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CB926" w14:textId="18909685" w:rsidR="009C641D" w:rsidRPr="009E6188" w:rsidRDefault="009C641D" w:rsidP="00FA6292">
      <w:pPr>
        <w:spacing w:line="480" w:lineRule="auto"/>
        <w:rPr>
          <w:rFonts w:eastAsiaTheme="minorEastAsia"/>
          <w:b/>
          <w:bCs/>
          <w:szCs w:val="24"/>
        </w:rPr>
      </w:pPr>
      <w:r w:rsidRPr="009E6188">
        <w:rPr>
          <w:rFonts w:eastAsiaTheme="minorEastAsia"/>
          <w:b/>
          <w:bCs/>
          <w:szCs w:val="24"/>
        </w:rPr>
        <w:t>Supplementary Methods</w:t>
      </w:r>
    </w:p>
    <w:p w14:paraId="6A29F373" w14:textId="77777777" w:rsidR="003306AF" w:rsidRDefault="009C641D" w:rsidP="00FA6292">
      <w:pPr>
        <w:spacing w:line="480" w:lineRule="auto"/>
        <w:rPr>
          <w:rFonts w:eastAsiaTheme="minorEastAsia"/>
          <w:b/>
          <w:bCs/>
          <w:szCs w:val="24"/>
        </w:rPr>
      </w:pPr>
      <w:r w:rsidRPr="009E6188">
        <w:rPr>
          <w:rFonts w:eastAsiaTheme="minorEastAsia"/>
          <w:b/>
          <w:bCs/>
          <w:szCs w:val="24"/>
        </w:rPr>
        <w:t>CGM processing and outcome definitions</w:t>
      </w:r>
    </w:p>
    <w:p w14:paraId="27D26DE6" w14:textId="63C455EF" w:rsidR="009C641D" w:rsidRPr="003306AF" w:rsidRDefault="00D36821" w:rsidP="00FA6292">
      <w:pPr>
        <w:spacing w:line="480" w:lineRule="auto"/>
        <w:rPr>
          <w:rFonts w:eastAsiaTheme="minorEastAsia"/>
          <w:b/>
          <w:bCs/>
          <w:szCs w:val="24"/>
        </w:rPr>
      </w:pPr>
      <w:r w:rsidRPr="009E6188">
        <w:rPr>
          <w:rFonts w:eastAsiaTheme="minorEastAsia"/>
          <w:szCs w:val="24"/>
        </w:rPr>
        <w:t>TIR</w:t>
      </w:r>
      <w:r w:rsidR="003306AF">
        <w:rPr>
          <w:rFonts w:eastAsiaTheme="minorEastAsia" w:hint="eastAsia"/>
          <w:szCs w:val="24"/>
        </w:rPr>
        <w:t xml:space="preserve"> </w:t>
      </w:r>
      <w:r w:rsidRPr="009E6188">
        <w:rPr>
          <w:rFonts w:eastAsiaTheme="minorEastAsia"/>
          <w:szCs w:val="24"/>
        </w:rPr>
        <w:t>was defined as the percentage of CGM readings between 3.9 and 10.0 mmol/L. CGM values that were non-physiological (≤0 mmol/L) were treated as invalid and removed prior to analysis.</w:t>
      </w:r>
    </w:p>
    <w:p w14:paraId="7065347E" w14:textId="77777777" w:rsidR="009C641D" w:rsidRPr="009E6188" w:rsidRDefault="009C641D" w:rsidP="00FA6292">
      <w:pPr>
        <w:spacing w:line="480" w:lineRule="auto"/>
        <w:rPr>
          <w:rFonts w:eastAsiaTheme="minorEastAsia"/>
          <w:szCs w:val="24"/>
        </w:rPr>
      </w:pPr>
    </w:p>
    <w:p w14:paraId="47F52BE3" w14:textId="79868382" w:rsidR="00035C79" w:rsidRPr="009E6188" w:rsidRDefault="00035C79" w:rsidP="00FA6292">
      <w:pPr>
        <w:spacing w:line="480" w:lineRule="auto"/>
        <w:rPr>
          <w:rFonts w:eastAsiaTheme="minorEastAsia"/>
          <w:szCs w:val="24"/>
        </w:rPr>
      </w:pPr>
      <w:r w:rsidRPr="009E6188">
        <w:rPr>
          <w:rFonts w:eastAsiaTheme="minorEastAsia"/>
          <w:szCs w:val="24"/>
        </w:rPr>
        <w:t>Acute post-exercise outcomes were derived from a prespecified 24-h window anchored to the acute mixed-exercise session end time. Specifically, the acute 24-h period commenced at 10:45 and extended to 10:45 the following day. For each participant and modality, acute 24-h TIR was calculated as the proportion of valid CGM samples within the target range during this window. To ensure adequate data quality for acute endpoints, acute 24-h metrics were computed only when a minimum number of valid CGM samples were available within the window (threshold: ≥</w:t>
      </w:r>
      <w:r w:rsidRPr="009E6188">
        <w:rPr>
          <w:rFonts w:eastAsiaTheme="minorEastAsia" w:hint="eastAsia"/>
          <w:szCs w:val="24"/>
        </w:rPr>
        <w:t>201</w:t>
      </w:r>
      <w:r w:rsidRPr="009E6188">
        <w:rPr>
          <w:rFonts w:eastAsiaTheme="minorEastAsia"/>
          <w:szCs w:val="24"/>
        </w:rPr>
        <w:t xml:space="preserve"> samples).</w:t>
      </w:r>
    </w:p>
    <w:p w14:paraId="49C1EC3B" w14:textId="77777777" w:rsidR="009C641D" w:rsidRPr="009E6188" w:rsidRDefault="009C641D" w:rsidP="00FA6292">
      <w:pPr>
        <w:spacing w:line="480" w:lineRule="auto"/>
        <w:rPr>
          <w:rFonts w:eastAsiaTheme="minorEastAsia"/>
          <w:szCs w:val="24"/>
        </w:rPr>
      </w:pPr>
    </w:p>
    <w:p w14:paraId="263EA7F5" w14:textId="62F77784" w:rsidR="0001244D" w:rsidRPr="009E6188" w:rsidRDefault="0001244D" w:rsidP="00FA6292">
      <w:pPr>
        <w:spacing w:line="480" w:lineRule="auto"/>
        <w:rPr>
          <w:rFonts w:eastAsiaTheme="minorEastAsia"/>
          <w:szCs w:val="24"/>
        </w:rPr>
      </w:pPr>
      <w:r w:rsidRPr="009E6188">
        <w:rPr>
          <w:rFonts w:eastAsiaTheme="minorEastAsia"/>
          <w:szCs w:val="24"/>
        </w:rPr>
        <w:t xml:space="preserve">Long-term free-living outcomes were computed from the 12-week CGM dataset using a pooled approach. For each participant, 12-week mean free-living TIR (“pooled TIR”) was calculated by pooling all valid CGM readings across the monitoring period and computing the percentage of readings within 3.9–10.0 mmol/L. As a </w:t>
      </w:r>
      <w:proofErr w:type="gramStart"/>
      <w:r w:rsidRPr="009E6188">
        <w:rPr>
          <w:rFonts w:eastAsiaTheme="minorEastAsia"/>
          <w:szCs w:val="24"/>
        </w:rPr>
        <w:t>robustness</w:t>
      </w:r>
      <w:proofErr w:type="gramEnd"/>
      <w:r w:rsidRPr="009E6188">
        <w:rPr>
          <w:rFonts w:eastAsiaTheme="minorEastAsia"/>
          <w:szCs w:val="24"/>
        </w:rPr>
        <w:t xml:space="preserve"> check, overall CGM capture was quantified for each participant as the proportion of non-missing CGM samples relative to the expected total number of samples given the device sampling interval and monitoring duration; sensitivity analyses were repeated in the </w:t>
      </w:r>
      <w:r w:rsidRPr="009E6188">
        <w:rPr>
          <w:rFonts w:eastAsiaTheme="minorEastAsia"/>
          <w:szCs w:val="24"/>
        </w:rPr>
        <w:lastRenderedPageBreak/>
        <w:t>subset meeting an overall capture threshold of ≥70%.</w:t>
      </w:r>
    </w:p>
    <w:p w14:paraId="61EA9B6A" w14:textId="77777777" w:rsidR="009E6188" w:rsidRPr="009E6188" w:rsidRDefault="009E6188" w:rsidP="00FA6292">
      <w:pPr>
        <w:spacing w:line="480" w:lineRule="auto"/>
        <w:rPr>
          <w:rFonts w:eastAsiaTheme="minorEastAsia"/>
          <w:szCs w:val="24"/>
        </w:rPr>
      </w:pPr>
    </w:p>
    <w:p w14:paraId="30A922B1" w14:textId="77777777" w:rsidR="003306AF" w:rsidRPr="003306AF" w:rsidRDefault="003306AF" w:rsidP="00FA6292">
      <w:pPr>
        <w:spacing w:line="480" w:lineRule="auto"/>
        <w:rPr>
          <w:rFonts w:eastAsiaTheme="minorEastAsia"/>
          <w:b/>
          <w:bCs/>
          <w:szCs w:val="24"/>
        </w:rPr>
      </w:pPr>
      <w:r w:rsidRPr="003306AF">
        <w:rPr>
          <w:rFonts w:eastAsiaTheme="minorEastAsia"/>
          <w:b/>
          <w:bCs/>
          <w:szCs w:val="24"/>
        </w:rPr>
        <w:t>Detailed Exercise Protocols</w:t>
      </w:r>
    </w:p>
    <w:p w14:paraId="63A49FD7" w14:textId="7F491E4C" w:rsidR="003306AF" w:rsidRPr="003306AF" w:rsidRDefault="003306AF" w:rsidP="00FA6292">
      <w:pPr>
        <w:spacing w:line="480" w:lineRule="auto"/>
        <w:rPr>
          <w:rFonts w:eastAsiaTheme="minorEastAsia"/>
          <w:szCs w:val="24"/>
        </w:rPr>
      </w:pPr>
      <w:r w:rsidRPr="003306AF">
        <w:rPr>
          <w:rFonts w:eastAsiaTheme="minorEastAsia"/>
          <w:szCs w:val="24"/>
        </w:rPr>
        <w:t>Phase 1: Acute Exercise Modalities</w:t>
      </w:r>
    </w:p>
    <w:p w14:paraId="3D94D625" w14:textId="77777777" w:rsidR="003306AF" w:rsidRPr="003306AF" w:rsidRDefault="003306AF" w:rsidP="00FA6292">
      <w:pPr>
        <w:spacing w:line="480" w:lineRule="auto"/>
        <w:rPr>
          <w:rFonts w:eastAsiaTheme="minorEastAsia"/>
          <w:szCs w:val="24"/>
        </w:rPr>
      </w:pPr>
      <w:r w:rsidRPr="003306AF">
        <w:rPr>
          <w:rFonts w:eastAsiaTheme="minorEastAsia"/>
          <w:szCs w:val="24"/>
        </w:rPr>
        <w:t xml:space="preserve">All sessions (AE, RE, ME) were duration-matched (40 minutes of main activity) and performed between 09:45 and 10:45 to </w:t>
      </w:r>
      <w:proofErr w:type="gramStart"/>
      <w:r w:rsidRPr="003306AF">
        <w:rPr>
          <w:rFonts w:eastAsiaTheme="minorEastAsia"/>
          <w:szCs w:val="24"/>
        </w:rPr>
        <w:t>control for</w:t>
      </w:r>
      <w:proofErr w:type="gramEnd"/>
      <w:r w:rsidRPr="003306AF">
        <w:rPr>
          <w:rFonts w:eastAsiaTheme="minorEastAsia"/>
          <w:szCs w:val="24"/>
        </w:rPr>
        <w:t xml:space="preserve"> circadian rhythms.</w:t>
      </w:r>
    </w:p>
    <w:p w14:paraId="47667680" w14:textId="76F6BBA2" w:rsidR="003306AF" w:rsidRPr="003306AF" w:rsidRDefault="003306AF" w:rsidP="00FA6292">
      <w:pPr>
        <w:spacing w:line="480" w:lineRule="auto"/>
        <w:rPr>
          <w:rFonts w:eastAsiaTheme="minorEastAsia"/>
          <w:szCs w:val="24"/>
        </w:rPr>
      </w:pPr>
      <w:r w:rsidRPr="003306AF">
        <w:rPr>
          <w:rFonts w:eastAsiaTheme="minorEastAsia"/>
          <w:szCs w:val="24"/>
        </w:rPr>
        <w:t>Aerobic Exercise (AE) Protocol: The AE session utilized a bodyweight-based continuous circuit. Participants performed 8 cycles of the following 5 movements, with each movement lasting 60 seconds and no rest between exercises:</w:t>
      </w:r>
      <w:r>
        <w:rPr>
          <w:rFonts w:eastAsiaTheme="minorEastAsia" w:hint="eastAsia"/>
          <w:szCs w:val="24"/>
        </w:rPr>
        <w:t xml:space="preserve"> </w:t>
      </w:r>
      <w:r w:rsidRPr="003306AF">
        <w:rPr>
          <w:rFonts w:eastAsiaTheme="minorEastAsia"/>
          <w:szCs w:val="24"/>
        </w:rPr>
        <w:t>Standing high knees</w:t>
      </w:r>
      <w:r>
        <w:rPr>
          <w:rFonts w:eastAsiaTheme="minorEastAsia" w:hint="eastAsia"/>
          <w:szCs w:val="24"/>
        </w:rPr>
        <w:t xml:space="preserve"> , </w:t>
      </w:r>
      <w:r w:rsidRPr="003306AF">
        <w:rPr>
          <w:rFonts w:eastAsiaTheme="minorEastAsia"/>
          <w:szCs w:val="24"/>
        </w:rPr>
        <w:t>Lateral side steps with arm swings</w:t>
      </w:r>
      <w:r>
        <w:rPr>
          <w:rFonts w:eastAsiaTheme="minorEastAsia" w:hint="eastAsia"/>
          <w:szCs w:val="24"/>
        </w:rPr>
        <w:t xml:space="preserve">, </w:t>
      </w:r>
      <w:r w:rsidRPr="003306AF">
        <w:rPr>
          <w:rFonts w:eastAsiaTheme="minorEastAsia"/>
          <w:szCs w:val="24"/>
        </w:rPr>
        <w:t>Standing oblique crunches (elbow-to-knee)</w:t>
      </w:r>
      <w:r>
        <w:rPr>
          <w:rFonts w:eastAsiaTheme="minorEastAsia" w:hint="eastAsia"/>
          <w:szCs w:val="24"/>
        </w:rPr>
        <w:t xml:space="preserve">, </w:t>
      </w:r>
      <w:r w:rsidRPr="003306AF">
        <w:rPr>
          <w:rFonts w:eastAsiaTheme="minorEastAsia"/>
          <w:szCs w:val="24"/>
        </w:rPr>
        <w:t>Modified jumping jacks (low impact)</w:t>
      </w:r>
      <w:r>
        <w:rPr>
          <w:rFonts w:eastAsiaTheme="minorEastAsia" w:hint="eastAsia"/>
          <w:szCs w:val="24"/>
        </w:rPr>
        <w:t xml:space="preserve">, </w:t>
      </w:r>
      <w:r w:rsidRPr="003306AF">
        <w:rPr>
          <w:rFonts w:eastAsiaTheme="minorEastAsia"/>
          <w:szCs w:val="24"/>
        </w:rPr>
        <w:t>Stationary marching with exaggerated arm movements</w:t>
      </w:r>
    </w:p>
    <w:p w14:paraId="40DCE1C5" w14:textId="2B246712" w:rsidR="003306AF" w:rsidRPr="003306AF" w:rsidRDefault="003306AF" w:rsidP="00FA6292">
      <w:pPr>
        <w:spacing w:line="480" w:lineRule="auto"/>
        <w:rPr>
          <w:rFonts w:eastAsiaTheme="minorEastAsia"/>
          <w:szCs w:val="24"/>
        </w:rPr>
      </w:pPr>
      <w:r w:rsidRPr="003306AF">
        <w:rPr>
          <w:rFonts w:eastAsiaTheme="minorEastAsia"/>
          <w:szCs w:val="24"/>
        </w:rPr>
        <w:t>Intensity was monitored to maintain a HR zone of 60–75% of the participant's peak HR determined via baseline ergometer testing.</w:t>
      </w:r>
    </w:p>
    <w:p w14:paraId="7CB4C351" w14:textId="6A9ED5D2" w:rsidR="003306AF" w:rsidRDefault="003306AF" w:rsidP="00FA6292">
      <w:pPr>
        <w:spacing w:line="480" w:lineRule="auto"/>
        <w:rPr>
          <w:rFonts w:eastAsiaTheme="minorEastAsia"/>
          <w:szCs w:val="24"/>
        </w:rPr>
      </w:pPr>
      <w:r w:rsidRPr="003306AF">
        <w:rPr>
          <w:rFonts w:eastAsiaTheme="minorEastAsia"/>
          <w:szCs w:val="24"/>
        </w:rPr>
        <w:t>Resistance Exercise (RE) Protocol: The RE session utilized individualized elastic bands (TheraBand) targeting six major muscle groups. Intensity was set to 15–20 repetition maximum (RM), defined as the level of resistance eliciting volitional fatigue within that range. Participants performed 4 sets of the following exercises with 1-minute inter-set rest intervals:</w:t>
      </w:r>
      <w:r>
        <w:rPr>
          <w:rFonts w:eastAsiaTheme="minorEastAsia" w:hint="eastAsia"/>
          <w:szCs w:val="24"/>
        </w:rPr>
        <w:t xml:space="preserve"> </w:t>
      </w:r>
      <w:r w:rsidRPr="003306AF">
        <w:rPr>
          <w:rFonts w:eastAsiaTheme="minorEastAsia"/>
          <w:szCs w:val="24"/>
        </w:rPr>
        <w:t>Bicep curls</w:t>
      </w:r>
      <w:r>
        <w:rPr>
          <w:rFonts w:eastAsiaTheme="minorEastAsia" w:hint="eastAsia"/>
          <w:szCs w:val="24"/>
        </w:rPr>
        <w:t xml:space="preserve">, </w:t>
      </w:r>
      <w:r w:rsidRPr="003306AF">
        <w:rPr>
          <w:rFonts w:eastAsiaTheme="minorEastAsia"/>
          <w:szCs w:val="24"/>
        </w:rPr>
        <w:t>Triceps extensions</w:t>
      </w:r>
      <w:r>
        <w:rPr>
          <w:rFonts w:eastAsiaTheme="minorEastAsia" w:hint="eastAsia"/>
          <w:szCs w:val="24"/>
        </w:rPr>
        <w:t xml:space="preserve">, </w:t>
      </w:r>
      <w:r w:rsidRPr="003306AF">
        <w:rPr>
          <w:rFonts w:eastAsiaTheme="minorEastAsia"/>
          <w:szCs w:val="24"/>
        </w:rPr>
        <w:t>Lateral raises</w:t>
      </w:r>
      <w:r>
        <w:rPr>
          <w:rFonts w:eastAsiaTheme="minorEastAsia" w:hint="eastAsia"/>
          <w:szCs w:val="24"/>
        </w:rPr>
        <w:t xml:space="preserve">, </w:t>
      </w:r>
      <w:r w:rsidRPr="003306AF">
        <w:rPr>
          <w:rFonts w:eastAsiaTheme="minorEastAsia"/>
          <w:szCs w:val="24"/>
        </w:rPr>
        <w:t>Squats</w:t>
      </w:r>
      <w:r>
        <w:rPr>
          <w:rFonts w:eastAsiaTheme="minorEastAsia" w:hint="eastAsia"/>
          <w:szCs w:val="24"/>
        </w:rPr>
        <w:t xml:space="preserve">, </w:t>
      </w:r>
      <w:r w:rsidRPr="003306AF">
        <w:rPr>
          <w:rFonts w:eastAsiaTheme="minorEastAsia"/>
          <w:szCs w:val="24"/>
        </w:rPr>
        <w:t>Bent-over rows</w:t>
      </w:r>
      <w:r>
        <w:rPr>
          <w:rFonts w:eastAsiaTheme="minorEastAsia" w:hint="eastAsia"/>
          <w:szCs w:val="24"/>
        </w:rPr>
        <w:t xml:space="preserve">, </w:t>
      </w:r>
      <w:r w:rsidRPr="003306AF">
        <w:rPr>
          <w:rFonts w:eastAsiaTheme="minorEastAsia"/>
          <w:szCs w:val="24"/>
        </w:rPr>
        <w:t xml:space="preserve">Chest </w:t>
      </w:r>
      <w:proofErr w:type="spellStart"/>
      <w:r w:rsidRPr="003306AF">
        <w:rPr>
          <w:rFonts w:eastAsiaTheme="minorEastAsia"/>
          <w:szCs w:val="24"/>
        </w:rPr>
        <w:t>flys</w:t>
      </w:r>
      <w:proofErr w:type="spellEnd"/>
      <w:r>
        <w:rPr>
          <w:rFonts w:eastAsiaTheme="minorEastAsia" w:hint="eastAsia"/>
          <w:szCs w:val="24"/>
        </w:rPr>
        <w:t>.</w:t>
      </w:r>
    </w:p>
    <w:p w14:paraId="2F275DE7" w14:textId="77777777" w:rsidR="003306AF" w:rsidRPr="003306AF" w:rsidRDefault="003306AF" w:rsidP="00FA6292">
      <w:pPr>
        <w:spacing w:line="480" w:lineRule="auto"/>
        <w:ind w:left="360"/>
        <w:rPr>
          <w:rFonts w:eastAsiaTheme="minorEastAsia"/>
          <w:szCs w:val="24"/>
        </w:rPr>
      </w:pPr>
    </w:p>
    <w:p w14:paraId="58B3B15C" w14:textId="0312A0F0" w:rsidR="003306AF" w:rsidRPr="003306AF" w:rsidRDefault="003306AF" w:rsidP="00FA6292">
      <w:pPr>
        <w:spacing w:line="480" w:lineRule="auto"/>
        <w:rPr>
          <w:rFonts w:eastAsiaTheme="minorEastAsia"/>
          <w:szCs w:val="24"/>
        </w:rPr>
      </w:pPr>
      <w:r w:rsidRPr="003306AF">
        <w:rPr>
          <w:rFonts w:eastAsiaTheme="minorEastAsia"/>
          <w:szCs w:val="24"/>
        </w:rPr>
        <w:lastRenderedPageBreak/>
        <w:t>Mixed Exercise (ME) Protocol: The ME modality integrated both types to ensure volume consistency:</w:t>
      </w:r>
    </w:p>
    <w:p w14:paraId="00A80C5D" w14:textId="77777777" w:rsidR="003306AF" w:rsidRPr="003306AF" w:rsidRDefault="003306AF" w:rsidP="00FA6292">
      <w:pPr>
        <w:numPr>
          <w:ilvl w:val="0"/>
          <w:numId w:val="6"/>
        </w:numPr>
        <w:spacing w:line="480" w:lineRule="auto"/>
        <w:rPr>
          <w:rFonts w:eastAsiaTheme="minorEastAsia"/>
          <w:szCs w:val="24"/>
        </w:rPr>
      </w:pPr>
      <w:r w:rsidRPr="003306AF">
        <w:rPr>
          <w:rFonts w:eastAsiaTheme="minorEastAsia"/>
          <w:szCs w:val="24"/>
        </w:rPr>
        <w:t>First 20 minutes: 2 sets of each exercise from the RE protocol (50% of standalone RE volume).</w:t>
      </w:r>
    </w:p>
    <w:p w14:paraId="5C12674C" w14:textId="2E2A7ACB" w:rsidR="003306AF" w:rsidRDefault="003306AF" w:rsidP="00FA6292">
      <w:pPr>
        <w:numPr>
          <w:ilvl w:val="0"/>
          <w:numId w:val="6"/>
        </w:numPr>
        <w:spacing w:line="480" w:lineRule="auto"/>
        <w:rPr>
          <w:rFonts w:eastAsiaTheme="minorEastAsia"/>
          <w:szCs w:val="24"/>
        </w:rPr>
      </w:pPr>
      <w:r w:rsidRPr="003306AF">
        <w:rPr>
          <w:rFonts w:eastAsiaTheme="minorEastAsia"/>
          <w:szCs w:val="24"/>
        </w:rPr>
        <w:t>Final 20 minutes: 4 cycles of the AE protocol (50% of standalone AE volume).</w:t>
      </w:r>
    </w:p>
    <w:p w14:paraId="068552AE" w14:textId="77777777" w:rsidR="00F45C74" w:rsidRPr="00F45C74" w:rsidRDefault="00F45C74" w:rsidP="00FA6292">
      <w:pPr>
        <w:spacing w:line="480" w:lineRule="auto"/>
        <w:ind w:left="360"/>
        <w:rPr>
          <w:rFonts w:eastAsiaTheme="minorEastAsia"/>
          <w:szCs w:val="24"/>
        </w:rPr>
      </w:pPr>
    </w:p>
    <w:p w14:paraId="7033C57A" w14:textId="331C3462" w:rsidR="003306AF" w:rsidRPr="003306AF" w:rsidRDefault="003306AF" w:rsidP="00FA6292">
      <w:pPr>
        <w:spacing w:line="480" w:lineRule="auto"/>
        <w:rPr>
          <w:rFonts w:eastAsiaTheme="minorEastAsia"/>
          <w:szCs w:val="24"/>
        </w:rPr>
      </w:pPr>
      <w:r w:rsidRPr="003306AF">
        <w:rPr>
          <w:rFonts w:eastAsiaTheme="minorEastAsia"/>
          <w:szCs w:val="24"/>
        </w:rPr>
        <w:t>2. Phase 2: 12-Week Chronic Intervention</w:t>
      </w:r>
    </w:p>
    <w:p w14:paraId="0D2BCC6A" w14:textId="77777777" w:rsidR="003306AF" w:rsidRPr="003306AF" w:rsidRDefault="003306AF" w:rsidP="00FA6292">
      <w:pPr>
        <w:spacing w:line="480" w:lineRule="auto"/>
        <w:rPr>
          <w:rFonts w:eastAsiaTheme="minorEastAsia"/>
          <w:szCs w:val="24"/>
        </w:rPr>
      </w:pPr>
      <w:r w:rsidRPr="003306AF">
        <w:rPr>
          <w:rFonts w:eastAsiaTheme="minorEastAsia"/>
          <w:szCs w:val="24"/>
        </w:rPr>
        <w:t>Participants attended supervised ME sessions three times per week. Training intensity was re-evaluated every 4 weeks via RPE (Borg scale) and band tension adjustments to ensure progressive overload while maintaining the 15–20 RM and 60–75% HR intensity targets.</w:t>
      </w:r>
    </w:p>
    <w:p w14:paraId="12F61CB4" w14:textId="77777777" w:rsidR="003306AF" w:rsidRPr="003306AF" w:rsidRDefault="003306AF" w:rsidP="00FA6292">
      <w:pPr>
        <w:spacing w:line="480" w:lineRule="auto"/>
        <w:rPr>
          <w:rFonts w:eastAsiaTheme="minorEastAsia"/>
          <w:b/>
          <w:bCs/>
          <w:szCs w:val="24"/>
        </w:rPr>
      </w:pPr>
    </w:p>
    <w:p w14:paraId="3DE81902" w14:textId="5FBA8E68" w:rsidR="009E6188" w:rsidRPr="009E6188" w:rsidRDefault="009E6188" w:rsidP="00FA6292">
      <w:pPr>
        <w:spacing w:line="480" w:lineRule="auto"/>
        <w:rPr>
          <w:rFonts w:eastAsiaTheme="minorEastAsia"/>
          <w:b/>
          <w:bCs/>
          <w:szCs w:val="24"/>
        </w:rPr>
      </w:pPr>
      <w:r w:rsidRPr="009E6188">
        <w:rPr>
          <w:rFonts w:eastAsiaTheme="minorEastAsia"/>
          <w:b/>
          <w:bCs/>
          <w:szCs w:val="24"/>
        </w:rPr>
        <w:t>Dietary Standardization</w:t>
      </w:r>
    </w:p>
    <w:p w14:paraId="694758DF" w14:textId="0C14271D" w:rsidR="00490BC0" w:rsidRDefault="009E6188" w:rsidP="00FA6292">
      <w:pPr>
        <w:spacing w:line="480" w:lineRule="auto"/>
        <w:rPr>
          <w:rFonts w:eastAsiaTheme="minorEastAsia"/>
          <w:szCs w:val="24"/>
        </w:rPr>
      </w:pPr>
      <w:r w:rsidRPr="009E6188">
        <w:rPr>
          <w:rFonts w:eastAsiaTheme="minorEastAsia"/>
          <w:szCs w:val="24"/>
        </w:rPr>
        <w:t xml:space="preserve">To mitigate the confounding effects of postprandial glycemic excursions, a standardized meal protocol was implemented during the acute phase. Following each exercise session, all participants consumed an identical, isocaloric lunch at 11:30 AM. The meal provided approximately 560 kcal with a balanced macronutrient distribution (45–50% carbohydrate, 20–25% protein, and 25–30% fat). Meals were prepared by hospital nutrition staff to ensure consistency across all intervention days. Participants were supervised to ensure 100% consumption within a 20-minute window. Water was permitted </w:t>
      </w:r>
      <w:proofErr w:type="gramStart"/>
      <w:r w:rsidRPr="009E6188">
        <w:rPr>
          <w:rFonts w:eastAsiaTheme="minorEastAsia"/>
          <w:szCs w:val="24"/>
        </w:rPr>
        <w:t>ad</w:t>
      </w:r>
      <w:proofErr w:type="gramEnd"/>
      <w:r w:rsidRPr="009E6188">
        <w:rPr>
          <w:rFonts w:eastAsiaTheme="minorEastAsia"/>
          <w:szCs w:val="24"/>
        </w:rPr>
        <w:t xml:space="preserve"> libitum, but no additional caloric intake was allowed during the subsequent </w:t>
      </w:r>
      <w:r w:rsidRPr="009E6188">
        <w:rPr>
          <w:rFonts w:eastAsiaTheme="minorEastAsia"/>
          <w:szCs w:val="24"/>
        </w:rPr>
        <w:lastRenderedPageBreak/>
        <w:t>post-exercise monitoring period. The detailed composition of the standardized meal is provided in Supplementary file Table S2.</w:t>
      </w:r>
    </w:p>
    <w:p w14:paraId="6EC97291" w14:textId="77777777" w:rsidR="009E6188" w:rsidRPr="009E6188" w:rsidRDefault="009E6188" w:rsidP="00FA6292">
      <w:pPr>
        <w:spacing w:line="480" w:lineRule="auto"/>
        <w:rPr>
          <w:rFonts w:eastAsiaTheme="minorEastAsia"/>
          <w:szCs w:val="24"/>
        </w:rPr>
      </w:pPr>
    </w:p>
    <w:p w14:paraId="519C17E4" w14:textId="77777777" w:rsidR="00B960F0" w:rsidRPr="009E6188" w:rsidRDefault="00B960F0" w:rsidP="00FA6292">
      <w:pPr>
        <w:spacing w:line="480" w:lineRule="auto"/>
        <w:rPr>
          <w:rFonts w:eastAsiaTheme="minorEastAsia"/>
          <w:b/>
          <w:bCs/>
          <w:szCs w:val="24"/>
        </w:rPr>
      </w:pPr>
      <w:r w:rsidRPr="009E6188">
        <w:rPr>
          <w:rFonts w:eastAsiaTheme="minorEastAsia"/>
          <w:b/>
          <w:bCs/>
          <w:szCs w:val="24"/>
        </w:rPr>
        <w:t>Statistical analyses reported in Supplementary table</w:t>
      </w:r>
    </w:p>
    <w:p w14:paraId="58902B40" w14:textId="77777777" w:rsidR="00B960F0" w:rsidRPr="009E6188" w:rsidRDefault="00B960F0" w:rsidP="00FA6292">
      <w:pPr>
        <w:spacing w:line="480" w:lineRule="auto"/>
        <w:rPr>
          <w:rFonts w:eastAsiaTheme="minorEastAsia"/>
          <w:szCs w:val="24"/>
        </w:rPr>
      </w:pPr>
    </w:p>
    <w:p w14:paraId="5EE8A6BC" w14:textId="14B691CD" w:rsidR="009C641D" w:rsidRPr="009E6188" w:rsidRDefault="00EE593D" w:rsidP="00FA6292">
      <w:pPr>
        <w:spacing w:line="480" w:lineRule="auto"/>
        <w:rPr>
          <w:rFonts w:eastAsiaTheme="minorEastAsia"/>
          <w:b/>
          <w:bCs/>
          <w:szCs w:val="24"/>
        </w:rPr>
      </w:pPr>
      <w:r w:rsidRPr="009E6188">
        <w:rPr>
          <w:rFonts w:eastAsiaTheme="minorEastAsia"/>
          <w:b/>
          <w:bCs/>
          <w:szCs w:val="24"/>
        </w:rPr>
        <w:t xml:space="preserve">Supplementary </w:t>
      </w:r>
      <w:r w:rsidRPr="009E6188">
        <w:rPr>
          <w:rFonts w:eastAsiaTheme="minorEastAsia" w:hint="eastAsia"/>
          <w:b/>
          <w:bCs/>
          <w:szCs w:val="24"/>
        </w:rPr>
        <w:t>Tables</w:t>
      </w:r>
    </w:p>
    <w:p w14:paraId="355A5810" w14:textId="6908C194" w:rsidR="00ED0C13" w:rsidRPr="009E6188" w:rsidRDefault="00ED0C13" w:rsidP="00FA6292">
      <w:pPr>
        <w:spacing w:line="480" w:lineRule="auto"/>
        <w:rPr>
          <w:rFonts w:cs="Times New Roman"/>
          <w:szCs w:val="24"/>
        </w:rPr>
      </w:pPr>
      <w:bookmarkStart w:id="0" w:name="_Ref217145140"/>
      <w:r w:rsidRPr="009E6188">
        <w:rPr>
          <w:rFonts w:cs="Times New Roman"/>
          <w:szCs w:val="24"/>
        </w:rPr>
        <w:t xml:space="preserve">Table </w:t>
      </w:r>
      <w:r w:rsidRPr="009E6188">
        <w:rPr>
          <w:rFonts w:eastAsiaTheme="minorEastAsia" w:cs="Times New Roman" w:hint="eastAsia"/>
          <w:szCs w:val="24"/>
        </w:rPr>
        <w:t>S</w:t>
      </w:r>
      <w:r w:rsidRPr="009E6188">
        <w:rPr>
          <w:rFonts w:cs="Times New Roman"/>
          <w:szCs w:val="24"/>
        </w:rPr>
        <w:fldChar w:fldCharType="begin"/>
      </w:r>
      <w:r w:rsidRPr="009E6188">
        <w:rPr>
          <w:rFonts w:cs="Times New Roman"/>
          <w:szCs w:val="24"/>
        </w:rPr>
        <w:instrText xml:space="preserve"> SEQ Table \* ARABIC </w:instrText>
      </w:r>
      <w:r w:rsidRPr="009E6188">
        <w:rPr>
          <w:rFonts w:cs="Times New Roman"/>
          <w:szCs w:val="24"/>
        </w:rPr>
        <w:fldChar w:fldCharType="separate"/>
      </w:r>
      <w:r w:rsidR="009E6188">
        <w:rPr>
          <w:rFonts w:cs="Times New Roman"/>
          <w:noProof/>
          <w:szCs w:val="24"/>
        </w:rPr>
        <w:t>1</w:t>
      </w:r>
      <w:r w:rsidRPr="009E6188">
        <w:rPr>
          <w:rFonts w:cs="Times New Roman"/>
          <w:szCs w:val="24"/>
        </w:rPr>
        <w:fldChar w:fldCharType="end"/>
      </w:r>
      <w:bookmarkEnd w:id="0"/>
      <w:r w:rsidRPr="009E6188">
        <w:rPr>
          <w:rFonts w:ascii="宋体" w:eastAsia="宋体" w:hAnsi="宋体" w:cs="宋体" w:hint="eastAsia"/>
          <w:szCs w:val="24"/>
        </w:rPr>
        <w:t>.</w:t>
      </w:r>
      <w:r w:rsidR="00E509DA" w:rsidRPr="00E509DA">
        <w:rPr>
          <w:rFonts w:eastAsia="宋体" w:cs="Times New Roman"/>
          <w:szCs w:val="24"/>
        </w:rPr>
        <w:t>Baseline characteristics of the study participants stratified by subsequent intervention adherence.</w:t>
      </w:r>
    </w:p>
    <w:tbl>
      <w:tblPr>
        <w:tblStyle w:val="a4"/>
        <w:tblW w:w="0" w:type="auto"/>
        <w:tblLook w:val="04A0" w:firstRow="1" w:lastRow="0" w:firstColumn="1" w:lastColumn="0" w:noHBand="0" w:noVBand="1"/>
      </w:tblPr>
      <w:tblGrid>
        <w:gridCol w:w="2223"/>
        <w:gridCol w:w="1546"/>
        <w:gridCol w:w="1856"/>
        <w:gridCol w:w="1841"/>
        <w:gridCol w:w="840"/>
      </w:tblGrid>
      <w:tr w:rsidR="00E509DA" w:rsidRPr="00E509DA" w14:paraId="42A9BB83" w14:textId="77777777" w:rsidTr="00E509DA">
        <w:trPr>
          <w:cnfStyle w:val="100000000000" w:firstRow="1" w:lastRow="0" w:firstColumn="0" w:lastColumn="0" w:oddVBand="0" w:evenVBand="0" w:oddHBand="0" w:evenHBand="0" w:firstRowFirstColumn="0" w:firstRowLastColumn="0" w:lastRowFirstColumn="0" w:lastRowLastColumn="0"/>
        </w:trPr>
        <w:tc>
          <w:tcPr>
            <w:tcW w:w="0" w:type="auto"/>
            <w:hideMark/>
          </w:tcPr>
          <w:p w14:paraId="775DF363" w14:textId="77777777" w:rsidR="00E509DA" w:rsidRPr="00E509DA" w:rsidRDefault="00E509DA" w:rsidP="00FA6292">
            <w:pPr>
              <w:spacing w:line="480" w:lineRule="auto"/>
              <w:rPr>
                <w:rFonts w:eastAsiaTheme="minorEastAsia"/>
              </w:rPr>
            </w:pPr>
            <w:r w:rsidRPr="00E509DA">
              <w:rPr>
                <w:rFonts w:eastAsiaTheme="minorEastAsia"/>
              </w:rPr>
              <w:t>Variable</w:t>
            </w:r>
          </w:p>
        </w:tc>
        <w:tc>
          <w:tcPr>
            <w:tcW w:w="0" w:type="auto"/>
            <w:hideMark/>
          </w:tcPr>
          <w:p w14:paraId="6A4F13B9" w14:textId="77777777" w:rsidR="00E509DA" w:rsidRPr="00E509DA" w:rsidRDefault="00E509DA" w:rsidP="00FA6292">
            <w:pPr>
              <w:spacing w:line="480" w:lineRule="auto"/>
              <w:rPr>
                <w:rFonts w:eastAsiaTheme="minorEastAsia"/>
              </w:rPr>
            </w:pPr>
            <w:r w:rsidRPr="00E509DA">
              <w:rPr>
                <w:rFonts w:eastAsiaTheme="minorEastAsia"/>
              </w:rPr>
              <w:t>Total Cohort (N=23)</w:t>
            </w:r>
          </w:p>
        </w:tc>
        <w:tc>
          <w:tcPr>
            <w:tcW w:w="0" w:type="auto"/>
            <w:hideMark/>
          </w:tcPr>
          <w:p w14:paraId="76B49CA9" w14:textId="77777777" w:rsidR="00E509DA" w:rsidRPr="00E509DA" w:rsidRDefault="00E509DA" w:rsidP="00FA6292">
            <w:pPr>
              <w:spacing w:line="480" w:lineRule="auto"/>
              <w:rPr>
                <w:rFonts w:eastAsiaTheme="minorEastAsia"/>
              </w:rPr>
            </w:pPr>
            <w:r w:rsidRPr="00E509DA">
              <w:rPr>
                <w:rFonts w:eastAsiaTheme="minorEastAsia"/>
              </w:rPr>
              <w:t>High Adherence (n=11)</w:t>
            </w:r>
          </w:p>
        </w:tc>
        <w:tc>
          <w:tcPr>
            <w:tcW w:w="0" w:type="auto"/>
            <w:hideMark/>
          </w:tcPr>
          <w:p w14:paraId="09EAF449" w14:textId="77777777" w:rsidR="00E509DA" w:rsidRPr="00E509DA" w:rsidRDefault="00E509DA" w:rsidP="00FA6292">
            <w:pPr>
              <w:spacing w:line="480" w:lineRule="auto"/>
              <w:rPr>
                <w:rFonts w:eastAsiaTheme="minorEastAsia"/>
              </w:rPr>
            </w:pPr>
            <w:r w:rsidRPr="00E509DA">
              <w:rPr>
                <w:rFonts w:eastAsiaTheme="minorEastAsia"/>
              </w:rPr>
              <w:t>Low Adherence (n=12)</w:t>
            </w:r>
          </w:p>
        </w:tc>
        <w:tc>
          <w:tcPr>
            <w:tcW w:w="0" w:type="auto"/>
            <w:hideMark/>
          </w:tcPr>
          <w:p w14:paraId="15AA55C9" w14:textId="77777777" w:rsidR="00E509DA" w:rsidRPr="00E509DA" w:rsidRDefault="00E509DA" w:rsidP="00FA6292">
            <w:pPr>
              <w:spacing w:line="480" w:lineRule="auto"/>
              <w:rPr>
                <w:rFonts w:eastAsiaTheme="minorEastAsia"/>
              </w:rPr>
            </w:pPr>
            <w:r w:rsidRPr="00E509DA">
              <w:rPr>
                <w:rFonts w:eastAsiaTheme="minorEastAsia"/>
              </w:rPr>
              <w:t>P-value</w:t>
            </w:r>
          </w:p>
        </w:tc>
      </w:tr>
      <w:tr w:rsidR="00E509DA" w:rsidRPr="00E509DA" w14:paraId="652D59EF" w14:textId="77777777" w:rsidTr="00E509DA">
        <w:tc>
          <w:tcPr>
            <w:tcW w:w="0" w:type="auto"/>
            <w:hideMark/>
          </w:tcPr>
          <w:p w14:paraId="048B72FA" w14:textId="77777777" w:rsidR="00E509DA" w:rsidRPr="00E509DA" w:rsidRDefault="00E509DA" w:rsidP="00FA6292">
            <w:pPr>
              <w:spacing w:line="480" w:lineRule="auto"/>
              <w:rPr>
                <w:rFonts w:eastAsiaTheme="minorEastAsia"/>
              </w:rPr>
            </w:pPr>
            <w:r w:rsidRPr="00E509DA">
              <w:rPr>
                <w:rFonts w:eastAsiaTheme="minorEastAsia"/>
              </w:rPr>
              <w:t>Demographics</w:t>
            </w:r>
          </w:p>
        </w:tc>
        <w:tc>
          <w:tcPr>
            <w:tcW w:w="0" w:type="auto"/>
            <w:hideMark/>
          </w:tcPr>
          <w:p w14:paraId="74C680E3" w14:textId="77777777" w:rsidR="00E509DA" w:rsidRPr="00E509DA" w:rsidRDefault="00E509DA" w:rsidP="00FA6292">
            <w:pPr>
              <w:spacing w:line="480" w:lineRule="auto"/>
              <w:rPr>
                <w:rFonts w:eastAsiaTheme="minorEastAsia"/>
              </w:rPr>
            </w:pPr>
          </w:p>
        </w:tc>
        <w:tc>
          <w:tcPr>
            <w:tcW w:w="0" w:type="auto"/>
            <w:hideMark/>
          </w:tcPr>
          <w:p w14:paraId="7E4B7AC6" w14:textId="77777777" w:rsidR="00E509DA" w:rsidRPr="00E509DA" w:rsidRDefault="00E509DA" w:rsidP="00FA6292">
            <w:pPr>
              <w:spacing w:line="480" w:lineRule="auto"/>
              <w:rPr>
                <w:rFonts w:eastAsiaTheme="minorEastAsia"/>
              </w:rPr>
            </w:pPr>
          </w:p>
        </w:tc>
        <w:tc>
          <w:tcPr>
            <w:tcW w:w="0" w:type="auto"/>
            <w:hideMark/>
          </w:tcPr>
          <w:p w14:paraId="30B1F6F1" w14:textId="77777777" w:rsidR="00E509DA" w:rsidRPr="00E509DA" w:rsidRDefault="00E509DA" w:rsidP="00FA6292">
            <w:pPr>
              <w:spacing w:line="480" w:lineRule="auto"/>
              <w:rPr>
                <w:rFonts w:eastAsiaTheme="minorEastAsia"/>
              </w:rPr>
            </w:pPr>
          </w:p>
        </w:tc>
        <w:tc>
          <w:tcPr>
            <w:tcW w:w="0" w:type="auto"/>
            <w:hideMark/>
          </w:tcPr>
          <w:p w14:paraId="365B3C84" w14:textId="77777777" w:rsidR="00E509DA" w:rsidRPr="00E509DA" w:rsidRDefault="00E509DA" w:rsidP="00FA6292">
            <w:pPr>
              <w:spacing w:line="480" w:lineRule="auto"/>
              <w:rPr>
                <w:rFonts w:eastAsiaTheme="minorEastAsia"/>
              </w:rPr>
            </w:pPr>
          </w:p>
        </w:tc>
      </w:tr>
      <w:tr w:rsidR="00E509DA" w:rsidRPr="00E509DA" w14:paraId="5C73C823" w14:textId="77777777" w:rsidTr="00E509DA">
        <w:tc>
          <w:tcPr>
            <w:tcW w:w="0" w:type="auto"/>
            <w:hideMark/>
          </w:tcPr>
          <w:p w14:paraId="17E018B1" w14:textId="77777777" w:rsidR="00E509DA" w:rsidRPr="00E509DA" w:rsidRDefault="00E509DA" w:rsidP="00FA6292">
            <w:pPr>
              <w:spacing w:line="480" w:lineRule="auto"/>
              <w:rPr>
                <w:rFonts w:eastAsiaTheme="minorEastAsia"/>
              </w:rPr>
            </w:pPr>
            <w:r w:rsidRPr="00E509DA">
              <w:rPr>
                <w:rFonts w:eastAsiaTheme="minorEastAsia"/>
              </w:rPr>
              <w:t>Age (years)</w:t>
            </w:r>
          </w:p>
        </w:tc>
        <w:tc>
          <w:tcPr>
            <w:tcW w:w="0" w:type="auto"/>
            <w:hideMark/>
          </w:tcPr>
          <w:p w14:paraId="0B20033D" w14:textId="77777777" w:rsidR="00E509DA" w:rsidRPr="00E509DA" w:rsidRDefault="00E509DA" w:rsidP="00FA6292">
            <w:pPr>
              <w:spacing w:line="480" w:lineRule="auto"/>
              <w:rPr>
                <w:rFonts w:eastAsiaTheme="minorEastAsia"/>
              </w:rPr>
            </w:pPr>
            <w:r w:rsidRPr="00E509DA">
              <w:rPr>
                <w:rFonts w:eastAsiaTheme="minorEastAsia"/>
              </w:rPr>
              <w:t>63.0 ± 9.6</w:t>
            </w:r>
          </w:p>
        </w:tc>
        <w:tc>
          <w:tcPr>
            <w:tcW w:w="0" w:type="auto"/>
            <w:hideMark/>
          </w:tcPr>
          <w:p w14:paraId="6628F2D4" w14:textId="77777777" w:rsidR="00E509DA" w:rsidRPr="00E509DA" w:rsidRDefault="00E509DA" w:rsidP="00FA6292">
            <w:pPr>
              <w:spacing w:line="480" w:lineRule="auto"/>
              <w:rPr>
                <w:rFonts w:eastAsiaTheme="minorEastAsia"/>
              </w:rPr>
            </w:pPr>
            <w:r w:rsidRPr="00E509DA">
              <w:rPr>
                <w:rFonts w:eastAsiaTheme="minorEastAsia"/>
              </w:rPr>
              <w:t>62.1 ± 10.2</w:t>
            </w:r>
          </w:p>
        </w:tc>
        <w:tc>
          <w:tcPr>
            <w:tcW w:w="0" w:type="auto"/>
            <w:hideMark/>
          </w:tcPr>
          <w:p w14:paraId="4BF8ADA5" w14:textId="77777777" w:rsidR="00E509DA" w:rsidRPr="00E509DA" w:rsidRDefault="00E509DA" w:rsidP="00FA6292">
            <w:pPr>
              <w:spacing w:line="480" w:lineRule="auto"/>
              <w:rPr>
                <w:rFonts w:eastAsiaTheme="minorEastAsia"/>
              </w:rPr>
            </w:pPr>
            <w:r w:rsidRPr="00E509DA">
              <w:rPr>
                <w:rFonts w:eastAsiaTheme="minorEastAsia"/>
              </w:rPr>
              <w:t>63.8 ± 9.3</w:t>
            </w:r>
          </w:p>
        </w:tc>
        <w:tc>
          <w:tcPr>
            <w:tcW w:w="0" w:type="auto"/>
            <w:hideMark/>
          </w:tcPr>
          <w:p w14:paraId="1E2A6BBC" w14:textId="77777777" w:rsidR="00E509DA" w:rsidRPr="00E509DA" w:rsidRDefault="00E509DA" w:rsidP="00FA6292">
            <w:pPr>
              <w:spacing w:line="480" w:lineRule="auto"/>
              <w:rPr>
                <w:rFonts w:eastAsiaTheme="minorEastAsia"/>
              </w:rPr>
            </w:pPr>
            <w:r w:rsidRPr="00E509DA">
              <w:rPr>
                <w:rFonts w:eastAsiaTheme="minorEastAsia"/>
              </w:rPr>
              <w:t>0.68</w:t>
            </w:r>
          </w:p>
        </w:tc>
      </w:tr>
      <w:tr w:rsidR="00E509DA" w:rsidRPr="00E509DA" w14:paraId="2A67C6C8" w14:textId="77777777" w:rsidTr="00E509DA">
        <w:tc>
          <w:tcPr>
            <w:tcW w:w="0" w:type="auto"/>
            <w:hideMark/>
          </w:tcPr>
          <w:p w14:paraId="60D1D36F" w14:textId="77777777" w:rsidR="00E509DA" w:rsidRPr="00E509DA" w:rsidRDefault="00E509DA" w:rsidP="00FA6292">
            <w:pPr>
              <w:spacing w:line="480" w:lineRule="auto"/>
              <w:rPr>
                <w:rFonts w:eastAsiaTheme="minorEastAsia"/>
              </w:rPr>
            </w:pPr>
            <w:r w:rsidRPr="00E509DA">
              <w:rPr>
                <w:rFonts w:eastAsiaTheme="minorEastAsia"/>
              </w:rPr>
              <w:t>Gender (M/F)</w:t>
            </w:r>
          </w:p>
        </w:tc>
        <w:tc>
          <w:tcPr>
            <w:tcW w:w="0" w:type="auto"/>
            <w:hideMark/>
          </w:tcPr>
          <w:p w14:paraId="6CA938AA" w14:textId="77777777" w:rsidR="00E509DA" w:rsidRPr="00E509DA" w:rsidRDefault="00E509DA" w:rsidP="00FA6292">
            <w:pPr>
              <w:spacing w:line="480" w:lineRule="auto"/>
              <w:rPr>
                <w:rFonts w:eastAsiaTheme="minorEastAsia"/>
              </w:rPr>
            </w:pPr>
            <w:r w:rsidRPr="00E509DA">
              <w:rPr>
                <w:rFonts w:eastAsiaTheme="minorEastAsia"/>
              </w:rPr>
              <w:t>13M / 10F</w:t>
            </w:r>
          </w:p>
        </w:tc>
        <w:tc>
          <w:tcPr>
            <w:tcW w:w="0" w:type="auto"/>
            <w:hideMark/>
          </w:tcPr>
          <w:p w14:paraId="32EFCED0" w14:textId="77777777" w:rsidR="00E509DA" w:rsidRPr="00E509DA" w:rsidRDefault="00E509DA" w:rsidP="00FA6292">
            <w:pPr>
              <w:spacing w:line="480" w:lineRule="auto"/>
              <w:rPr>
                <w:rFonts w:eastAsiaTheme="minorEastAsia"/>
              </w:rPr>
            </w:pPr>
            <w:r w:rsidRPr="00E509DA">
              <w:rPr>
                <w:rFonts w:eastAsiaTheme="minorEastAsia"/>
              </w:rPr>
              <w:t>6M / 5F</w:t>
            </w:r>
          </w:p>
        </w:tc>
        <w:tc>
          <w:tcPr>
            <w:tcW w:w="0" w:type="auto"/>
            <w:hideMark/>
          </w:tcPr>
          <w:p w14:paraId="34DDE18C" w14:textId="77777777" w:rsidR="00E509DA" w:rsidRPr="00E509DA" w:rsidRDefault="00E509DA" w:rsidP="00FA6292">
            <w:pPr>
              <w:spacing w:line="480" w:lineRule="auto"/>
              <w:rPr>
                <w:rFonts w:eastAsiaTheme="minorEastAsia"/>
              </w:rPr>
            </w:pPr>
            <w:r w:rsidRPr="00E509DA">
              <w:rPr>
                <w:rFonts w:eastAsiaTheme="minorEastAsia"/>
              </w:rPr>
              <w:t>7M / 5F</w:t>
            </w:r>
          </w:p>
        </w:tc>
        <w:tc>
          <w:tcPr>
            <w:tcW w:w="0" w:type="auto"/>
            <w:hideMark/>
          </w:tcPr>
          <w:p w14:paraId="3F22857C" w14:textId="77777777" w:rsidR="00E509DA" w:rsidRPr="00E509DA" w:rsidRDefault="00E509DA" w:rsidP="00FA6292">
            <w:pPr>
              <w:spacing w:line="480" w:lineRule="auto"/>
              <w:rPr>
                <w:rFonts w:eastAsiaTheme="minorEastAsia"/>
              </w:rPr>
            </w:pPr>
            <w:r w:rsidRPr="00E509DA">
              <w:rPr>
                <w:rFonts w:eastAsiaTheme="minorEastAsia"/>
              </w:rPr>
              <w:t>0.92</w:t>
            </w:r>
          </w:p>
        </w:tc>
      </w:tr>
      <w:tr w:rsidR="00E509DA" w:rsidRPr="00E509DA" w14:paraId="6C41439F" w14:textId="77777777" w:rsidTr="00E509DA">
        <w:tc>
          <w:tcPr>
            <w:tcW w:w="0" w:type="auto"/>
            <w:hideMark/>
          </w:tcPr>
          <w:p w14:paraId="6A41AD3D" w14:textId="77777777" w:rsidR="00E509DA" w:rsidRPr="00E509DA" w:rsidRDefault="00E509DA" w:rsidP="00FA6292">
            <w:pPr>
              <w:spacing w:line="480" w:lineRule="auto"/>
              <w:rPr>
                <w:rFonts w:eastAsiaTheme="minorEastAsia"/>
              </w:rPr>
            </w:pPr>
            <w:r w:rsidRPr="00E509DA">
              <w:rPr>
                <w:rFonts w:eastAsiaTheme="minorEastAsia"/>
              </w:rPr>
              <w:t>Weight (kg)</w:t>
            </w:r>
          </w:p>
        </w:tc>
        <w:tc>
          <w:tcPr>
            <w:tcW w:w="0" w:type="auto"/>
            <w:hideMark/>
          </w:tcPr>
          <w:p w14:paraId="749FDB0B" w14:textId="77777777" w:rsidR="00E509DA" w:rsidRPr="00E509DA" w:rsidRDefault="00E509DA" w:rsidP="00FA6292">
            <w:pPr>
              <w:spacing w:line="480" w:lineRule="auto"/>
              <w:rPr>
                <w:rFonts w:eastAsiaTheme="minorEastAsia"/>
              </w:rPr>
            </w:pPr>
            <w:r w:rsidRPr="00E509DA">
              <w:rPr>
                <w:rFonts w:eastAsiaTheme="minorEastAsia"/>
              </w:rPr>
              <w:t>71.7 ± 12.0</w:t>
            </w:r>
          </w:p>
        </w:tc>
        <w:tc>
          <w:tcPr>
            <w:tcW w:w="0" w:type="auto"/>
            <w:hideMark/>
          </w:tcPr>
          <w:p w14:paraId="33A325B0" w14:textId="77777777" w:rsidR="00E509DA" w:rsidRPr="00E509DA" w:rsidRDefault="00E509DA" w:rsidP="00FA6292">
            <w:pPr>
              <w:spacing w:line="480" w:lineRule="auto"/>
              <w:rPr>
                <w:rFonts w:eastAsiaTheme="minorEastAsia"/>
              </w:rPr>
            </w:pPr>
            <w:r w:rsidRPr="00E509DA">
              <w:rPr>
                <w:rFonts w:eastAsiaTheme="minorEastAsia"/>
              </w:rPr>
              <w:t>70.2 ± 11.5</w:t>
            </w:r>
          </w:p>
        </w:tc>
        <w:tc>
          <w:tcPr>
            <w:tcW w:w="0" w:type="auto"/>
            <w:hideMark/>
          </w:tcPr>
          <w:p w14:paraId="14E9B1F9" w14:textId="77777777" w:rsidR="00E509DA" w:rsidRPr="00E509DA" w:rsidRDefault="00E509DA" w:rsidP="00FA6292">
            <w:pPr>
              <w:spacing w:line="480" w:lineRule="auto"/>
              <w:rPr>
                <w:rFonts w:eastAsiaTheme="minorEastAsia"/>
              </w:rPr>
            </w:pPr>
            <w:r w:rsidRPr="00E509DA">
              <w:rPr>
                <w:rFonts w:eastAsiaTheme="minorEastAsia"/>
              </w:rPr>
              <w:t>73.1 ± 12.8</w:t>
            </w:r>
          </w:p>
        </w:tc>
        <w:tc>
          <w:tcPr>
            <w:tcW w:w="0" w:type="auto"/>
            <w:hideMark/>
          </w:tcPr>
          <w:p w14:paraId="645D598C" w14:textId="77777777" w:rsidR="00E509DA" w:rsidRPr="00E509DA" w:rsidRDefault="00E509DA" w:rsidP="00FA6292">
            <w:pPr>
              <w:spacing w:line="480" w:lineRule="auto"/>
              <w:rPr>
                <w:rFonts w:eastAsiaTheme="minorEastAsia"/>
              </w:rPr>
            </w:pPr>
            <w:r w:rsidRPr="00E509DA">
              <w:rPr>
                <w:rFonts w:eastAsiaTheme="minorEastAsia"/>
              </w:rPr>
              <w:t>0.58</w:t>
            </w:r>
          </w:p>
        </w:tc>
      </w:tr>
      <w:tr w:rsidR="00E509DA" w:rsidRPr="00E509DA" w14:paraId="581C402B" w14:textId="77777777" w:rsidTr="00E509DA">
        <w:tc>
          <w:tcPr>
            <w:tcW w:w="0" w:type="auto"/>
            <w:hideMark/>
          </w:tcPr>
          <w:p w14:paraId="1ECC1CF4" w14:textId="77777777" w:rsidR="00E509DA" w:rsidRPr="00E509DA" w:rsidRDefault="00E509DA" w:rsidP="00FA6292">
            <w:pPr>
              <w:spacing w:line="480" w:lineRule="auto"/>
              <w:rPr>
                <w:rFonts w:eastAsiaTheme="minorEastAsia"/>
              </w:rPr>
            </w:pPr>
            <w:r w:rsidRPr="00E509DA">
              <w:rPr>
                <w:rFonts w:eastAsiaTheme="minorEastAsia"/>
              </w:rPr>
              <w:t>Physical Activity</w:t>
            </w:r>
          </w:p>
        </w:tc>
        <w:tc>
          <w:tcPr>
            <w:tcW w:w="0" w:type="auto"/>
            <w:hideMark/>
          </w:tcPr>
          <w:p w14:paraId="177F8F97" w14:textId="77777777" w:rsidR="00E509DA" w:rsidRPr="00E509DA" w:rsidRDefault="00E509DA" w:rsidP="00FA6292">
            <w:pPr>
              <w:spacing w:line="480" w:lineRule="auto"/>
              <w:rPr>
                <w:rFonts w:eastAsiaTheme="minorEastAsia"/>
              </w:rPr>
            </w:pPr>
          </w:p>
        </w:tc>
        <w:tc>
          <w:tcPr>
            <w:tcW w:w="0" w:type="auto"/>
            <w:hideMark/>
          </w:tcPr>
          <w:p w14:paraId="13B44A42" w14:textId="77777777" w:rsidR="00E509DA" w:rsidRPr="00E509DA" w:rsidRDefault="00E509DA" w:rsidP="00FA6292">
            <w:pPr>
              <w:spacing w:line="480" w:lineRule="auto"/>
              <w:rPr>
                <w:rFonts w:eastAsiaTheme="minorEastAsia"/>
              </w:rPr>
            </w:pPr>
          </w:p>
        </w:tc>
        <w:tc>
          <w:tcPr>
            <w:tcW w:w="0" w:type="auto"/>
            <w:hideMark/>
          </w:tcPr>
          <w:p w14:paraId="06917483" w14:textId="77777777" w:rsidR="00E509DA" w:rsidRPr="00E509DA" w:rsidRDefault="00E509DA" w:rsidP="00FA6292">
            <w:pPr>
              <w:spacing w:line="480" w:lineRule="auto"/>
              <w:rPr>
                <w:rFonts w:eastAsiaTheme="minorEastAsia"/>
              </w:rPr>
            </w:pPr>
          </w:p>
        </w:tc>
        <w:tc>
          <w:tcPr>
            <w:tcW w:w="0" w:type="auto"/>
            <w:hideMark/>
          </w:tcPr>
          <w:p w14:paraId="152F715A" w14:textId="77777777" w:rsidR="00E509DA" w:rsidRPr="00E509DA" w:rsidRDefault="00E509DA" w:rsidP="00FA6292">
            <w:pPr>
              <w:spacing w:line="480" w:lineRule="auto"/>
              <w:rPr>
                <w:rFonts w:eastAsiaTheme="minorEastAsia"/>
              </w:rPr>
            </w:pPr>
          </w:p>
        </w:tc>
      </w:tr>
      <w:tr w:rsidR="00E509DA" w:rsidRPr="00E509DA" w14:paraId="4B62C7B8" w14:textId="77777777" w:rsidTr="00E509DA">
        <w:tc>
          <w:tcPr>
            <w:tcW w:w="0" w:type="auto"/>
            <w:hideMark/>
          </w:tcPr>
          <w:p w14:paraId="4ED68D7C" w14:textId="77777777" w:rsidR="00E509DA" w:rsidRPr="00E509DA" w:rsidRDefault="00E509DA" w:rsidP="00FA6292">
            <w:pPr>
              <w:spacing w:line="480" w:lineRule="auto"/>
              <w:rPr>
                <w:rFonts w:eastAsiaTheme="minorEastAsia"/>
              </w:rPr>
            </w:pPr>
            <w:r w:rsidRPr="00E509DA">
              <w:rPr>
                <w:rFonts w:eastAsiaTheme="minorEastAsia"/>
              </w:rPr>
              <w:t>MVPA (min/day)</w:t>
            </w:r>
          </w:p>
        </w:tc>
        <w:tc>
          <w:tcPr>
            <w:tcW w:w="0" w:type="auto"/>
            <w:hideMark/>
          </w:tcPr>
          <w:p w14:paraId="17FE9C0D" w14:textId="77777777" w:rsidR="00E509DA" w:rsidRPr="00E509DA" w:rsidRDefault="00E509DA" w:rsidP="00FA6292">
            <w:pPr>
              <w:spacing w:line="480" w:lineRule="auto"/>
              <w:rPr>
                <w:rFonts w:eastAsiaTheme="minorEastAsia"/>
              </w:rPr>
            </w:pPr>
            <w:r w:rsidRPr="00E509DA">
              <w:rPr>
                <w:rFonts w:eastAsiaTheme="minorEastAsia"/>
              </w:rPr>
              <w:t>35.8 ± 27.9</w:t>
            </w:r>
          </w:p>
        </w:tc>
        <w:tc>
          <w:tcPr>
            <w:tcW w:w="0" w:type="auto"/>
            <w:hideMark/>
          </w:tcPr>
          <w:p w14:paraId="1DB55593" w14:textId="77777777" w:rsidR="00E509DA" w:rsidRPr="00E509DA" w:rsidRDefault="00E509DA" w:rsidP="00FA6292">
            <w:pPr>
              <w:spacing w:line="480" w:lineRule="auto"/>
              <w:rPr>
                <w:rFonts w:eastAsiaTheme="minorEastAsia"/>
              </w:rPr>
            </w:pPr>
            <w:r w:rsidRPr="00E509DA">
              <w:rPr>
                <w:rFonts w:eastAsiaTheme="minorEastAsia"/>
              </w:rPr>
              <w:t>37.2 ± 29.5</w:t>
            </w:r>
          </w:p>
        </w:tc>
        <w:tc>
          <w:tcPr>
            <w:tcW w:w="0" w:type="auto"/>
            <w:hideMark/>
          </w:tcPr>
          <w:p w14:paraId="50A09A61" w14:textId="77777777" w:rsidR="00E509DA" w:rsidRPr="00E509DA" w:rsidRDefault="00E509DA" w:rsidP="00FA6292">
            <w:pPr>
              <w:spacing w:line="480" w:lineRule="auto"/>
              <w:rPr>
                <w:rFonts w:eastAsiaTheme="minorEastAsia"/>
              </w:rPr>
            </w:pPr>
            <w:r w:rsidRPr="00E509DA">
              <w:rPr>
                <w:rFonts w:eastAsiaTheme="minorEastAsia"/>
              </w:rPr>
              <w:t>34.5 ± 27.8</w:t>
            </w:r>
          </w:p>
        </w:tc>
        <w:tc>
          <w:tcPr>
            <w:tcW w:w="0" w:type="auto"/>
            <w:hideMark/>
          </w:tcPr>
          <w:p w14:paraId="3C4F5AFF" w14:textId="77777777" w:rsidR="00E509DA" w:rsidRPr="00E509DA" w:rsidRDefault="00E509DA" w:rsidP="00FA6292">
            <w:pPr>
              <w:spacing w:line="480" w:lineRule="auto"/>
              <w:rPr>
                <w:rFonts w:eastAsiaTheme="minorEastAsia"/>
              </w:rPr>
            </w:pPr>
            <w:r w:rsidRPr="00E509DA">
              <w:rPr>
                <w:rFonts w:eastAsiaTheme="minorEastAsia"/>
              </w:rPr>
              <w:t>0.82</w:t>
            </w:r>
          </w:p>
        </w:tc>
      </w:tr>
      <w:tr w:rsidR="00E509DA" w:rsidRPr="00E509DA" w14:paraId="2F89B0F9" w14:textId="77777777" w:rsidTr="00E509DA">
        <w:tc>
          <w:tcPr>
            <w:tcW w:w="0" w:type="auto"/>
            <w:hideMark/>
          </w:tcPr>
          <w:p w14:paraId="2794CAF1" w14:textId="77777777" w:rsidR="00E509DA" w:rsidRPr="00E509DA" w:rsidRDefault="00E509DA" w:rsidP="00FA6292">
            <w:pPr>
              <w:spacing w:line="480" w:lineRule="auto"/>
              <w:rPr>
                <w:rFonts w:eastAsiaTheme="minorEastAsia"/>
              </w:rPr>
            </w:pPr>
            <w:r w:rsidRPr="00E509DA">
              <w:rPr>
                <w:rFonts w:eastAsiaTheme="minorEastAsia"/>
              </w:rPr>
              <w:t>Sedentary Time (min)</w:t>
            </w:r>
          </w:p>
        </w:tc>
        <w:tc>
          <w:tcPr>
            <w:tcW w:w="0" w:type="auto"/>
            <w:hideMark/>
          </w:tcPr>
          <w:p w14:paraId="123A4503" w14:textId="77777777" w:rsidR="00E509DA" w:rsidRPr="00E509DA" w:rsidRDefault="00E509DA" w:rsidP="00FA6292">
            <w:pPr>
              <w:spacing w:line="480" w:lineRule="auto"/>
              <w:rPr>
                <w:rFonts w:eastAsiaTheme="minorEastAsia"/>
              </w:rPr>
            </w:pPr>
            <w:r w:rsidRPr="00E509DA">
              <w:rPr>
                <w:rFonts w:eastAsiaTheme="minorEastAsia"/>
              </w:rPr>
              <w:t>1042 ± 134</w:t>
            </w:r>
          </w:p>
        </w:tc>
        <w:tc>
          <w:tcPr>
            <w:tcW w:w="0" w:type="auto"/>
            <w:hideMark/>
          </w:tcPr>
          <w:p w14:paraId="6076462D" w14:textId="77777777" w:rsidR="00E509DA" w:rsidRPr="00E509DA" w:rsidRDefault="00E509DA" w:rsidP="00FA6292">
            <w:pPr>
              <w:spacing w:line="480" w:lineRule="auto"/>
              <w:rPr>
                <w:rFonts w:eastAsiaTheme="minorEastAsia"/>
              </w:rPr>
            </w:pPr>
            <w:r w:rsidRPr="00E509DA">
              <w:rPr>
                <w:rFonts w:eastAsiaTheme="minorEastAsia"/>
              </w:rPr>
              <w:t>1035 ± 128</w:t>
            </w:r>
          </w:p>
        </w:tc>
        <w:tc>
          <w:tcPr>
            <w:tcW w:w="0" w:type="auto"/>
            <w:hideMark/>
          </w:tcPr>
          <w:p w14:paraId="346F0E21" w14:textId="77777777" w:rsidR="00E509DA" w:rsidRPr="00E509DA" w:rsidRDefault="00E509DA" w:rsidP="00FA6292">
            <w:pPr>
              <w:spacing w:line="480" w:lineRule="auto"/>
              <w:rPr>
                <w:rFonts w:eastAsiaTheme="minorEastAsia"/>
              </w:rPr>
            </w:pPr>
            <w:r w:rsidRPr="00E509DA">
              <w:rPr>
                <w:rFonts w:eastAsiaTheme="minorEastAsia"/>
              </w:rPr>
              <w:t>1049 ± 145</w:t>
            </w:r>
          </w:p>
        </w:tc>
        <w:tc>
          <w:tcPr>
            <w:tcW w:w="0" w:type="auto"/>
            <w:hideMark/>
          </w:tcPr>
          <w:p w14:paraId="237DE367" w14:textId="77777777" w:rsidR="00E509DA" w:rsidRPr="00E509DA" w:rsidRDefault="00E509DA" w:rsidP="00FA6292">
            <w:pPr>
              <w:spacing w:line="480" w:lineRule="auto"/>
              <w:rPr>
                <w:rFonts w:eastAsiaTheme="minorEastAsia"/>
              </w:rPr>
            </w:pPr>
            <w:r w:rsidRPr="00E509DA">
              <w:rPr>
                <w:rFonts w:eastAsiaTheme="minorEastAsia"/>
              </w:rPr>
              <w:t>0.81</w:t>
            </w:r>
          </w:p>
        </w:tc>
      </w:tr>
      <w:tr w:rsidR="00E509DA" w:rsidRPr="00E509DA" w14:paraId="223D4F55" w14:textId="77777777" w:rsidTr="00E509DA">
        <w:tc>
          <w:tcPr>
            <w:tcW w:w="0" w:type="auto"/>
            <w:hideMark/>
          </w:tcPr>
          <w:p w14:paraId="50571008" w14:textId="77777777" w:rsidR="00E509DA" w:rsidRPr="00E509DA" w:rsidRDefault="00E509DA" w:rsidP="00FA6292">
            <w:pPr>
              <w:spacing w:line="480" w:lineRule="auto"/>
              <w:rPr>
                <w:rFonts w:eastAsiaTheme="minorEastAsia"/>
              </w:rPr>
            </w:pPr>
            <w:r w:rsidRPr="00E509DA">
              <w:rPr>
                <w:rFonts w:eastAsiaTheme="minorEastAsia"/>
              </w:rPr>
              <w:t>Clinical Markers</w:t>
            </w:r>
          </w:p>
        </w:tc>
        <w:tc>
          <w:tcPr>
            <w:tcW w:w="0" w:type="auto"/>
            <w:hideMark/>
          </w:tcPr>
          <w:p w14:paraId="370ED900" w14:textId="77777777" w:rsidR="00E509DA" w:rsidRPr="00E509DA" w:rsidRDefault="00E509DA" w:rsidP="00FA6292">
            <w:pPr>
              <w:spacing w:line="480" w:lineRule="auto"/>
              <w:rPr>
                <w:rFonts w:eastAsiaTheme="minorEastAsia"/>
              </w:rPr>
            </w:pPr>
          </w:p>
        </w:tc>
        <w:tc>
          <w:tcPr>
            <w:tcW w:w="0" w:type="auto"/>
            <w:hideMark/>
          </w:tcPr>
          <w:p w14:paraId="4FA7A386" w14:textId="77777777" w:rsidR="00E509DA" w:rsidRPr="00E509DA" w:rsidRDefault="00E509DA" w:rsidP="00FA6292">
            <w:pPr>
              <w:spacing w:line="480" w:lineRule="auto"/>
              <w:rPr>
                <w:rFonts w:eastAsiaTheme="minorEastAsia"/>
              </w:rPr>
            </w:pPr>
          </w:p>
        </w:tc>
        <w:tc>
          <w:tcPr>
            <w:tcW w:w="0" w:type="auto"/>
            <w:hideMark/>
          </w:tcPr>
          <w:p w14:paraId="6D39334E" w14:textId="77777777" w:rsidR="00E509DA" w:rsidRPr="00E509DA" w:rsidRDefault="00E509DA" w:rsidP="00FA6292">
            <w:pPr>
              <w:spacing w:line="480" w:lineRule="auto"/>
              <w:rPr>
                <w:rFonts w:eastAsiaTheme="minorEastAsia"/>
              </w:rPr>
            </w:pPr>
          </w:p>
        </w:tc>
        <w:tc>
          <w:tcPr>
            <w:tcW w:w="0" w:type="auto"/>
            <w:hideMark/>
          </w:tcPr>
          <w:p w14:paraId="46721931" w14:textId="77777777" w:rsidR="00E509DA" w:rsidRPr="00E509DA" w:rsidRDefault="00E509DA" w:rsidP="00FA6292">
            <w:pPr>
              <w:spacing w:line="480" w:lineRule="auto"/>
              <w:rPr>
                <w:rFonts w:eastAsiaTheme="minorEastAsia"/>
              </w:rPr>
            </w:pPr>
          </w:p>
        </w:tc>
      </w:tr>
      <w:tr w:rsidR="00E509DA" w:rsidRPr="00E509DA" w14:paraId="75CF402D" w14:textId="77777777" w:rsidTr="00E509DA">
        <w:tc>
          <w:tcPr>
            <w:tcW w:w="0" w:type="auto"/>
            <w:hideMark/>
          </w:tcPr>
          <w:p w14:paraId="25194440" w14:textId="77777777" w:rsidR="00E509DA" w:rsidRPr="00E509DA" w:rsidRDefault="00E509DA" w:rsidP="00FA6292">
            <w:pPr>
              <w:spacing w:line="480" w:lineRule="auto"/>
              <w:rPr>
                <w:rFonts w:eastAsiaTheme="minorEastAsia"/>
              </w:rPr>
            </w:pPr>
            <w:r w:rsidRPr="00E509DA">
              <w:rPr>
                <w:rFonts w:eastAsiaTheme="minorEastAsia"/>
              </w:rPr>
              <w:t>HbA1c (%)</w:t>
            </w:r>
          </w:p>
        </w:tc>
        <w:tc>
          <w:tcPr>
            <w:tcW w:w="0" w:type="auto"/>
            <w:hideMark/>
          </w:tcPr>
          <w:p w14:paraId="555C12F5" w14:textId="77777777" w:rsidR="00E509DA" w:rsidRPr="00E509DA" w:rsidRDefault="00E509DA" w:rsidP="00FA6292">
            <w:pPr>
              <w:spacing w:line="480" w:lineRule="auto"/>
              <w:rPr>
                <w:rFonts w:eastAsiaTheme="minorEastAsia"/>
              </w:rPr>
            </w:pPr>
            <w:r w:rsidRPr="00E509DA">
              <w:rPr>
                <w:rFonts w:eastAsiaTheme="minorEastAsia"/>
              </w:rPr>
              <w:t>8.01 ± 2.12</w:t>
            </w:r>
          </w:p>
        </w:tc>
        <w:tc>
          <w:tcPr>
            <w:tcW w:w="0" w:type="auto"/>
            <w:hideMark/>
          </w:tcPr>
          <w:p w14:paraId="48501453" w14:textId="77777777" w:rsidR="00E509DA" w:rsidRPr="00E509DA" w:rsidRDefault="00E509DA" w:rsidP="00FA6292">
            <w:pPr>
              <w:spacing w:line="480" w:lineRule="auto"/>
              <w:rPr>
                <w:rFonts w:eastAsiaTheme="minorEastAsia"/>
              </w:rPr>
            </w:pPr>
            <w:r w:rsidRPr="00E509DA">
              <w:rPr>
                <w:rFonts w:eastAsiaTheme="minorEastAsia"/>
              </w:rPr>
              <w:t>7.95 ± 1.98</w:t>
            </w:r>
          </w:p>
        </w:tc>
        <w:tc>
          <w:tcPr>
            <w:tcW w:w="0" w:type="auto"/>
            <w:hideMark/>
          </w:tcPr>
          <w:p w14:paraId="43288D64" w14:textId="77777777" w:rsidR="00E509DA" w:rsidRPr="00E509DA" w:rsidRDefault="00E509DA" w:rsidP="00FA6292">
            <w:pPr>
              <w:spacing w:line="480" w:lineRule="auto"/>
              <w:rPr>
                <w:rFonts w:eastAsiaTheme="minorEastAsia"/>
              </w:rPr>
            </w:pPr>
            <w:r w:rsidRPr="00E509DA">
              <w:rPr>
                <w:rFonts w:eastAsiaTheme="minorEastAsia"/>
              </w:rPr>
              <w:t>8.06 ± 2.31</w:t>
            </w:r>
          </w:p>
        </w:tc>
        <w:tc>
          <w:tcPr>
            <w:tcW w:w="0" w:type="auto"/>
            <w:hideMark/>
          </w:tcPr>
          <w:p w14:paraId="05C51BFC" w14:textId="77777777" w:rsidR="00E509DA" w:rsidRPr="00E509DA" w:rsidRDefault="00E509DA" w:rsidP="00FA6292">
            <w:pPr>
              <w:spacing w:line="480" w:lineRule="auto"/>
              <w:rPr>
                <w:rFonts w:eastAsiaTheme="minorEastAsia"/>
              </w:rPr>
            </w:pPr>
            <w:r w:rsidRPr="00E509DA">
              <w:rPr>
                <w:rFonts w:eastAsiaTheme="minorEastAsia"/>
              </w:rPr>
              <w:t>0.90</w:t>
            </w:r>
          </w:p>
        </w:tc>
      </w:tr>
      <w:tr w:rsidR="00E509DA" w:rsidRPr="00E509DA" w14:paraId="3EC132C9" w14:textId="77777777" w:rsidTr="00E509DA">
        <w:tc>
          <w:tcPr>
            <w:tcW w:w="0" w:type="auto"/>
            <w:hideMark/>
          </w:tcPr>
          <w:p w14:paraId="2ADDEFF1" w14:textId="77777777" w:rsidR="00E509DA" w:rsidRPr="00E509DA" w:rsidRDefault="00E509DA" w:rsidP="00FA6292">
            <w:pPr>
              <w:spacing w:line="480" w:lineRule="auto"/>
              <w:rPr>
                <w:rFonts w:eastAsiaTheme="minorEastAsia"/>
              </w:rPr>
            </w:pPr>
            <w:r w:rsidRPr="00E509DA">
              <w:rPr>
                <w:rFonts w:eastAsiaTheme="minorEastAsia"/>
              </w:rPr>
              <w:t>Glucose (mmol/L)</w:t>
            </w:r>
          </w:p>
        </w:tc>
        <w:tc>
          <w:tcPr>
            <w:tcW w:w="0" w:type="auto"/>
            <w:hideMark/>
          </w:tcPr>
          <w:p w14:paraId="1F4AB21E" w14:textId="77777777" w:rsidR="00E509DA" w:rsidRPr="00E509DA" w:rsidRDefault="00E509DA" w:rsidP="00FA6292">
            <w:pPr>
              <w:spacing w:line="480" w:lineRule="auto"/>
              <w:rPr>
                <w:rFonts w:eastAsiaTheme="minorEastAsia"/>
              </w:rPr>
            </w:pPr>
            <w:r w:rsidRPr="00E509DA">
              <w:rPr>
                <w:rFonts w:eastAsiaTheme="minorEastAsia"/>
              </w:rPr>
              <w:t>9.55 ± 3.21</w:t>
            </w:r>
          </w:p>
        </w:tc>
        <w:tc>
          <w:tcPr>
            <w:tcW w:w="0" w:type="auto"/>
            <w:hideMark/>
          </w:tcPr>
          <w:p w14:paraId="0F9FD9E8" w14:textId="77777777" w:rsidR="00E509DA" w:rsidRPr="00E509DA" w:rsidRDefault="00E509DA" w:rsidP="00FA6292">
            <w:pPr>
              <w:spacing w:line="480" w:lineRule="auto"/>
              <w:rPr>
                <w:rFonts w:eastAsiaTheme="minorEastAsia"/>
              </w:rPr>
            </w:pPr>
            <w:r w:rsidRPr="00E509DA">
              <w:rPr>
                <w:rFonts w:eastAsiaTheme="minorEastAsia"/>
              </w:rPr>
              <w:t>9.38 ± 3.05</w:t>
            </w:r>
          </w:p>
        </w:tc>
        <w:tc>
          <w:tcPr>
            <w:tcW w:w="0" w:type="auto"/>
            <w:hideMark/>
          </w:tcPr>
          <w:p w14:paraId="027744D2" w14:textId="77777777" w:rsidR="00E509DA" w:rsidRPr="00E509DA" w:rsidRDefault="00E509DA" w:rsidP="00FA6292">
            <w:pPr>
              <w:spacing w:line="480" w:lineRule="auto"/>
              <w:rPr>
                <w:rFonts w:eastAsiaTheme="minorEastAsia"/>
              </w:rPr>
            </w:pPr>
            <w:r w:rsidRPr="00E509DA">
              <w:rPr>
                <w:rFonts w:eastAsiaTheme="minorEastAsia"/>
              </w:rPr>
              <w:t>9.71 ± 3.52</w:t>
            </w:r>
          </w:p>
        </w:tc>
        <w:tc>
          <w:tcPr>
            <w:tcW w:w="0" w:type="auto"/>
            <w:hideMark/>
          </w:tcPr>
          <w:p w14:paraId="3497CDDC" w14:textId="77777777" w:rsidR="00E509DA" w:rsidRPr="00E509DA" w:rsidRDefault="00E509DA" w:rsidP="00FA6292">
            <w:pPr>
              <w:spacing w:line="480" w:lineRule="auto"/>
              <w:rPr>
                <w:rFonts w:eastAsiaTheme="minorEastAsia"/>
              </w:rPr>
            </w:pPr>
            <w:r w:rsidRPr="00E509DA">
              <w:rPr>
                <w:rFonts w:eastAsiaTheme="minorEastAsia"/>
              </w:rPr>
              <w:t>0.81</w:t>
            </w:r>
          </w:p>
        </w:tc>
      </w:tr>
      <w:tr w:rsidR="00E509DA" w:rsidRPr="00E509DA" w14:paraId="0D788FE2" w14:textId="77777777" w:rsidTr="00E509DA">
        <w:tc>
          <w:tcPr>
            <w:tcW w:w="0" w:type="auto"/>
            <w:hideMark/>
          </w:tcPr>
          <w:p w14:paraId="14C62CE7" w14:textId="77777777" w:rsidR="00E509DA" w:rsidRPr="00E509DA" w:rsidRDefault="00E509DA" w:rsidP="00FA6292">
            <w:pPr>
              <w:spacing w:line="480" w:lineRule="auto"/>
              <w:rPr>
                <w:rFonts w:eastAsiaTheme="minorEastAsia"/>
              </w:rPr>
            </w:pPr>
            <w:r w:rsidRPr="00E509DA">
              <w:rPr>
                <w:rFonts w:eastAsiaTheme="minorEastAsia"/>
              </w:rPr>
              <w:lastRenderedPageBreak/>
              <w:t>Total Cholesterol (mmol/L)</w:t>
            </w:r>
          </w:p>
        </w:tc>
        <w:tc>
          <w:tcPr>
            <w:tcW w:w="0" w:type="auto"/>
            <w:hideMark/>
          </w:tcPr>
          <w:p w14:paraId="11B55244" w14:textId="77777777" w:rsidR="00E509DA" w:rsidRPr="00E509DA" w:rsidRDefault="00E509DA" w:rsidP="00FA6292">
            <w:pPr>
              <w:spacing w:line="480" w:lineRule="auto"/>
              <w:rPr>
                <w:rFonts w:eastAsiaTheme="minorEastAsia"/>
              </w:rPr>
            </w:pPr>
            <w:r w:rsidRPr="00E509DA">
              <w:rPr>
                <w:rFonts w:eastAsiaTheme="minorEastAsia"/>
              </w:rPr>
              <w:t>5.22 ± 1.15</w:t>
            </w:r>
          </w:p>
        </w:tc>
        <w:tc>
          <w:tcPr>
            <w:tcW w:w="0" w:type="auto"/>
            <w:hideMark/>
          </w:tcPr>
          <w:p w14:paraId="7421C4F4" w14:textId="77777777" w:rsidR="00E509DA" w:rsidRPr="00E509DA" w:rsidRDefault="00E509DA" w:rsidP="00FA6292">
            <w:pPr>
              <w:spacing w:line="480" w:lineRule="auto"/>
              <w:rPr>
                <w:rFonts w:eastAsiaTheme="minorEastAsia"/>
              </w:rPr>
            </w:pPr>
            <w:r w:rsidRPr="00E509DA">
              <w:rPr>
                <w:rFonts w:eastAsiaTheme="minorEastAsia"/>
              </w:rPr>
              <w:t>5.15 ± 1.10</w:t>
            </w:r>
          </w:p>
        </w:tc>
        <w:tc>
          <w:tcPr>
            <w:tcW w:w="0" w:type="auto"/>
            <w:hideMark/>
          </w:tcPr>
          <w:p w14:paraId="4E8DC511" w14:textId="77777777" w:rsidR="00E509DA" w:rsidRPr="00E509DA" w:rsidRDefault="00E509DA" w:rsidP="00FA6292">
            <w:pPr>
              <w:spacing w:line="480" w:lineRule="auto"/>
              <w:rPr>
                <w:rFonts w:eastAsiaTheme="minorEastAsia"/>
              </w:rPr>
            </w:pPr>
            <w:r w:rsidRPr="00E509DA">
              <w:rPr>
                <w:rFonts w:eastAsiaTheme="minorEastAsia"/>
              </w:rPr>
              <w:t>5.28 ± 1.25</w:t>
            </w:r>
          </w:p>
        </w:tc>
        <w:tc>
          <w:tcPr>
            <w:tcW w:w="0" w:type="auto"/>
            <w:hideMark/>
          </w:tcPr>
          <w:p w14:paraId="2FCE03E7" w14:textId="77777777" w:rsidR="00E509DA" w:rsidRPr="00E509DA" w:rsidRDefault="00E509DA" w:rsidP="00FA6292">
            <w:pPr>
              <w:spacing w:line="480" w:lineRule="auto"/>
              <w:rPr>
                <w:rFonts w:eastAsiaTheme="minorEastAsia"/>
              </w:rPr>
            </w:pPr>
            <w:r w:rsidRPr="00E509DA">
              <w:rPr>
                <w:rFonts w:eastAsiaTheme="minorEastAsia"/>
              </w:rPr>
              <w:t>0.79</w:t>
            </w:r>
          </w:p>
        </w:tc>
      </w:tr>
      <w:tr w:rsidR="00E509DA" w:rsidRPr="00E509DA" w14:paraId="6997DB95" w14:textId="77777777" w:rsidTr="00E509DA">
        <w:tc>
          <w:tcPr>
            <w:tcW w:w="0" w:type="auto"/>
            <w:hideMark/>
          </w:tcPr>
          <w:p w14:paraId="65349835" w14:textId="77777777" w:rsidR="00E509DA" w:rsidRPr="00E509DA" w:rsidRDefault="00E509DA" w:rsidP="00FA6292">
            <w:pPr>
              <w:spacing w:line="480" w:lineRule="auto"/>
              <w:rPr>
                <w:rFonts w:eastAsiaTheme="minorEastAsia"/>
              </w:rPr>
            </w:pPr>
            <w:r w:rsidRPr="00E509DA">
              <w:rPr>
                <w:rFonts w:eastAsiaTheme="minorEastAsia"/>
              </w:rPr>
              <w:t>Triglycerides (mmol/L)</w:t>
            </w:r>
          </w:p>
        </w:tc>
        <w:tc>
          <w:tcPr>
            <w:tcW w:w="0" w:type="auto"/>
            <w:hideMark/>
          </w:tcPr>
          <w:p w14:paraId="2DC0118E" w14:textId="77777777" w:rsidR="00E509DA" w:rsidRPr="00E509DA" w:rsidRDefault="00E509DA" w:rsidP="00FA6292">
            <w:pPr>
              <w:spacing w:line="480" w:lineRule="auto"/>
              <w:rPr>
                <w:rFonts w:eastAsiaTheme="minorEastAsia"/>
              </w:rPr>
            </w:pPr>
            <w:r w:rsidRPr="00E509DA">
              <w:rPr>
                <w:rFonts w:eastAsiaTheme="minorEastAsia"/>
              </w:rPr>
              <w:t>1.84 ± 1.27</w:t>
            </w:r>
          </w:p>
        </w:tc>
        <w:tc>
          <w:tcPr>
            <w:tcW w:w="0" w:type="auto"/>
            <w:hideMark/>
          </w:tcPr>
          <w:p w14:paraId="3C6E486E" w14:textId="77777777" w:rsidR="00E509DA" w:rsidRPr="00E509DA" w:rsidRDefault="00E509DA" w:rsidP="00FA6292">
            <w:pPr>
              <w:spacing w:line="480" w:lineRule="auto"/>
              <w:rPr>
                <w:rFonts w:eastAsiaTheme="minorEastAsia"/>
              </w:rPr>
            </w:pPr>
            <w:r w:rsidRPr="00E509DA">
              <w:rPr>
                <w:rFonts w:eastAsiaTheme="minorEastAsia"/>
              </w:rPr>
              <w:t>1.75 ± 0.95</w:t>
            </w:r>
          </w:p>
        </w:tc>
        <w:tc>
          <w:tcPr>
            <w:tcW w:w="0" w:type="auto"/>
            <w:hideMark/>
          </w:tcPr>
          <w:p w14:paraId="6DDD879D" w14:textId="77777777" w:rsidR="00E509DA" w:rsidRPr="00E509DA" w:rsidRDefault="00E509DA" w:rsidP="00FA6292">
            <w:pPr>
              <w:spacing w:line="480" w:lineRule="auto"/>
              <w:rPr>
                <w:rFonts w:eastAsiaTheme="minorEastAsia"/>
              </w:rPr>
            </w:pPr>
            <w:r w:rsidRPr="00E509DA">
              <w:rPr>
                <w:rFonts w:eastAsiaTheme="minorEastAsia"/>
              </w:rPr>
              <w:t>1.92 ± 1.51</w:t>
            </w:r>
          </w:p>
        </w:tc>
        <w:tc>
          <w:tcPr>
            <w:tcW w:w="0" w:type="auto"/>
            <w:hideMark/>
          </w:tcPr>
          <w:p w14:paraId="66A88233" w14:textId="77777777" w:rsidR="00E509DA" w:rsidRPr="00E509DA" w:rsidRDefault="00E509DA" w:rsidP="00FA6292">
            <w:pPr>
              <w:spacing w:line="480" w:lineRule="auto"/>
              <w:rPr>
                <w:rFonts w:eastAsiaTheme="minorEastAsia"/>
              </w:rPr>
            </w:pPr>
            <w:r w:rsidRPr="00E509DA">
              <w:rPr>
                <w:rFonts w:eastAsiaTheme="minorEastAsia"/>
              </w:rPr>
              <w:t>0.75</w:t>
            </w:r>
          </w:p>
        </w:tc>
      </w:tr>
      <w:tr w:rsidR="00E509DA" w:rsidRPr="00E509DA" w14:paraId="28D02E75" w14:textId="77777777" w:rsidTr="00E509DA">
        <w:tc>
          <w:tcPr>
            <w:tcW w:w="0" w:type="auto"/>
            <w:hideMark/>
          </w:tcPr>
          <w:p w14:paraId="01CFC30B" w14:textId="77777777" w:rsidR="00E509DA" w:rsidRPr="00E509DA" w:rsidRDefault="00E509DA" w:rsidP="00FA6292">
            <w:pPr>
              <w:spacing w:line="480" w:lineRule="auto"/>
              <w:rPr>
                <w:rFonts w:eastAsiaTheme="minorEastAsia"/>
              </w:rPr>
            </w:pPr>
            <w:r w:rsidRPr="00E509DA">
              <w:rPr>
                <w:rFonts w:eastAsiaTheme="minorEastAsia"/>
              </w:rPr>
              <w:t>HDL-C (mmol/L)</w:t>
            </w:r>
          </w:p>
        </w:tc>
        <w:tc>
          <w:tcPr>
            <w:tcW w:w="0" w:type="auto"/>
            <w:hideMark/>
          </w:tcPr>
          <w:p w14:paraId="1A7A1D4B" w14:textId="77777777" w:rsidR="00E509DA" w:rsidRPr="00E509DA" w:rsidRDefault="00E509DA" w:rsidP="00FA6292">
            <w:pPr>
              <w:spacing w:line="480" w:lineRule="auto"/>
              <w:rPr>
                <w:rFonts w:eastAsiaTheme="minorEastAsia"/>
              </w:rPr>
            </w:pPr>
            <w:r w:rsidRPr="00E509DA">
              <w:rPr>
                <w:rFonts w:eastAsiaTheme="minorEastAsia"/>
              </w:rPr>
              <w:t>1.30 ± 0.26</w:t>
            </w:r>
          </w:p>
        </w:tc>
        <w:tc>
          <w:tcPr>
            <w:tcW w:w="0" w:type="auto"/>
            <w:hideMark/>
          </w:tcPr>
          <w:p w14:paraId="59C284BD" w14:textId="77777777" w:rsidR="00E509DA" w:rsidRPr="00E509DA" w:rsidRDefault="00E509DA" w:rsidP="00FA6292">
            <w:pPr>
              <w:spacing w:line="480" w:lineRule="auto"/>
              <w:rPr>
                <w:rFonts w:eastAsiaTheme="minorEastAsia"/>
              </w:rPr>
            </w:pPr>
            <w:r w:rsidRPr="00E509DA">
              <w:rPr>
                <w:rFonts w:eastAsiaTheme="minorEastAsia"/>
              </w:rPr>
              <w:t>1.32 ± 0.24</w:t>
            </w:r>
          </w:p>
        </w:tc>
        <w:tc>
          <w:tcPr>
            <w:tcW w:w="0" w:type="auto"/>
            <w:hideMark/>
          </w:tcPr>
          <w:p w14:paraId="166B23E0" w14:textId="77777777" w:rsidR="00E509DA" w:rsidRPr="00E509DA" w:rsidRDefault="00E509DA" w:rsidP="00FA6292">
            <w:pPr>
              <w:spacing w:line="480" w:lineRule="auto"/>
              <w:rPr>
                <w:rFonts w:eastAsiaTheme="minorEastAsia"/>
              </w:rPr>
            </w:pPr>
            <w:r w:rsidRPr="00E509DA">
              <w:rPr>
                <w:rFonts w:eastAsiaTheme="minorEastAsia"/>
              </w:rPr>
              <w:t>1.28 ± 0.28</w:t>
            </w:r>
          </w:p>
        </w:tc>
        <w:tc>
          <w:tcPr>
            <w:tcW w:w="0" w:type="auto"/>
            <w:hideMark/>
          </w:tcPr>
          <w:p w14:paraId="274BFA5B" w14:textId="77777777" w:rsidR="00E509DA" w:rsidRPr="00E509DA" w:rsidRDefault="00E509DA" w:rsidP="00FA6292">
            <w:pPr>
              <w:spacing w:line="480" w:lineRule="auto"/>
              <w:rPr>
                <w:rFonts w:eastAsiaTheme="minorEastAsia"/>
              </w:rPr>
            </w:pPr>
            <w:r w:rsidRPr="00E509DA">
              <w:rPr>
                <w:rFonts w:eastAsiaTheme="minorEastAsia"/>
              </w:rPr>
              <w:t>0.72</w:t>
            </w:r>
          </w:p>
        </w:tc>
      </w:tr>
    </w:tbl>
    <w:p w14:paraId="20E1C09C" w14:textId="77777777" w:rsidR="00ED0C13" w:rsidRPr="009E6188" w:rsidRDefault="00ED0C13" w:rsidP="00FA6292">
      <w:pPr>
        <w:spacing w:line="480" w:lineRule="auto"/>
        <w:rPr>
          <w:rFonts w:eastAsiaTheme="minorEastAsia"/>
          <w:b/>
          <w:bCs/>
          <w:szCs w:val="24"/>
        </w:rPr>
      </w:pPr>
    </w:p>
    <w:p w14:paraId="48F1BF12" w14:textId="69323059" w:rsidR="00FD1FA2" w:rsidRPr="009E6188" w:rsidRDefault="00FD1FA2" w:rsidP="00FA6292">
      <w:pPr>
        <w:pStyle w:val="af4"/>
        <w:keepNext/>
        <w:spacing w:line="480" w:lineRule="auto"/>
        <w:rPr>
          <w:rFonts w:ascii="Times New Roman" w:hAnsi="Times New Roman" w:cs="Times New Roman"/>
          <w:sz w:val="24"/>
          <w:szCs w:val="24"/>
        </w:rPr>
      </w:pPr>
      <w:r w:rsidRPr="009E6188">
        <w:rPr>
          <w:rFonts w:ascii="Times New Roman" w:hAnsi="Times New Roman" w:cs="Times New Roman"/>
          <w:sz w:val="24"/>
          <w:szCs w:val="24"/>
        </w:rPr>
        <w:t xml:space="preserve">Table </w:t>
      </w:r>
      <w:r w:rsidRPr="009E6188">
        <w:rPr>
          <w:rFonts w:ascii="Times New Roman" w:hAnsi="Times New Roman" w:cs="Times New Roman" w:hint="eastAsia"/>
          <w:sz w:val="24"/>
          <w:szCs w:val="24"/>
        </w:rPr>
        <w:t>S</w:t>
      </w:r>
      <w:r w:rsidRPr="009E6188">
        <w:rPr>
          <w:rFonts w:ascii="Times New Roman" w:hAnsi="Times New Roman" w:cs="Times New Roman"/>
          <w:sz w:val="24"/>
          <w:szCs w:val="24"/>
        </w:rPr>
        <w:fldChar w:fldCharType="begin"/>
      </w:r>
      <w:r w:rsidRPr="009E6188">
        <w:rPr>
          <w:rFonts w:ascii="Times New Roman" w:hAnsi="Times New Roman" w:cs="Times New Roman"/>
          <w:sz w:val="24"/>
          <w:szCs w:val="24"/>
        </w:rPr>
        <w:instrText xml:space="preserve"> SEQ Table \* ARABIC </w:instrText>
      </w:r>
      <w:r w:rsidRPr="009E6188">
        <w:rPr>
          <w:rFonts w:ascii="Times New Roman" w:hAnsi="Times New Roman" w:cs="Times New Roman"/>
          <w:sz w:val="24"/>
          <w:szCs w:val="24"/>
        </w:rPr>
        <w:fldChar w:fldCharType="separate"/>
      </w:r>
      <w:r w:rsidR="00F45C74">
        <w:rPr>
          <w:rFonts w:ascii="Times New Roman" w:hAnsi="Times New Roman" w:cs="Times New Roman"/>
          <w:noProof/>
          <w:sz w:val="24"/>
          <w:szCs w:val="24"/>
        </w:rPr>
        <w:t>2</w:t>
      </w:r>
      <w:r w:rsidRPr="009E6188">
        <w:rPr>
          <w:rFonts w:ascii="Times New Roman" w:hAnsi="Times New Roman" w:cs="Times New Roman"/>
          <w:sz w:val="24"/>
          <w:szCs w:val="24"/>
        </w:rPr>
        <w:fldChar w:fldCharType="end"/>
      </w:r>
      <w:r w:rsidRPr="009E6188">
        <w:rPr>
          <w:rFonts w:ascii="Times New Roman" w:hAnsi="Times New Roman" w:cs="Times New Roman" w:hint="eastAsia"/>
          <w:sz w:val="24"/>
          <w:szCs w:val="24"/>
        </w:rPr>
        <w:t>.</w:t>
      </w:r>
      <w:r w:rsidRPr="009E6188">
        <w:rPr>
          <w:rFonts w:ascii="Times New Roman" w:hAnsi="Times New Roman" w:cs="Times New Roman"/>
          <w:sz w:val="24"/>
          <w:szCs w:val="24"/>
        </w:rPr>
        <w:t xml:space="preserve"> Standardized lunch composition provided after each exercise session</w:t>
      </w:r>
    </w:p>
    <w:tbl>
      <w:tblPr>
        <w:tblStyle w:val="af5"/>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347"/>
        <w:gridCol w:w="4832"/>
      </w:tblGrid>
      <w:tr w:rsidR="00FD1FA2" w:rsidRPr="009E6188" w14:paraId="48320DFD" w14:textId="77777777" w:rsidTr="00F45C74">
        <w:tc>
          <w:tcPr>
            <w:tcW w:w="1280" w:type="pct"/>
            <w:tcBorders>
              <w:top w:val="single" w:sz="12" w:space="0" w:color="auto"/>
              <w:bottom w:val="single" w:sz="6" w:space="0" w:color="auto"/>
            </w:tcBorders>
            <w:vAlign w:val="center"/>
          </w:tcPr>
          <w:p w14:paraId="7D3BE88E" w14:textId="77777777" w:rsidR="00FD1FA2" w:rsidRPr="009E6188" w:rsidRDefault="00FD1FA2" w:rsidP="00FA6292">
            <w:pPr>
              <w:spacing w:line="480" w:lineRule="auto"/>
              <w:rPr>
                <w:rFonts w:cs="Times New Roman"/>
                <w:szCs w:val="24"/>
              </w:rPr>
            </w:pPr>
            <w:r w:rsidRPr="009E6188">
              <w:rPr>
                <w:rStyle w:val="af6"/>
                <w:rFonts w:cs="Times New Roman"/>
                <w:b w:val="0"/>
                <w:bCs w:val="0"/>
                <w:szCs w:val="24"/>
              </w:rPr>
              <w:t>Food Item</w:t>
            </w:r>
          </w:p>
        </w:tc>
        <w:tc>
          <w:tcPr>
            <w:tcW w:w="811" w:type="pct"/>
            <w:tcBorders>
              <w:top w:val="single" w:sz="12" w:space="0" w:color="auto"/>
              <w:bottom w:val="single" w:sz="6" w:space="0" w:color="auto"/>
            </w:tcBorders>
            <w:vAlign w:val="center"/>
          </w:tcPr>
          <w:p w14:paraId="7E5599AD" w14:textId="77777777" w:rsidR="00FD1FA2" w:rsidRPr="009E6188" w:rsidRDefault="00FD1FA2" w:rsidP="00FA6292">
            <w:pPr>
              <w:spacing w:line="480" w:lineRule="auto"/>
              <w:rPr>
                <w:rFonts w:cs="Times New Roman"/>
                <w:szCs w:val="24"/>
              </w:rPr>
            </w:pPr>
            <w:r w:rsidRPr="009E6188">
              <w:rPr>
                <w:rStyle w:val="af6"/>
                <w:rFonts w:cs="Times New Roman"/>
                <w:b w:val="0"/>
                <w:bCs w:val="0"/>
                <w:szCs w:val="24"/>
              </w:rPr>
              <w:t>Amount</w:t>
            </w:r>
          </w:p>
        </w:tc>
        <w:tc>
          <w:tcPr>
            <w:tcW w:w="2908" w:type="pct"/>
            <w:tcBorders>
              <w:top w:val="single" w:sz="12" w:space="0" w:color="auto"/>
              <w:bottom w:val="single" w:sz="6" w:space="0" w:color="auto"/>
            </w:tcBorders>
            <w:vAlign w:val="center"/>
          </w:tcPr>
          <w:p w14:paraId="34F5790F" w14:textId="77777777" w:rsidR="00FD1FA2" w:rsidRPr="009E6188" w:rsidRDefault="00FD1FA2" w:rsidP="00FA6292">
            <w:pPr>
              <w:spacing w:line="480" w:lineRule="auto"/>
              <w:rPr>
                <w:rFonts w:cs="Times New Roman"/>
                <w:szCs w:val="24"/>
              </w:rPr>
            </w:pPr>
            <w:r w:rsidRPr="009E6188">
              <w:rPr>
                <w:rStyle w:val="af6"/>
                <w:rFonts w:cs="Times New Roman"/>
                <w:b w:val="0"/>
                <w:bCs w:val="0"/>
                <w:szCs w:val="24"/>
              </w:rPr>
              <w:t>Function / Nutritional Role</w:t>
            </w:r>
          </w:p>
        </w:tc>
      </w:tr>
      <w:tr w:rsidR="00FD1FA2" w:rsidRPr="009E6188" w14:paraId="78AE61A2" w14:textId="77777777" w:rsidTr="00F45C74">
        <w:tc>
          <w:tcPr>
            <w:tcW w:w="1280" w:type="pct"/>
            <w:tcBorders>
              <w:top w:val="single" w:sz="6" w:space="0" w:color="auto"/>
            </w:tcBorders>
            <w:vAlign w:val="center"/>
          </w:tcPr>
          <w:p w14:paraId="434F7F12" w14:textId="77777777" w:rsidR="00FD1FA2" w:rsidRPr="009E6188" w:rsidRDefault="00FD1FA2" w:rsidP="00FA6292">
            <w:pPr>
              <w:spacing w:line="480" w:lineRule="auto"/>
              <w:rPr>
                <w:rFonts w:cs="Times New Roman"/>
                <w:szCs w:val="24"/>
              </w:rPr>
            </w:pPr>
            <w:r w:rsidRPr="009E6188">
              <w:rPr>
                <w:rFonts w:cs="Times New Roman"/>
                <w:szCs w:val="24"/>
              </w:rPr>
              <w:t>Brown rice</w:t>
            </w:r>
          </w:p>
        </w:tc>
        <w:tc>
          <w:tcPr>
            <w:tcW w:w="811" w:type="pct"/>
            <w:tcBorders>
              <w:top w:val="single" w:sz="6" w:space="0" w:color="auto"/>
            </w:tcBorders>
            <w:vAlign w:val="center"/>
          </w:tcPr>
          <w:p w14:paraId="5BCABF69" w14:textId="77777777" w:rsidR="00FD1FA2" w:rsidRPr="009E6188" w:rsidRDefault="00FD1FA2" w:rsidP="00FA6292">
            <w:pPr>
              <w:spacing w:line="480" w:lineRule="auto"/>
              <w:rPr>
                <w:rFonts w:cs="Times New Roman"/>
                <w:szCs w:val="24"/>
              </w:rPr>
            </w:pPr>
            <w:r w:rsidRPr="009E6188">
              <w:rPr>
                <w:rFonts w:cs="Times New Roman"/>
                <w:szCs w:val="24"/>
              </w:rPr>
              <w:t>150 g</w:t>
            </w:r>
          </w:p>
        </w:tc>
        <w:tc>
          <w:tcPr>
            <w:tcW w:w="2908" w:type="pct"/>
            <w:tcBorders>
              <w:top w:val="single" w:sz="6" w:space="0" w:color="auto"/>
            </w:tcBorders>
            <w:vAlign w:val="center"/>
          </w:tcPr>
          <w:p w14:paraId="0C1E123D" w14:textId="77777777" w:rsidR="00FD1FA2" w:rsidRPr="009E6188" w:rsidRDefault="00FD1FA2" w:rsidP="00FA6292">
            <w:pPr>
              <w:spacing w:line="480" w:lineRule="auto"/>
              <w:rPr>
                <w:rFonts w:cs="Times New Roman"/>
                <w:szCs w:val="24"/>
              </w:rPr>
            </w:pPr>
            <w:r w:rsidRPr="009E6188">
              <w:rPr>
                <w:rFonts w:cs="Times New Roman"/>
                <w:szCs w:val="24"/>
              </w:rPr>
              <w:t>Complex carbohydrates; low glycemic index (primary CHO)</w:t>
            </w:r>
          </w:p>
        </w:tc>
      </w:tr>
      <w:tr w:rsidR="00FD1FA2" w:rsidRPr="009E6188" w14:paraId="7A676D8D" w14:textId="77777777" w:rsidTr="00F45C74">
        <w:tc>
          <w:tcPr>
            <w:tcW w:w="1280" w:type="pct"/>
            <w:vAlign w:val="center"/>
          </w:tcPr>
          <w:p w14:paraId="54E47BE3" w14:textId="77777777" w:rsidR="00FD1FA2" w:rsidRPr="009E6188" w:rsidRDefault="00FD1FA2" w:rsidP="00FA6292">
            <w:pPr>
              <w:spacing w:line="480" w:lineRule="auto"/>
              <w:rPr>
                <w:rFonts w:cs="Times New Roman"/>
                <w:szCs w:val="24"/>
              </w:rPr>
            </w:pPr>
            <w:r w:rsidRPr="009E6188">
              <w:rPr>
                <w:rFonts w:cs="Times New Roman"/>
                <w:szCs w:val="24"/>
              </w:rPr>
              <w:t>Steamed chicken breast</w:t>
            </w:r>
          </w:p>
        </w:tc>
        <w:tc>
          <w:tcPr>
            <w:tcW w:w="811" w:type="pct"/>
            <w:vAlign w:val="center"/>
          </w:tcPr>
          <w:p w14:paraId="5C718D01" w14:textId="77777777" w:rsidR="00FD1FA2" w:rsidRPr="009E6188" w:rsidRDefault="00FD1FA2" w:rsidP="00FA6292">
            <w:pPr>
              <w:spacing w:line="480" w:lineRule="auto"/>
              <w:rPr>
                <w:rFonts w:cs="Times New Roman"/>
                <w:szCs w:val="24"/>
              </w:rPr>
            </w:pPr>
            <w:r w:rsidRPr="009E6188">
              <w:rPr>
                <w:rFonts w:cs="Times New Roman"/>
                <w:szCs w:val="24"/>
              </w:rPr>
              <w:t>100 g</w:t>
            </w:r>
          </w:p>
        </w:tc>
        <w:tc>
          <w:tcPr>
            <w:tcW w:w="2908" w:type="pct"/>
            <w:vAlign w:val="center"/>
          </w:tcPr>
          <w:p w14:paraId="0B3B3B87" w14:textId="77777777" w:rsidR="00FD1FA2" w:rsidRPr="009E6188" w:rsidRDefault="00FD1FA2" w:rsidP="00FA6292">
            <w:pPr>
              <w:spacing w:line="480" w:lineRule="auto"/>
              <w:rPr>
                <w:rFonts w:cs="Times New Roman"/>
                <w:szCs w:val="24"/>
              </w:rPr>
            </w:pPr>
            <w:r w:rsidRPr="009E6188">
              <w:rPr>
                <w:rFonts w:cs="Times New Roman"/>
                <w:szCs w:val="24"/>
              </w:rPr>
              <w:t>Lean protein; supports post-exercise recovery</w:t>
            </w:r>
          </w:p>
        </w:tc>
      </w:tr>
      <w:tr w:rsidR="00FD1FA2" w:rsidRPr="009E6188" w14:paraId="1AEF141E" w14:textId="77777777" w:rsidTr="00F45C74">
        <w:tc>
          <w:tcPr>
            <w:tcW w:w="1280" w:type="pct"/>
            <w:vAlign w:val="center"/>
          </w:tcPr>
          <w:p w14:paraId="6CE2AD4F" w14:textId="77777777" w:rsidR="00FD1FA2" w:rsidRPr="009E6188" w:rsidRDefault="00FD1FA2" w:rsidP="00FA6292">
            <w:pPr>
              <w:spacing w:line="480" w:lineRule="auto"/>
              <w:rPr>
                <w:rFonts w:cs="Times New Roman"/>
                <w:szCs w:val="24"/>
              </w:rPr>
            </w:pPr>
            <w:r w:rsidRPr="009E6188">
              <w:rPr>
                <w:rFonts w:cs="Times New Roman"/>
                <w:szCs w:val="24"/>
              </w:rPr>
              <w:t>Stir-fried broccoli and carrots</w:t>
            </w:r>
          </w:p>
        </w:tc>
        <w:tc>
          <w:tcPr>
            <w:tcW w:w="811" w:type="pct"/>
            <w:vAlign w:val="center"/>
          </w:tcPr>
          <w:p w14:paraId="4F1FAFE7" w14:textId="77777777" w:rsidR="00FD1FA2" w:rsidRPr="009E6188" w:rsidRDefault="00FD1FA2" w:rsidP="00FA6292">
            <w:pPr>
              <w:spacing w:line="480" w:lineRule="auto"/>
              <w:rPr>
                <w:rFonts w:cs="Times New Roman"/>
                <w:szCs w:val="24"/>
              </w:rPr>
            </w:pPr>
            <w:r w:rsidRPr="009E6188">
              <w:rPr>
                <w:rFonts w:cs="Times New Roman"/>
                <w:szCs w:val="24"/>
              </w:rPr>
              <w:t>150 g</w:t>
            </w:r>
          </w:p>
        </w:tc>
        <w:tc>
          <w:tcPr>
            <w:tcW w:w="2908" w:type="pct"/>
            <w:vAlign w:val="center"/>
          </w:tcPr>
          <w:p w14:paraId="0DAC02AB" w14:textId="77777777" w:rsidR="00FD1FA2" w:rsidRPr="009E6188" w:rsidRDefault="00FD1FA2" w:rsidP="00FA6292">
            <w:pPr>
              <w:spacing w:line="480" w:lineRule="auto"/>
              <w:rPr>
                <w:rFonts w:cs="Times New Roman"/>
                <w:szCs w:val="24"/>
              </w:rPr>
            </w:pPr>
            <w:r w:rsidRPr="009E6188">
              <w:rPr>
                <w:rFonts w:cs="Times New Roman"/>
                <w:szCs w:val="24"/>
              </w:rPr>
              <w:t>Dietary fiber, antioxidants, vitamins</w:t>
            </w:r>
          </w:p>
        </w:tc>
      </w:tr>
      <w:tr w:rsidR="00FD1FA2" w:rsidRPr="009E6188" w14:paraId="644028B5" w14:textId="77777777" w:rsidTr="00F45C74">
        <w:tc>
          <w:tcPr>
            <w:tcW w:w="1280" w:type="pct"/>
            <w:vAlign w:val="center"/>
          </w:tcPr>
          <w:p w14:paraId="60E38D00" w14:textId="77777777" w:rsidR="00FD1FA2" w:rsidRPr="009E6188" w:rsidRDefault="00FD1FA2" w:rsidP="00FA6292">
            <w:pPr>
              <w:spacing w:line="480" w:lineRule="auto"/>
              <w:rPr>
                <w:rFonts w:cs="Times New Roman"/>
                <w:szCs w:val="24"/>
              </w:rPr>
            </w:pPr>
            <w:r w:rsidRPr="009E6188">
              <w:rPr>
                <w:rFonts w:cs="Times New Roman"/>
                <w:szCs w:val="24"/>
              </w:rPr>
              <w:t>Soybean sprouts with 1 egg</w:t>
            </w:r>
          </w:p>
        </w:tc>
        <w:tc>
          <w:tcPr>
            <w:tcW w:w="811" w:type="pct"/>
            <w:vAlign w:val="center"/>
          </w:tcPr>
          <w:p w14:paraId="14A52B7E" w14:textId="77777777" w:rsidR="00FD1FA2" w:rsidRPr="009E6188" w:rsidRDefault="00FD1FA2" w:rsidP="00FA6292">
            <w:pPr>
              <w:spacing w:line="480" w:lineRule="auto"/>
              <w:rPr>
                <w:rFonts w:cs="Times New Roman"/>
                <w:szCs w:val="24"/>
              </w:rPr>
            </w:pPr>
            <w:r w:rsidRPr="009E6188">
              <w:rPr>
                <w:rFonts w:cs="Times New Roman"/>
                <w:szCs w:val="24"/>
              </w:rPr>
              <w:t>80 g</w:t>
            </w:r>
          </w:p>
        </w:tc>
        <w:tc>
          <w:tcPr>
            <w:tcW w:w="2908" w:type="pct"/>
            <w:vAlign w:val="center"/>
          </w:tcPr>
          <w:p w14:paraId="1F82493B" w14:textId="77777777" w:rsidR="00FD1FA2" w:rsidRPr="009E6188" w:rsidRDefault="00FD1FA2" w:rsidP="00FA6292">
            <w:pPr>
              <w:spacing w:line="480" w:lineRule="auto"/>
              <w:rPr>
                <w:rFonts w:cs="Times New Roman"/>
                <w:szCs w:val="24"/>
              </w:rPr>
            </w:pPr>
            <w:r w:rsidRPr="009E6188">
              <w:rPr>
                <w:rFonts w:cs="Times New Roman"/>
                <w:szCs w:val="24"/>
              </w:rPr>
              <w:t>Mixed protein and fiber; improves satiety</w:t>
            </w:r>
          </w:p>
        </w:tc>
      </w:tr>
      <w:tr w:rsidR="00FD1FA2" w:rsidRPr="009E6188" w14:paraId="1A9E8210" w14:textId="77777777" w:rsidTr="00F45C74">
        <w:tc>
          <w:tcPr>
            <w:tcW w:w="1280" w:type="pct"/>
            <w:vAlign w:val="center"/>
          </w:tcPr>
          <w:p w14:paraId="0C66A483" w14:textId="77777777" w:rsidR="00FD1FA2" w:rsidRPr="009E6188" w:rsidRDefault="00FD1FA2" w:rsidP="00FA6292">
            <w:pPr>
              <w:spacing w:line="480" w:lineRule="auto"/>
              <w:rPr>
                <w:rFonts w:cs="Times New Roman"/>
                <w:szCs w:val="24"/>
              </w:rPr>
            </w:pPr>
            <w:r w:rsidRPr="009E6188">
              <w:rPr>
                <w:rFonts w:cs="Times New Roman"/>
                <w:szCs w:val="24"/>
              </w:rPr>
              <w:t>Seaweed soup</w:t>
            </w:r>
          </w:p>
        </w:tc>
        <w:tc>
          <w:tcPr>
            <w:tcW w:w="811" w:type="pct"/>
            <w:vAlign w:val="center"/>
          </w:tcPr>
          <w:p w14:paraId="58C1F9A0" w14:textId="77777777" w:rsidR="00FD1FA2" w:rsidRPr="009E6188" w:rsidRDefault="00FD1FA2" w:rsidP="00FA6292">
            <w:pPr>
              <w:spacing w:line="480" w:lineRule="auto"/>
              <w:rPr>
                <w:rFonts w:cs="Times New Roman"/>
                <w:szCs w:val="24"/>
              </w:rPr>
            </w:pPr>
            <w:r w:rsidRPr="009E6188">
              <w:rPr>
                <w:rFonts w:cs="Times New Roman"/>
                <w:szCs w:val="24"/>
              </w:rPr>
              <w:t>200 ml</w:t>
            </w:r>
          </w:p>
        </w:tc>
        <w:tc>
          <w:tcPr>
            <w:tcW w:w="2908" w:type="pct"/>
            <w:vAlign w:val="center"/>
          </w:tcPr>
          <w:p w14:paraId="24924645" w14:textId="77777777" w:rsidR="00FD1FA2" w:rsidRPr="009E6188" w:rsidRDefault="00FD1FA2" w:rsidP="00FA6292">
            <w:pPr>
              <w:spacing w:line="480" w:lineRule="auto"/>
              <w:rPr>
                <w:rFonts w:cs="Times New Roman"/>
                <w:szCs w:val="24"/>
              </w:rPr>
            </w:pPr>
            <w:r w:rsidRPr="009E6188">
              <w:rPr>
                <w:rFonts w:cs="Times New Roman"/>
                <w:szCs w:val="24"/>
              </w:rPr>
              <w:t>Hydration; low calorie; iodine and trace minerals</w:t>
            </w:r>
          </w:p>
        </w:tc>
      </w:tr>
      <w:tr w:rsidR="00FD1FA2" w:rsidRPr="009E6188" w14:paraId="46DF7D0A" w14:textId="77777777" w:rsidTr="00F45C74">
        <w:tc>
          <w:tcPr>
            <w:tcW w:w="1280" w:type="pct"/>
            <w:vAlign w:val="center"/>
          </w:tcPr>
          <w:p w14:paraId="4DF04DBE" w14:textId="77777777" w:rsidR="00FD1FA2" w:rsidRPr="009E6188" w:rsidRDefault="00FD1FA2" w:rsidP="00FA6292">
            <w:pPr>
              <w:spacing w:line="480" w:lineRule="auto"/>
              <w:rPr>
                <w:rFonts w:cs="Times New Roman"/>
                <w:szCs w:val="24"/>
              </w:rPr>
            </w:pPr>
            <w:r w:rsidRPr="009E6188">
              <w:rPr>
                <w:rFonts w:cs="Times New Roman"/>
                <w:szCs w:val="24"/>
              </w:rPr>
              <w:t>Water</w:t>
            </w:r>
          </w:p>
        </w:tc>
        <w:tc>
          <w:tcPr>
            <w:tcW w:w="811" w:type="pct"/>
            <w:vAlign w:val="center"/>
          </w:tcPr>
          <w:p w14:paraId="16E35921" w14:textId="0377CE29" w:rsidR="00FD1FA2" w:rsidRPr="009E6188" w:rsidRDefault="00FD1FA2" w:rsidP="00FA6292">
            <w:pPr>
              <w:spacing w:line="480" w:lineRule="auto"/>
              <w:rPr>
                <w:rFonts w:cs="Times New Roman"/>
                <w:szCs w:val="24"/>
              </w:rPr>
            </w:pPr>
            <w:r w:rsidRPr="009E6188">
              <w:rPr>
                <w:rFonts w:cs="Times New Roman"/>
                <w:szCs w:val="24"/>
              </w:rPr>
              <w:t>Ad</w:t>
            </w:r>
            <w:r w:rsidR="00F45C74">
              <w:rPr>
                <w:rFonts w:eastAsiaTheme="minorEastAsia" w:cs="Times New Roman" w:hint="eastAsia"/>
                <w:szCs w:val="24"/>
                <w:lang w:eastAsia="zh-CN"/>
              </w:rPr>
              <w:t xml:space="preserve"> </w:t>
            </w:r>
            <w:r w:rsidRPr="009E6188">
              <w:rPr>
                <w:rFonts w:cs="Times New Roman"/>
                <w:szCs w:val="24"/>
              </w:rPr>
              <w:t>libitum</w:t>
            </w:r>
          </w:p>
        </w:tc>
        <w:tc>
          <w:tcPr>
            <w:tcW w:w="2908" w:type="pct"/>
            <w:vAlign w:val="center"/>
          </w:tcPr>
          <w:p w14:paraId="2ADEF811" w14:textId="77777777" w:rsidR="00FD1FA2" w:rsidRPr="009E6188" w:rsidRDefault="00FD1FA2" w:rsidP="00FA6292">
            <w:pPr>
              <w:spacing w:line="480" w:lineRule="auto"/>
              <w:rPr>
                <w:rFonts w:cs="Times New Roman"/>
                <w:szCs w:val="24"/>
              </w:rPr>
            </w:pPr>
            <w:r w:rsidRPr="009E6188">
              <w:rPr>
                <w:rFonts w:cs="Times New Roman"/>
                <w:szCs w:val="24"/>
              </w:rPr>
              <w:t>No additional glycemic load</w:t>
            </w:r>
          </w:p>
        </w:tc>
      </w:tr>
    </w:tbl>
    <w:p w14:paraId="50C3CD87" w14:textId="77777777" w:rsidR="00FD1469" w:rsidRPr="009E6188" w:rsidRDefault="00FD1469" w:rsidP="00FA6292">
      <w:pPr>
        <w:spacing w:line="480" w:lineRule="auto"/>
        <w:rPr>
          <w:rFonts w:eastAsiaTheme="minorEastAsia"/>
          <w:szCs w:val="24"/>
        </w:rPr>
      </w:pPr>
      <w:bookmarkStart w:id="1" w:name="_Ref218944258"/>
    </w:p>
    <w:p w14:paraId="693E636C" w14:textId="7E940157" w:rsidR="009E6188" w:rsidRPr="009E6188" w:rsidRDefault="009E6188" w:rsidP="00FA6292">
      <w:pPr>
        <w:pStyle w:val="af4"/>
        <w:keepNext/>
        <w:spacing w:line="480" w:lineRule="auto"/>
        <w:rPr>
          <w:rFonts w:ascii="Times New Roman" w:hAnsi="Times New Roman" w:cs="Times New Roman"/>
          <w:sz w:val="24"/>
          <w:szCs w:val="24"/>
        </w:rPr>
      </w:pPr>
      <w:bookmarkStart w:id="2" w:name="_Ref218599916"/>
      <w:r w:rsidRPr="009E6188">
        <w:rPr>
          <w:rFonts w:ascii="Times New Roman" w:hAnsi="Times New Roman" w:cs="Times New Roman"/>
          <w:sz w:val="24"/>
          <w:szCs w:val="24"/>
        </w:rPr>
        <w:t xml:space="preserve">Table </w:t>
      </w:r>
      <w:r w:rsidRPr="009E6188">
        <w:rPr>
          <w:rFonts w:ascii="Times New Roman" w:hAnsi="Times New Roman" w:cs="Times New Roman" w:hint="eastAsia"/>
          <w:sz w:val="24"/>
          <w:szCs w:val="24"/>
        </w:rPr>
        <w:t>S</w:t>
      </w:r>
      <w:r w:rsidRPr="009E6188">
        <w:rPr>
          <w:rFonts w:ascii="Times New Roman" w:hAnsi="Times New Roman" w:cs="Times New Roman"/>
          <w:sz w:val="24"/>
          <w:szCs w:val="24"/>
        </w:rPr>
        <w:fldChar w:fldCharType="begin"/>
      </w:r>
      <w:r w:rsidRPr="009E6188">
        <w:rPr>
          <w:rFonts w:ascii="Times New Roman" w:hAnsi="Times New Roman" w:cs="Times New Roman"/>
          <w:sz w:val="24"/>
          <w:szCs w:val="24"/>
        </w:rPr>
        <w:instrText xml:space="preserve"> SEQ Table \* ARABIC </w:instrText>
      </w:r>
      <w:r w:rsidRPr="009E6188">
        <w:rPr>
          <w:rFonts w:ascii="Times New Roman" w:hAnsi="Times New Roman" w:cs="Times New Roman"/>
          <w:sz w:val="24"/>
          <w:szCs w:val="24"/>
        </w:rPr>
        <w:fldChar w:fldCharType="separate"/>
      </w:r>
      <w:r w:rsidR="00F45C74">
        <w:rPr>
          <w:rFonts w:ascii="Times New Roman" w:hAnsi="Times New Roman" w:cs="Times New Roman"/>
          <w:noProof/>
          <w:sz w:val="24"/>
          <w:szCs w:val="24"/>
        </w:rPr>
        <w:t>3</w:t>
      </w:r>
      <w:r w:rsidRPr="009E6188">
        <w:rPr>
          <w:rFonts w:ascii="Times New Roman" w:hAnsi="Times New Roman" w:cs="Times New Roman"/>
          <w:sz w:val="24"/>
          <w:szCs w:val="24"/>
        </w:rPr>
        <w:fldChar w:fldCharType="end"/>
      </w:r>
      <w:bookmarkEnd w:id="2"/>
      <w:r w:rsidRPr="009E6188">
        <w:rPr>
          <w:rFonts w:ascii="Times New Roman" w:hAnsi="Times New Roman" w:cs="Times New Roman" w:hint="eastAsia"/>
          <w:sz w:val="24"/>
          <w:szCs w:val="24"/>
        </w:rPr>
        <w:t>.</w:t>
      </w:r>
      <w:r w:rsidRPr="009E6188">
        <w:rPr>
          <w:rFonts w:ascii="Times New Roman" w:hAnsi="Times New Roman" w:cs="Times New Roman"/>
          <w:sz w:val="24"/>
          <w:szCs w:val="24"/>
        </w:rPr>
        <w:t xml:space="preserve"> Changes in biochemical parameters following the 12-week mixed exercise </w:t>
      </w:r>
      <w:r w:rsidRPr="009E6188">
        <w:rPr>
          <w:rFonts w:ascii="Times New Roman" w:hAnsi="Times New Roman" w:cs="Times New Roman"/>
          <w:sz w:val="24"/>
          <w:szCs w:val="24"/>
        </w:rPr>
        <w:lastRenderedPageBreak/>
        <w:t>intervention.</w:t>
      </w:r>
    </w:p>
    <w:tbl>
      <w:tblPr>
        <w:tblStyle w:val="a4"/>
        <w:tblW w:w="6000" w:type="pct"/>
        <w:jc w:val="center"/>
        <w:tblLook w:val="04A0" w:firstRow="1" w:lastRow="0" w:firstColumn="1" w:lastColumn="0" w:noHBand="0" w:noVBand="1"/>
      </w:tblPr>
      <w:tblGrid>
        <w:gridCol w:w="3261"/>
        <w:gridCol w:w="1276"/>
        <w:gridCol w:w="1561"/>
        <w:gridCol w:w="1700"/>
        <w:gridCol w:w="1122"/>
        <w:gridCol w:w="1047"/>
      </w:tblGrid>
      <w:tr w:rsidR="00DF3D57" w:rsidRPr="00DF3D57" w14:paraId="7F3864DF" w14:textId="77777777" w:rsidTr="00DF3D57">
        <w:trPr>
          <w:cnfStyle w:val="100000000000" w:firstRow="1" w:lastRow="0" w:firstColumn="0" w:lastColumn="0" w:oddVBand="0" w:evenVBand="0" w:oddHBand="0" w:evenHBand="0" w:firstRowFirstColumn="0" w:firstRowLastColumn="0" w:lastRowFirstColumn="0" w:lastRowLastColumn="0"/>
          <w:jc w:val="center"/>
        </w:trPr>
        <w:tc>
          <w:tcPr>
            <w:tcW w:w="1636" w:type="pct"/>
            <w:hideMark/>
          </w:tcPr>
          <w:p w14:paraId="51DF1AFA"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Variables</w:t>
            </w:r>
          </w:p>
        </w:tc>
        <w:tc>
          <w:tcPr>
            <w:tcW w:w="640" w:type="pct"/>
            <w:hideMark/>
          </w:tcPr>
          <w:p w14:paraId="771AB984"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Group</w:t>
            </w:r>
          </w:p>
        </w:tc>
        <w:tc>
          <w:tcPr>
            <w:tcW w:w="783" w:type="pct"/>
            <w:hideMark/>
          </w:tcPr>
          <w:p w14:paraId="574BEED8"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Baseline</w:t>
            </w:r>
          </w:p>
        </w:tc>
        <w:tc>
          <w:tcPr>
            <w:tcW w:w="853" w:type="pct"/>
            <w:hideMark/>
          </w:tcPr>
          <w:p w14:paraId="1716B1E8"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Post-12 Weeks</w:t>
            </w:r>
          </w:p>
        </w:tc>
        <w:tc>
          <w:tcPr>
            <w:tcW w:w="563" w:type="pct"/>
            <w:hideMark/>
          </w:tcPr>
          <w:p w14:paraId="5CB3D829"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Change (Δ)</w:t>
            </w:r>
          </w:p>
        </w:tc>
        <w:tc>
          <w:tcPr>
            <w:tcW w:w="0" w:type="auto"/>
            <w:hideMark/>
          </w:tcPr>
          <w:p w14:paraId="7A7896A6"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P-value</w:t>
            </w:r>
          </w:p>
        </w:tc>
      </w:tr>
      <w:tr w:rsidR="00DF3D57" w:rsidRPr="00DF3D57" w14:paraId="3AF6D67E" w14:textId="77777777" w:rsidTr="00DF3D57">
        <w:trPr>
          <w:jc w:val="center"/>
        </w:trPr>
        <w:tc>
          <w:tcPr>
            <w:tcW w:w="1636" w:type="pct"/>
            <w:hideMark/>
          </w:tcPr>
          <w:p w14:paraId="3182C7E8" w14:textId="07DDAEBA" w:rsidR="00DF3D57" w:rsidRPr="00DF3D57" w:rsidRDefault="00DF3D57" w:rsidP="00FA6292">
            <w:pPr>
              <w:spacing w:line="480" w:lineRule="auto"/>
              <w:rPr>
                <w:rFonts w:eastAsiaTheme="minorEastAsia" w:cs="Times New Roman"/>
              </w:rPr>
            </w:pPr>
            <w:r>
              <w:rPr>
                <w:rFonts w:eastAsiaTheme="minorEastAsia" w:cs="Times New Roman" w:hint="eastAsia"/>
              </w:rPr>
              <w:t>G</w:t>
            </w:r>
            <w:r w:rsidRPr="00DF3D57">
              <w:rPr>
                <w:rFonts w:eastAsiaTheme="minorEastAsia" w:cs="Times New Roman"/>
              </w:rPr>
              <w:t>lycemic Control</w:t>
            </w:r>
          </w:p>
        </w:tc>
        <w:tc>
          <w:tcPr>
            <w:tcW w:w="640" w:type="pct"/>
            <w:hideMark/>
          </w:tcPr>
          <w:p w14:paraId="013BE3BB" w14:textId="77777777" w:rsidR="00DF3D57" w:rsidRPr="00DF3D57" w:rsidRDefault="00DF3D57" w:rsidP="00FA6292">
            <w:pPr>
              <w:spacing w:line="480" w:lineRule="auto"/>
              <w:rPr>
                <w:rFonts w:eastAsiaTheme="minorEastAsia" w:cs="Times New Roman"/>
              </w:rPr>
            </w:pPr>
          </w:p>
        </w:tc>
        <w:tc>
          <w:tcPr>
            <w:tcW w:w="783" w:type="pct"/>
            <w:hideMark/>
          </w:tcPr>
          <w:p w14:paraId="719C253E" w14:textId="77777777" w:rsidR="00DF3D57" w:rsidRPr="00DF3D57" w:rsidRDefault="00DF3D57" w:rsidP="00FA6292">
            <w:pPr>
              <w:spacing w:line="480" w:lineRule="auto"/>
              <w:rPr>
                <w:rFonts w:eastAsiaTheme="minorEastAsia" w:cs="Times New Roman"/>
              </w:rPr>
            </w:pPr>
          </w:p>
        </w:tc>
        <w:tc>
          <w:tcPr>
            <w:tcW w:w="853" w:type="pct"/>
            <w:hideMark/>
          </w:tcPr>
          <w:p w14:paraId="0E4DB117" w14:textId="77777777" w:rsidR="00DF3D57" w:rsidRPr="00DF3D57" w:rsidRDefault="00DF3D57" w:rsidP="00FA6292">
            <w:pPr>
              <w:spacing w:line="480" w:lineRule="auto"/>
              <w:rPr>
                <w:rFonts w:eastAsiaTheme="minorEastAsia" w:cs="Times New Roman"/>
              </w:rPr>
            </w:pPr>
          </w:p>
        </w:tc>
        <w:tc>
          <w:tcPr>
            <w:tcW w:w="563" w:type="pct"/>
            <w:hideMark/>
          </w:tcPr>
          <w:p w14:paraId="558F7E38" w14:textId="77777777" w:rsidR="00DF3D57" w:rsidRPr="00DF3D57" w:rsidRDefault="00DF3D57" w:rsidP="00FA6292">
            <w:pPr>
              <w:spacing w:line="480" w:lineRule="auto"/>
              <w:rPr>
                <w:rFonts w:eastAsiaTheme="minorEastAsia" w:cs="Times New Roman"/>
              </w:rPr>
            </w:pPr>
          </w:p>
        </w:tc>
        <w:tc>
          <w:tcPr>
            <w:tcW w:w="0" w:type="auto"/>
            <w:hideMark/>
          </w:tcPr>
          <w:p w14:paraId="7CEA1364" w14:textId="77777777" w:rsidR="00DF3D57" w:rsidRPr="00DF3D57" w:rsidRDefault="00DF3D57" w:rsidP="00FA6292">
            <w:pPr>
              <w:spacing w:line="480" w:lineRule="auto"/>
              <w:rPr>
                <w:rFonts w:eastAsiaTheme="minorEastAsia" w:cs="Times New Roman"/>
              </w:rPr>
            </w:pPr>
          </w:p>
        </w:tc>
      </w:tr>
      <w:tr w:rsidR="00DF3D57" w:rsidRPr="00DF3D57" w14:paraId="3F61DAE1" w14:textId="77777777" w:rsidTr="00DF3D57">
        <w:trPr>
          <w:jc w:val="center"/>
        </w:trPr>
        <w:tc>
          <w:tcPr>
            <w:tcW w:w="1636" w:type="pct"/>
            <w:hideMark/>
          </w:tcPr>
          <w:p w14:paraId="2A8F80A8"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HbA1c (%)</w:t>
            </w:r>
          </w:p>
        </w:tc>
        <w:tc>
          <w:tcPr>
            <w:tcW w:w="640" w:type="pct"/>
            <w:hideMark/>
          </w:tcPr>
          <w:p w14:paraId="5E47818D" w14:textId="57839E9E" w:rsidR="00DF3D57" w:rsidRPr="00DF3D57" w:rsidRDefault="00DF3D57" w:rsidP="00FA6292">
            <w:pPr>
              <w:spacing w:line="480" w:lineRule="auto"/>
              <w:rPr>
                <w:rFonts w:eastAsiaTheme="minorEastAsia" w:cs="Times New Roman"/>
              </w:rPr>
            </w:pPr>
            <w:r w:rsidRPr="00DF3D57">
              <w:rPr>
                <w:rFonts w:eastAsiaTheme="minorEastAsia" w:cs="Times New Roman"/>
              </w:rPr>
              <w:t xml:space="preserve">Total </w:t>
            </w:r>
          </w:p>
        </w:tc>
        <w:tc>
          <w:tcPr>
            <w:tcW w:w="783" w:type="pct"/>
            <w:hideMark/>
          </w:tcPr>
          <w:p w14:paraId="7841D3DD"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8.08 ± 2.14</w:t>
            </w:r>
          </w:p>
        </w:tc>
        <w:tc>
          <w:tcPr>
            <w:tcW w:w="853" w:type="pct"/>
            <w:hideMark/>
          </w:tcPr>
          <w:p w14:paraId="1069B6BB"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7.00 ± 1.61</w:t>
            </w:r>
          </w:p>
        </w:tc>
        <w:tc>
          <w:tcPr>
            <w:tcW w:w="563" w:type="pct"/>
            <w:hideMark/>
          </w:tcPr>
          <w:p w14:paraId="4293D7B6"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-1.08</w:t>
            </w:r>
          </w:p>
        </w:tc>
        <w:tc>
          <w:tcPr>
            <w:tcW w:w="0" w:type="auto"/>
            <w:hideMark/>
          </w:tcPr>
          <w:p w14:paraId="3CC7284D"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0.002</w:t>
            </w:r>
          </w:p>
        </w:tc>
      </w:tr>
      <w:tr w:rsidR="00DF3D57" w:rsidRPr="00DF3D57" w14:paraId="38E70CD9" w14:textId="77777777" w:rsidTr="00DF3D57">
        <w:trPr>
          <w:jc w:val="center"/>
        </w:trPr>
        <w:tc>
          <w:tcPr>
            <w:tcW w:w="1636" w:type="pct"/>
            <w:hideMark/>
          </w:tcPr>
          <w:p w14:paraId="2816B977" w14:textId="77777777" w:rsidR="00DF3D57" w:rsidRPr="00DF3D57" w:rsidRDefault="00DF3D57" w:rsidP="00FA6292">
            <w:pPr>
              <w:spacing w:line="480" w:lineRule="auto"/>
              <w:rPr>
                <w:rFonts w:eastAsiaTheme="minorEastAsia" w:cs="Times New Roman"/>
              </w:rPr>
            </w:pPr>
          </w:p>
        </w:tc>
        <w:tc>
          <w:tcPr>
            <w:tcW w:w="640" w:type="pct"/>
            <w:hideMark/>
          </w:tcPr>
          <w:p w14:paraId="0AD5C7E6" w14:textId="7B6F68AE" w:rsidR="00DF3D57" w:rsidRPr="00DF3D57" w:rsidRDefault="00DF3D57" w:rsidP="00FA6292">
            <w:pPr>
              <w:spacing w:line="480" w:lineRule="auto"/>
              <w:rPr>
                <w:rFonts w:eastAsiaTheme="minorEastAsia" w:cs="Times New Roman"/>
              </w:rPr>
            </w:pPr>
            <w:r w:rsidRPr="00DF3D57">
              <w:rPr>
                <w:rFonts w:eastAsiaTheme="minorEastAsia" w:cs="Times New Roman"/>
              </w:rPr>
              <w:t xml:space="preserve">High </w:t>
            </w:r>
          </w:p>
        </w:tc>
        <w:tc>
          <w:tcPr>
            <w:tcW w:w="783" w:type="pct"/>
            <w:hideMark/>
          </w:tcPr>
          <w:p w14:paraId="466288D6"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7.82 ± 1.54</w:t>
            </w:r>
          </w:p>
        </w:tc>
        <w:tc>
          <w:tcPr>
            <w:tcW w:w="853" w:type="pct"/>
            <w:hideMark/>
          </w:tcPr>
          <w:p w14:paraId="4D28621E"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6.61 ± 0.98</w:t>
            </w:r>
          </w:p>
        </w:tc>
        <w:tc>
          <w:tcPr>
            <w:tcW w:w="563" w:type="pct"/>
            <w:hideMark/>
          </w:tcPr>
          <w:p w14:paraId="2148F3B7"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-1.21</w:t>
            </w:r>
          </w:p>
        </w:tc>
        <w:tc>
          <w:tcPr>
            <w:tcW w:w="0" w:type="auto"/>
            <w:hideMark/>
          </w:tcPr>
          <w:p w14:paraId="06BA6CA8"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&lt;0.001</w:t>
            </w:r>
          </w:p>
        </w:tc>
      </w:tr>
      <w:tr w:rsidR="00DF3D57" w:rsidRPr="00DF3D57" w14:paraId="2531C559" w14:textId="77777777" w:rsidTr="00DF3D57">
        <w:trPr>
          <w:jc w:val="center"/>
        </w:trPr>
        <w:tc>
          <w:tcPr>
            <w:tcW w:w="1636" w:type="pct"/>
            <w:hideMark/>
          </w:tcPr>
          <w:p w14:paraId="12E4B3EE" w14:textId="77777777" w:rsidR="00DF3D57" w:rsidRPr="00DF3D57" w:rsidRDefault="00DF3D57" w:rsidP="00FA6292">
            <w:pPr>
              <w:spacing w:line="480" w:lineRule="auto"/>
              <w:rPr>
                <w:rFonts w:eastAsiaTheme="minorEastAsia" w:cs="Times New Roman"/>
              </w:rPr>
            </w:pPr>
          </w:p>
        </w:tc>
        <w:tc>
          <w:tcPr>
            <w:tcW w:w="640" w:type="pct"/>
            <w:hideMark/>
          </w:tcPr>
          <w:p w14:paraId="6AD775CB" w14:textId="7C0FCEBF" w:rsidR="00DF3D57" w:rsidRPr="00DF3D57" w:rsidRDefault="00DF3D57" w:rsidP="00FA6292">
            <w:pPr>
              <w:spacing w:line="480" w:lineRule="auto"/>
              <w:rPr>
                <w:rFonts w:eastAsiaTheme="minorEastAsia" w:cs="Times New Roman"/>
              </w:rPr>
            </w:pPr>
            <w:r w:rsidRPr="00DF3D57">
              <w:rPr>
                <w:rFonts w:eastAsiaTheme="minorEastAsia" w:cs="Times New Roman"/>
              </w:rPr>
              <w:t xml:space="preserve">Low </w:t>
            </w:r>
          </w:p>
        </w:tc>
        <w:tc>
          <w:tcPr>
            <w:tcW w:w="783" w:type="pct"/>
            <w:hideMark/>
          </w:tcPr>
          <w:p w14:paraId="66CEDFC2"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8.35 ± 2.65</w:t>
            </w:r>
          </w:p>
        </w:tc>
        <w:tc>
          <w:tcPr>
            <w:tcW w:w="853" w:type="pct"/>
            <w:hideMark/>
          </w:tcPr>
          <w:p w14:paraId="296B0ECA"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7.40 ± 2.01</w:t>
            </w:r>
          </w:p>
        </w:tc>
        <w:tc>
          <w:tcPr>
            <w:tcW w:w="563" w:type="pct"/>
            <w:hideMark/>
          </w:tcPr>
          <w:p w14:paraId="0B2311C9"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-0.95</w:t>
            </w:r>
          </w:p>
        </w:tc>
        <w:tc>
          <w:tcPr>
            <w:tcW w:w="0" w:type="auto"/>
            <w:hideMark/>
          </w:tcPr>
          <w:p w14:paraId="5B6DFA8C"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0.038</w:t>
            </w:r>
          </w:p>
        </w:tc>
      </w:tr>
      <w:tr w:rsidR="00DF3D57" w:rsidRPr="00DF3D57" w14:paraId="229B4BAA" w14:textId="77777777" w:rsidTr="00DF3D57">
        <w:trPr>
          <w:jc w:val="center"/>
        </w:trPr>
        <w:tc>
          <w:tcPr>
            <w:tcW w:w="1636" w:type="pct"/>
            <w:hideMark/>
          </w:tcPr>
          <w:p w14:paraId="016C9DCF"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Fasting Glucose (mmol/L)</w:t>
            </w:r>
          </w:p>
        </w:tc>
        <w:tc>
          <w:tcPr>
            <w:tcW w:w="640" w:type="pct"/>
            <w:hideMark/>
          </w:tcPr>
          <w:p w14:paraId="3EEEC3B3" w14:textId="6FAD05C8" w:rsidR="00DF3D57" w:rsidRPr="00DF3D57" w:rsidRDefault="00DF3D57" w:rsidP="00FA6292">
            <w:pPr>
              <w:spacing w:line="480" w:lineRule="auto"/>
              <w:rPr>
                <w:rFonts w:eastAsiaTheme="minorEastAsia" w:cs="Times New Roman"/>
              </w:rPr>
            </w:pPr>
            <w:r w:rsidRPr="00DF3D57">
              <w:rPr>
                <w:rFonts w:eastAsiaTheme="minorEastAsia" w:cs="Times New Roman"/>
              </w:rPr>
              <w:t xml:space="preserve">Total </w:t>
            </w:r>
          </w:p>
        </w:tc>
        <w:tc>
          <w:tcPr>
            <w:tcW w:w="783" w:type="pct"/>
            <w:hideMark/>
          </w:tcPr>
          <w:p w14:paraId="68D67807"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9.59 ± 3.28</w:t>
            </w:r>
          </w:p>
        </w:tc>
        <w:tc>
          <w:tcPr>
            <w:tcW w:w="853" w:type="pct"/>
            <w:hideMark/>
          </w:tcPr>
          <w:p w14:paraId="06C78D39"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8.70 ± 2.50</w:t>
            </w:r>
          </w:p>
        </w:tc>
        <w:tc>
          <w:tcPr>
            <w:tcW w:w="563" w:type="pct"/>
            <w:hideMark/>
          </w:tcPr>
          <w:p w14:paraId="30816DAB"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-0.89</w:t>
            </w:r>
          </w:p>
        </w:tc>
        <w:tc>
          <w:tcPr>
            <w:tcW w:w="0" w:type="auto"/>
            <w:hideMark/>
          </w:tcPr>
          <w:p w14:paraId="7059082B"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0.044</w:t>
            </w:r>
          </w:p>
        </w:tc>
      </w:tr>
      <w:tr w:rsidR="00DF3D57" w:rsidRPr="00DF3D57" w14:paraId="64C9CEC2" w14:textId="77777777" w:rsidTr="00DF3D57">
        <w:trPr>
          <w:jc w:val="center"/>
        </w:trPr>
        <w:tc>
          <w:tcPr>
            <w:tcW w:w="1636" w:type="pct"/>
            <w:hideMark/>
          </w:tcPr>
          <w:p w14:paraId="3AB27DEB" w14:textId="77777777" w:rsidR="00DF3D57" w:rsidRPr="00DF3D57" w:rsidRDefault="00DF3D57" w:rsidP="00FA6292">
            <w:pPr>
              <w:spacing w:line="480" w:lineRule="auto"/>
              <w:rPr>
                <w:rFonts w:eastAsiaTheme="minorEastAsia" w:cs="Times New Roman"/>
              </w:rPr>
            </w:pPr>
          </w:p>
        </w:tc>
        <w:tc>
          <w:tcPr>
            <w:tcW w:w="640" w:type="pct"/>
            <w:hideMark/>
          </w:tcPr>
          <w:p w14:paraId="6C956CF2" w14:textId="6CE4ED64" w:rsidR="00DF3D57" w:rsidRPr="00DF3D57" w:rsidRDefault="00DF3D57" w:rsidP="00FA6292">
            <w:pPr>
              <w:spacing w:line="480" w:lineRule="auto"/>
              <w:rPr>
                <w:rFonts w:eastAsiaTheme="minorEastAsia" w:cs="Times New Roman"/>
              </w:rPr>
            </w:pPr>
            <w:r w:rsidRPr="00DF3D57">
              <w:rPr>
                <w:rFonts w:eastAsiaTheme="minorEastAsia" w:cs="Times New Roman"/>
              </w:rPr>
              <w:t>High</w:t>
            </w:r>
          </w:p>
        </w:tc>
        <w:tc>
          <w:tcPr>
            <w:tcW w:w="783" w:type="pct"/>
            <w:hideMark/>
          </w:tcPr>
          <w:p w14:paraId="3B81722E"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9.12 ± 2.80</w:t>
            </w:r>
          </w:p>
        </w:tc>
        <w:tc>
          <w:tcPr>
            <w:tcW w:w="853" w:type="pct"/>
            <w:hideMark/>
          </w:tcPr>
          <w:p w14:paraId="700628B2"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7.97 ± 1.85</w:t>
            </w:r>
          </w:p>
        </w:tc>
        <w:tc>
          <w:tcPr>
            <w:tcW w:w="563" w:type="pct"/>
            <w:hideMark/>
          </w:tcPr>
          <w:p w14:paraId="37543AA3"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-1.15</w:t>
            </w:r>
          </w:p>
        </w:tc>
        <w:tc>
          <w:tcPr>
            <w:tcW w:w="0" w:type="auto"/>
            <w:hideMark/>
          </w:tcPr>
          <w:p w14:paraId="355A505D"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0.012</w:t>
            </w:r>
          </w:p>
        </w:tc>
      </w:tr>
      <w:tr w:rsidR="00DF3D57" w:rsidRPr="00DF3D57" w14:paraId="567E41F8" w14:textId="77777777" w:rsidTr="00DF3D57">
        <w:trPr>
          <w:jc w:val="center"/>
        </w:trPr>
        <w:tc>
          <w:tcPr>
            <w:tcW w:w="1636" w:type="pct"/>
            <w:hideMark/>
          </w:tcPr>
          <w:p w14:paraId="2D0DD38D" w14:textId="77777777" w:rsidR="00DF3D57" w:rsidRPr="00DF3D57" w:rsidRDefault="00DF3D57" w:rsidP="00FA6292">
            <w:pPr>
              <w:spacing w:line="480" w:lineRule="auto"/>
              <w:rPr>
                <w:rFonts w:eastAsiaTheme="minorEastAsia" w:cs="Times New Roman"/>
              </w:rPr>
            </w:pPr>
          </w:p>
        </w:tc>
        <w:tc>
          <w:tcPr>
            <w:tcW w:w="640" w:type="pct"/>
            <w:hideMark/>
          </w:tcPr>
          <w:p w14:paraId="0679915B" w14:textId="717EF352" w:rsidR="00DF3D57" w:rsidRPr="00DF3D57" w:rsidRDefault="00DF3D57" w:rsidP="00FA6292">
            <w:pPr>
              <w:spacing w:line="480" w:lineRule="auto"/>
              <w:rPr>
                <w:rFonts w:eastAsiaTheme="minorEastAsia" w:cs="Times New Roman"/>
              </w:rPr>
            </w:pPr>
            <w:r w:rsidRPr="00DF3D57">
              <w:rPr>
                <w:rFonts w:eastAsiaTheme="minorEastAsia" w:cs="Times New Roman"/>
              </w:rPr>
              <w:t xml:space="preserve">Lo </w:t>
            </w:r>
          </w:p>
        </w:tc>
        <w:tc>
          <w:tcPr>
            <w:tcW w:w="783" w:type="pct"/>
            <w:hideMark/>
          </w:tcPr>
          <w:p w14:paraId="00CA0E54"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10.06 ± 3.78</w:t>
            </w:r>
          </w:p>
        </w:tc>
        <w:tc>
          <w:tcPr>
            <w:tcW w:w="853" w:type="pct"/>
            <w:hideMark/>
          </w:tcPr>
          <w:p w14:paraId="62945DD1"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9.43 ± 2.92</w:t>
            </w:r>
          </w:p>
        </w:tc>
        <w:tc>
          <w:tcPr>
            <w:tcW w:w="563" w:type="pct"/>
            <w:hideMark/>
          </w:tcPr>
          <w:p w14:paraId="70E008B2"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-0.63</w:t>
            </w:r>
          </w:p>
        </w:tc>
        <w:tc>
          <w:tcPr>
            <w:tcW w:w="0" w:type="auto"/>
            <w:hideMark/>
          </w:tcPr>
          <w:p w14:paraId="5DBA7DF0"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0.156</w:t>
            </w:r>
          </w:p>
        </w:tc>
      </w:tr>
      <w:tr w:rsidR="00DF3D57" w:rsidRPr="00DF3D57" w14:paraId="1D30B2D5" w14:textId="77777777" w:rsidTr="00DF3D57">
        <w:trPr>
          <w:jc w:val="center"/>
        </w:trPr>
        <w:tc>
          <w:tcPr>
            <w:tcW w:w="1636" w:type="pct"/>
            <w:hideMark/>
          </w:tcPr>
          <w:p w14:paraId="44B5A282"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Lipid Profile</w:t>
            </w:r>
          </w:p>
        </w:tc>
        <w:tc>
          <w:tcPr>
            <w:tcW w:w="640" w:type="pct"/>
            <w:hideMark/>
          </w:tcPr>
          <w:p w14:paraId="07281FC9" w14:textId="77777777" w:rsidR="00DF3D57" w:rsidRPr="00DF3D57" w:rsidRDefault="00DF3D57" w:rsidP="00FA6292">
            <w:pPr>
              <w:spacing w:line="480" w:lineRule="auto"/>
              <w:rPr>
                <w:rFonts w:eastAsiaTheme="minorEastAsia" w:cs="Times New Roman"/>
              </w:rPr>
            </w:pPr>
          </w:p>
        </w:tc>
        <w:tc>
          <w:tcPr>
            <w:tcW w:w="783" w:type="pct"/>
            <w:hideMark/>
          </w:tcPr>
          <w:p w14:paraId="29580B3B" w14:textId="77777777" w:rsidR="00DF3D57" w:rsidRPr="00DF3D57" w:rsidRDefault="00DF3D57" w:rsidP="00FA6292">
            <w:pPr>
              <w:spacing w:line="480" w:lineRule="auto"/>
              <w:rPr>
                <w:rFonts w:eastAsiaTheme="minorEastAsia" w:cs="Times New Roman"/>
              </w:rPr>
            </w:pPr>
          </w:p>
        </w:tc>
        <w:tc>
          <w:tcPr>
            <w:tcW w:w="853" w:type="pct"/>
            <w:hideMark/>
          </w:tcPr>
          <w:p w14:paraId="31B3AC87" w14:textId="77777777" w:rsidR="00DF3D57" w:rsidRPr="00DF3D57" w:rsidRDefault="00DF3D57" w:rsidP="00FA6292">
            <w:pPr>
              <w:spacing w:line="480" w:lineRule="auto"/>
              <w:rPr>
                <w:rFonts w:eastAsiaTheme="minorEastAsia" w:cs="Times New Roman"/>
              </w:rPr>
            </w:pPr>
          </w:p>
        </w:tc>
        <w:tc>
          <w:tcPr>
            <w:tcW w:w="563" w:type="pct"/>
            <w:hideMark/>
          </w:tcPr>
          <w:p w14:paraId="54EE8591" w14:textId="77777777" w:rsidR="00DF3D57" w:rsidRPr="00DF3D57" w:rsidRDefault="00DF3D57" w:rsidP="00FA6292">
            <w:pPr>
              <w:spacing w:line="480" w:lineRule="auto"/>
              <w:rPr>
                <w:rFonts w:eastAsiaTheme="minorEastAsia" w:cs="Times New Roman"/>
              </w:rPr>
            </w:pPr>
          </w:p>
        </w:tc>
        <w:tc>
          <w:tcPr>
            <w:tcW w:w="0" w:type="auto"/>
            <w:hideMark/>
          </w:tcPr>
          <w:p w14:paraId="5D86F34D" w14:textId="77777777" w:rsidR="00DF3D57" w:rsidRPr="00DF3D57" w:rsidRDefault="00DF3D57" w:rsidP="00FA6292">
            <w:pPr>
              <w:spacing w:line="480" w:lineRule="auto"/>
              <w:rPr>
                <w:rFonts w:eastAsiaTheme="minorEastAsia" w:cs="Times New Roman"/>
              </w:rPr>
            </w:pPr>
          </w:p>
        </w:tc>
      </w:tr>
      <w:tr w:rsidR="00DF3D57" w:rsidRPr="00DF3D57" w14:paraId="5B31A73D" w14:textId="77777777" w:rsidTr="00DF3D57">
        <w:trPr>
          <w:jc w:val="center"/>
        </w:trPr>
        <w:tc>
          <w:tcPr>
            <w:tcW w:w="1636" w:type="pct"/>
            <w:hideMark/>
          </w:tcPr>
          <w:p w14:paraId="70495165"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Total Cholesterol (mmol/L)</w:t>
            </w:r>
          </w:p>
        </w:tc>
        <w:tc>
          <w:tcPr>
            <w:tcW w:w="640" w:type="pct"/>
            <w:hideMark/>
          </w:tcPr>
          <w:p w14:paraId="47C47C7D" w14:textId="3C3D8885" w:rsidR="00DF3D57" w:rsidRPr="00DF3D57" w:rsidRDefault="00DF3D57" w:rsidP="00FA6292">
            <w:pPr>
              <w:spacing w:line="480" w:lineRule="auto"/>
              <w:rPr>
                <w:rFonts w:eastAsiaTheme="minorEastAsia" w:cs="Times New Roman"/>
              </w:rPr>
            </w:pPr>
            <w:r w:rsidRPr="00DF3D57">
              <w:rPr>
                <w:rFonts w:eastAsiaTheme="minorEastAsia" w:cs="Times New Roman"/>
              </w:rPr>
              <w:t>Total</w:t>
            </w:r>
          </w:p>
        </w:tc>
        <w:tc>
          <w:tcPr>
            <w:tcW w:w="783" w:type="pct"/>
            <w:hideMark/>
          </w:tcPr>
          <w:p w14:paraId="57E8975C"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4.88 ± 0.95</w:t>
            </w:r>
          </w:p>
        </w:tc>
        <w:tc>
          <w:tcPr>
            <w:tcW w:w="853" w:type="pct"/>
            <w:hideMark/>
          </w:tcPr>
          <w:p w14:paraId="110376FF"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4.39 ± 0.82</w:t>
            </w:r>
          </w:p>
        </w:tc>
        <w:tc>
          <w:tcPr>
            <w:tcW w:w="563" w:type="pct"/>
            <w:hideMark/>
          </w:tcPr>
          <w:p w14:paraId="4CF8CE8E"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-0.49</w:t>
            </w:r>
          </w:p>
        </w:tc>
        <w:tc>
          <w:tcPr>
            <w:tcW w:w="0" w:type="auto"/>
            <w:hideMark/>
          </w:tcPr>
          <w:p w14:paraId="00190717"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&lt;0.001</w:t>
            </w:r>
          </w:p>
        </w:tc>
      </w:tr>
      <w:tr w:rsidR="00DF3D57" w:rsidRPr="00DF3D57" w14:paraId="22F284B2" w14:textId="77777777" w:rsidTr="00DF3D57">
        <w:trPr>
          <w:jc w:val="center"/>
        </w:trPr>
        <w:tc>
          <w:tcPr>
            <w:tcW w:w="1636" w:type="pct"/>
            <w:hideMark/>
          </w:tcPr>
          <w:p w14:paraId="1AE9BD9C" w14:textId="77777777" w:rsidR="00DF3D57" w:rsidRPr="00DF3D57" w:rsidRDefault="00DF3D57" w:rsidP="00FA6292">
            <w:pPr>
              <w:spacing w:line="480" w:lineRule="auto"/>
              <w:rPr>
                <w:rFonts w:eastAsiaTheme="minorEastAsia" w:cs="Times New Roman"/>
              </w:rPr>
            </w:pPr>
          </w:p>
        </w:tc>
        <w:tc>
          <w:tcPr>
            <w:tcW w:w="640" w:type="pct"/>
            <w:hideMark/>
          </w:tcPr>
          <w:p w14:paraId="141BC0BF" w14:textId="2E4981A2" w:rsidR="00DF3D57" w:rsidRPr="00DF3D57" w:rsidRDefault="00DF3D57" w:rsidP="00FA6292">
            <w:pPr>
              <w:spacing w:line="480" w:lineRule="auto"/>
              <w:rPr>
                <w:rFonts w:eastAsiaTheme="minorEastAsia" w:cs="Times New Roman"/>
              </w:rPr>
            </w:pPr>
            <w:r w:rsidRPr="00DF3D57">
              <w:rPr>
                <w:rFonts w:eastAsiaTheme="minorEastAsia" w:cs="Times New Roman"/>
              </w:rPr>
              <w:t xml:space="preserve">High </w:t>
            </w:r>
          </w:p>
        </w:tc>
        <w:tc>
          <w:tcPr>
            <w:tcW w:w="783" w:type="pct"/>
            <w:hideMark/>
          </w:tcPr>
          <w:p w14:paraId="07BE2646"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4.75 ± 1.02</w:t>
            </w:r>
          </w:p>
        </w:tc>
        <w:tc>
          <w:tcPr>
            <w:tcW w:w="853" w:type="pct"/>
            <w:hideMark/>
          </w:tcPr>
          <w:p w14:paraId="24CEF877"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4.18 ± 0.75</w:t>
            </w:r>
          </w:p>
        </w:tc>
        <w:tc>
          <w:tcPr>
            <w:tcW w:w="563" w:type="pct"/>
            <w:hideMark/>
          </w:tcPr>
          <w:p w14:paraId="331EA714"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-0.57</w:t>
            </w:r>
          </w:p>
        </w:tc>
        <w:tc>
          <w:tcPr>
            <w:tcW w:w="0" w:type="auto"/>
            <w:hideMark/>
          </w:tcPr>
          <w:p w14:paraId="39FC666F"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0.004</w:t>
            </w:r>
          </w:p>
        </w:tc>
      </w:tr>
      <w:tr w:rsidR="00DF3D57" w:rsidRPr="00DF3D57" w14:paraId="78002976" w14:textId="77777777" w:rsidTr="00DF3D57">
        <w:trPr>
          <w:jc w:val="center"/>
        </w:trPr>
        <w:tc>
          <w:tcPr>
            <w:tcW w:w="1636" w:type="pct"/>
            <w:hideMark/>
          </w:tcPr>
          <w:p w14:paraId="4CD9685F" w14:textId="77777777" w:rsidR="00DF3D57" w:rsidRPr="00DF3D57" w:rsidRDefault="00DF3D57" w:rsidP="00FA6292">
            <w:pPr>
              <w:spacing w:line="480" w:lineRule="auto"/>
              <w:rPr>
                <w:rFonts w:eastAsiaTheme="minorEastAsia" w:cs="Times New Roman"/>
              </w:rPr>
            </w:pPr>
          </w:p>
        </w:tc>
        <w:tc>
          <w:tcPr>
            <w:tcW w:w="640" w:type="pct"/>
            <w:hideMark/>
          </w:tcPr>
          <w:p w14:paraId="4B85D7D5" w14:textId="54FEEC9B" w:rsidR="00DF3D57" w:rsidRPr="00DF3D57" w:rsidRDefault="00DF3D57" w:rsidP="00FA6292">
            <w:pPr>
              <w:spacing w:line="480" w:lineRule="auto"/>
              <w:rPr>
                <w:rFonts w:eastAsiaTheme="minorEastAsia" w:cs="Times New Roman"/>
              </w:rPr>
            </w:pPr>
            <w:r w:rsidRPr="00DF3D57">
              <w:rPr>
                <w:rFonts w:eastAsiaTheme="minorEastAsia" w:cs="Times New Roman"/>
              </w:rPr>
              <w:t xml:space="preserve">Low </w:t>
            </w:r>
          </w:p>
        </w:tc>
        <w:tc>
          <w:tcPr>
            <w:tcW w:w="783" w:type="pct"/>
            <w:hideMark/>
          </w:tcPr>
          <w:p w14:paraId="68B5DF9E"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5.01 ± 0.89</w:t>
            </w:r>
          </w:p>
        </w:tc>
        <w:tc>
          <w:tcPr>
            <w:tcW w:w="853" w:type="pct"/>
            <w:hideMark/>
          </w:tcPr>
          <w:p w14:paraId="2450970D"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4.60 ± 0.88</w:t>
            </w:r>
          </w:p>
        </w:tc>
        <w:tc>
          <w:tcPr>
            <w:tcW w:w="563" w:type="pct"/>
            <w:hideMark/>
          </w:tcPr>
          <w:p w14:paraId="42BFA1B8"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-0.41</w:t>
            </w:r>
          </w:p>
        </w:tc>
        <w:tc>
          <w:tcPr>
            <w:tcW w:w="0" w:type="auto"/>
            <w:hideMark/>
          </w:tcPr>
          <w:p w14:paraId="4CABDB12"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0.021</w:t>
            </w:r>
          </w:p>
        </w:tc>
      </w:tr>
      <w:tr w:rsidR="00DF3D57" w:rsidRPr="00DF3D57" w14:paraId="2ACD7F34" w14:textId="77777777" w:rsidTr="00DF3D57">
        <w:trPr>
          <w:jc w:val="center"/>
        </w:trPr>
        <w:tc>
          <w:tcPr>
            <w:tcW w:w="1636" w:type="pct"/>
            <w:hideMark/>
          </w:tcPr>
          <w:p w14:paraId="39439199"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Triglycerides (mmol/L)</w:t>
            </w:r>
          </w:p>
        </w:tc>
        <w:tc>
          <w:tcPr>
            <w:tcW w:w="640" w:type="pct"/>
            <w:hideMark/>
          </w:tcPr>
          <w:p w14:paraId="70356CA0" w14:textId="185D0605" w:rsidR="00DF3D57" w:rsidRPr="00DF3D57" w:rsidRDefault="00DF3D57" w:rsidP="00FA6292">
            <w:pPr>
              <w:spacing w:line="480" w:lineRule="auto"/>
              <w:rPr>
                <w:rFonts w:eastAsiaTheme="minorEastAsia" w:cs="Times New Roman"/>
              </w:rPr>
            </w:pPr>
            <w:r w:rsidRPr="00DF3D57">
              <w:rPr>
                <w:rFonts w:eastAsiaTheme="minorEastAsia" w:cs="Times New Roman"/>
              </w:rPr>
              <w:t>Total</w:t>
            </w:r>
          </w:p>
        </w:tc>
        <w:tc>
          <w:tcPr>
            <w:tcW w:w="783" w:type="pct"/>
            <w:hideMark/>
          </w:tcPr>
          <w:p w14:paraId="4C95325B"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1.92 ± 1.15</w:t>
            </w:r>
          </w:p>
        </w:tc>
        <w:tc>
          <w:tcPr>
            <w:tcW w:w="853" w:type="pct"/>
            <w:hideMark/>
          </w:tcPr>
          <w:p w14:paraId="12B9AD32"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1.65 ± 0.92</w:t>
            </w:r>
          </w:p>
        </w:tc>
        <w:tc>
          <w:tcPr>
            <w:tcW w:w="563" w:type="pct"/>
            <w:hideMark/>
          </w:tcPr>
          <w:p w14:paraId="78360C5C"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-0.27</w:t>
            </w:r>
          </w:p>
        </w:tc>
        <w:tc>
          <w:tcPr>
            <w:tcW w:w="0" w:type="auto"/>
            <w:hideMark/>
          </w:tcPr>
          <w:p w14:paraId="4C852446"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0.082</w:t>
            </w:r>
          </w:p>
        </w:tc>
      </w:tr>
      <w:tr w:rsidR="00DF3D57" w:rsidRPr="00DF3D57" w14:paraId="6EADF29C" w14:textId="77777777" w:rsidTr="00DF3D57">
        <w:trPr>
          <w:jc w:val="center"/>
        </w:trPr>
        <w:tc>
          <w:tcPr>
            <w:tcW w:w="1636" w:type="pct"/>
            <w:hideMark/>
          </w:tcPr>
          <w:p w14:paraId="2895A557" w14:textId="77777777" w:rsidR="00DF3D57" w:rsidRPr="00DF3D57" w:rsidRDefault="00DF3D57" w:rsidP="00FA6292">
            <w:pPr>
              <w:spacing w:line="480" w:lineRule="auto"/>
              <w:rPr>
                <w:rFonts w:eastAsiaTheme="minorEastAsia" w:cs="Times New Roman"/>
              </w:rPr>
            </w:pPr>
          </w:p>
        </w:tc>
        <w:tc>
          <w:tcPr>
            <w:tcW w:w="640" w:type="pct"/>
            <w:hideMark/>
          </w:tcPr>
          <w:p w14:paraId="0FF4BDF8" w14:textId="7B10E455" w:rsidR="00DF3D57" w:rsidRPr="00DF3D57" w:rsidRDefault="00DF3D57" w:rsidP="00FA6292">
            <w:pPr>
              <w:spacing w:line="480" w:lineRule="auto"/>
              <w:rPr>
                <w:rFonts w:eastAsiaTheme="minorEastAsia" w:cs="Times New Roman"/>
              </w:rPr>
            </w:pPr>
            <w:r w:rsidRPr="00DF3D57">
              <w:rPr>
                <w:rFonts w:eastAsiaTheme="minorEastAsia" w:cs="Times New Roman"/>
              </w:rPr>
              <w:t xml:space="preserve">High </w:t>
            </w:r>
          </w:p>
        </w:tc>
        <w:tc>
          <w:tcPr>
            <w:tcW w:w="783" w:type="pct"/>
            <w:hideMark/>
          </w:tcPr>
          <w:p w14:paraId="3B2891E2"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1.85 ± 0.98</w:t>
            </w:r>
          </w:p>
        </w:tc>
        <w:tc>
          <w:tcPr>
            <w:tcW w:w="853" w:type="pct"/>
            <w:hideMark/>
          </w:tcPr>
          <w:p w14:paraId="1E716D2F"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1.48 ± 0.72</w:t>
            </w:r>
          </w:p>
        </w:tc>
        <w:tc>
          <w:tcPr>
            <w:tcW w:w="563" w:type="pct"/>
            <w:hideMark/>
          </w:tcPr>
          <w:p w14:paraId="00767500"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-0.37</w:t>
            </w:r>
          </w:p>
        </w:tc>
        <w:tc>
          <w:tcPr>
            <w:tcW w:w="0" w:type="auto"/>
            <w:hideMark/>
          </w:tcPr>
          <w:p w14:paraId="5B733B11"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0.054</w:t>
            </w:r>
          </w:p>
        </w:tc>
      </w:tr>
      <w:tr w:rsidR="00DF3D57" w:rsidRPr="00DF3D57" w14:paraId="2A5210E2" w14:textId="77777777" w:rsidTr="00DF3D57">
        <w:trPr>
          <w:jc w:val="center"/>
        </w:trPr>
        <w:tc>
          <w:tcPr>
            <w:tcW w:w="1636" w:type="pct"/>
            <w:hideMark/>
          </w:tcPr>
          <w:p w14:paraId="22414482" w14:textId="77777777" w:rsidR="00DF3D57" w:rsidRPr="00DF3D57" w:rsidRDefault="00DF3D57" w:rsidP="00FA6292">
            <w:pPr>
              <w:spacing w:line="480" w:lineRule="auto"/>
              <w:rPr>
                <w:rFonts w:eastAsiaTheme="minorEastAsia" w:cs="Times New Roman"/>
              </w:rPr>
            </w:pPr>
          </w:p>
        </w:tc>
        <w:tc>
          <w:tcPr>
            <w:tcW w:w="640" w:type="pct"/>
            <w:hideMark/>
          </w:tcPr>
          <w:p w14:paraId="3CEDF031" w14:textId="7B6D6B86" w:rsidR="00DF3D57" w:rsidRPr="00DF3D57" w:rsidRDefault="00DF3D57" w:rsidP="00FA6292">
            <w:pPr>
              <w:spacing w:line="480" w:lineRule="auto"/>
              <w:rPr>
                <w:rFonts w:eastAsiaTheme="minorEastAsia" w:cs="Times New Roman"/>
              </w:rPr>
            </w:pPr>
            <w:r w:rsidRPr="00DF3D57">
              <w:rPr>
                <w:rFonts w:eastAsiaTheme="minorEastAsia" w:cs="Times New Roman"/>
              </w:rPr>
              <w:t>Low</w:t>
            </w:r>
          </w:p>
        </w:tc>
        <w:tc>
          <w:tcPr>
            <w:tcW w:w="783" w:type="pct"/>
            <w:hideMark/>
          </w:tcPr>
          <w:p w14:paraId="0F244DCA"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1.99 ± 1.34</w:t>
            </w:r>
          </w:p>
        </w:tc>
        <w:tc>
          <w:tcPr>
            <w:tcW w:w="853" w:type="pct"/>
            <w:hideMark/>
          </w:tcPr>
          <w:p w14:paraId="7EC8E485"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1.82 ± 1.09</w:t>
            </w:r>
          </w:p>
        </w:tc>
        <w:tc>
          <w:tcPr>
            <w:tcW w:w="563" w:type="pct"/>
            <w:hideMark/>
          </w:tcPr>
          <w:p w14:paraId="7BF3AD9C"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-0.17</w:t>
            </w:r>
          </w:p>
        </w:tc>
        <w:tc>
          <w:tcPr>
            <w:tcW w:w="0" w:type="auto"/>
            <w:hideMark/>
          </w:tcPr>
          <w:p w14:paraId="4E583E12"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0.412</w:t>
            </w:r>
          </w:p>
        </w:tc>
      </w:tr>
      <w:tr w:rsidR="00DF3D57" w:rsidRPr="00DF3D57" w14:paraId="029E1BE8" w14:textId="77777777" w:rsidTr="00DF3D57">
        <w:trPr>
          <w:jc w:val="center"/>
        </w:trPr>
        <w:tc>
          <w:tcPr>
            <w:tcW w:w="1636" w:type="pct"/>
            <w:hideMark/>
          </w:tcPr>
          <w:p w14:paraId="295E6780"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HDL-C (mmol/L)</w:t>
            </w:r>
          </w:p>
        </w:tc>
        <w:tc>
          <w:tcPr>
            <w:tcW w:w="640" w:type="pct"/>
            <w:hideMark/>
          </w:tcPr>
          <w:p w14:paraId="25B55239" w14:textId="50F91B63" w:rsidR="00DF3D57" w:rsidRPr="00DF3D57" w:rsidRDefault="00DF3D57" w:rsidP="00FA6292">
            <w:pPr>
              <w:spacing w:line="480" w:lineRule="auto"/>
              <w:rPr>
                <w:rFonts w:eastAsiaTheme="minorEastAsia" w:cs="Times New Roman"/>
              </w:rPr>
            </w:pPr>
            <w:r w:rsidRPr="00DF3D57">
              <w:rPr>
                <w:rFonts w:eastAsiaTheme="minorEastAsia" w:cs="Times New Roman"/>
              </w:rPr>
              <w:t xml:space="preserve">Total </w:t>
            </w:r>
          </w:p>
        </w:tc>
        <w:tc>
          <w:tcPr>
            <w:tcW w:w="783" w:type="pct"/>
            <w:hideMark/>
          </w:tcPr>
          <w:p w14:paraId="38201B71"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1.12 ± 0.28</w:t>
            </w:r>
          </w:p>
        </w:tc>
        <w:tc>
          <w:tcPr>
            <w:tcW w:w="853" w:type="pct"/>
            <w:hideMark/>
          </w:tcPr>
          <w:p w14:paraId="42C98382"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1.18 ± 0.25</w:t>
            </w:r>
          </w:p>
        </w:tc>
        <w:tc>
          <w:tcPr>
            <w:tcW w:w="563" w:type="pct"/>
            <w:hideMark/>
          </w:tcPr>
          <w:p w14:paraId="47C6FAAD"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+0.06</w:t>
            </w:r>
          </w:p>
        </w:tc>
        <w:tc>
          <w:tcPr>
            <w:tcW w:w="0" w:type="auto"/>
            <w:hideMark/>
          </w:tcPr>
          <w:p w14:paraId="378BA0A1"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0.115</w:t>
            </w:r>
          </w:p>
        </w:tc>
      </w:tr>
      <w:tr w:rsidR="00DF3D57" w:rsidRPr="00DF3D57" w14:paraId="48BB9F5F" w14:textId="77777777" w:rsidTr="00DF3D57">
        <w:trPr>
          <w:jc w:val="center"/>
        </w:trPr>
        <w:tc>
          <w:tcPr>
            <w:tcW w:w="1636" w:type="pct"/>
            <w:hideMark/>
          </w:tcPr>
          <w:p w14:paraId="06A1377A" w14:textId="77777777" w:rsidR="00DF3D57" w:rsidRPr="00DF3D57" w:rsidRDefault="00DF3D57" w:rsidP="00FA6292">
            <w:pPr>
              <w:spacing w:line="480" w:lineRule="auto"/>
              <w:rPr>
                <w:rFonts w:eastAsiaTheme="minorEastAsia" w:cs="Times New Roman"/>
              </w:rPr>
            </w:pPr>
          </w:p>
        </w:tc>
        <w:tc>
          <w:tcPr>
            <w:tcW w:w="640" w:type="pct"/>
            <w:hideMark/>
          </w:tcPr>
          <w:p w14:paraId="71D9EC88" w14:textId="2FC2E652" w:rsidR="00DF3D57" w:rsidRPr="00DF3D57" w:rsidRDefault="00DF3D57" w:rsidP="00FA6292">
            <w:pPr>
              <w:spacing w:line="480" w:lineRule="auto"/>
              <w:rPr>
                <w:rFonts w:eastAsiaTheme="minorEastAsia" w:cs="Times New Roman"/>
              </w:rPr>
            </w:pPr>
            <w:r w:rsidRPr="00DF3D57">
              <w:rPr>
                <w:rFonts w:eastAsiaTheme="minorEastAsia" w:cs="Times New Roman"/>
              </w:rPr>
              <w:t xml:space="preserve">High </w:t>
            </w:r>
          </w:p>
        </w:tc>
        <w:tc>
          <w:tcPr>
            <w:tcW w:w="783" w:type="pct"/>
            <w:hideMark/>
          </w:tcPr>
          <w:p w14:paraId="50540A7E"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1.15 ± 0.31</w:t>
            </w:r>
          </w:p>
        </w:tc>
        <w:tc>
          <w:tcPr>
            <w:tcW w:w="853" w:type="pct"/>
            <w:hideMark/>
          </w:tcPr>
          <w:p w14:paraId="43236076"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1.24 ± 0.28</w:t>
            </w:r>
          </w:p>
        </w:tc>
        <w:tc>
          <w:tcPr>
            <w:tcW w:w="563" w:type="pct"/>
            <w:hideMark/>
          </w:tcPr>
          <w:p w14:paraId="3F385CCB"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+0.09</w:t>
            </w:r>
          </w:p>
        </w:tc>
        <w:tc>
          <w:tcPr>
            <w:tcW w:w="0" w:type="auto"/>
            <w:hideMark/>
          </w:tcPr>
          <w:p w14:paraId="704CADFC"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0.068</w:t>
            </w:r>
          </w:p>
        </w:tc>
      </w:tr>
      <w:tr w:rsidR="00DF3D57" w:rsidRPr="00DF3D57" w14:paraId="10016DC7" w14:textId="77777777" w:rsidTr="00DF3D57">
        <w:trPr>
          <w:jc w:val="center"/>
        </w:trPr>
        <w:tc>
          <w:tcPr>
            <w:tcW w:w="1636" w:type="pct"/>
            <w:hideMark/>
          </w:tcPr>
          <w:p w14:paraId="60DDDF0B" w14:textId="77777777" w:rsidR="00DF3D57" w:rsidRPr="00DF3D57" w:rsidRDefault="00DF3D57" w:rsidP="00FA6292">
            <w:pPr>
              <w:spacing w:line="480" w:lineRule="auto"/>
              <w:rPr>
                <w:rFonts w:eastAsiaTheme="minorEastAsia" w:cs="Times New Roman"/>
              </w:rPr>
            </w:pPr>
          </w:p>
        </w:tc>
        <w:tc>
          <w:tcPr>
            <w:tcW w:w="640" w:type="pct"/>
            <w:hideMark/>
          </w:tcPr>
          <w:p w14:paraId="3AC2998A" w14:textId="2BCEC4DA" w:rsidR="00DF3D57" w:rsidRPr="00DF3D57" w:rsidRDefault="00DF3D57" w:rsidP="00FA6292">
            <w:pPr>
              <w:spacing w:line="480" w:lineRule="auto"/>
              <w:rPr>
                <w:rFonts w:eastAsiaTheme="minorEastAsia" w:cs="Times New Roman"/>
              </w:rPr>
            </w:pPr>
            <w:r w:rsidRPr="00DF3D57">
              <w:rPr>
                <w:rFonts w:eastAsiaTheme="minorEastAsia" w:cs="Times New Roman"/>
              </w:rPr>
              <w:t>Low</w:t>
            </w:r>
          </w:p>
        </w:tc>
        <w:tc>
          <w:tcPr>
            <w:tcW w:w="783" w:type="pct"/>
            <w:hideMark/>
          </w:tcPr>
          <w:p w14:paraId="5689163A"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1.09 ± 0.25</w:t>
            </w:r>
          </w:p>
        </w:tc>
        <w:tc>
          <w:tcPr>
            <w:tcW w:w="853" w:type="pct"/>
            <w:hideMark/>
          </w:tcPr>
          <w:p w14:paraId="642699C4"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1.12 ± 0.22</w:t>
            </w:r>
          </w:p>
        </w:tc>
        <w:tc>
          <w:tcPr>
            <w:tcW w:w="563" w:type="pct"/>
            <w:hideMark/>
          </w:tcPr>
          <w:p w14:paraId="37E5E738"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+0.03</w:t>
            </w:r>
          </w:p>
        </w:tc>
        <w:tc>
          <w:tcPr>
            <w:tcW w:w="0" w:type="auto"/>
            <w:hideMark/>
          </w:tcPr>
          <w:p w14:paraId="09E42238" w14:textId="77777777" w:rsidR="00DF3D57" w:rsidRPr="00DF3D57" w:rsidRDefault="00DF3D57" w:rsidP="00FA6292">
            <w:pPr>
              <w:spacing w:line="480" w:lineRule="auto"/>
              <w:rPr>
                <w:rFonts w:eastAsiaTheme="minorEastAsia" w:cs="Times New Roman"/>
              </w:rPr>
            </w:pPr>
            <w:r w:rsidRPr="00DF3D57">
              <w:rPr>
                <w:rFonts w:eastAsiaTheme="minorEastAsia" w:cs="Times New Roman"/>
              </w:rPr>
              <w:t>0.485</w:t>
            </w:r>
          </w:p>
        </w:tc>
      </w:tr>
    </w:tbl>
    <w:p w14:paraId="6DFBF194" w14:textId="6724FFFB" w:rsidR="00DF3D57" w:rsidRPr="00DF3D57" w:rsidRDefault="009E6188" w:rsidP="00FA6292">
      <w:pPr>
        <w:spacing w:line="480" w:lineRule="auto"/>
        <w:rPr>
          <w:rFonts w:eastAsiaTheme="minorEastAsia" w:cs="Times New Roman"/>
          <w:szCs w:val="24"/>
        </w:rPr>
      </w:pPr>
      <w:r w:rsidRPr="009E6188">
        <w:rPr>
          <w:rFonts w:eastAsiaTheme="minorEastAsia" w:cs="Times New Roman"/>
          <w:szCs w:val="24"/>
        </w:rPr>
        <w:t>N</w:t>
      </w:r>
      <w:r w:rsidRPr="00DF3D57">
        <w:rPr>
          <w:rFonts w:eastAsiaTheme="minorEastAsia" w:cs="Times New Roman"/>
          <w:szCs w:val="24"/>
        </w:rPr>
        <w:t>ote</w:t>
      </w:r>
      <w:r w:rsidRPr="00DF3D57">
        <w:rPr>
          <w:rFonts w:eastAsiaTheme="minorEastAsia" w:cs="Times New Roman" w:hint="eastAsia"/>
          <w:szCs w:val="24"/>
        </w:rPr>
        <w:t xml:space="preserve">: </w:t>
      </w:r>
      <w:r w:rsidR="00DF3D57" w:rsidRPr="00DF3D57">
        <w:rPr>
          <w:rFonts w:eastAsiaTheme="minorEastAsia" w:cs="Times New Roman"/>
          <w:szCs w:val="24"/>
        </w:rPr>
        <w:t xml:space="preserve">Data are Mean ± SD. The total cohort (N=22) was stratified into the High </w:t>
      </w:r>
      <w:r w:rsidR="00DF3D57" w:rsidRPr="00DF3D57">
        <w:rPr>
          <w:rFonts w:eastAsiaTheme="minorEastAsia" w:cs="Times New Roman"/>
          <w:szCs w:val="24"/>
        </w:rPr>
        <w:lastRenderedPageBreak/>
        <w:t>Adherence group (n=11) and the Low Adherence group (n=11) based on their completion of the prescribed exercise volume. P-values were determined via paired-sample t-tests. Bold values denote statistical significance (P &lt; 0.05)</w:t>
      </w:r>
      <w:bookmarkEnd w:id="1"/>
    </w:p>
    <w:sectPr w:rsidR="00DF3D57" w:rsidRPr="00DF3D57" w:rsidSect="00A06757">
      <w:pgSz w:w="11906" w:h="16838"/>
      <w:pgMar w:top="1440" w:right="1800" w:bottom="1440" w:left="1800" w:header="851" w:footer="992" w:gutter="0"/>
      <w:lnNumType w:countBy="1" w:restart="continuous"/>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29C43" w14:textId="77777777" w:rsidR="00C97131" w:rsidRDefault="00C97131" w:rsidP="0080011C">
      <w:r>
        <w:separator/>
      </w:r>
    </w:p>
  </w:endnote>
  <w:endnote w:type="continuationSeparator" w:id="0">
    <w:p w14:paraId="3BFCFE1B" w14:textId="77777777" w:rsidR="00C97131" w:rsidRDefault="00C97131" w:rsidP="0080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5858C" w14:textId="77777777" w:rsidR="00C97131" w:rsidRDefault="00C97131" w:rsidP="0080011C">
      <w:r>
        <w:separator/>
      </w:r>
    </w:p>
  </w:footnote>
  <w:footnote w:type="continuationSeparator" w:id="0">
    <w:p w14:paraId="1EFC8DF1" w14:textId="77777777" w:rsidR="00C97131" w:rsidRDefault="00C97131" w:rsidP="00800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8348C"/>
    <w:multiLevelType w:val="multilevel"/>
    <w:tmpl w:val="3500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725F3"/>
    <w:multiLevelType w:val="multilevel"/>
    <w:tmpl w:val="12F46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B47FDC"/>
    <w:multiLevelType w:val="multilevel"/>
    <w:tmpl w:val="E676F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876229"/>
    <w:multiLevelType w:val="multilevel"/>
    <w:tmpl w:val="1B3C0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2F3114"/>
    <w:multiLevelType w:val="multilevel"/>
    <w:tmpl w:val="EF34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DB64CE"/>
    <w:multiLevelType w:val="multilevel"/>
    <w:tmpl w:val="F91EA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2550579">
    <w:abstractNumId w:val="1"/>
  </w:num>
  <w:num w:numId="2" w16cid:durableId="1479809205">
    <w:abstractNumId w:val="5"/>
  </w:num>
  <w:num w:numId="3" w16cid:durableId="301541364">
    <w:abstractNumId w:val="0"/>
  </w:num>
  <w:num w:numId="4" w16cid:durableId="1220172293">
    <w:abstractNumId w:val="3"/>
  </w:num>
  <w:num w:numId="5" w16cid:durableId="717364574">
    <w:abstractNumId w:val="2"/>
  </w:num>
  <w:num w:numId="6" w16cid:durableId="127165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FE"/>
    <w:rsid w:val="0000641C"/>
    <w:rsid w:val="0001244D"/>
    <w:rsid w:val="00035C79"/>
    <w:rsid w:val="0004008B"/>
    <w:rsid w:val="0006418A"/>
    <w:rsid w:val="00067FE6"/>
    <w:rsid w:val="000B10F0"/>
    <w:rsid w:val="000B391B"/>
    <w:rsid w:val="000D44C3"/>
    <w:rsid w:val="000D61FE"/>
    <w:rsid w:val="00123C5B"/>
    <w:rsid w:val="00130E58"/>
    <w:rsid w:val="00157329"/>
    <w:rsid w:val="00191AF1"/>
    <w:rsid w:val="00192725"/>
    <w:rsid w:val="001937ED"/>
    <w:rsid w:val="00215903"/>
    <w:rsid w:val="00243C20"/>
    <w:rsid w:val="002921D3"/>
    <w:rsid w:val="002A6BDD"/>
    <w:rsid w:val="003024FB"/>
    <w:rsid w:val="003306AF"/>
    <w:rsid w:val="003410F4"/>
    <w:rsid w:val="00381DC1"/>
    <w:rsid w:val="00391CC4"/>
    <w:rsid w:val="00397CD7"/>
    <w:rsid w:val="003B1F37"/>
    <w:rsid w:val="004230B0"/>
    <w:rsid w:val="00490BC0"/>
    <w:rsid w:val="004D6C44"/>
    <w:rsid w:val="004E7B4E"/>
    <w:rsid w:val="005C582E"/>
    <w:rsid w:val="0061061E"/>
    <w:rsid w:val="006815D2"/>
    <w:rsid w:val="006875AD"/>
    <w:rsid w:val="006A571E"/>
    <w:rsid w:val="006A6392"/>
    <w:rsid w:val="00734699"/>
    <w:rsid w:val="007528C3"/>
    <w:rsid w:val="00777367"/>
    <w:rsid w:val="00787814"/>
    <w:rsid w:val="007A6004"/>
    <w:rsid w:val="0080011C"/>
    <w:rsid w:val="00847489"/>
    <w:rsid w:val="00877D57"/>
    <w:rsid w:val="008B79EA"/>
    <w:rsid w:val="00914F72"/>
    <w:rsid w:val="00924736"/>
    <w:rsid w:val="0092493E"/>
    <w:rsid w:val="00973B9F"/>
    <w:rsid w:val="009C641D"/>
    <w:rsid w:val="009E6188"/>
    <w:rsid w:val="009F3D3A"/>
    <w:rsid w:val="00A01D47"/>
    <w:rsid w:val="00A06757"/>
    <w:rsid w:val="00A12F71"/>
    <w:rsid w:val="00A42483"/>
    <w:rsid w:val="00B2136B"/>
    <w:rsid w:val="00B367DE"/>
    <w:rsid w:val="00B419D9"/>
    <w:rsid w:val="00B5731B"/>
    <w:rsid w:val="00B72F41"/>
    <w:rsid w:val="00B960F0"/>
    <w:rsid w:val="00C07652"/>
    <w:rsid w:val="00C5796B"/>
    <w:rsid w:val="00C9256B"/>
    <w:rsid w:val="00C96A3B"/>
    <w:rsid w:val="00C97131"/>
    <w:rsid w:val="00CB1F4C"/>
    <w:rsid w:val="00D063C0"/>
    <w:rsid w:val="00D16C83"/>
    <w:rsid w:val="00D36821"/>
    <w:rsid w:val="00DF3D57"/>
    <w:rsid w:val="00E509DA"/>
    <w:rsid w:val="00E77B47"/>
    <w:rsid w:val="00E8697C"/>
    <w:rsid w:val="00EB693A"/>
    <w:rsid w:val="00ED0C13"/>
    <w:rsid w:val="00EE593D"/>
    <w:rsid w:val="00F12F6C"/>
    <w:rsid w:val="00F45C74"/>
    <w:rsid w:val="00FA6292"/>
    <w:rsid w:val="00FD1469"/>
    <w:rsid w:val="00FD1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8914B7"/>
  <w14:defaultImageDpi w14:val="32767"/>
  <w15:chartTrackingRefBased/>
  <w15:docId w15:val="{E9EADDC8-26A1-4616-B3B1-A5DF09FC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93D"/>
    <w:pPr>
      <w:widowControl w:val="0"/>
      <w:jc w:val="both"/>
    </w:pPr>
    <w:rPr>
      <w:rFonts w:ascii="Times New Roman" w:eastAsia="Times New Roman" w:hAnsi="Times New Roman"/>
      <w:sz w:val="24"/>
    </w:rPr>
  </w:style>
  <w:style w:type="paragraph" w:styleId="1">
    <w:name w:val="heading 1"/>
    <w:basedOn w:val="a"/>
    <w:next w:val="a"/>
    <w:link w:val="10"/>
    <w:uiPriority w:val="9"/>
    <w:qFormat/>
    <w:rsid w:val="000D61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61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61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130E58"/>
    <w:pPr>
      <w:keepNext/>
      <w:keepLines/>
      <w:spacing w:before="80" w:after="40" w:line="360" w:lineRule="auto"/>
      <w:jc w:val="left"/>
      <w:outlineLvl w:val="3"/>
    </w:pPr>
    <w:rPr>
      <w:rFonts w:eastAsia="宋体" w:cstheme="majorBidi"/>
      <w:b/>
      <w:szCs w:val="28"/>
    </w:rPr>
  </w:style>
  <w:style w:type="paragraph" w:styleId="5">
    <w:name w:val="heading 5"/>
    <w:basedOn w:val="a"/>
    <w:next w:val="a"/>
    <w:link w:val="50"/>
    <w:uiPriority w:val="9"/>
    <w:semiHidden/>
    <w:unhideWhenUsed/>
    <w:qFormat/>
    <w:rsid w:val="000D61FE"/>
    <w:pPr>
      <w:keepNext/>
      <w:keepLines/>
      <w:spacing w:before="80" w:after="40"/>
      <w:outlineLvl w:val="4"/>
    </w:pPr>
    <w:rPr>
      <w:rFonts w:asciiTheme="minorHAnsi" w:eastAsiaTheme="minorEastAsia" w:hAnsiTheme="minorHAnsi" w:cstheme="majorBidi"/>
      <w:color w:val="2F5496" w:themeColor="accent1" w:themeShade="BF"/>
      <w:szCs w:val="24"/>
    </w:rPr>
  </w:style>
  <w:style w:type="paragraph" w:styleId="6">
    <w:name w:val="heading 6"/>
    <w:basedOn w:val="a"/>
    <w:next w:val="a"/>
    <w:link w:val="60"/>
    <w:uiPriority w:val="9"/>
    <w:semiHidden/>
    <w:unhideWhenUsed/>
    <w:qFormat/>
    <w:rsid w:val="000D61FE"/>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0D61FE"/>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0D61FE"/>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0D61FE"/>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130E58"/>
    <w:rPr>
      <w:rFonts w:ascii="Times New Roman" w:eastAsia="宋体" w:hAnsi="Times New Roman" w:cstheme="majorBidi"/>
      <w:b/>
      <w:sz w:val="24"/>
      <w:szCs w:val="28"/>
    </w:rPr>
  </w:style>
  <w:style w:type="table" w:customStyle="1" w:styleId="a3">
    <w:name w:val="三线表"/>
    <w:basedOn w:val="a1"/>
    <w:uiPriority w:val="99"/>
    <w:rsid w:val="00D063C0"/>
    <w:rPr>
      <w:rFonts w:ascii="Times New Roman" w:eastAsia="宋体" w:hAnsi="Times New Roman"/>
      <w:sz w:val="24"/>
      <w:szCs w:val="24"/>
    </w:rPr>
    <w:tblPr>
      <w:tblBorders>
        <w:top w:val="single" w:sz="12" w:space="0" w:color="auto"/>
        <w:bottom w:val="single" w:sz="12" w:space="0" w:color="auto"/>
      </w:tblBorders>
    </w:tblPr>
  </w:style>
  <w:style w:type="table" w:customStyle="1" w:styleId="a4">
    <w:name w:val="三线"/>
    <w:basedOn w:val="a3"/>
    <w:uiPriority w:val="99"/>
    <w:rsid w:val="00A12F71"/>
    <w:tblPr/>
    <w:tblStylePr w:type="firstRow">
      <w:tblPr/>
      <w:tcPr>
        <w:tcBorders>
          <w:top w:val="single" w:sz="12" w:space="0" w:color="auto"/>
          <w:left w:val="nil"/>
          <w:bottom w:val="single" w:sz="6" w:space="0" w:color="auto"/>
          <w:right w:val="nil"/>
          <w:insideH w:val="nil"/>
          <w:insideV w:val="nil"/>
          <w:tl2br w:val="nil"/>
          <w:tr2bl w:val="nil"/>
        </w:tcBorders>
      </w:tcPr>
    </w:tblStylePr>
  </w:style>
  <w:style w:type="character" w:customStyle="1" w:styleId="10">
    <w:name w:val="标题 1 字符"/>
    <w:basedOn w:val="a0"/>
    <w:link w:val="1"/>
    <w:uiPriority w:val="9"/>
    <w:rsid w:val="000D61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61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61FE"/>
    <w:rPr>
      <w:rFonts w:asciiTheme="majorHAnsi" w:eastAsiaTheme="majorEastAsia" w:hAnsiTheme="majorHAnsi" w:cstheme="majorBidi"/>
      <w:color w:val="2F5496" w:themeColor="accent1" w:themeShade="BF"/>
      <w:sz w:val="32"/>
      <w:szCs w:val="32"/>
    </w:rPr>
  </w:style>
  <w:style w:type="character" w:customStyle="1" w:styleId="50">
    <w:name w:val="标题 5 字符"/>
    <w:basedOn w:val="a0"/>
    <w:link w:val="5"/>
    <w:uiPriority w:val="9"/>
    <w:semiHidden/>
    <w:rsid w:val="000D61FE"/>
    <w:rPr>
      <w:rFonts w:cstheme="majorBidi"/>
      <w:color w:val="2F5496" w:themeColor="accent1" w:themeShade="BF"/>
      <w:sz w:val="24"/>
      <w:szCs w:val="24"/>
    </w:rPr>
  </w:style>
  <w:style w:type="character" w:customStyle="1" w:styleId="60">
    <w:name w:val="标题 6 字符"/>
    <w:basedOn w:val="a0"/>
    <w:link w:val="6"/>
    <w:uiPriority w:val="9"/>
    <w:semiHidden/>
    <w:rsid w:val="000D61FE"/>
    <w:rPr>
      <w:rFonts w:cstheme="majorBidi"/>
      <w:b/>
      <w:bCs/>
      <w:color w:val="2F5496" w:themeColor="accent1" w:themeShade="BF"/>
      <w:sz w:val="24"/>
    </w:rPr>
  </w:style>
  <w:style w:type="character" w:customStyle="1" w:styleId="70">
    <w:name w:val="标题 7 字符"/>
    <w:basedOn w:val="a0"/>
    <w:link w:val="7"/>
    <w:uiPriority w:val="9"/>
    <w:semiHidden/>
    <w:rsid w:val="000D61FE"/>
    <w:rPr>
      <w:rFonts w:cstheme="majorBidi"/>
      <w:b/>
      <w:bCs/>
      <w:color w:val="595959" w:themeColor="text1" w:themeTint="A6"/>
      <w:sz w:val="24"/>
    </w:rPr>
  </w:style>
  <w:style w:type="character" w:customStyle="1" w:styleId="80">
    <w:name w:val="标题 8 字符"/>
    <w:basedOn w:val="a0"/>
    <w:link w:val="8"/>
    <w:uiPriority w:val="9"/>
    <w:semiHidden/>
    <w:rsid w:val="000D61FE"/>
    <w:rPr>
      <w:rFonts w:cstheme="majorBidi"/>
      <w:color w:val="595959" w:themeColor="text1" w:themeTint="A6"/>
      <w:sz w:val="24"/>
    </w:rPr>
  </w:style>
  <w:style w:type="character" w:customStyle="1" w:styleId="90">
    <w:name w:val="标题 9 字符"/>
    <w:basedOn w:val="a0"/>
    <w:link w:val="9"/>
    <w:uiPriority w:val="9"/>
    <w:semiHidden/>
    <w:rsid w:val="000D61FE"/>
    <w:rPr>
      <w:rFonts w:eastAsiaTheme="majorEastAsia" w:cstheme="majorBidi"/>
      <w:color w:val="595959" w:themeColor="text1" w:themeTint="A6"/>
      <w:sz w:val="24"/>
    </w:rPr>
  </w:style>
  <w:style w:type="paragraph" w:styleId="a5">
    <w:name w:val="Title"/>
    <w:basedOn w:val="a"/>
    <w:next w:val="a"/>
    <w:link w:val="a6"/>
    <w:uiPriority w:val="10"/>
    <w:qFormat/>
    <w:rsid w:val="000D61FE"/>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0"/>
    <w:link w:val="a5"/>
    <w:uiPriority w:val="10"/>
    <w:rsid w:val="000D61FE"/>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0D61F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0"/>
    <w:link w:val="a7"/>
    <w:uiPriority w:val="11"/>
    <w:rsid w:val="000D61FE"/>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0D61FE"/>
    <w:pPr>
      <w:spacing w:before="160" w:after="160"/>
      <w:jc w:val="center"/>
    </w:pPr>
    <w:rPr>
      <w:i/>
      <w:iCs/>
      <w:color w:val="404040" w:themeColor="text1" w:themeTint="BF"/>
    </w:rPr>
  </w:style>
  <w:style w:type="character" w:customStyle="1" w:styleId="aa">
    <w:name w:val="引用 字符"/>
    <w:basedOn w:val="a0"/>
    <w:link w:val="a9"/>
    <w:uiPriority w:val="29"/>
    <w:rsid w:val="000D61FE"/>
    <w:rPr>
      <w:rFonts w:ascii="Times New Roman" w:eastAsia="Times New Roman" w:hAnsi="Times New Roman"/>
      <w:i/>
      <w:iCs/>
      <w:color w:val="404040" w:themeColor="text1" w:themeTint="BF"/>
      <w:sz w:val="24"/>
    </w:rPr>
  </w:style>
  <w:style w:type="paragraph" w:styleId="ab">
    <w:name w:val="List Paragraph"/>
    <w:basedOn w:val="a"/>
    <w:uiPriority w:val="34"/>
    <w:qFormat/>
    <w:rsid w:val="000D61FE"/>
    <w:pPr>
      <w:ind w:left="720"/>
      <w:contextualSpacing/>
    </w:pPr>
  </w:style>
  <w:style w:type="character" w:styleId="ac">
    <w:name w:val="Intense Emphasis"/>
    <w:basedOn w:val="a0"/>
    <w:uiPriority w:val="21"/>
    <w:qFormat/>
    <w:rsid w:val="000D61FE"/>
    <w:rPr>
      <w:i/>
      <w:iCs/>
      <w:color w:val="2F5496" w:themeColor="accent1" w:themeShade="BF"/>
    </w:rPr>
  </w:style>
  <w:style w:type="paragraph" w:styleId="ad">
    <w:name w:val="Intense Quote"/>
    <w:basedOn w:val="a"/>
    <w:next w:val="a"/>
    <w:link w:val="ae"/>
    <w:uiPriority w:val="30"/>
    <w:qFormat/>
    <w:rsid w:val="000D61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明显引用 字符"/>
    <w:basedOn w:val="a0"/>
    <w:link w:val="ad"/>
    <w:uiPriority w:val="30"/>
    <w:rsid w:val="000D61FE"/>
    <w:rPr>
      <w:rFonts w:ascii="Times New Roman" w:eastAsia="Times New Roman" w:hAnsi="Times New Roman"/>
      <w:i/>
      <w:iCs/>
      <w:color w:val="2F5496" w:themeColor="accent1" w:themeShade="BF"/>
      <w:sz w:val="24"/>
    </w:rPr>
  </w:style>
  <w:style w:type="character" w:styleId="af">
    <w:name w:val="Intense Reference"/>
    <w:basedOn w:val="a0"/>
    <w:uiPriority w:val="32"/>
    <w:qFormat/>
    <w:rsid w:val="000D61FE"/>
    <w:rPr>
      <w:b/>
      <w:bCs/>
      <w:smallCaps/>
      <w:color w:val="2F5496" w:themeColor="accent1" w:themeShade="BF"/>
      <w:spacing w:val="5"/>
    </w:rPr>
  </w:style>
  <w:style w:type="paragraph" w:styleId="af0">
    <w:name w:val="header"/>
    <w:basedOn w:val="a"/>
    <w:link w:val="af1"/>
    <w:uiPriority w:val="99"/>
    <w:unhideWhenUsed/>
    <w:rsid w:val="0080011C"/>
    <w:pPr>
      <w:tabs>
        <w:tab w:val="center" w:pos="4153"/>
        <w:tab w:val="right" w:pos="8306"/>
      </w:tabs>
      <w:snapToGrid w:val="0"/>
      <w:jc w:val="center"/>
    </w:pPr>
    <w:rPr>
      <w:sz w:val="18"/>
      <w:szCs w:val="18"/>
    </w:rPr>
  </w:style>
  <w:style w:type="character" w:customStyle="1" w:styleId="af1">
    <w:name w:val="页眉 字符"/>
    <w:basedOn w:val="a0"/>
    <w:link w:val="af0"/>
    <w:uiPriority w:val="99"/>
    <w:rsid w:val="0080011C"/>
    <w:rPr>
      <w:rFonts w:ascii="Times New Roman" w:eastAsia="Times New Roman" w:hAnsi="Times New Roman"/>
      <w:sz w:val="18"/>
      <w:szCs w:val="18"/>
    </w:rPr>
  </w:style>
  <w:style w:type="paragraph" w:styleId="af2">
    <w:name w:val="footer"/>
    <w:basedOn w:val="a"/>
    <w:link w:val="af3"/>
    <w:uiPriority w:val="99"/>
    <w:unhideWhenUsed/>
    <w:rsid w:val="0080011C"/>
    <w:pPr>
      <w:tabs>
        <w:tab w:val="center" w:pos="4153"/>
        <w:tab w:val="right" w:pos="8306"/>
      </w:tabs>
      <w:snapToGrid w:val="0"/>
      <w:jc w:val="left"/>
    </w:pPr>
    <w:rPr>
      <w:sz w:val="18"/>
      <w:szCs w:val="18"/>
    </w:rPr>
  </w:style>
  <w:style w:type="character" w:customStyle="1" w:styleId="af3">
    <w:name w:val="页脚 字符"/>
    <w:basedOn w:val="a0"/>
    <w:link w:val="af2"/>
    <w:uiPriority w:val="99"/>
    <w:rsid w:val="0080011C"/>
    <w:rPr>
      <w:rFonts w:ascii="Times New Roman" w:eastAsia="Times New Roman" w:hAnsi="Times New Roman"/>
      <w:sz w:val="18"/>
      <w:szCs w:val="18"/>
    </w:rPr>
  </w:style>
  <w:style w:type="paragraph" w:styleId="af4">
    <w:name w:val="caption"/>
    <w:basedOn w:val="a"/>
    <w:next w:val="a"/>
    <w:uiPriority w:val="35"/>
    <w:unhideWhenUsed/>
    <w:qFormat/>
    <w:rsid w:val="00391CC4"/>
    <w:rPr>
      <w:rFonts w:asciiTheme="majorHAnsi" w:eastAsia="黑体" w:hAnsiTheme="majorHAnsi" w:cstheme="majorBidi"/>
      <w:sz w:val="20"/>
      <w:szCs w:val="20"/>
    </w:rPr>
  </w:style>
  <w:style w:type="table" w:styleId="af5">
    <w:name w:val="Table Grid"/>
    <w:basedOn w:val="a1"/>
    <w:uiPriority w:val="59"/>
    <w:qFormat/>
    <w:rsid w:val="00FD1FA2"/>
    <w:rPr>
      <w:kern w:val="0"/>
      <w:sz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sid w:val="00FD1FA2"/>
    <w:rPr>
      <w:b/>
      <w:bCs/>
    </w:rPr>
  </w:style>
  <w:style w:type="character" w:styleId="af7">
    <w:name w:val="line number"/>
    <w:basedOn w:val="a0"/>
    <w:uiPriority w:val="99"/>
    <w:semiHidden/>
    <w:unhideWhenUsed/>
    <w:rsid w:val="00A06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B6F68-22CB-46C6-86F1-DD7853A7D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7</Pages>
  <Words>1018</Words>
  <Characters>5804</Characters>
  <Application>Microsoft Office Word</Application>
  <DocSecurity>0</DocSecurity>
  <Lines>48</Lines>
  <Paragraphs>13</Paragraphs>
  <ScaleCrop>false</ScaleCrop>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 gai</dc:creator>
  <cp:keywords/>
  <dc:description/>
  <cp:lastModifiedBy>bin gai</cp:lastModifiedBy>
  <cp:revision>44</cp:revision>
  <dcterms:created xsi:type="dcterms:W3CDTF">2026-01-05T15:35:00Z</dcterms:created>
  <dcterms:modified xsi:type="dcterms:W3CDTF">2026-02-11T03:42:00Z</dcterms:modified>
</cp:coreProperties>
</file>