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FFFE" w14:textId="77777777" w:rsidR="001266A4" w:rsidRPr="005F4785" w:rsidRDefault="00952E89" w:rsidP="000B62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F4785">
        <w:rPr>
          <w:rFonts w:ascii="Times New Roman" w:eastAsia="Times New Roman" w:hAnsi="Times New Roman" w:cs="Times New Roman"/>
          <w:b/>
          <w:bCs/>
          <w:sz w:val="20"/>
          <w:szCs w:val="20"/>
        </w:rPr>
        <w:t>Supplementary Table 1</w:t>
      </w:r>
      <w:r w:rsidR="001266A4" w:rsidRPr="005F478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="000E29FF" w:rsidRPr="005F478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Correlation coefficients (95% CIs) </w:t>
      </w:r>
      <w:r w:rsidR="002D03E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between </w:t>
      </w:r>
      <w:r w:rsidR="000E29FF" w:rsidRPr="005F478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YPAQ and Actigraph </w:t>
      </w:r>
      <w:r w:rsidR="000B6273" w:rsidRPr="000B62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measured activities by </w:t>
      </w:r>
      <w:r w:rsidR="000B62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PA </w:t>
      </w:r>
      <w:r w:rsidR="000B6273" w:rsidRPr="000B6273">
        <w:rPr>
          <w:rFonts w:ascii="Times New Roman" w:eastAsia="Times New Roman" w:hAnsi="Times New Roman" w:cs="Times New Roman"/>
          <w:b/>
          <w:bCs/>
          <w:sz w:val="20"/>
          <w:szCs w:val="20"/>
        </w:rPr>
        <w:t>intensity</w:t>
      </w:r>
      <w:r w:rsidR="001266A4" w:rsidRPr="005F478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age group</w:t>
      </w:r>
      <w:r w:rsidR="005F4785" w:rsidRPr="005F478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and weight status,</w:t>
      </w:r>
      <w:r w:rsidR="001266A4" w:rsidRPr="005F478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(n = 234)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1958"/>
        <w:gridCol w:w="1958"/>
        <w:gridCol w:w="1958"/>
        <w:gridCol w:w="1958"/>
      </w:tblGrid>
      <w:tr w:rsidR="005F4785" w:rsidRPr="005F4785" w14:paraId="436ABCF4" w14:textId="77777777" w:rsidTr="0047136A">
        <w:trPr>
          <w:trHeight w:val="727"/>
          <w:tblHeader/>
          <w:tblCellSpacing w:w="15" w:type="dxa"/>
        </w:trPr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71169BF2" w14:textId="77777777" w:rsidR="005B2B39" w:rsidRDefault="00440C90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Activity </w:t>
            </w:r>
          </w:p>
          <w:p w14:paraId="0B6989AE" w14:textId="77777777" w:rsidR="005F4785" w:rsidRPr="005F4785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Intensity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6AD387F0" w14:textId="77777777" w:rsidR="005F4785" w:rsidRPr="005F4785" w:rsidRDefault="005F4785" w:rsidP="0010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Age 9</w:t>
            </w:r>
            <w:r w:rsidR="004713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5F4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yr.</w:t>
            </w:r>
          </w:p>
          <w:p w14:paraId="5012F713" w14:textId="77777777" w:rsidR="005F4785" w:rsidRPr="005F4785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 = 101</w:t>
            </w:r>
          </w:p>
          <w:p w14:paraId="029D7B88" w14:textId="77777777" w:rsidR="005F4785" w:rsidRPr="005F4785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 (95% CI)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6E98CBE6" w14:textId="77777777" w:rsidR="005F4785" w:rsidRPr="005F4785" w:rsidRDefault="005F4785" w:rsidP="0010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Age 12</w:t>
            </w:r>
            <w:r w:rsidR="004713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102A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yr.</w:t>
            </w:r>
          </w:p>
          <w:p w14:paraId="76D318EF" w14:textId="77777777" w:rsidR="005F4785" w:rsidRPr="005F4785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 = 133</w:t>
            </w:r>
          </w:p>
          <w:p w14:paraId="1B708CA0" w14:textId="77777777" w:rsidR="005F4785" w:rsidRPr="005F4785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 (95% CI)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47CF9D15" w14:textId="77777777" w:rsidR="005F4785" w:rsidRPr="005F4785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Normal Weight</w:t>
            </w:r>
          </w:p>
          <w:p w14:paraId="02CA08FF" w14:textId="77777777" w:rsidR="005F4785" w:rsidRPr="005F4785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 = 198</w:t>
            </w:r>
          </w:p>
          <w:p w14:paraId="1BC7D45D" w14:textId="77777777" w:rsidR="005F4785" w:rsidRPr="005F4785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 (95% CI)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C2AB054" w14:textId="77777777" w:rsidR="005F4785" w:rsidRPr="005F4785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Overweight</w:t>
            </w:r>
          </w:p>
          <w:p w14:paraId="6CBB6E5D" w14:textId="77777777" w:rsidR="005F4785" w:rsidRPr="005F4785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 = 36</w:t>
            </w:r>
          </w:p>
          <w:p w14:paraId="6D85DC8B" w14:textId="77777777" w:rsidR="005F4785" w:rsidRPr="005F4785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 (95% CI)</w:t>
            </w:r>
          </w:p>
        </w:tc>
      </w:tr>
      <w:tr w:rsidR="005F4785" w:rsidRPr="005F4785" w14:paraId="7D2904E8" w14:textId="77777777" w:rsidTr="0047136A">
        <w:trPr>
          <w:tblCellSpacing w:w="15" w:type="dxa"/>
        </w:trPr>
        <w:tc>
          <w:tcPr>
            <w:tcW w:w="1030" w:type="dxa"/>
            <w:vAlign w:val="center"/>
            <w:hideMark/>
          </w:tcPr>
          <w:p w14:paraId="70DFAB3D" w14:textId="77777777" w:rsidR="005F4785" w:rsidRPr="005F4785" w:rsidRDefault="005F4785" w:rsidP="005F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MVPA</w:t>
            </w:r>
            <w:r w:rsidR="009250FF" w:rsidRPr="009250F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$</w:t>
            </w:r>
          </w:p>
        </w:tc>
        <w:tc>
          <w:tcPr>
            <w:tcW w:w="1928" w:type="dxa"/>
            <w:vAlign w:val="center"/>
            <w:hideMark/>
          </w:tcPr>
          <w:p w14:paraId="4FB931C1" w14:textId="77777777" w:rsidR="005F4785" w:rsidRPr="00CF1BA4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1BA4">
              <w:rPr>
                <w:rFonts w:ascii="Times New Roman" w:eastAsia="Times New Roman" w:hAnsi="Times New Roman" w:cs="Times New Roman"/>
                <w:sz w:val="20"/>
                <w:szCs w:val="20"/>
              </w:rPr>
              <w:t>0.32 (0.16</w:t>
            </w:r>
            <w:r w:rsidR="004713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F1BA4">
              <w:rPr>
                <w:rFonts w:ascii="Times New Roman" w:eastAsia="Times New Roman" w:hAnsi="Times New Roman" w:cs="Times New Roman"/>
                <w:sz w:val="20"/>
                <w:szCs w:val="20"/>
              </w:rPr>
              <w:t>0.46)*</w:t>
            </w:r>
          </w:p>
        </w:tc>
        <w:tc>
          <w:tcPr>
            <w:tcW w:w="1928" w:type="dxa"/>
            <w:vAlign w:val="center"/>
            <w:hideMark/>
          </w:tcPr>
          <w:p w14:paraId="0EB696DA" w14:textId="77777777" w:rsidR="005F4785" w:rsidRPr="00CF1BA4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1BA4">
              <w:rPr>
                <w:rFonts w:ascii="Times New Roman" w:eastAsia="Times New Roman" w:hAnsi="Times New Roman" w:cs="Times New Roman"/>
                <w:sz w:val="20"/>
                <w:szCs w:val="20"/>
              </w:rPr>
              <w:t>0.40 (0.28</w:t>
            </w:r>
            <w:r w:rsidR="004713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F1BA4">
              <w:rPr>
                <w:rFonts w:ascii="Times New Roman" w:eastAsia="Times New Roman" w:hAnsi="Times New Roman" w:cs="Times New Roman"/>
                <w:sz w:val="20"/>
                <w:szCs w:val="20"/>
              </w:rPr>
              <w:t>0.51)*</w:t>
            </w:r>
          </w:p>
        </w:tc>
        <w:tc>
          <w:tcPr>
            <w:tcW w:w="1928" w:type="dxa"/>
            <w:vAlign w:val="center"/>
          </w:tcPr>
          <w:p w14:paraId="0DC5E597" w14:textId="77777777" w:rsidR="005F4785" w:rsidRPr="00CF1BA4" w:rsidRDefault="00A40063" w:rsidP="00A4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1BA4">
              <w:rPr>
                <w:rFonts w:ascii="Times New Roman" w:eastAsia="Times New Roman" w:hAnsi="Times New Roman" w:cs="Times New Roman"/>
                <w:sz w:val="20"/>
                <w:szCs w:val="20"/>
              </w:rPr>
              <w:t>0.39 (0.31</w:t>
            </w:r>
            <w:r w:rsidR="004713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F1BA4">
              <w:rPr>
                <w:rFonts w:ascii="Times New Roman" w:eastAsia="Times New Roman" w:hAnsi="Times New Roman" w:cs="Times New Roman"/>
                <w:sz w:val="20"/>
                <w:szCs w:val="20"/>
              </w:rPr>
              <w:t>0.51</w:t>
            </w:r>
            <w:r w:rsidR="005F4785" w:rsidRPr="00CF1BA4">
              <w:rPr>
                <w:rFonts w:ascii="Times New Roman" w:eastAsia="Times New Roman" w:hAnsi="Times New Roman" w:cs="Times New Roman"/>
                <w:sz w:val="20"/>
                <w:szCs w:val="20"/>
              </w:rPr>
              <w:t>)*</w:t>
            </w:r>
          </w:p>
        </w:tc>
        <w:tc>
          <w:tcPr>
            <w:tcW w:w="1913" w:type="dxa"/>
            <w:vAlign w:val="center"/>
          </w:tcPr>
          <w:p w14:paraId="7C0594C3" w14:textId="77777777" w:rsidR="005F4785" w:rsidRPr="005F4785" w:rsidRDefault="000D1BBB" w:rsidP="00A4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1BA4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  <w:r w:rsidR="005F4785" w:rsidRPr="00CF1BA4">
              <w:rPr>
                <w:rFonts w:ascii="Times New Roman" w:eastAsia="Times New Roman" w:hAnsi="Times New Roman" w:cs="Times New Roman"/>
                <w:sz w:val="20"/>
                <w:szCs w:val="20"/>
              </w:rPr>
              <w:t>6 (</w:t>
            </w:r>
            <w:r w:rsidR="00A40063" w:rsidRPr="00CF1BA4">
              <w:rPr>
                <w:rFonts w:ascii="Times New Roman" w:eastAsia="Times New Roman" w:hAnsi="Times New Roman" w:cs="Times New Roman"/>
                <w:sz w:val="20"/>
                <w:szCs w:val="20"/>
              </w:rPr>
              <w:t>-0.08</w:t>
            </w:r>
            <w:r w:rsidR="004713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F4785" w:rsidRPr="00CF1BA4">
              <w:rPr>
                <w:rFonts w:ascii="Times New Roman" w:eastAsia="Times New Roman" w:hAnsi="Times New Roman" w:cs="Times New Roman"/>
                <w:sz w:val="20"/>
                <w:szCs w:val="20"/>
              </w:rPr>
              <w:t>0.</w:t>
            </w:r>
            <w:r w:rsidR="00A40063" w:rsidRPr="00CF1BA4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  <w:r w:rsidR="005F4785" w:rsidRPr="00CF1BA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A40063" w:rsidRPr="00CF1BA4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F4785" w:rsidRPr="005F4785" w14:paraId="6F4755E7" w14:textId="77777777" w:rsidTr="0047136A">
        <w:trPr>
          <w:tblCellSpacing w:w="15" w:type="dxa"/>
        </w:trPr>
        <w:tc>
          <w:tcPr>
            <w:tcW w:w="1030" w:type="dxa"/>
            <w:vAlign w:val="center"/>
            <w:hideMark/>
          </w:tcPr>
          <w:p w14:paraId="29AE3317" w14:textId="77777777" w:rsidR="005F4785" w:rsidRPr="005F4785" w:rsidRDefault="005F4785" w:rsidP="005F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Sedentary</w:t>
            </w:r>
          </w:p>
        </w:tc>
        <w:tc>
          <w:tcPr>
            <w:tcW w:w="1928" w:type="dxa"/>
            <w:vAlign w:val="center"/>
            <w:hideMark/>
          </w:tcPr>
          <w:p w14:paraId="1AEAC81C" w14:textId="77777777" w:rsidR="005F4785" w:rsidRPr="005F4785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0.16 (0.00</w:t>
            </w:r>
            <w:r w:rsidR="004713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0.31)**</w:t>
            </w:r>
          </w:p>
        </w:tc>
        <w:tc>
          <w:tcPr>
            <w:tcW w:w="1928" w:type="dxa"/>
            <w:vAlign w:val="center"/>
            <w:hideMark/>
          </w:tcPr>
          <w:p w14:paraId="3C0B89FA" w14:textId="77777777" w:rsidR="005F4785" w:rsidRPr="005F4785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0.10 (-0.05</w:t>
            </w:r>
            <w:r w:rsidR="004713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0.25)**</w:t>
            </w:r>
          </w:p>
        </w:tc>
        <w:tc>
          <w:tcPr>
            <w:tcW w:w="1928" w:type="dxa"/>
            <w:vAlign w:val="center"/>
          </w:tcPr>
          <w:p w14:paraId="21B91151" w14:textId="77777777" w:rsidR="005F4785" w:rsidRPr="005F4785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0.13 (0.04</w:t>
            </w:r>
            <w:r w:rsidR="004713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0.21)**</w:t>
            </w:r>
          </w:p>
        </w:tc>
        <w:tc>
          <w:tcPr>
            <w:tcW w:w="1913" w:type="dxa"/>
            <w:vAlign w:val="center"/>
          </w:tcPr>
          <w:p w14:paraId="53DA0D91" w14:textId="77777777" w:rsidR="005F4785" w:rsidRPr="005F4785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0.10 (-0.13</w:t>
            </w:r>
            <w:r w:rsidR="004713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0.32)**</w:t>
            </w:r>
          </w:p>
        </w:tc>
      </w:tr>
      <w:tr w:rsidR="005F4785" w:rsidRPr="005F4785" w14:paraId="56666663" w14:textId="77777777" w:rsidTr="0047136A">
        <w:trPr>
          <w:tblCellSpacing w:w="15" w:type="dxa"/>
        </w:trPr>
        <w:tc>
          <w:tcPr>
            <w:tcW w:w="1030" w:type="dxa"/>
            <w:vAlign w:val="center"/>
            <w:hideMark/>
          </w:tcPr>
          <w:p w14:paraId="1EB78425" w14:textId="77777777" w:rsidR="005F4785" w:rsidRPr="005F4785" w:rsidRDefault="005F4785" w:rsidP="005F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Light</w:t>
            </w:r>
          </w:p>
        </w:tc>
        <w:tc>
          <w:tcPr>
            <w:tcW w:w="1928" w:type="dxa"/>
            <w:vAlign w:val="center"/>
            <w:hideMark/>
          </w:tcPr>
          <w:p w14:paraId="0155316C" w14:textId="77777777" w:rsidR="005F4785" w:rsidRPr="005F4785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0.06 (-0.10</w:t>
            </w:r>
            <w:r w:rsidR="004713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0.21)**</w:t>
            </w:r>
          </w:p>
        </w:tc>
        <w:tc>
          <w:tcPr>
            <w:tcW w:w="1928" w:type="dxa"/>
            <w:vAlign w:val="center"/>
            <w:hideMark/>
          </w:tcPr>
          <w:p w14:paraId="3C55B5A1" w14:textId="77777777" w:rsidR="005F4785" w:rsidRPr="005F4785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0.01 (-0.13</w:t>
            </w:r>
            <w:r w:rsidR="004713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0.15)**</w:t>
            </w:r>
          </w:p>
        </w:tc>
        <w:tc>
          <w:tcPr>
            <w:tcW w:w="1928" w:type="dxa"/>
            <w:vAlign w:val="center"/>
          </w:tcPr>
          <w:p w14:paraId="3F25C093" w14:textId="77777777" w:rsidR="005F4785" w:rsidRPr="005F4785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-0.01 (-0.10</w:t>
            </w:r>
            <w:r w:rsidR="004713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0.08)**</w:t>
            </w:r>
          </w:p>
        </w:tc>
        <w:tc>
          <w:tcPr>
            <w:tcW w:w="1913" w:type="dxa"/>
            <w:vAlign w:val="center"/>
          </w:tcPr>
          <w:p w14:paraId="2659999A" w14:textId="77777777" w:rsidR="005F4785" w:rsidRPr="005F4785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0.21 (0.02</w:t>
            </w:r>
            <w:r w:rsidR="004713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0.39)**</w:t>
            </w:r>
          </w:p>
        </w:tc>
      </w:tr>
      <w:tr w:rsidR="005F4785" w:rsidRPr="005F4785" w14:paraId="4CCDA356" w14:textId="77777777" w:rsidTr="0047136A">
        <w:trPr>
          <w:tblCellSpacing w:w="15" w:type="dxa"/>
        </w:trPr>
        <w:tc>
          <w:tcPr>
            <w:tcW w:w="1030" w:type="dxa"/>
            <w:tcBorders>
              <w:bottom w:val="single" w:sz="4" w:space="0" w:color="auto"/>
            </w:tcBorders>
            <w:vAlign w:val="center"/>
            <w:hideMark/>
          </w:tcPr>
          <w:p w14:paraId="3172BBB5" w14:textId="77777777" w:rsidR="005F4785" w:rsidRPr="005F4785" w:rsidRDefault="005F4785" w:rsidP="005F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  <w:hideMark/>
          </w:tcPr>
          <w:p w14:paraId="1997DD22" w14:textId="77777777" w:rsidR="005F4785" w:rsidRPr="005F4785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0.22 (0.07</w:t>
            </w:r>
            <w:r w:rsidR="004713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0.36)**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  <w:hideMark/>
          </w:tcPr>
          <w:p w14:paraId="720B14AD" w14:textId="77777777" w:rsidR="005F4785" w:rsidRPr="005F4785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0.06 (-0.08</w:t>
            </w:r>
            <w:r w:rsidR="004713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0.19)**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2E251AF3" w14:textId="77777777" w:rsidR="005F4785" w:rsidRPr="005F4785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0.14 (0.05</w:t>
            </w:r>
            <w:r w:rsidR="004713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0.22)**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6087978B" w14:textId="77777777" w:rsidR="005F4785" w:rsidRPr="005F4785" w:rsidRDefault="005F4785" w:rsidP="005F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0.06 (-0.14</w:t>
            </w:r>
            <w:r w:rsidR="004713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F4785">
              <w:rPr>
                <w:rFonts w:ascii="Times New Roman" w:eastAsia="Times New Roman" w:hAnsi="Times New Roman" w:cs="Times New Roman"/>
                <w:sz w:val="20"/>
                <w:szCs w:val="20"/>
              </w:rPr>
              <w:t>0.26)**</w:t>
            </w:r>
          </w:p>
        </w:tc>
      </w:tr>
    </w:tbl>
    <w:p w14:paraId="07FFED0B" w14:textId="77777777" w:rsidR="00280DA2" w:rsidRPr="00333466" w:rsidRDefault="00280DA2" w:rsidP="00280DA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346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YPAQ reported activity intensities thresholds METs: &lt;1.5 for sedentary, &lt;3 for light, &lt;6 for moderate and ≥6 for vigorous activities. Actigraph activity intensities thresholds counts/min: &lt;100 for sedentary, &lt;2295 for light, &lt;4012 for moderate and ≥4012 for vigorous activities; </w:t>
      </w:r>
      <w:r w:rsidRPr="00333466">
        <w:rPr>
          <w:rFonts w:asciiTheme="majorBidi" w:eastAsia="Times New Roman" w:hAnsiTheme="majorBidi" w:cstheme="majorBidi"/>
          <w:color w:val="000000" w:themeColor="text1"/>
          <w:sz w:val="24"/>
          <w:szCs w:val="24"/>
          <w:vertAlign w:val="superscript"/>
        </w:rPr>
        <w:t>$</w:t>
      </w:r>
      <w:r w:rsidRPr="00333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MVPA= Moderate and vigorous physical activities. </w:t>
      </w:r>
    </w:p>
    <w:p w14:paraId="00356776" w14:textId="77777777" w:rsidR="000B6273" w:rsidRPr="000E678A" w:rsidRDefault="00280DA2" w:rsidP="000B6273">
      <w:pPr>
        <w:tabs>
          <w:tab w:val="left" w:pos="117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700FD">
        <w:rPr>
          <w:rFonts w:asciiTheme="majorBidi" w:hAnsiTheme="majorBidi" w:cstheme="majorBidi"/>
          <w:sz w:val="24"/>
          <w:szCs w:val="24"/>
        </w:rPr>
        <w:t>The p-values for within- and between-group differences were calcu</w:t>
      </w:r>
      <w:r w:rsidR="00AF2005" w:rsidRPr="009700FD">
        <w:rPr>
          <w:rFonts w:asciiTheme="majorBidi" w:hAnsiTheme="majorBidi" w:cstheme="majorBidi"/>
          <w:sz w:val="24"/>
          <w:szCs w:val="24"/>
        </w:rPr>
        <w:t xml:space="preserve">lated against the hypothesized </w:t>
      </w:r>
      <w:r w:rsidR="00387FFB" w:rsidRPr="009700FD">
        <w:rPr>
          <w:rFonts w:asciiTheme="majorBidi" w:hAnsiTheme="majorBidi" w:cstheme="majorBidi"/>
          <w:sz w:val="24"/>
          <w:szCs w:val="24"/>
        </w:rPr>
        <w:t>r</w:t>
      </w:r>
      <w:r w:rsidR="00BB3483" w:rsidRPr="009700FD">
        <w:rPr>
          <w:rFonts w:asciiTheme="majorBidi" w:hAnsiTheme="majorBidi" w:cstheme="majorBidi"/>
          <w:sz w:val="24"/>
          <w:szCs w:val="24"/>
        </w:rPr>
        <w:t xml:space="preserve"> </w:t>
      </w:r>
      <w:r w:rsidR="00387FFB" w:rsidRPr="009700FD">
        <w:rPr>
          <w:rFonts w:asciiTheme="majorBidi" w:hAnsiTheme="majorBidi" w:cstheme="majorBidi"/>
          <w:sz w:val="24"/>
          <w:szCs w:val="24"/>
        </w:rPr>
        <w:t xml:space="preserve">≥0.30 </w:t>
      </w:r>
      <w:r w:rsidRPr="009700FD">
        <w:rPr>
          <w:rFonts w:asciiTheme="majorBidi" w:hAnsiTheme="majorBidi" w:cstheme="majorBidi"/>
          <w:sz w:val="24"/>
          <w:szCs w:val="24"/>
        </w:rPr>
        <w:t xml:space="preserve">using Fisher’s z-transformation. </w:t>
      </w:r>
      <w:r w:rsidR="000B6273" w:rsidRPr="000E678A">
        <w:rPr>
          <w:rFonts w:asciiTheme="majorBidi" w:hAnsiTheme="majorBidi" w:cstheme="majorBidi"/>
          <w:sz w:val="24"/>
          <w:szCs w:val="24"/>
        </w:rPr>
        <w:t>Single asterisk (*) indicates coefficients significantly above the reference value; double</w:t>
      </w:r>
      <w:r w:rsidR="000B6273" w:rsidRPr="000E67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B6273" w:rsidRPr="000E678A">
        <w:rPr>
          <w:rFonts w:asciiTheme="majorBidi" w:hAnsiTheme="majorBidi" w:cstheme="majorBidi"/>
          <w:sz w:val="24"/>
          <w:szCs w:val="24"/>
        </w:rPr>
        <w:t>asterisk (**) indicates coefficients significantly below the reference value.</w:t>
      </w:r>
    </w:p>
    <w:p w14:paraId="1BCED0A4" w14:textId="77777777" w:rsidR="00A70CAF" w:rsidRPr="005F4785" w:rsidRDefault="00A70CAF" w:rsidP="000B6273">
      <w:pPr>
        <w:tabs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26F4F3" w14:textId="77777777" w:rsidR="00C45E3E" w:rsidRPr="005F4785" w:rsidRDefault="00C45E3E">
      <w:pPr>
        <w:rPr>
          <w:sz w:val="20"/>
          <w:szCs w:val="20"/>
        </w:rPr>
      </w:pPr>
    </w:p>
    <w:sectPr w:rsidR="00C45E3E" w:rsidRPr="005F4785" w:rsidSect="005F4785">
      <w:pgSz w:w="12240" w:h="15840"/>
      <w:pgMar w:top="126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054"/>
    <w:rsid w:val="00007ABE"/>
    <w:rsid w:val="00081C79"/>
    <w:rsid w:val="000B6273"/>
    <w:rsid w:val="000D1BBB"/>
    <w:rsid w:val="000E29FF"/>
    <w:rsid w:val="00102A2C"/>
    <w:rsid w:val="001266A4"/>
    <w:rsid w:val="002570CC"/>
    <w:rsid w:val="00280DA2"/>
    <w:rsid w:val="002D03ED"/>
    <w:rsid w:val="002F4B2D"/>
    <w:rsid w:val="003449BA"/>
    <w:rsid w:val="00387FFB"/>
    <w:rsid w:val="0040402D"/>
    <w:rsid w:val="00440C90"/>
    <w:rsid w:val="0047136A"/>
    <w:rsid w:val="005323CC"/>
    <w:rsid w:val="0053734E"/>
    <w:rsid w:val="00587579"/>
    <w:rsid w:val="005B13C1"/>
    <w:rsid w:val="005B2B39"/>
    <w:rsid w:val="005F4785"/>
    <w:rsid w:val="005F48E6"/>
    <w:rsid w:val="00604008"/>
    <w:rsid w:val="006C5DF2"/>
    <w:rsid w:val="006D2277"/>
    <w:rsid w:val="007227A9"/>
    <w:rsid w:val="0078260D"/>
    <w:rsid w:val="008C2E41"/>
    <w:rsid w:val="008D3054"/>
    <w:rsid w:val="009250FF"/>
    <w:rsid w:val="00952E89"/>
    <w:rsid w:val="0095616F"/>
    <w:rsid w:val="009700FD"/>
    <w:rsid w:val="009E104D"/>
    <w:rsid w:val="009E13C1"/>
    <w:rsid w:val="00A40063"/>
    <w:rsid w:val="00A70CAF"/>
    <w:rsid w:val="00AF2005"/>
    <w:rsid w:val="00BB3483"/>
    <w:rsid w:val="00C45E3E"/>
    <w:rsid w:val="00CC4695"/>
    <w:rsid w:val="00CF1BA4"/>
    <w:rsid w:val="00DC2548"/>
    <w:rsid w:val="00E36152"/>
    <w:rsid w:val="00FC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C564A"/>
  <w15:chartTrackingRefBased/>
  <w15:docId w15:val="{F9154CF9-8BCA-47D2-96C1-BCB23C44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1C7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81C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081C7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1102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Shiraz hashmi</dc:creator>
  <cp:keywords/>
  <dc:description/>
  <cp:lastModifiedBy>Shiraz Hashmi</cp:lastModifiedBy>
  <cp:revision>5</cp:revision>
  <dcterms:created xsi:type="dcterms:W3CDTF">2025-10-19T11:45:00Z</dcterms:created>
  <dcterms:modified xsi:type="dcterms:W3CDTF">2025-12-01T10:37:00Z</dcterms:modified>
</cp:coreProperties>
</file>