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CF4D3" w14:textId="3DB81426" w:rsidR="00E93820" w:rsidRPr="00E93820" w:rsidRDefault="00E94161" w:rsidP="00E93820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Supplementary</w:t>
      </w:r>
      <w:r w:rsidR="00E93820" w:rsidRPr="00E93820">
        <w:rPr>
          <w:rFonts w:ascii="Times New Roman" w:hAnsi="Times New Roman" w:cs="Times New Roman"/>
          <w:b/>
          <w:bCs/>
          <w:lang w:val="en-US"/>
        </w:rPr>
        <w:t xml:space="preserve"> Information</w:t>
      </w:r>
    </w:p>
    <w:p w14:paraId="498C8787" w14:textId="5437C6DF" w:rsidR="00E94161" w:rsidRDefault="00E94161" w:rsidP="00E9416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Title: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Can human-made structures enhance the genetic diversity and population dynamics of midwife toads (</w:t>
      </w: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Alytes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dickhilleni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)?</w:t>
      </w:r>
    </w:p>
    <w:p w14:paraId="2F381578" w14:textId="77777777" w:rsidR="00E94161" w:rsidRDefault="00E94161" w:rsidP="00E94161">
      <w:pPr>
        <w:spacing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159C64C1" w14:textId="77777777" w:rsidR="00E94161" w:rsidRDefault="00E94161" w:rsidP="00E94161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Authors: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Jesús Manuel Aragón </w:t>
      </w:r>
      <w:r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, Carles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Vilà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2,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Eva M. Albert</w:t>
      </w:r>
      <w:r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 xml:space="preserve"> 3</w:t>
      </w:r>
    </w:p>
    <w:p w14:paraId="2BD1F085" w14:textId="77777777" w:rsidR="00E94161" w:rsidRDefault="00E94161" w:rsidP="00E94161">
      <w:pPr>
        <w:pStyle w:val="p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  <w:lang w:val="en-US"/>
        </w:rPr>
        <w:t xml:space="preserve">1 </w:t>
      </w:r>
      <w:r>
        <w:rPr>
          <w:rFonts w:ascii="Times New Roman" w:hAnsi="Times New Roman"/>
          <w:sz w:val="20"/>
          <w:szCs w:val="20"/>
        </w:rPr>
        <w:t>Department of Physical, Chemical and Natural Systems, Universidad Pablo de Olavide, Seville, Spain.</w:t>
      </w:r>
    </w:p>
    <w:p w14:paraId="3004DED5" w14:textId="77777777" w:rsidR="00E94161" w:rsidRDefault="00E94161" w:rsidP="00E94161">
      <w:pPr>
        <w:pStyle w:val="p1"/>
        <w:rPr>
          <w:rFonts w:ascii="Times New Roman" w:hAnsi="Times New Roman"/>
          <w:sz w:val="20"/>
          <w:szCs w:val="20"/>
        </w:rPr>
      </w:pPr>
    </w:p>
    <w:p w14:paraId="45E553EA" w14:textId="77777777" w:rsidR="00E94161" w:rsidRDefault="00E94161" w:rsidP="00E94161">
      <w:pPr>
        <w:pStyle w:val="p1"/>
        <w:spacing w:line="360" w:lineRule="auto"/>
        <w:rPr>
          <w:rStyle w:val="accordion-tabbedtab-mobile"/>
          <w:rFonts w:ascii="Times New Roman" w:eastAsiaTheme="majorEastAsia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  <w:lang w:val="en-US"/>
        </w:rPr>
        <w:t>2</w:t>
      </w:r>
      <w:r w:rsidRPr="00921537">
        <w:rPr>
          <w:rFonts w:ascii="Times New Roman" w:hAnsi="Times New Roman"/>
          <w:sz w:val="20"/>
          <w:szCs w:val="20"/>
          <w:lang w:val="en-US"/>
          <w:rPrChange w:id="0" w:author="Eva Maria Albert Blasco" w:date="2026-01-21T13:11:00Z" w16du:dateUtc="2026-01-21T12:11:00Z">
            <w:rPr>
              <w:rFonts w:ascii="Times New Roman" w:hAnsi="Times New Roman"/>
              <w:sz w:val="20"/>
              <w:szCs w:val="20"/>
              <w:lang w:val="es-ES"/>
            </w:rPr>
          </w:rPrChange>
        </w:rPr>
        <w:t xml:space="preserve"> </w:t>
      </w:r>
      <w:r>
        <w:rPr>
          <w:rStyle w:val="accordion-tabbedtab-mobile"/>
          <w:rFonts w:ascii="Times New Roman" w:eastAsiaTheme="majorEastAsia" w:hAnsi="Times New Roman"/>
          <w:sz w:val="20"/>
          <w:szCs w:val="20"/>
        </w:rPr>
        <w:t xml:space="preserve">Conservation and Evolutionary Genetics Group, Estación Biológica de Doñana (EBD-CSIC), </w:t>
      </w:r>
    </w:p>
    <w:p w14:paraId="09D11D3D" w14:textId="77777777" w:rsidR="00E94161" w:rsidRDefault="00E94161" w:rsidP="00E94161">
      <w:pPr>
        <w:pStyle w:val="p1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Style w:val="accordion-tabbedtab-mobile"/>
          <w:rFonts w:ascii="Times New Roman" w:eastAsiaTheme="majorEastAsia" w:hAnsi="Times New Roman"/>
          <w:sz w:val="20"/>
          <w:szCs w:val="20"/>
        </w:rPr>
        <w:t>Seville, Spain</w:t>
      </w:r>
    </w:p>
    <w:p w14:paraId="365B6FD9" w14:textId="77777777" w:rsidR="00E94161" w:rsidRDefault="00E94161" w:rsidP="00E94161">
      <w:pPr>
        <w:pStyle w:val="p1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  <w:lang w:val="en-US"/>
        </w:rPr>
        <w:t xml:space="preserve">3 </w:t>
      </w:r>
      <w:r>
        <w:rPr>
          <w:rFonts w:ascii="Times New Roman" w:hAnsi="Times New Roman"/>
          <w:sz w:val="20"/>
          <w:szCs w:val="20"/>
        </w:rPr>
        <w:t xml:space="preserve">Department of Evolutionary Biology and Environmental Studies, University of Zurich, </w:t>
      </w:r>
    </w:p>
    <w:p w14:paraId="6CDEA4A2" w14:textId="77777777" w:rsidR="00E94161" w:rsidRDefault="00E94161" w:rsidP="00E94161">
      <w:pPr>
        <w:pStyle w:val="p1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Zurich, Switzerland</w:t>
      </w:r>
    </w:p>
    <w:p w14:paraId="345EBBA9" w14:textId="77777777" w:rsidR="00E94161" w:rsidRDefault="00E94161" w:rsidP="00E94161">
      <w:pPr>
        <w:spacing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31520FF2" w14:textId="77777777" w:rsidR="00E94161" w:rsidRDefault="00E94161" w:rsidP="00E94161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Corresponding Author: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Eva M. Albert,  </w:t>
      </w:r>
      <w:r>
        <w:fldChar w:fldCharType="begin"/>
      </w:r>
      <w:r w:rsidRPr="00921537">
        <w:rPr>
          <w:lang w:val="en-US"/>
          <w:rPrChange w:id="1" w:author="Eva Maria Albert Blasco" w:date="2026-01-21T13:11:00Z" w16du:dateUtc="2026-01-21T12:11:00Z">
            <w:rPr/>
          </w:rPrChange>
        </w:rPr>
        <w:instrText>HYPERLINK "mailto:eva.albert@ieu.uzh.ch" \h</w:instrText>
      </w:r>
      <w:r>
        <w:fldChar w:fldCharType="separate"/>
      </w:r>
      <w:r>
        <w:rPr>
          <w:rStyle w:val="Hipervnculo"/>
          <w:rFonts w:ascii="Times New Roman" w:eastAsia="Times New Roman" w:hAnsi="Times New Roman" w:cs="Times New Roman"/>
          <w:sz w:val="20"/>
          <w:szCs w:val="20"/>
          <w:lang w:val="en-US"/>
        </w:rPr>
        <w:t>eva.albert@ieu.uzh.ch</w:t>
      </w:r>
      <w:r>
        <w:fldChar w:fldCharType="end"/>
      </w:r>
    </w:p>
    <w:p w14:paraId="757FA22E" w14:textId="77777777" w:rsidR="00E93820" w:rsidRDefault="00E93820">
      <w:pPr>
        <w:rPr>
          <w:sz w:val="32"/>
          <w:szCs w:val="32"/>
          <w:lang w:val="en-US"/>
        </w:rPr>
      </w:pPr>
    </w:p>
    <w:p w14:paraId="7CC99211" w14:textId="77777777" w:rsidR="0028484C" w:rsidRDefault="0028484C">
      <w:pPr>
        <w:rPr>
          <w:sz w:val="32"/>
          <w:szCs w:val="32"/>
          <w:lang w:val="en-US"/>
        </w:rPr>
      </w:pPr>
    </w:p>
    <w:p w14:paraId="76E4A100" w14:textId="77777777" w:rsidR="0028484C" w:rsidRPr="00E93820" w:rsidRDefault="0028484C">
      <w:pPr>
        <w:rPr>
          <w:rFonts w:ascii="Times New Roman" w:hAnsi="Times New Roman" w:cs="Times New Roman"/>
          <w:b/>
          <w:bCs/>
          <w:lang w:val="en-US"/>
        </w:rPr>
      </w:pPr>
    </w:p>
    <w:p w14:paraId="3D17FF84" w14:textId="77777777" w:rsidR="00E93820" w:rsidRDefault="00E93820">
      <w:pPr>
        <w:rPr>
          <w:rFonts w:ascii="Times New Roman" w:hAnsi="Times New Roman" w:cs="Times New Roman"/>
          <w:b/>
          <w:bCs/>
          <w:lang w:val="en-US"/>
        </w:rPr>
      </w:pPr>
    </w:p>
    <w:p w14:paraId="2358637A" w14:textId="77777777" w:rsidR="00E93820" w:rsidRDefault="00E93820">
      <w:pPr>
        <w:rPr>
          <w:rFonts w:ascii="Times New Roman" w:hAnsi="Times New Roman" w:cs="Times New Roman"/>
          <w:b/>
          <w:bCs/>
          <w:lang w:val="en-US"/>
        </w:rPr>
      </w:pPr>
    </w:p>
    <w:p w14:paraId="31F4DAF1" w14:textId="51C590FF" w:rsidR="00492179" w:rsidRPr="00E93820" w:rsidRDefault="00492179">
      <w:pPr>
        <w:rPr>
          <w:rFonts w:ascii="Times New Roman" w:hAnsi="Times New Roman" w:cs="Times New Roman"/>
          <w:lang w:val="en-US"/>
        </w:rPr>
      </w:pPr>
      <w:r w:rsidRPr="007E76F3">
        <w:rPr>
          <w:rFonts w:ascii="Times New Roman" w:hAnsi="Times New Roman" w:cs="Times New Roman"/>
          <w:b/>
          <w:bCs/>
          <w:lang w:val="en-US"/>
        </w:rPr>
        <w:lastRenderedPageBreak/>
        <w:t>Table S1.</w:t>
      </w:r>
      <w:r w:rsidRPr="007E76F3">
        <w:rPr>
          <w:rFonts w:ascii="Times New Roman" w:hAnsi="Times New Roman" w:cs="Times New Roman"/>
          <w:lang w:val="en-US"/>
        </w:rPr>
        <w:t xml:space="preserve"> </w:t>
      </w:r>
      <w:r w:rsidR="007E76F3" w:rsidRPr="007E76F3">
        <w:rPr>
          <w:rFonts w:ascii="Times New Roman" w:hAnsi="Times New Roman" w:cs="Times New Roman"/>
          <w:lang w:val="en-US"/>
        </w:rPr>
        <w:t>Characteristics of the 29 populations. Includes: population code, status (natural/artificial), subpopulation, full name, geographic coordinates (</w:t>
      </w:r>
      <w:proofErr w:type="spellStart"/>
      <w:r w:rsidR="007E76F3" w:rsidRPr="007E76F3">
        <w:rPr>
          <w:rFonts w:ascii="Times New Roman" w:hAnsi="Times New Roman" w:cs="Times New Roman"/>
          <w:lang w:val="en-US"/>
        </w:rPr>
        <w:t>lat</w:t>
      </w:r>
      <w:proofErr w:type="spellEnd"/>
      <w:r w:rsidR="007E76F3" w:rsidRPr="007E76F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E76F3" w:rsidRPr="007E76F3">
        <w:rPr>
          <w:rFonts w:ascii="Times New Roman" w:hAnsi="Times New Roman" w:cs="Times New Roman"/>
          <w:lang w:val="en-US"/>
        </w:rPr>
        <w:t>lon</w:t>
      </w:r>
      <w:proofErr w:type="spellEnd"/>
      <w:r w:rsidR="007E76F3" w:rsidRPr="007E76F3">
        <w:rPr>
          <w:rFonts w:ascii="Times New Roman" w:hAnsi="Times New Roman" w:cs="Times New Roman"/>
          <w:lang w:val="en-US"/>
        </w:rPr>
        <w:t xml:space="preserve">), UTM coordinates (X, Y), number of genotyped individuals (N), genetic diversity parameters (expected heterozygosity </w:t>
      </w:r>
      <w:proofErr w:type="spellStart"/>
      <w:r w:rsidR="007E76F3" w:rsidRPr="007E76F3">
        <w:rPr>
          <w:rFonts w:ascii="Times New Roman" w:hAnsi="Times New Roman" w:cs="Times New Roman"/>
          <w:lang w:val="en-US"/>
        </w:rPr>
        <w:t>Hexp</w:t>
      </w:r>
      <w:proofErr w:type="spellEnd"/>
      <w:r w:rsidR="007E76F3" w:rsidRPr="007E76F3">
        <w:rPr>
          <w:rFonts w:ascii="Times New Roman" w:hAnsi="Times New Roman" w:cs="Times New Roman"/>
          <w:lang w:val="en-US"/>
        </w:rPr>
        <w:t>., observed heterozygosity Hobs., private alleles PA, allelic richness AR, inbreeding coefficient FIS), environmental variables (NDVI, altitude), and pond characteristics (</w:t>
      </w:r>
      <w:r w:rsidR="007E76F3" w:rsidRPr="007E76F3">
        <w:rPr>
          <w:lang w:val="en-US"/>
        </w:rPr>
        <w:t>distance to nearest pond, size in m²)."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886"/>
        <w:gridCol w:w="1387"/>
        <w:gridCol w:w="2768"/>
        <w:gridCol w:w="146"/>
        <w:gridCol w:w="146"/>
        <w:gridCol w:w="146"/>
        <w:gridCol w:w="146"/>
        <w:gridCol w:w="360"/>
        <w:gridCol w:w="672"/>
        <w:gridCol w:w="684"/>
        <w:gridCol w:w="660"/>
        <w:gridCol w:w="507"/>
        <w:gridCol w:w="635"/>
        <w:gridCol w:w="635"/>
      </w:tblGrid>
      <w:tr w:rsidR="00BE3790" w:rsidRPr="004E5425" w14:paraId="1F83ADA1" w14:textId="26027C44" w:rsidTr="3B2D13D2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8DAEE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Population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53C67D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gramStart"/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status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F25DCA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subpopulation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04C096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name_population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5D08CA" w14:textId="3266CF03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272678" w14:textId="07F3DD6A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FB9173" w14:textId="003AE788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07CA09" w14:textId="5DAE7AD2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DE8C6A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BDB3D8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Hexp.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A9508A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H.n.b.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660BC1" w14:textId="3586976B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Hobs.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DB6CB" w14:textId="076BAF7A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BA4EC2" w14:textId="4937995C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6C271E" w14:textId="7503478B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FIS</w:t>
            </w:r>
          </w:p>
        </w:tc>
      </w:tr>
      <w:tr w:rsidR="00BE3790" w:rsidRPr="004E5425" w14:paraId="00A675D0" w14:textId="33257E0B" w:rsidTr="3B2D13D2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8B7C2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E3EC7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artificial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B4610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BB1B3" w14:textId="77777777" w:rsidR="00BE3790" w:rsidRPr="004E5425" w:rsidRDefault="00BE3790" w:rsidP="3B2D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Campamento Cañada Fuentes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D7CEA5B" w14:textId="2D206B66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C378617" w14:textId="3181DD7C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92002E3" w14:textId="6ED0F145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C1B92E9" w14:textId="09AAC26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FC351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4EFFE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79687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614529" w14:textId="19DC99A2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A71593" w14:textId="3EFE9253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F3A6E2" w14:textId="47405604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5.25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55F6F5" w14:textId="0A30A575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0.01</w:t>
            </w:r>
          </w:p>
        </w:tc>
      </w:tr>
      <w:tr w:rsidR="00BE3790" w:rsidRPr="004E5425" w14:paraId="3D0250AC" w14:textId="4CEFDA16" w:rsidTr="3B2D13D2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26BF5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43CBF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artificial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B26D8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DF830" w14:textId="77777777" w:rsidR="00BE3790" w:rsidRPr="004E5425" w:rsidRDefault="00BE3790" w:rsidP="3B2D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Casa control Chozuelas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46FEBF" w14:textId="4FC50291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A7DB83" w14:textId="5E1ABDCE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9D04F6" w14:textId="60C4CBFE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D41913" w14:textId="76F0A369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2C139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B80F3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EAA92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E69F7" w14:textId="0748305B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3F8C0" w14:textId="7773C508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ADDA7" w14:textId="2F5ACA0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4.417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62BE7" w14:textId="49054DC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0.008</w:t>
            </w:r>
          </w:p>
        </w:tc>
      </w:tr>
      <w:tr w:rsidR="00BE3790" w:rsidRPr="004E5425" w14:paraId="40D016BA" w14:textId="230F2DC3" w:rsidTr="3B2D13D2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DA1B7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1AB0A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artificial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B9C5D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A6DD5" w14:textId="77777777" w:rsidR="00BE3790" w:rsidRPr="004E5425" w:rsidRDefault="00BE3790" w:rsidP="3B2D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Casa control Rasos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A45A3F" w14:textId="54005EB3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2702E0" w14:textId="42F066EC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A5F2A4" w14:textId="78D2B519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5A37F2" w14:textId="08B9E39E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12BDB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C74F5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FB358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B5A73" w14:textId="6B859FF6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9A1A2" w14:textId="005683F3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A6BA4" w14:textId="1210C431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5.917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0375D" w14:textId="28434726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0.008</w:t>
            </w:r>
          </w:p>
        </w:tc>
      </w:tr>
      <w:tr w:rsidR="00BE3790" w:rsidRPr="004E5425" w14:paraId="22AA7584" w14:textId="7388BAE1" w:rsidTr="3B2D13D2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4BCA8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63FC3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natural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907AA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7C6EC" w14:textId="77777777" w:rsidR="00BE3790" w:rsidRPr="004E5425" w:rsidRDefault="00BE3790" w:rsidP="3B2D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Arroyo Guadahornillos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970E1E" w14:textId="2D3DD3B1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05928E" w14:textId="1BA93278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D41C97" w14:textId="467A7A84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599FE1" w14:textId="5E5DCA3C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7381C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03494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E0A9F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6509C" w14:textId="380D3941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F48B6" w14:textId="6E5A445C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5585D" w14:textId="17FD5DC8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7.833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BD75C" w14:textId="6E038BE8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0.012</w:t>
            </w:r>
          </w:p>
        </w:tc>
      </w:tr>
      <w:tr w:rsidR="00BE3790" w:rsidRPr="004E5425" w14:paraId="3C67DB57" w14:textId="4431834B" w:rsidTr="3B2D13D2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B1742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7EB56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artificial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C0A19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C4DD7" w14:textId="77777777" w:rsidR="00BE3790" w:rsidRPr="004E5425" w:rsidRDefault="00BE3790" w:rsidP="3B2D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Piscina Roblehondo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A310B6" w14:textId="37EEFEE6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C50DA1" w14:textId="4501EB0D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A8A877" w14:textId="63BAEC4C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53A1F0" w14:textId="4F245595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863AF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4EED7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B85C5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6A7CB" w14:textId="191B43B6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FE9FD" w14:textId="46015D7B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0878B" w14:textId="3D6C12A6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4.917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CCA46" w14:textId="76143169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0.01</w:t>
            </w:r>
          </w:p>
        </w:tc>
      </w:tr>
      <w:tr w:rsidR="00BE3790" w:rsidRPr="004E5425" w14:paraId="5986735C" w14:textId="41E88CB0" w:rsidTr="3B2D13D2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66D59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DD9E1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natural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C71F8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CF9C7" w14:textId="77777777" w:rsidR="00BE3790" w:rsidRPr="004E5425" w:rsidRDefault="00BE3790" w:rsidP="3B2D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Arroyo de la Gracea Este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073A76" w14:textId="66B58FF9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5A7B63" w14:textId="75A33A2B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3C597C" w14:textId="1508115A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41BFB0" w14:textId="3FF423A6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3B462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BC73B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6DBAD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A0AB1" w14:textId="7FB87171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8D81B" w14:textId="61E4F642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7594D" w14:textId="27C825B5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9C27A" w14:textId="445B618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0.009</w:t>
            </w:r>
          </w:p>
        </w:tc>
      </w:tr>
      <w:tr w:rsidR="00BE3790" w:rsidRPr="004E5425" w14:paraId="3BF8F8C6" w14:textId="7616A48C" w:rsidTr="3B2D13D2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46D09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7B93A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natural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9C06F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83E69" w14:textId="77777777" w:rsidR="00BE3790" w:rsidRPr="004E5425" w:rsidRDefault="00BE3790" w:rsidP="3B2D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Arroyo del rio Barosa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CF250E" w14:textId="5E613C2A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CD3492" w14:textId="11FB8BC5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669E81" w14:textId="718E7931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DB900F" w14:textId="14086E13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25715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38CFB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4568B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39428" w14:textId="00B94A8B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7A1C4" w14:textId="5F6D6972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5B0DF" w14:textId="0373280A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5.333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F3E97" w14:textId="73D3BC9B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0.009</w:t>
            </w:r>
          </w:p>
        </w:tc>
      </w:tr>
      <w:tr w:rsidR="00BE3790" w:rsidRPr="004E5425" w14:paraId="6F3C03E9" w14:textId="0E81100F" w:rsidTr="3B2D13D2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C9B72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44440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natural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B0AF0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F8229" w14:textId="35FD8635" w:rsidR="00BE3790" w:rsidRPr="004E5425" w:rsidRDefault="00BE3790" w:rsidP="3B2D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Canada Pajarera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14B2B" w14:textId="534E0900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4D7627" w14:textId="7A2DB9B0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BAA597" w14:textId="01CC424B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6F4928" w14:textId="22738F6B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638F5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3D609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6F89A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1C3D4" w14:textId="1CF77042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24E38" w14:textId="5B9A67D2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F88A4" w14:textId="4D8DC6F1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9F4A9" w14:textId="5315FBB8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0.009</w:t>
            </w:r>
          </w:p>
        </w:tc>
      </w:tr>
      <w:tr w:rsidR="00BE3790" w:rsidRPr="004E5425" w14:paraId="22064045" w14:textId="2C2BE59E" w:rsidTr="3B2D13D2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EE4EC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1257F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artificial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86B67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D2868" w14:textId="77777777" w:rsidR="00BE3790" w:rsidRPr="004E5425" w:rsidRDefault="00BE3790" w:rsidP="3B2D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Bebederos de Rambla seca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63FD64" w14:textId="73BC147F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FCB679" w14:textId="47398CD3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F1354C" w14:textId="1417E388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966978" w14:textId="4651BE68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8F7AA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1EAC7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8D312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4994B" w14:textId="0D6698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9A33E" w14:textId="33F3BFCF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868ED" w14:textId="291232FB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5.667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E190D" w14:textId="3A3A854D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0.007</w:t>
            </w:r>
          </w:p>
        </w:tc>
      </w:tr>
      <w:tr w:rsidR="00BE3790" w:rsidRPr="004E5425" w14:paraId="1AE82ADE" w14:textId="4F03D01A" w:rsidTr="3B2D13D2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C4BAA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FA63A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artificial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8E75E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0FB5C" w14:textId="77777777" w:rsidR="00BE3790" w:rsidRPr="004E5425" w:rsidRDefault="00BE3790" w:rsidP="3B2D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Cortijo de Pinar Negro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77B5CA" w14:textId="116B41A1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85D728" w14:textId="05DC461C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9BEC08" w14:textId="7380994B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BAA1DC" w14:textId="49028102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03C2D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18096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EC63F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3611E" w14:textId="7218A4B3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19669" w14:textId="36735D0A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4242C" w14:textId="02C525C6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C605C" w14:textId="6046C7F0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0.011</w:t>
            </w:r>
          </w:p>
        </w:tc>
      </w:tr>
      <w:tr w:rsidR="00BE3790" w:rsidRPr="004E5425" w14:paraId="23F85FB1" w14:textId="586981FC" w:rsidTr="3B2D13D2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1412B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DE324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artificial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FB1B8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1D14A" w14:textId="77777777" w:rsidR="00BE3790" w:rsidRPr="004E5425" w:rsidRDefault="00BE3790" w:rsidP="3B2D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Cueva Paria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86B782" w14:textId="5AC169C5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3AD5D6" w14:textId="6E7A5046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2A43E4" w14:textId="2785CEA1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7B50CD" w14:textId="001C12C8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7B38C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FCB11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E106A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C9535" w14:textId="16712612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50B57" w14:textId="0DCE4FE4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0D077" w14:textId="3EDB9F04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A2020" w14:textId="0A703758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0.007</w:t>
            </w:r>
          </w:p>
        </w:tc>
      </w:tr>
      <w:tr w:rsidR="00BE3790" w:rsidRPr="004E5425" w14:paraId="518125F6" w14:textId="1F2F3CA0" w:rsidTr="3B2D13D2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BD116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0ECEB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artificial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DC87D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14A70" w14:textId="77777777" w:rsidR="00BE3790" w:rsidRPr="004E5425" w:rsidRDefault="00BE3790" w:rsidP="3B2D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Refugio Cañada rincón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F17B2A" w14:textId="490391D1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0EB0E1" w14:textId="65667ECB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A4918A" w14:textId="5354BE0B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7020E5" w14:textId="50092918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AA8C9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A1EAE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7D632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58729" w14:textId="0E07EB1C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F2336" w14:textId="60D3573A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69713" w14:textId="26C645E8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E802F" w14:textId="1F749619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0.009</w:t>
            </w:r>
          </w:p>
        </w:tc>
      </w:tr>
      <w:tr w:rsidR="00BE3790" w:rsidRPr="004E5425" w14:paraId="22A4D3C9" w14:textId="70283B1A" w:rsidTr="3B2D13D2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A3A7D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2AB5F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artificial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52CCF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4DE1B" w14:textId="77777777" w:rsidR="00BE3790" w:rsidRPr="004E5425" w:rsidRDefault="00BE3790" w:rsidP="3B2D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Pozo nuevo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C9BB01" w14:textId="28FDE44E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17DF52" w14:textId="281B2B35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DF0AFA" w14:textId="750B97BD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B50FE2" w14:textId="0A7A5E88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F1CB5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D09CC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D99DE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03ED8" w14:textId="56AEF521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7BB9C" w14:textId="10FEC7BC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53308" w14:textId="19413B7C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6.417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367D7" w14:textId="7693C2C2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0.009</w:t>
            </w:r>
          </w:p>
        </w:tc>
      </w:tr>
      <w:tr w:rsidR="00BE3790" w:rsidRPr="004E5425" w14:paraId="04569467" w14:textId="0F0363D9" w:rsidTr="3B2D13D2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D7C7F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DC9A3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artificial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D4037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55B31" w14:textId="6AEC1687" w:rsidR="00BE3790" w:rsidRPr="004E5425" w:rsidRDefault="00BE3790" w:rsidP="3B2D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Canada rincon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083F25" w14:textId="2F2C54F6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6B27D7" w14:textId="3555549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E41BD4" w14:textId="58C93581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0C5ABF" w14:textId="13893CFC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23D36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302B5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B952C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A2CEA" w14:textId="1DA38DF4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9CB03" w14:textId="26899EB0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E048C" w14:textId="08997FA3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157EA" w14:textId="03C23E73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0.009</w:t>
            </w:r>
          </w:p>
        </w:tc>
      </w:tr>
      <w:tr w:rsidR="00BE3790" w:rsidRPr="004E5425" w14:paraId="221EEC3F" w14:textId="2E465273" w:rsidTr="3B2D13D2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7D79D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74B3F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artificial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E85FB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6BCB6" w14:textId="77777777" w:rsidR="00BE3790" w:rsidRPr="004E5425" w:rsidRDefault="00BE3790" w:rsidP="3B2D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Pozo Purga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225361" w14:textId="52C425ED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E59217" w14:textId="259AF182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228519" w14:textId="3A167BD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58FCF4" w14:textId="12F53E28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CF390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88365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5C0B6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5C038" w14:textId="4DE27806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C1842" w14:textId="04236B81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B75BD" w14:textId="5DDFE7DD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0C4BB" w14:textId="71CEE55F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0.01</w:t>
            </w:r>
          </w:p>
        </w:tc>
      </w:tr>
      <w:tr w:rsidR="00BE3790" w:rsidRPr="004E5425" w14:paraId="434F26D0" w14:textId="0F67F129" w:rsidTr="3B2D13D2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9F68B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3FB2D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artificial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7CE88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B0183" w14:textId="77777777" w:rsidR="00BE3790" w:rsidRPr="004E5425" w:rsidRDefault="00BE3790" w:rsidP="3B2D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Pozo la Losilla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15CAB7" w14:textId="49EFD6A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0EBD4D" w14:textId="442FDB19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80FF52" w14:textId="0B99C91D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CFF083" w14:textId="655E3741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AB805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256E9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CD9DF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B605A" w14:textId="2942506B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C27D9" w14:textId="7013E9B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190CB" w14:textId="46FA114F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8.083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C70E0" w14:textId="0276D90C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0.006</w:t>
            </w:r>
          </w:p>
        </w:tc>
      </w:tr>
      <w:tr w:rsidR="00BE3790" w:rsidRPr="004E5425" w14:paraId="3D0FA4A8" w14:textId="1D42EC89" w:rsidTr="3B2D13D2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0DB7E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15A20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artificial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B3FF0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0AA82" w14:textId="77777777" w:rsidR="00BE3790" w:rsidRPr="004E5425" w:rsidRDefault="00BE3790" w:rsidP="3B2D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Bebederos Espinos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DA32A4" w14:textId="110AB18B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D58954" w14:textId="7AF523DF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024DDB" w14:textId="25C5277E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1AB71" w14:textId="6A7AB7B0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AE292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2D0AF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C94A8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90F39" w14:textId="24715091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9D42C" w14:textId="2A2C8ECA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D8D5A" w14:textId="0A6EAA23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6.333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488B8" w14:textId="5281B085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0.008</w:t>
            </w:r>
          </w:p>
        </w:tc>
      </w:tr>
      <w:tr w:rsidR="00BE3790" w:rsidRPr="004E5425" w14:paraId="0B3A0088" w14:textId="01FDB837" w:rsidTr="3B2D13D2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CA0A4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B84B9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artificial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FA28B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B99B8" w14:textId="77777777" w:rsidR="00BE3790" w:rsidRPr="004E5425" w:rsidRDefault="00BE3790" w:rsidP="3B2D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Abrevadero Don Fernando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D4FEFC" w14:textId="6249D20C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46ECE7" w14:textId="296E2164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FB2E36" w14:textId="1788CAF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28B4B8" w14:textId="00E5DD8B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9CE4A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B9F62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E5CC6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0C063" w14:textId="545DB3CF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18ED4" w14:textId="29C7EFB5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124F8" w14:textId="7643AE9E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5.583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422A5" w14:textId="1D8EE8A0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0.008</w:t>
            </w:r>
          </w:p>
        </w:tc>
      </w:tr>
      <w:tr w:rsidR="00BE3790" w:rsidRPr="004E5425" w14:paraId="74F93EA8" w14:textId="62220B00" w:rsidTr="3B2D13D2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32AC3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C4E04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artificial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99464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EAF39" w14:textId="77777777" w:rsidR="00BE3790" w:rsidRPr="004E5425" w:rsidRDefault="00BE3790" w:rsidP="3B2D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Pozo Prado Gonzalo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24F0F3" w14:textId="450C0B2C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3C92EA" w14:textId="0103CB14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DCDF6B" w14:textId="75DF366D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73DF7F" w14:textId="0D70C19D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1B386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0F1DA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AE753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CF0E4" w14:textId="0E7EF41B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23844" w14:textId="37676934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54F96" w14:textId="153BCEFA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6.333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B00E3" w14:textId="3280138E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0.01</w:t>
            </w:r>
          </w:p>
        </w:tc>
      </w:tr>
      <w:tr w:rsidR="00BE3790" w:rsidRPr="004E5425" w14:paraId="63685687" w14:textId="531DE4AC" w:rsidTr="3B2D13D2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5AC45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E82A5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natural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6DAE4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84CB1" w14:textId="77777777" w:rsidR="00BE3790" w:rsidRPr="004E5425" w:rsidRDefault="00BE3790" w:rsidP="3B2D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Fuente del Borbotón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A329C6" w14:textId="7A1577A3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8653FD" w14:textId="09927844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51008F" w14:textId="0F37E57E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8F13CA" w14:textId="39C06CA4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6FBCF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6FC5B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C05D3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A7D04" w14:textId="767AF40B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AD6D3" w14:textId="65F13272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0245C" w14:textId="71292158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6.417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FB0BD" w14:textId="51F11651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0.01</w:t>
            </w:r>
          </w:p>
        </w:tc>
      </w:tr>
      <w:tr w:rsidR="00BE3790" w:rsidRPr="004E5425" w14:paraId="63453C47" w14:textId="303C4244" w:rsidTr="3B2D13D2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C6205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91FA7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artificial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0083B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8B2FA" w14:textId="77777777" w:rsidR="00BE3790" w:rsidRPr="004E5425" w:rsidRDefault="00BE3790" w:rsidP="3B2D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Fuente de la Chaparra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A6D7BF" w14:textId="249BB48F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AF7356" w14:textId="531C6C72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E86B05" w14:textId="6E6BC9D8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5E6690" w14:textId="2614B54C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165F0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06C2F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32DEA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6EB12" w14:textId="28F20A41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4C623" w14:textId="68801782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21A30" w14:textId="1512C366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3.917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36574" w14:textId="0BDEEC7C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0.013</w:t>
            </w:r>
          </w:p>
        </w:tc>
      </w:tr>
      <w:tr w:rsidR="00BE3790" w:rsidRPr="004E5425" w14:paraId="32B747E0" w14:textId="18E7C798" w:rsidTr="3B2D13D2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65A90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D404C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natural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8725C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80997" w14:textId="77777777" w:rsidR="00BE3790" w:rsidRPr="004E5425" w:rsidRDefault="00BE3790" w:rsidP="3B2D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Loma de los muertos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4BB59" w14:textId="046A8DAC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4428D6" w14:textId="0479290C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DF7BF8" w14:textId="382B50B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A3DE52" w14:textId="037BDB03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4A1C4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EBBF6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DAB75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0CB64" w14:textId="02230F04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78581" w14:textId="1603C840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99F53" w14:textId="2A25F0C8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1F77C" w14:textId="0C92F59C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0.011</w:t>
            </w:r>
          </w:p>
        </w:tc>
      </w:tr>
      <w:tr w:rsidR="00BE3790" w:rsidRPr="004E5425" w14:paraId="6FDD10B4" w14:textId="6C60430F" w:rsidTr="3B2D13D2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D21D6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7D0D3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artificial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336CD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A0B99" w14:textId="4444E3B3" w:rsidR="00BE3790" w:rsidRPr="004E5425" w:rsidRDefault="00BE3790" w:rsidP="3B2D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Tiná de las cruces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ABBE1A" w14:textId="06C9AA0C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A8DD43" w14:textId="37286210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3D29E3" w14:textId="70C45006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7C9513" w14:textId="418DB09F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FC8CD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74494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EAF05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98FC2" w14:textId="7CE52A0D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CE250" w14:textId="7E8B2064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2F2EE" w14:textId="3A669D48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5.083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E3C19" w14:textId="0DAC9DDD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0.011</w:t>
            </w:r>
          </w:p>
        </w:tc>
      </w:tr>
      <w:tr w:rsidR="00BE3790" w:rsidRPr="004E5425" w14:paraId="16AC5EFC" w14:textId="7C94684A" w:rsidTr="3B2D13D2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6CAF2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45BA3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natural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C5F1F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9F91C" w14:textId="77777777" w:rsidR="00BE3790" w:rsidRPr="004E5425" w:rsidRDefault="00BE3790" w:rsidP="3B2D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Arroyo de la Juan fria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6680A2" w14:textId="018D486F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61C269" w14:textId="2346DC33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6BFDC6" w14:textId="363EE453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F387A5" w14:textId="73BD95E1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7A260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D2A1F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5BAD0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1E90C" w14:textId="3230DE6F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66F78" w14:textId="17D2162D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EF69A" w14:textId="71A98B9E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6.083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771FF" w14:textId="105E3359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0.009</w:t>
            </w:r>
          </w:p>
        </w:tc>
      </w:tr>
      <w:tr w:rsidR="00BE3790" w:rsidRPr="004E5425" w14:paraId="1089887C" w14:textId="615D3959" w:rsidTr="3B2D13D2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49D79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A1715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artificial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4384E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0BA3E" w14:textId="77777777" w:rsidR="00BE3790" w:rsidRPr="004E5425" w:rsidRDefault="00BE3790" w:rsidP="3B2D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Pozo de los Navarros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558EF4" w14:textId="24207509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59E37B" w14:textId="707A68F1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78D268" w14:textId="25CA1E98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2CA8C3" w14:textId="4B2BDBF0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31788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A9C51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B9616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DF2E2" w14:textId="08E4960E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BA2FE" w14:textId="445D5DD1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8AA69" w14:textId="4CE506BF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E6A92" w14:textId="0940B5D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0.006</w:t>
            </w:r>
          </w:p>
        </w:tc>
      </w:tr>
      <w:tr w:rsidR="00BE3790" w:rsidRPr="004E5425" w14:paraId="03C24441" w14:textId="19BB1026" w:rsidTr="3B2D13D2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5C342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07606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artificial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C7CC1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AB0E8" w14:textId="77777777" w:rsidR="00BE3790" w:rsidRPr="004E5425" w:rsidRDefault="00BE3790" w:rsidP="3B2D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Fuente de la Zarza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11A858" w14:textId="0C36A248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742B48" w14:textId="2318CC48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AD57FA" w14:textId="560469E9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14DE2C" w14:textId="6CA1621F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C1B59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1E53E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47967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7429E" w14:textId="128CB48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385CE" w14:textId="3AF65418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12AF2" w14:textId="1704E746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4.417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94A2D" w14:textId="32293801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0.011</w:t>
            </w:r>
          </w:p>
        </w:tc>
      </w:tr>
      <w:tr w:rsidR="00BE3790" w:rsidRPr="004E5425" w14:paraId="1672CF2D" w14:textId="5BDF6608" w:rsidTr="3B2D13D2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1314D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D3FF2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artificial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B131D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8FE1B" w14:textId="77777777" w:rsidR="00BE3790" w:rsidRPr="004E5425" w:rsidRDefault="00BE3790" w:rsidP="3B2D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Fuentesaltas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B8F89F" w14:textId="26FC5220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26C90C" w14:textId="09619AD6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FBB0AB" w14:textId="025FEE6F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B56BC1" w14:textId="063E3A99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3D0F0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34A8D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FC203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A17E6" w14:textId="72565474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3A7F9" w14:textId="74F2DB0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FD7FF" w14:textId="23C9832C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E119F" w14:textId="04B9EA8E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0.009</w:t>
            </w:r>
          </w:p>
        </w:tc>
      </w:tr>
      <w:tr w:rsidR="00BE3790" w:rsidRPr="004E5425" w14:paraId="2078C3D1" w14:textId="3227059C" w:rsidTr="3B2D13D2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29BFB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6D396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natural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FEE71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B53CC" w14:textId="77777777" w:rsidR="00BE3790" w:rsidRPr="004E5425" w:rsidRDefault="00BE3790" w:rsidP="3B2D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Fuente del Engarbo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0A7E6B" w14:textId="38E76D08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A0A962" w14:textId="007DAB75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8EFE9F" w14:textId="354AC32F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B1ACA" w14:textId="1C5AB276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F8922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C9759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6FB70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F0D76" w14:textId="6B680C92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42EE6" w14:textId="11B725B8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80EE2" w14:textId="3A2EADE1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5.333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FF26F" w14:textId="2BD166C2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0.01</w:t>
            </w:r>
          </w:p>
        </w:tc>
      </w:tr>
      <w:tr w:rsidR="00BE3790" w:rsidRPr="004E5425" w14:paraId="7C31AB70" w14:textId="5E74493D" w:rsidTr="3B2D13D2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CF161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508E1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artificial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27622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ABA64" w14:textId="77777777" w:rsidR="00BE3790" w:rsidRPr="004E5425" w:rsidRDefault="00BE3790" w:rsidP="3B2D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Hoya de la Viga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BD3F1C" w14:textId="214E8E1C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2AD229" w14:textId="70276551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CD698E" w14:textId="102EB806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572D67" w14:textId="5E7D192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58077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E29FA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D2002" w14:textId="7777777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A9CDA" w14:textId="1B5FE809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01C0E" w14:textId="495566A7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11C27" w14:textId="6C4FF626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1E08E" w14:textId="52A2F5B5" w:rsidR="00BE3790" w:rsidRPr="004E5425" w:rsidRDefault="00BE3790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0.013</w:t>
            </w:r>
          </w:p>
        </w:tc>
      </w:tr>
    </w:tbl>
    <w:p w14:paraId="13E671A9" w14:textId="77777777" w:rsidR="00492179" w:rsidRDefault="00492179"/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77"/>
        <w:gridCol w:w="1387"/>
        <w:gridCol w:w="1827"/>
        <w:gridCol w:w="1253"/>
        <w:gridCol w:w="1289"/>
        <w:gridCol w:w="1185"/>
        <w:gridCol w:w="1424"/>
      </w:tblGrid>
      <w:tr w:rsidR="00BE3790" w:rsidRPr="004E5425" w14:paraId="45C64493" w14:textId="77777777" w:rsidTr="00BE3790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9E8E48" w14:textId="5388B7C0" w:rsidR="00BE3790" w:rsidRPr="004E5425" w:rsidRDefault="00BE3790" w:rsidP="004921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Population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FCF226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NDVI_mean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E24E62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altitude_mean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E5D061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NDVI_mean_1000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77FDB7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altitude_min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4D4593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altitude_max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72E80C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near_pond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3D17C8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size_pond.m2.</w:t>
            </w:r>
          </w:p>
        </w:tc>
      </w:tr>
      <w:tr w:rsidR="00BE3790" w:rsidRPr="004E5425" w14:paraId="0FF1BF03" w14:textId="77777777" w:rsidTr="00BE3790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11B1FC" w14:textId="3EFE26A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7D6D6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0.18711875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9B917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1416.33533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E9009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0.18059823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8534F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1355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0AD5A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7439D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2.96509731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9C9DB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33.7</w:t>
            </w:r>
          </w:p>
        </w:tc>
      </w:tr>
      <w:tr w:rsidR="00BE3790" w:rsidRPr="004E5425" w14:paraId="03913459" w14:textId="77777777" w:rsidTr="00BE3790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08981" w14:textId="371DAFB5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02232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0.05325267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C8053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1454.5875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3D7C6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0.17108839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9CF27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CC755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8029C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6.71198338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908BF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</w:t>
            </w:r>
          </w:p>
        </w:tc>
      </w:tr>
      <w:tr w:rsidR="00BE3790" w:rsidRPr="004E5425" w14:paraId="4314ADAE" w14:textId="77777777" w:rsidTr="00BE3790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D77E4" w14:textId="08EA80D5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BD686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0.22045118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1AACB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1193.30539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21EF6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0.18647049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AAED1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14D89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850CB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2.96509731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05549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0.073</w:t>
            </w:r>
          </w:p>
        </w:tc>
      </w:tr>
      <w:tr w:rsidR="00BE3790" w:rsidRPr="004E5425" w14:paraId="2EBE1420" w14:textId="77777777" w:rsidTr="00BE3790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3BD58" w14:textId="275D2932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04347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0.19466317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1C905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1252.70482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99092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0.22434946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BFD04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66355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DAEC3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1.06029143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6447B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0.24</w:t>
            </w:r>
          </w:p>
        </w:tc>
      </w:tr>
      <w:tr w:rsidR="00BE3790" w:rsidRPr="004E5425" w14:paraId="3328FF48" w14:textId="77777777" w:rsidTr="00BE3790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25030" w14:textId="3C023762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B3E52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0.21628205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2D218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1273.27607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29167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0.2162228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0D61D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2EB21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32D9A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1.06029143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933E8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7.6</w:t>
            </w:r>
          </w:p>
        </w:tc>
      </w:tr>
      <w:tr w:rsidR="00BE3790" w:rsidRPr="004E5425" w14:paraId="1B20D7C3" w14:textId="77777777" w:rsidTr="00BE3790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2DBCE" w14:textId="3C138ABC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24934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0.23060474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F108E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788.567901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AE810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0.24738967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56470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AE020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4F161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1.07352372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D1A8F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898</w:t>
            </w:r>
          </w:p>
        </w:tc>
      </w:tr>
      <w:tr w:rsidR="00BE3790" w:rsidRPr="004E5425" w14:paraId="28A5B014" w14:textId="77777777" w:rsidTr="00BE3790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51972" w14:textId="54BE29DC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CD797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0.20612645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78AC1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798.573171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2F238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0.24456841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31B98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67A79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54F26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1.07352372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A1A75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12.4</w:t>
            </w:r>
          </w:p>
        </w:tc>
      </w:tr>
      <w:tr w:rsidR="00BE3790" w:rsidRPr="004E5425" w14:paraId="4CAE1F2B" w14:textId="77777777" w:rsidTr="00BE3790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E2CAC" w14:textId="1E58B56A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215A5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0.14737816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54A5D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1630.65432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28928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0.16332719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4A64A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C27CC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F7874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4.27651573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CCE95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1.3</w:t>
            </w:r>
          </w:p>
        </w:tc>
      </w:tr>
      <w:tr w:rsidR="00BE3790" w:rsidRPr="004E5425" w14:paraId="37A53BA6" w14:textId="77777777" w:rsidTr="00BE3790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A97B9" w14:textId="4C346AD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0A0A2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0.21132059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F6388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1587.5509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A3BD5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0.17031503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65C01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4757F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C489A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4.20217998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A1004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29</w:t>
            </w:r>
          </w:p>
        </w:tc>
      </w:tr>
      <w:tr w:rsidR="00BE3790" w:rsidRPr="004E5425" w14:paraId="3D38B3E6" w14:textId="77777777" w:rsidTr="00BE3790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89F86" w14:textId="11F390F3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1ACFC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0.20076418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5FAD1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1684.71687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3F167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0.17532921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0CF37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A3FCE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E9EFA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2.81791621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587D5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210</w:t>
            </w:r>
          </w:p>
        </w:tc>
      </w:tr>
      <w:tr w:rsidR="00BE3790" w:rsidRPr="004E5425" w14:paraId="4B8CC77F" w14:textId="77777777" w:rsidTr="00BE3790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AF43B" w14:textId="480C81C2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CE920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0.16980289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83FAD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1666.97576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F9B86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0.14446461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E4F0E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B8AB9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5D5B7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2.04495009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4A6B8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84</w:t>
            </w:r>
          </w:p>
        </w:tc>
      </w:tr>
      <w:tr w:rsidR="00BE3790" w:rsidRPr="004E5425" w14:paraId="17F3C6C2" w14:textId="77777777" w:rsidTr="00BE3790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E2C2B" w14:textId="22DAD442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C808A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0.16724045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BF40B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1716.05325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E0F87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0.14810603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69D77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3959A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F17B3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0.35676318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D174D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4.6</w:t>
            </w:r>
          </w:p>
        </w:tc>
      </w:tr>
      <w:tr w:rsidR="00BE3790" w:rsidRPr="004E5425" w14:paraId="296D69C2" w14:textId="77777777" w:rsidTr="00BE3790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FD253" w14:textId="400DA73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2798A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0.1400312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D8B22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1744.70122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F75AF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0.14783016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2AEB7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56ACA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E85BA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0.35676318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CE8D7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</w:t>
            </w:r>
          </w:p>
        </w:tc>
      </w:tr>
      <w:tr w:rsidR="00BE3790" w:rsidRPr="004E5425" w14:paraId="476E9105" w14:textId="77777777" w:rsidTr="00BE3790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DC851" w14:textId="66D4CE82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B174D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0.19350657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9D179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1721.42945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5C309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0.14720511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7ECF6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A7827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04164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0.51578279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96F45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4.7</w:t>
            </w:r>
          </w:p>
        </w:tc>
      </w:tr>
      <w:tr w:rsidR="00BE3790" w:rsidRPr="004E5425" w14:paraId="21B4538E" w14:textId="77777777" w:rsidTr="00BE3790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D8480" w14:textId="0D032FCA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22F90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0.15243315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784AB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1659.20988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9A0C4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0.15037576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9306E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3D2C2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964C6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2.04495009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BC2FE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8.3</w:t>
            </w:r>
          </w:p>
        </w:tc>
      </w:tr>
      <w:tr w:rsidR="00BE3790" w:rsidRPr="004E5425" w14:paraId="221D2206" w14:textId="77777777" w:rsidTr="00BE3790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39D3F" w14:textId="4E4D14B3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02DAD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0.14796707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53CAF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1716.51829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5E2B7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0.14470914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7317E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26C4B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13197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0.51578279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85E78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155</w:t>
            </w:r>
          </w:p>
        </w:tc>
      </w:tr>
      <w:tr w:rsidR="00BE3790" w:rsidRPr="004E5425" w14:paraId="3231CB5B" w14:textId="77777777" w:rsidTr="00BE3790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CF333" w14:textId="7E1FF954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28653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0.12797512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7DB71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1757.78313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A6E39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0.15287031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347F7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C9E9A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D6BE9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1.87531384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1AE1F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26.4</w:t>
            </w:r>
          </w:p>
        </w:tc>
      </w:tr>
      <w:tr w:rsidR="00BE3790" w:rsidRPr="004E5425" w14:paraId="263C10F6" w14:textId="77777777" w:rsidTr="00BE3790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A6624" w14:textId="2BAD17B5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F60D5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0.14333735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271D2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1686.37126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53FBB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0.14485405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ADCD9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74AAC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87A28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1.9718234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329EC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0.34</w:t>
            </w:r>
          </w:p>
        </w:tc>
      </w:tr>
      <w:tr w:rsidR="00BE3790" w:rsidRPr="004E5425" w14:paraId="5396455D" w14:textId="77777777" w:rsidTr="00BE3790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D216B" w14:textId="2A734EE6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DDA98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0.13907835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7EAA9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1735.27108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22F62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0.1607971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0A236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BC2C4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BA82D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1.9718234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FB16B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4.6</w:t>
            </w:r>
          </w:p>
        </w:tc>
      </w:tr>
      <w:tr w:rsidR="00BE3790" w:rsidRPr="004E5425" w14:paraId="27F3EFF6" w14:textId="77777777" w:rsidTr="00BE3790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119F2" w14:textId="24A6A6B9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83054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0.14132238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2E78D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1606.21472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9C851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0.17479857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698D3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1C8D8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2D96A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1.16167304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B9445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6.7</w:t>
            </w:r>
          </w:p>
        </w:tc>
      </w:tr>
      <w:tr w:rsidR="00BE3790" w:rsidRPr="004E5425" w14:paraId="298CF118" w14:textId="77777777" w:rsidTr="00BE3790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B59B4" w14:textId="2856C08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2CFF6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0.16650209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0E8B6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1782.95092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C52FA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0.16705941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817E3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93BDB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9F29C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1.16167304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D3166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6.2</w:t>
            </w:r>
          </w:p>
        </w:tc>
      </w:tr>
      <w:tr w:rsidR="00BE3790" w:rsidRPr="004E5425" w14:paraId="1C86FE22" w14:textId="77777777" w:rsidTr="00BE3790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8132E" w14:textId="2324D329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C6697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0.19101707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867F4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1658.24096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8BED9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0.17865006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E886A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40E78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BE1C5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0.0745416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103AD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6.7</w:t>
            </w:r>
          </w:p>
        </w:tc>
      </w:tr>
      <w:tr w:rsidR="00BE3790" w:rsidRPr="004E5425" w14:paraId="7F9B1E73" w14:textId="77777777" w:rsidTr="00BE3790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0158F" w14:textId="56C596BF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E13BB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0.18912823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7ADE5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1661.99401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7168A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0.17598822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878A3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8CA27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FF1D6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0.0745416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D9D60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9.8</w:t>
            </w:r>
          </w:p>
        </w:tc>
      </w:tr>
      <w:tr w:rsidR="00BE3790" w:rsidRPr="004E5425" w14:paraId="1996246F" w14:textId="77777777" w:rsidTr="00BE3790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9517E" w14:textId="753508D5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DFAE5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0.12440703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EF4DC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1643.76786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49BAD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0.14308296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50A25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32686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9D0E7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3.64481973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FE8E2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0.24</w:t>
            </w:r>
          </w:p>
        </w:tc>
      </w:tr>
      <w:tr w:rsidR="00BE3790" w:rsidRPr="004E5425" w14:paraId="645F0AF4" w14:textId="77777777" w:rsidTr="00BE3790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E6877" w14:textId="0EA0BF5B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62A8F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0.17537005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B6201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1671.63473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B80BB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0.16994579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63A89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060E1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159AE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2.18556568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A15B2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127.5</w:t>
            </w:r>
          </w:p>
        </w:tc>
      </w:tr>
      <w:tr w:rsidR="00BE3790" w:rsidRPr="004E5425" w14:paraId="50C4E5D3" w14:textId="77777777" w:rsidTr="00BE3790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4E280" w14:textId="47D9AFCB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2B015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0.20466013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9B8FE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1568.31515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ADE4A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0.17800989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E73A7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7C567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CE473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2.18556568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4D60F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4.6</w:t>
            </w:r>
          </w:p>
        </w:tc>
      </w:tr>
      <w:tr w:rsidR="00BE3790" w:rsidRPr="004E5425" w14:paraId="4F012DAF" w14:textId="77777777" w:rsidTr="00BE3790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B2BF8" w14:textId="0539DF42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C505D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0.20383608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3CC71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1571.90798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6B790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0.19244775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CBEBF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E5809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44961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8.98152793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FEE9A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63</w:t>
            </w:r>
          </w:p>
        </w:tc>
      </w:tr>
      <w:tr w:rsidR="00BE3790" w:rsidRPr="004E5425" w14:paraId="31A94A87" w14:textId="77777777" w:rsidTr="00BE3790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73BD2DA3" w14:textId="183698A8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068A988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0.12815148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A3C778F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1655.90244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CC388C9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0.14042975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46346B5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1625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F9C76BA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1683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083A9C4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5.2159872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614A922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35.4</w:t>
            </w:r>
          </w:p>
        </w:tc>
      </w:tr>
      <w:tr w:rsidR="00BE3790" w:rsidRPr="004E5425" w14:paraId="7003449B" w14:textId="77777777" w:rsidTr="00BE3790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8B154B" w14:textId="018B28EC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F57E2F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0.13310629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F681EE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1649.74699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E34B6D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0.13396782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D13E69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540342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0DCEE5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10.217367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C711D2" w14:textId="77777777" w:rsidR="00BE3790" w:rsidRPr="004E5425" w:rsidRDefault="00BE3790" w:rsidP="0049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98.9</w:t>
            </w:r>
          </w:p>
        </w:tc>
      </w:tr>
    </w:tbl>
    <w:p w14:paraId="0A3D2B43" w14:textId="77777777" w:rsidR="009C18B7" w:rsidRDefault="009C18B7"/>
    <w:p w14:paraId="63C677EC" w14:textId="77777777" w:rsidR="00FF7EF3" w:rsidRDefault="00FF7EF3"/>
    <w:p w14:paraId="256F7C7E" w14:textId="77777777" w:rsidR="007E76F3" w:rsidRDefault="007E76F3"/>
    <w:p w14:paraId="5CD32525" w14:textId="77777777" w:rsidR="007E76F3" w:rsidRDefault="007E76F3"/>
    <w:p w14:paraId="0CD74312" w14:textId="77777777" w:rsidR="007E76F3" w:rsidRDefault="007E76F3"/>
    <w:p w14:paraId="43C6435C" w14:textId="2B11BA84" w:rsidR="00492179" w:rsidRPr="00EB4E6A" w:rsidRDefault="00492179">
      <w:pPr>
        <w:rPr>
          <w:rFonts w:ascii="Times New Roman" w:hAnsi="Times New Roman" w:cs="Times New Roman"/>
        </w:rPr>
      </w:pPr>
      <w:r w:rsidRPr="00EB4E6A">
        <w:rPr>
          <w:rFonts w:ascii="Times New Roman" w:hAnsi="Times New Roman" w:cs="Times New Roman"/>
          <w:b/>
          <w:bCs/>
          <w:lang w:val="en-US"/>
        </w:rPr>
        <w:lastRenderedPageBreak/>
        <w:t>Table S2.</w:t>
      </w:r>
      <w:r w:rsidR="00FF7EF3" w:rsidRPr="00EB4E6A">
        <w:rPr>
          <w:rFonts w:ascii="Times New Roman" w:hAnsi="Times New Roman" w:cs="Times New Roman"/>
          <w:lang w:val="en-US"/>
        </w:rPr>
        <w:t xml:space="preserve"> </w:t>
      </w:r>
      <w:r w:rsidR="00EB4E6A" w:rsidRPr="00EB4E6A">
        <w:rPr>
          <w:rFonts w:ascii="Times New Roman" w:hAnsi="Times New Roman" w:cs="Times New Roman"/>
          <w:lang w:val="en-US"/>
        </w:rPr>
        <w:t xml:space="preserve">Population pair matrix showing genetic differentiation values (FST) in the upper triangle and geographical distances in kilometers in the lower triangle. </w:t>
      </w:r>
      <w:proofErr w:type="spellStart"/>
      <w:r w:rsidR="00EB4E6A" w:rsidRPr="00EB4E6A">
        <w:rPr>
          <w:rFonts w:ascii="Times New Roman" w:hAnsi="Times New Roman" w:cs="Times New Roman"/>
        </w:rPr>
        <w:t>The</w:t>
      </w:r>
      <w:proofErr w:type="spellEnd"/>
      <w:r w:rsidR="00EB4E6A" w:rsidRPr="00EB4E6A">
        <w:rPr>
          <w:rFonts w:ascii="Times New Roman" w:hAnsi="Times New Roman" w:cs="Times New Roman"/>
        </w:rPr>
        <w:t xml:space="preserve"> </w:t>
      </w:r>
      <w:proofErr w:type="spellStart"/>
      <w:r w:rsidR="00EB4E6A" w:rsidRPr="00EB4E6A">
        <w:rPr>
          <w:rFonts w:ascii="Times New Roman" w:hAnsi="Times New Roman" w:cs="Times New Roman"/>
        </w:rPr>
        <w:t>main</w:t>
      </w:r>
      <w:proofErr w:type="spellEnd"/>
      <w:r w:rsidR="00EB4E6A" w:rsidRPr="00EB4E6A">
        <w:rPr>
          <w:rFonts w:ascii="Times New Roman" w:hAnsi="Times New Roman" w:cs="Times New Roman"/>
        </w:rPr>
        <w:t xml:space="preserve"> diagonal </w:t>
      </w:r>
      <w:proofErr w:type="spellStart"/>
      <w:r w:rsidR="00EB4E6A" w:rsidRPr="00EB4E6A">
        <w:rPr>
          <w:rFonts w:ascii="Times New Roman" w:hAnsi="Times New Roman" w:cs="Times New Roman"/>
        </w:rPr>
        <w:t>is</w:t>
      </w:r>
      <w:proofErr w:type="spellEnd"/>
      <w:r w:rsidR="00EB4E6A" w:rsidRPr="00EB4E6A">
        <w:rPr>
          <w:rFonts w:ascii="Times New Roman" w:hAnsi="Times New Roman" w:cs="Times New Roman"/>
        </w:rPr>
        <w:t xml:space="preserve"> </w:t>
      </w:r>
      <w:proofErr w:type="spellStart"/>
      <w:r w:rsidR="00EB4E6A" w:rsidRPr="00EB4E6A">
        <w:rPr>
          <w:rFonts w:ascii="Times New Roman" w:hAnsi="Times New Roman" w:cs="Times New Roman"/>
        </w:rPr>
        <w:t>represented</w:t>
      </w:r>
      <w:proofErr w:type="spellEnd"/>
      <w:r w:rsidR="00EB4E6A" w:rsidRPr="00EB4E6A">
        <w:rPr>
          <w:rFonts w:ascii="Times New Roman" w:hAnsi="Times New Roman" w:cs="Times New Roman"/>
        </w:rPr>
        <w:t xml:space="preserve"> </w:t>
      </w:r>
      <w:proofErr w:type="spellStart"/>
      <w:r w:rsidR="00EB4E6A" w:rsidRPr="00EB4E6A">
        <w:rPr>
          <w:rFonts w:ascii="Times New Roman" w:hAnsi="Times New Roman" w:cs="Times New Roman"/>
        </w:rPr>
        <w:t>by</w:t>
      </w:r>
      <w:proofErr w:type="spellEnd"/>
      <w:r w:rsidR="00EB4E6A" w:rsidRPr="00EB4E6A">
        <w:rPr>
          <w:rFonts w:ascii="Times New Roman" w:hAnsi="Times New Roman" w:cs="Times New Roman"/>
        </w:rPr>
        <w:t xml:space="preserve"> </w:t>
      </w:r>
      <w:proofErr w:type="spellStart"/>
      <w:r w:rsidR="00EB4E6A" w:rsidRPr="00EB4E6A">
        <w:rPr>
          <w:rFonts w:ascii="Times New Roman" w:hAnsi="Times New Roman" w:cs="Times New Roman"/>
        </w:rPr>
        <w:t>dashes</w:t>
      </w:r>
      <w:proofErr w:type="spellEnd"/>
      <w:r w:rsidR="00EB4E6A" w:rsidRPr="00EB4E6A">
        <w:rPr>
          <w:rFonts w:ascii="Times New Roman" w:hAnsi="Times New Roman" w:cs="Times New Roman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</w:tblGrid>
      <w:tr w:rsidR="00EB4E6A" w:rsidRPr="004E5425" w14:paraId="065F16E4" w14:textId="77777777" w:rsidTr="00EB4E6A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CCE945" w14:textId="6B951AD6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ES"/>
                <w14:ligatures w14:val="none"/>
              </w:rPr>
              <w:t>Pop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1DED48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24CEAE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19B5CA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5FD24A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131470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03BEF7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C1DEFF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94D199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39C941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EA80F4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61EF47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253A14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31EF73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BBF4FB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</w:t>
            </w:r>
          </w:p>
        </w:tc>
      </w:tr>
      <w:tr w:rsidR="00EB4E6A" w:rsidRPr="004E5425" w14:paraId="6E864240" w14:textId="77777777" w:rsidTr="00EB4E6A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DE84C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55952" w14:textId="4D900320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04AA0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0.08077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B9991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0.05579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F276B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0.0161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8023E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0.04726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B0493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0.01957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B657F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0.02727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1C123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0.1061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B02E7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0.01797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B31AF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0.11372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DD148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0.07597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26E4F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0.05984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E7431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0.06865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C3038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0.06686</w:t>
            </w:r>
          </w:p>
        </w:tc>
      </w:tr>
      <w:tr w:rsidR="00EB4E6A" w:rsidRPr="004E5425" w14:paraId="583A7A00" w14:textId="77777777" w:rsidTr="00EB4E6A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88A86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6FCE3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6.712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071E0" w14:textId="6D6FD091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D56F1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0.06766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D6114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0.08943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1E3C0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0.09817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B3263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0.04115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8E0B2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0.07742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0F99D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0.10918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4B38F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0.09467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93F48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0.12545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D67D4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0.08285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4EC1C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0.08786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2BB93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0.09105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2C23C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0.08308</w:t>
            </w:r>
          </w:p>
        </w:tc>
      </w:tr>
      <w:tr w:rsidR="00EB4E6A" w:rsidRPr="004E5425" w14:paraId="2B9D3E58" w14:textId="77777777" w:rsidTr="00EB4E6A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726E5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BF150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2.9651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566E6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9.5616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9616A" w14:textId="47BF8BB0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B13E0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0.05134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62F4C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0.07856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155EB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0.02864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9F402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0.05304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2D02F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0.06177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984A7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0.05783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2AB86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0.08844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AF7A3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0.07219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B1EC0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0.05729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79339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0.06105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7EC10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0.05807</w:t>
            </w:r>
          </w:p>
        </w:tc>
      </w:tr>
      <w:tr w:rsidR="00EB4E6A" w:rsidRPr="004E5425" w14:paraId="4D152026" w14:textId="77777777" w:rsidTr="00EB4E6A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D8D56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3EE23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16.2135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3A302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21.6708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16BF4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13.5286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73C84" w14:textId="4189DD72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97BBB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0.03939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C7E5D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0.02299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88FED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63E48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0.09033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01911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0.02249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E4A8A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0.08084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E4DCD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B77C2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E0F7D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0.05052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50939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0.04052</w:t>
            </w:r>
          </w:p>
        </w:tc>
      </w:tr>
      <w:tr w:rsidR="00EB4E6A" w:rsidRPr="004E5425" w14:paraId="4BD672E6" w14:textId="77777777" w:rsidTr="00EB4E6A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F33A9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DBCC7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16.0193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FE4BA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21.2553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68384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13.4309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057E3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1.0603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87FE5" w14:textId="04C13F58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F6BA1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0.02603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0C7A5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0.03668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7DBB5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0.10587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495A1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0.06634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D2A64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0.07449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FFD31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0.06173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129DA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0.06171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F5D25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0.07043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5432F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0.0636</w:t>
            </w:r>
          </w:p>
        </w:tc>
      </w:tr>
      <w:tr w:rsidR="00EB4E6A" w:rsidRPr="004E5425" w14:paraId="79F394BC" w14:textId="77777777" w:rsidTr="00EB4E6A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2CB93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8C76D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21.9706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798B5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27.4283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A382F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19.2357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A5A82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5.7814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F1B99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6.2001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28569" w14:textId="3346D728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4FC43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0.00745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E7E7E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0.05644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76DAF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0.03828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7981C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0.06813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3333A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115BB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0.03415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B82B9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0.04254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2BA3E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0.02425</w:t>
            </w:r>
          </w:p>
        </w:tc>
      </w:tr>
      <w:tr w:rsidR="00EB4E6A" w:rsidRPr="004E5425" w14:paraId="102C195E" w14:textId="77777777" w:rsidTr="00EB4E6A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DF9F2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A5FF4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22.9861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FDF78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28.3764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CD18A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20.2689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F77E5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6.7769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76115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7.1226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45B1C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1.0735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84460" w14:textId="33AE2895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3CC74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0.08287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72CC0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0.05532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C747A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0.06963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D4509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0.04548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E4683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0.03824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3B3B5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0.04836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1EF5B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0.05033</w:t>
            </w:r>
          </w:p>
        </w:tc>
      </w:tr>
      <w:tr w:rsidR="00EB4E6A" w:rsidRPr="004E5425" w14:paraId="5BC1E4B5" w14:textId="77777777" w:rsidTr="00EB4E6A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5EFF0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273EC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19.9511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6053E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23.4057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3F391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18.0911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3C58F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8.6254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EEE85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7.6771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1298D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9.8308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3D9C5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9.9899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62258" w14:textId="2F82360B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08AA0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0.09394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2CAF5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0.09236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0E0A2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0.09757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69991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0.08911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E2D0A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2988B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0.10924</w:t>
            </w:r>
          </w:p>
        </w:tc>
      </w:tr>
      <w:tr w:rsidR="00EB4E6A" w:rsidRPr="004E5425" w14:paraId="4272CD97" w14:textId="77777777" w:rsidTr="00EB4E6A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FD9CF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39CD0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24.1656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39D65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27.6709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A109E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22.2027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C70F1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584A0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10.495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DB502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10.0877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5E11F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9.7853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A4279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4.2765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4D81F" w14:textId="4BF5D3FD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417FE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95959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5584A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0.05502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8E81F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0.04363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DD3EA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0.04223</w:t>
            </w:r>
          </w:p>
        </w:tc>
      </w:tr>
      <w:tr w:rsidR="00EB4E6A" w:rsidRPr="004E5425" w14:paraId="72698ED9" w14:textId="77777777" w:rsidTr="00EB4E6A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601C8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F2D06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30.3482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F1113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34.7489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EF433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27.9527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B0A63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14.8332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A6B35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14.6499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F91D2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10.2789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9D64A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9.3018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ECD26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11.8611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0DAD6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8.204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807C8" w14:textId="128722BD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F3470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0.05305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B69AE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0.05648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20C81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0.09117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697F7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0.10171</w:t>
            </w:r>
          </w:p>
        </w:tc>
      </w:tr>
      <w:tr w:rsidR="00EB4E6A" w:rsidRPr="004E5425" w14:paraId="0CF2F707" w14:textId="77777777" w:rsidTr="00EB4E6A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A0501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EE009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28.1258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5AFF5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31.8336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C190E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26.027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9F9C3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14.028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F9936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13.5152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591B1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334C7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10.4813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C8B57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8.4301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A424D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4.2022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5891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4.7947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88F49" w14:textId="3C78C2C0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DD0D8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0.01461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1A28C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0.01916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5918C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0.01955</w:t>
            </w:r>
          </w:p>
        </w:tc>
      </w:tr>
      <w:tr w:rsidR="00EB4E6A" w:rsidRPr="004E5425" w14:paraId="472DAEE3" w14:textId="77777777" w:rsidTr="00EB4E6A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B7E17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11B2F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30.6611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CCA51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34.5996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A6303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28.4453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53EE9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15.8772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B3BCC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15.5123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1E210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12.0748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A81AA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11.2085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D285B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11.2494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1FD7B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7.1093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62A08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2.8606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74049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2.9641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A0005" w14:textId="084AF77F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F8EF1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0.01927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B8633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0.00339</w:t>
            </w:r>
          </w:p>
        </w:tc>
      </w:tr>
      <w:tr w:rsidR="00EB4E6A" w:rsidRPr="004E5425" w14:paraId="66E1773F" w14:textId="77777777" w:rsidTr="00EB4E6A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B0B17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535EA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30.9978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23391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34.9512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10830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28.7736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3C9FD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16.1645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8E3BA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15.8124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510F0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12.2838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7B421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11.4018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65A3C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11.6048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0A091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7.4659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C9C50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2.8179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58766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3.3156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821D5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0.3568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6B0AF" w14:textId="4DC14C6F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50E47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0.00664</w:t>
            </w:r>
          </w:p>
        </w:tc>
      </w:tr>
      <w:tr w:rsidR="00EB4E6A" w:rsidRPr="004E5425" w14:paraId="784E4B00" w14:textId="77777777" w:rsidTr="00EB4E6A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88A12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5BABE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31.6006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9DB93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35.543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953FE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29.3763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81CF4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16.7476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B82D9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16.4038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7A03D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12.7962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B2318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11.8978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E2EE1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12.1858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93B70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8.0261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A1F63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3.0551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301CB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3.849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880A5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C00C0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0.6031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5922D" w14:textId="4B45929A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-</w:t>
            </w:r>
          </w:p>
        </w:tc>
      </w:tr>
      <w:tr w:rsidR="00EB4E6A" w:rsidRPr="004E5425" w14:paraId="51983FCC" w14:textId="77777777" w:rsidTr="00EB4E6A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03D40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AC301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30.0493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7AF7D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33.5982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43C1B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27.9974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2AEA7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16.071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30426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15.5598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30A95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13.0307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9DBBB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12.2907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F7A76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10.2156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9DF80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5.9391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01B26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5.119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E5EFD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2.045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EF61E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2.3913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48716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2.6187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F1495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2.8969</w:t>
            </w:r>
          </w:p>
        </w:tc>
      </w:tr>
      <w:tr w:rsidR="00EB4E6A" w:rsidRPr="004E5425" w14:paraId="60589D6C" w14:textId="77777777" w:rsidTr="00EB4E6A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4479B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BDE9F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31.5239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86762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35.3843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2EA7A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29.3329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A15ED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16.8203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7E324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16.4457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19ED6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13.013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771E0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12.137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87B0F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11.9982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5E2BE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7.7955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842E7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3.4866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B7460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3.5947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C8C9F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0.9518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B9271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0.7421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DDB6F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0.5158</w:t>
            </w:r>
          </w:p>
        </w:tc>
      </w:tr>
      <w:tr w:rsidR="00EB4E6A" w:rsidRPr="004E5425" w14:paraId="7A29AAD9" w14:textId="77777777" w:rsidTr="00EB4E6A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C312B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71EE7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33.2811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96D6A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37.3329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7721F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31.0022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1D76C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18.1571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1FAA4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17.8834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92617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13.8317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72941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12.8677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687D8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14.0151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62C27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9.887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8C756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3.5751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3E8AF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5.7224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2757D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2.7779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21640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2.4212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C66EC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1.8753</w:t>
            </w:r>
          </w:p>
        </w:tc>
      </w:tr>
      <w:tr w:rsidR="00EB4E6A" w:rsidRPr="004E5425" w14:paraId="19431E05" w14:textId="77777777" w:rsidTr="00EB4E6A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C38F3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18E54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33.8577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E145E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37.2945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02A8C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31.8198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D12E2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19.7706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A094C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19.3057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36DFE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16.286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F9643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15.4398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43033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13.9736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A06A4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9.7082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DB3EB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6.7438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C1F68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5.8291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D94DF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4.2434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522C7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4.0941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3F820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3.7056</w:t>
            </w:r>
          </w:p>
        </w:tc>
      </w:tr>
      <w:tr w:rsidR="00EB4E6A" w:rsidRPr="004E5425" w14:paraId="29AD21F6" w14:textId="77777777" w:rsidTr="00EB4E6A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35FD9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0E89A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33.4512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83928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36.5743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58BE0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31.5451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3C9C5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20.0158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069A7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19.4581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1F267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17.033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D1EE1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16.2654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65FD4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13.5007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7036E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9.3476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B94BC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8.1545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5E136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DCAA1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5.3863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35F8D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5.3508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56EA0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5.1279</w:t>
            </w:r>
          </w:p>
        </w:tc>
      </w:tr>
      <w:tr w:rsidR="00EB4E6A" w:rsidRPr="004E5425" w14:paraId="66C9597D" w14:textId="77777777" w:rsidTr="00EB4E6A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CA824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B5BC0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37.6113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B932B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41.2648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997DC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35.4627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3B873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22.9275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7F269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22.5826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B8FCC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18.7709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83CEE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17.8122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65CAB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17.8739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DB64E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13.5992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7B24B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8.519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FA690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9.496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5A872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7.0729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BF7DA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6.7703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04941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6.1814</w:t>
            </w:r>
          </w:p>
        </w:tc>
      </w:tr>
      <w:tr w:rsidR="00EB4E6A" w:rsidRPr="004E5425" w14:paraId="47C36FFB" w14:textId="77777777" w:rsidTr="00EB4E6A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B0CB7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3AF6E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38.3629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DFED4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42.1332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5EC34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36.1648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32A8F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23.4635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4751C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23.1633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D7FC0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19.1062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AB4A8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14495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18.7281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0E0C5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14.4644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BBAD6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8.8284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B7258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10.309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E6233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7.7197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A1C44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7.3945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B1919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6.793</w:t>
            </w:r>
          </w:p>
        </w:tc>
      </w:tr>
      <w:tr w:rsidR="00EB4E6A" w:rsidRPr="004E5425" w14:paraId="2E62276F" w14:textId="77777777" w:rsidTr="00EB4E6A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BC4A1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32329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41.9745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8D174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45.9523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84F31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39.681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2F4FA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26.6743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CDD0F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26.4735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951CD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21.8938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41F02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20.8557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65B2E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22.5623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4CA2E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18.3314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D11B7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11.8411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D6C81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14.1366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84E3A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11.3656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DFE35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11.0182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E09C0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10.4207</w:t>
            </w:r>
          </w:p>
        </w:tc>
      </w:tr>
      <w:tr w:rsidR="00EB4E6A" w:rsidRPr="004E5425" w14:paraId="3592F868" w14:textId="77777777" w:rsidTr="00EB4E6A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F9D34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E7921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41.9754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9CB64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45.9441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CA474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39.6854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DC9E9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26.6872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7CC55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26.4834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6A6CD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21.9164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A0315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20.8792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4F2BA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22.5522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0A8F3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18.319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E7B3F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11.8542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AFB39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14.1254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4A3A8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11.3606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737BA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11.0137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1B049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10.4156</w:t>
            </w:r>
          </w:p>
        </w:tc>
      </w:tr>
      <w:tr w:rsidR="00EB4E6A" w:rsidRPr="004E5425" w14:paraId="6BA57D3A" w14:textId="77777777" w:rsidTr="00EB4E6A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06E5E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6FC04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38.121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F0690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41.2416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B8560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36.1818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87D28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24.3445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633BC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23.8586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B82B8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20.8268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2BB5D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19.9538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AB58E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18.1705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3C91A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13.9809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6ACFC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10.9494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6FE6A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10.3467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AEB31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8.752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DA9F7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8.5521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E499E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8.072</w:t>
            </w:r>
          </w:p>
        </w:tc>
      </w:tr>
      <w:tr w:rsidR="00EB4E6A" w:rsidRPr="004E5425" w14:paraId="56F78583" w14:textId="77777777" w:rsidTr="00EB4E6A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20B83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07ABB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40.834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11F1D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44.5375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38ACE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38.6497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0D08F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25.95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DE1FA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25.6552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32078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21.5272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15D9C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20.5282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0DE20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21.1418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62ACB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16.8689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49E49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11.2635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95022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12.7453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3D442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10.2073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2D2C0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9.8846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BF1C2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9.2837</w:t>
            </w:r>
          </w:p>
        </w:tc>
      </w:tr>
      <w:tr w:rsidR="00EB4E6A" w:rsidRPr="004E5425" w14:paraId="5AE344BD" w14:textId="77777777" w:rsidTr="00EB4E6A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9E9A6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57733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41.3199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A969A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44.7366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058D3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39.2447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C906A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26.8688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CEC5B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26.4972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41B3B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22.7525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55471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21.7896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53AC2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21.447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BF7CC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17.1817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E2659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12.4905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20AFC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13.2178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C398A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10.9924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854B9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10.7053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72522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10.1272</w:t>
            </w:r>
          </w:p>
        </w:tc>
      </w:tr>
      <w:tr w:rsidR="00EB4E6A" w:rsidRPr="004E5425" w14:paraId="2A26A763" w14:textId="77777777" w:rsidTr="00EB4E6A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0F4F4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21CDD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50.9553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A3D87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54.8885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7259B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48.6497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A82AE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35.5545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3F8BE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35.3943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A7F52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30.5733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345BB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29.5143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6E1B7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31.484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DE798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27.2288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AA24F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20.7444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1A6B7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23.055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57141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20.3353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69BFD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19.9904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B0D6F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19.3907</w:t>
            </w:r>
          </w:p>
        </w:tc>
      </w:tr>
      <w:tr w:rsidR="00EB4E6A" w:rsidRPr="004E5425" w14:paraId="13BA7F52" w14:textId="77777777" w:rsidTr="00EB4E6A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05AF5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E2240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45.4842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4C266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48.4532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29207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43.566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9019E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31.6231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FD39A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31.1764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5A68B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27.7811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2F60B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26.8452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5CBC8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25.5345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76B96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21.3636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70840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17.5796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43FEB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17.6924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4C47A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15.8182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27FAD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15.5655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8C3EB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15.0188</w:t>
            </w:r>
          </w:p>
        </w:tc>
      </w:tr>
      <w:tr w:rsidR="00EB4E6A" w:rsidRPr="004E5425" w14:paraId="75B52BFF" w14:textId="77777777" w:rsidTr="00EB4E6A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32595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5B932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61.1482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E7494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64.9684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B1B32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58.8608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F274D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45.7644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3A285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45.6109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E9139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40.7237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6076E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39.6593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7EAFE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41.5702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ED88E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37.2991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6A7F5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30.9612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66341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33.1582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A9B32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30.4994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073D3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30.1586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85B5D" w14:textId="77777777" w:rsidR="00EB4E6A" w:rsidRPr="004E5425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542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29.5568</w:t>
            </w:r>
          </w:p>
        </w:tc>
      </w:tr>
    </w:tbl>
    <w:p w14:paraId="44B3D502" w14:textId="77777777" w:rsidR="00FF7EF3" w:rsidRDefault="00FF7EF3" w:rsidP="00BE3790">
      <w:pPr>
        <w:jc w:val="center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</w:tblGrid>
      <w:tr w:rsidR="00EB4E6A" w:rsidRPr="007E76F3" w14:paraId="36CDC6AD" w14:textId="77777777" w:rsidTr="00EB4E6A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B72A5C" w14:textId="67FCC25D" w:rsidR="00EB4E6A" w:rsidRPr="007E76F3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E76F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ES"/>
                <w14:ligatures w14:val="none"/>
              </w:rPr>
              <w:t>Pop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E02857" w14:textId="40A2FC55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788406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6D9BAA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F9BF85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352768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35B5AC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8748BF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FEA93F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AF91E8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7D37B6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CF376D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8E4988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A7C6D7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83F72D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AE67B7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29</w:t>
            </w:r>
          </w:p>
        </w:tc>
      </w:tr>
      <w:tr w:rsidR="00EB4E6A" w:rsidRPr="007E76F3" w14:paraId="0AE29ABB" w14:textId="77777777" w:rsidTr="00EB4E6A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96D831" w14:textId="66B94CEA" w:rsidR="00EB4E6A" w:rsidRPr="007E76F3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BA39B" w14:textId="58E0F153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0.0815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03318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0.08915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50BFD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0.07053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9D4D0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0.08926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5D242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0.10771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FE547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B8A38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0.17216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24D61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0.14687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F3D35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0.12299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BF239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0.1077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831A0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0.18635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49474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0.11805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FEB00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0.13416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73612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0.17643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20690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0.12663</w:t>
            </w:r>
          </w:p>
        </w:tc>
      </w:tr>
      <w:tr w:rsidR="00EB4E6A" w:rsidRPr="007E76F3" w14:paraId="0CC01C18" w14:textId="77777777" w:rsidTr="00C96B1C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57E8D" w14:textId="6DC892C2" w:rsidR="00EB4E6A" w:rsidRPr="007E76F3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6B84C" w14:textId="5DF09DE0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0.09381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91693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0.07551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3CC82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0.08829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97F86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0.09863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E31E4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0.10908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CB531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0.12646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00FEF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0.18512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03CD6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0.15857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A9EB4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0.12817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74BBE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0.10905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15E2A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0.14868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63632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0.11863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9E23A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0.17689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8782E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0.15646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73D87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0.14403</w:t>
            </w:r>
          </w:p>
        </w:tc>
      </w:tr>
      <w:tr w:rsidR="00EB4E6A" w:rsidRPr="007E76F3" w14:paraId="0064A35D" w14:textId="77777777" w:rsidTr="00C96B1C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77BF8" w14:textId="42B30FF1" w:rsidR="00EB4E6A" w:rsidRPr="007E76F3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2731A" w14:textId="6934E1CE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0.06728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670A2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0.06224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BB592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0.04704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156CB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0.08252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B586D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0.08377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C2DA9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0.09626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05AA1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188BD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0.11805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7819E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0.10745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464C3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0.09346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A68EE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0.12213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82F01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00A36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49314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0.11816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B61D3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0.08464</w:t>
            </w:r>
          </w:p>
        </w:tc>
      </w:tr>
      <w:tr w:rsidR="00EB4E6A" w:rsidRPr="007E76F3" w14:paraId="402CEDE9" w14:textId="77777777" w:rsidTr="00C96B1C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E6986" w14:textId="6A7766F1" w:rsidR="00EB4E6A" w:rsidRPr="007E76F3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BD3BE" w14:textId="7BEBB4A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0.05785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6F944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0.07124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57460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0.05654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E7C6F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0.07945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8AE4D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0.07471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3A31A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50232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0.14809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22BA1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0.12076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095CF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FE344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0.08562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E82F8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0.15776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320B6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0.09213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ABDEF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0.13461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54F2B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0.14701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AFA32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0.11235</w:t>
            </w:r>
          </w:p>
        </w:tc>
      </w:tr>
      <w:tr w:rsidR="00EB4E6A" w:rsidRPr="007E76F3" w14:paraId="1525A74F" w14:textId="77777777" w:rsidTr="00C96B1C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D86CD" w14:textId="01B515F4" w:rsidR="00EB4E6A" w:rsidRPr="007E76F3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FE1C2" w14:textId="38A30116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0.06891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495FB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0.08653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ABB77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0.07912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692AF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0.07734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5FDDE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0.07298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913A0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2C323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0.17507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4B94E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0.13698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5C9E3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0.10877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F0087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0.10125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40691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0.13876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CEC79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0.12057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8CB48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0.12923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B3D28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0.16619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6039E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0.11775</w:t>
            </w:r>
          </w:p>
        </w:tc>
      </w:tr>
      <w:tr w:rsidR="00EB4E6A" w:rsidRPr="007E76F3" w14:paraId="372388E8" w14:textId="77777777" w:rsidTr="00C96B1C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67350" w14:textId="1B17E26C" w:rsidR="00EB4E6A" w:rsidRPr="007E76F3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02C2F" w14:textId="64D95032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0.04467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BE08B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0.02942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1E353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0.03506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AD526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0.05772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FDF28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0DEE4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0.05494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3B71C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0.11908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45E53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0.09132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375FC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0.06074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22A99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0.05655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9188F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0.09753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FEBC9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0.07875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53C95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0.09978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213AB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0.10653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9648E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0.08396</w:t>
            </w:r>
          </w:p>
        </w:tc>
      </w:tr>
      <w:tr w:rsidR="00EB4E6A" w:rsidRPr="007E76F3" w14:paraId="0991CDD5" w14:textId="77777777" w:rsidTr="00C96B1C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C683A" w14:textId="7E56063A" w:rsidR="00EB4E6A" w:rsidRPr="007E76F3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806A4" w14:textId="46E2CC82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0.04526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3C408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0.04346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42372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0.04754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0C3A0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0.06707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DAA96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0.07386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6380D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0.07039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1126E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0.12173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CD948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0.11093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87865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0.08872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FA159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0.07362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D80F6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94EF5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0.09597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6F4EF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0.08575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F25E7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0.13026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DE7C9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0.08394</w:t>
            </w:r>
          </w:p>
        </w:tc>
      </w:tr>
      <w:tr w:rsidR="00EB4E6A" w:rsidRPr="007E76F3" w14:paraId="5C66A43A" w14:textId="77777777" w:rsidTr="00C96B1C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D1120" w14:textId="4539CA5E" w:rsidR="00EB4E6A" w:rsidRPr="007E76F3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2269E" w14:textId="0DC73A1D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0.10241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044C1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0.08323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A7348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0.09069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582D3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0.11996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8A12E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0.12206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C5B51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82B23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0.20388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BA92A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0.15805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5AD16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0.13648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E1682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0.12547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25A30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0.15355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A9891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0.15252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B9DD6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0.18004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2E632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0.17678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5F9A2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0.13004</w:t>
            </w:r>
          </w:p>
        </w:tc>
      </w:tr>
      <w:tr w:rsidR="00EB4E6A" w:rsidRPr="007E76F3" w14:paraId="122337A3" w14:textId="77777777" w:rsidTr="00C96B1C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72F09" w14:textId="5515562F" w:rsidR="00EB4E6A" w:rsidRPr="007E76F3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71FE2" w14:textId="2356C102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0.06062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F00A2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0.06813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83764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0.06958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1F0CA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0.05092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F39CB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0.06798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8F45F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0.09028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39FE7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0.16104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A2E06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0.09359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44C22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0.08368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997C7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0.06962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0AEEA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35080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0.11087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42453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0.14349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27EA9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0.13299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1F28F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0.11389</w:t>
            </w:r>
          </w:p>
        </w:tc>
      </w:tr>
      <w:tr w:rsidR="00EB4E6A" w:rsidRPr="007E76F3" w14:paraId="223B4ADC" w14:textId="77777777" w:rsidTr="00C96B1C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C50AD" w14:textId="2E982157" w:rsidR="00EB4E6A" w:rsidRPr="007E76F3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A19F7" w14:textId="2A1446C9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0.08785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309F3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17470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0.04642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CB944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0.08365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C319C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0.08793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7E139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0.10676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82059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0.15924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DCB9B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0.13894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8A18B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0.12134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A4017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0.11317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9A719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0.12976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C1D69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0.15534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108E1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0.14145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E815E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0.16035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5E6FC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0.12494</w:t>
            </w:r>
          </w:p>
        </w:tc>
      </w:tr>
      <w:tr w:rsidR="00EB4E6A" w:rsidRPr="007E76F3" w14:paraId="1DBD207C" w14:textId="77777777" w:rsidTr="00C96B1C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B4BF9" w14:textId="1D43DF66" w:rsidR="00EB4E6A" w:rsidRPr="007E76F3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39065" w14:textId="12DFFDE1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0.04601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74E8E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0.02526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D6B95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0.04644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536B4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0.02777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06FBA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0.02193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B38B1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0.04189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ABD8A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60570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0.07046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B7D44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0.06427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182E8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0.01859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7B2A8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0.08073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DAF99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0.08157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64EE2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0.09244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D06D3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0.08324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B9483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0.09665</w:t>
            </w:r>
          </w:p>
        </w:tc>
      </w:tr>
      <w:tr w:rsidR="00EB4E6A" w:rsidRPr="007E76F3" w14:paraId="6CD51BAB" w14:textId="77777777" w:rsidTr="00C96B1C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DC717" w14:textId="4FDE08E5" w:rsidR="00EB4E6A" w:rsidRPr="007E76F3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4060B" w14:textId="503E61E1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0.04011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8BB65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0.03012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A0501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0.02117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EE62E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0.03165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1655B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0.03008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A0416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0.04472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BAA63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0.10547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49578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0.07103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70006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0.06468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8C171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0.02877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1EF08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0.09106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BDDB9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0.08884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5D78E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0.07364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B11CA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0.09564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65CDC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0.07737</w:t>
            </w:r>
          </w:p>
        </w:tc>
      </w:tr>
      <w:tr w:rsidR="00EB4E6A" w:rsidRPr="007E76F3" w14:paraId="1A6E53FF" w14:textId="77777777" w:rsidTr="00C96B1C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9A603" w14:textId="140825EA" w:rsidR="00EB4E6A" w:rsidRPr="007E76F3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34E5B" w14:textId="510B625F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0.02895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1CDCE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0.03085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11C05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0.04843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CD0E5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0.02919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6BC4F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0.02691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2D161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7564D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0.09996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67635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0.06825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18580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0.06711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B6CD1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0.01599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A8EA6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0.09534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F78C1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0.07399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86718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0.09338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7DB9D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0.09807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0CBFC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0.08073</w:t>
            </w:r>
          </w:p>
        </w:tc>
      </w:tr>
      <w:tr w:rsidR="00EB4E6A" w:rsidRPr="007E76F3" w14:paraId="18673B0E" w14:textId="77777777" w:rsidTr="00C96B1C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360A0" w14:textId="17A34AFE" w:rsidR="00EB4E6A" w:rsidRPr="007E76F3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92220" w14:textId="1EF2903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0.03232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ED9DA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0.02194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84AD2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B5732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0.02736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CEB23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56C9D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0.04321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4A724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0.11068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CDD55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0.07052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3C3C5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0.06105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A37C0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0.02124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9C320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0.08878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F7E90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72F47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0.09569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DB640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0.08953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567AE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0.08186</w:t>
            </w:r>
          </w:p>
        </w:tc>
      </w:tr>
      <w:tr w:rsidR="00EB4E6A" w:rsidRPr="007E76F3" w14:paraId="7ADF80D7" w14:textId="77777777" w:rsidTr="00C96B1C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D6540" w14:textId="6E80A29A" w:rsidR="00EB4E6A" w:rsidRPr="007E76F3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14E71" w14:textId="31202812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E76F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B3466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0.03898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5DD62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0.05395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AD882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0.06321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0E040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0.05159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7B5BE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0.07332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4003B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0.13138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9B8D7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0.08681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4EF09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0.07019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331CB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0.04866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A0699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0.10711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BEADC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0.07496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DB424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0.10375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4A816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0.11996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13A1E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0.08768</w:t>
            </w:r>
          </w:p>
        </w:tc>
      </w:tr>
      <w:tr w:rsidR="00EB4E6A" w:rsidRPr="007E76F3" w14:paraId="41BDD808" w14:textId="77777777" w:rsidTr="00C96B1C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0CBB7" w14:textId="57EACDDA" w:rsidR="00EB4E6A" w:rsidRPr="007E76F3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EA02E" w14:textId="71A23F3C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2.442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3EA17" w14:textId="6633E034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E76F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8450D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DF59D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0.03548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46579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0.02673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599D7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0.02933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BA080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92EB6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0.06113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1B849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0.05926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79CE3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0.01794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A9E89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0.06001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0C117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0.06609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C6898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0.08778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575DE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0.07786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7C001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0.07831</w:t>
            </w:r>
          </w:p>
        </w:tc>
      </w:tr>
      <w:tr w:rsidR="00EB4E6A" w:rsidRPr="007E76F3" w14:paraId="3DE8F56B" w14:textId="77777777" w:rsidTr="00C96B1C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79CDE" w14:textId="65E81137" w:rsidR="00EB4E6A" w:rsidRPr="007E76F3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57370" w14:textId="3474337A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4.6344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A62EE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2.2188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23D18" w14:textId="2D774778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E76F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EACA4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0.07119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1F122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0.04168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C9239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0.06743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26B9F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0.12061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7A793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0.09115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49323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0.06398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D6C4C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0.06131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07D7E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0.09854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B3B77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0.10119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52543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0.10562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35DCC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0.10752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22882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0.08461</w:t>
            </w:r>
          </w:p>
        </w:tc>
      </w:tr>
      <w:tr w:rsidR="00EB4E6A" w:rsidRPr="007E76F3" w14:paraId="3FE173FC" w14:textId="77777777" w:rsidTr="00C96B1C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6CD00" w14:textId="12E94FD6" w:rsidR="00EB4E6A" w:rsidRPr="007E76F3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BDCD1" w14:textId="1879F0C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3.823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31AB0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3.3532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3A6D5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3.9194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40B81" w14:textId="4171317C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E76F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A0A56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0.02208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B611B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0.03886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916CF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CE069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0.06005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9F47C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0.06716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518CD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0.02168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575EC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0.06982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9A58A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091EC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AEF11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0.07799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21AF8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0.07715</w:t>
            </w:r>
          </w:p>
        </w:tc>
      </w:tr>
      <w:tr w:rsidR="00EB4E6A" w:rsidRPr="007E76F3" w14:paraId="47216DBB" w14:textId="77777777" w:rsidTr="00C96B1C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AEFA8" w14:textId="1BA88AF4" w:rsidR="00EB4E6A" w:rsidRPr="007E76F3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B66DC" w14:textId="1AC33026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4.0241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5D75E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4.6693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41BFF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5.7641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2E039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1.9718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0DBB4" w14:textId="1EFDA78A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E76F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93892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0.02421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C0B03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0.08314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F40FD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0.03726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D0E03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0.03395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F7CB4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0.00169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FE9A5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0.04944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33A48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0.07051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F9FBE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00FB8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0.04861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7F290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0.07527</w:t>
            </w:r>
          </w:p>
        </w:tc>
      </w:tr>
      <w:tr w:rsidR="00EB4E6A" w:rsidRPr="007E76F3" w14:paraId="046BD4B8" w14:textId="77777777" w:rsidTr="00C96B1C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5C3EB" w14:textId="2BE76DB0" w:rsidR="00EB4E6A" w:rsidRPr="007E76F3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B7C98" w14:textId="1D68CF4F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7.6667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7AF01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6.1513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1A6C1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4.9454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741CF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4.1263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47A3D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5.5911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26069" w14:textId="2059691A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E76F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96580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0.03773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7B2AC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0.04594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E3BCB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0.05195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87CEA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0.01005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CF042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0.05987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9BFE2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0.07733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32BE1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0.05557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71AFF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394AF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0.07995</w:t>
            </w:r>
          </w:p>
        </w:tc>
      </w:tr>
      <w:tr w:rsidR="00EB4E6A" w:rsidRPr="007E76F3" w14:paraId="40115CE9" w14:textId="77777777" w:rsidTr="00C96B1C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4885F" w14:textId="6867B182" w:rsidR="00EB4E6A" w:rsidRPr="007E76F3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C53D6" w14:textId="0199ED62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8.5666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90D0A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6.8394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5F95F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5.3216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C88F4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5.187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ED181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6.7339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82C09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1.1617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E3DDF" w14:textId="26CA950C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E76F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85D5F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0.10556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2B252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0.11561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FBF18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0.05904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2D2A2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0.11347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785AA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0.12067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FAB6A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0.12146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FE77D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0.12103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06220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0.1385</w:t>
            </w:r>
          </w:p>
        </w:tc>
      </w:tr>
      <w:tr w:rsidR="00EB4E6A" w:rsidRPr="007E76F3" w14:paraId="27F7BA36" w14:textId="77777777" w:rsidTr="00C96B1C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C9E25" w14:textId="6D11A762" w:rsidR="00EB4E6A" w:rsidRPr="007E76F3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63713" w14:textId="3F6047BB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12.5102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BCB56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10.5683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490C4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8.6936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25F9B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9.2361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AA430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10.7332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99EFA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5.1517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4B8FC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4.0492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95F0E" w14:textId="477A767B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E76F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08F2C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0.02941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18B2F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0.03656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58230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0.05071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02582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0.09405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BBD4C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0.08458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9FAFA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0.06374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E3805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0.06801</w:t>
            </w:r>
          </w:p>
        </w:tc>
      </w:tr>
      <w:tr w:rsidR="00EB4E6A" w:rsidRPr="007E76F3" w14:paraId="2D574655" w14:textId="77777777" w:rsidTr="00C96B1C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D8DB2" w14:textId="594F4EAA" w:rsidR="00EB4E6A" w:rsidRPr="007E76F3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F6B68" w14:textId="583BE56E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12.4922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851B2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10.5598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2D621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8.6943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DA03B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9.2053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8D506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10.6939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0F5A3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5.1153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C395E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4.0183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1AC1B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4634C" w14:textId="2DDCE40F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E76F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22C22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0.03555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3DFCE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0.06527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DB84D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0.07963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45357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0.07538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E03A1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0.06778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DF4DA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0.07153</w:t>
            </w:r>
          </w:p>
        </w:tc>
      </w:tr>
      <w:tr w:rsidR="00EB4E6A" w:rsidRPr="007E76F3" w14:paraId="3E362685" w14:textId="77777777" w:rsidTr="00C96B1C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9CAC6" w14:textId="5289B788" w:rsidR="00EB4E6A" w:rsidRPr="007E76F3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1FD87" w14:textId="2A91AC40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8.3053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7E4EF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7.8171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663D6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7.5504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0FFBA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4.5898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F7909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4.6835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30869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3.6448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6A28C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4.5418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6BF2F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7.6122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13E40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7.5517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DDE5D" w14:textId="5CE825C4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E76F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869B4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0.05221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C0904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0.05372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2A423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0.06246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FA9B5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0.04017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E5A2D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0.07211</w:t>
            </w:r>
          </w:p>
        </w:tc>
      </w:tr>
      <w:tr w:rsidR="00EB4E6A" w:rsidRPr="007E76F3" w14:paraId="75EB685E" w14:textId="77777777" w:rsidTr="00C96B1C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93D03" w14:textId="0852CC34" w:rsidR="00EB4E6A" w:rsidRPr="007E76F3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0A2AB" w14:textId="0E34D843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10.9406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D589C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D0E05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7.7974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FBC3F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7.359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592FB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8.6176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475B5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3.2757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48862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2.4931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0D319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2.5085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F221A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2.4438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C05E1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5.1271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A58B0" w14:textId="2ED2F546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E76F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92A82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0.10815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09D82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0.08416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76DBA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0.05297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948D3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0.08526</w:t>
            </w:r>
          </w:p>
        </w:tc>
      </w:tr>
      <w:tr w:rsidR="00EB4E6A" w:rsidRPr="007E76F3" w14:paraId="6A5CB959" w14:textId="77777777" w:rsidTr="00C96B1C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1D07B" w14:textId="6B709AAA" w:rsidR="00EB4E6A" w:rsidRPr="007E76F3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FD44F" w14:textId="2686582F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11.2706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0C5C5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10.053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0060F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8.9223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55214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7.4738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AA0EE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8.2698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CB83B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3.9837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48D3E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3.8068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B6D40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4.4548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AEF0A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4.382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134B7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3.951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02168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2.1856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E4CDB" w14:textId="332DCCB6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E76F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71845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0.13655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AD713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0.11286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9D3BD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0.11311</w:t>
            </w:r>
          </w:p>
        </w:tc>
      </w:tr>
      <w:tr w:rsidR="00EB4E6A" w:rsidRPr="007E76F3" w14:paraId="519CA865" w14:textId="77777777" w:rsidTr="00C96B1C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118C0" w14:textId="59EA594D" w:rsidR="00EB4E6A" w:rsidRPr="007E76F3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F7450" w14:textId="79D7A425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21.3351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DC088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19.5171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00656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17.675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FF56B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17.8007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70475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18.9592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2B646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13.704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776FF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12.7698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CC6C3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8.9815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21488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8.982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AA29C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14.783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D2884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10.4422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834BB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10.8383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BCF9D" w14:textId="1D2717C0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E76F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8803F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CABEF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0.04108</w:t>
            </w:r>
          </w:p>
        </w:tc>
      </w:tr>
      <w:tr w:rsidR="00EB4E6A" w:rsidRPr="007E76F3" w14:paraId="17BDF411" w14:textId="77777777" w:rsidTr="00EB4E6A">
        <w:trPr>
          <w:trHeight w:val="290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15A3085B" w14:textId="0E70CE65" w:rsidR="00EB4E6A" w:rsidRPr="007E76F3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1F509DB" w14:textId="6ADF5A95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15.6615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087BDE6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14.8663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28CE1E5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14.0059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1C2E7A8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11.8731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D3DED3A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12.034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BC291B5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9.0789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25C72BE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9.0217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FAAC062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8.5362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4A355E2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8.4655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9227055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7.3863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93C2D52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7.0926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4A35E5B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5.216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A67B268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10.2652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7342875" w14:textId="0D6BDCD8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E76F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700E0D4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0.0748</w:t>
            </w:r>
          </w:p>
        </w:tc>
      </w:tr>
      <w:tr w:rsidR="00EB4E6A" w:rsidRPr="007E76F3" w14:paraId="505194B8" w14:textId="77777777" w:rsidTr="00EB4E6A">
        <w:trPr>
          <w:trHeight w:val="2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5F3167" w14:textId="18AAAFFE" w:rsidR="00EB4E6A" w:rsidRPr="007E76F3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48FBDA" w14:textId="2A845936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31.3708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F2C592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29.6595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9230C1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65373B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27.7182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04811D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28.6706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DA1599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23.7042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7B3CD0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22.8494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D8D42C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19.1809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50894E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19.1777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B04FB4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24.1951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EE621C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20.4309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36D571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20.4011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A720E6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10.2174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A5F105" w14:textId="77777777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4E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17.9908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1C2203" w14:textId="7B45F22B" w:rsidR="00EB4E6A" w:rsidRPr="00EB4E6A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E76F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-</w:t>
            </w:r>
          </w:p>
        </w:tc>
      </w:tr>
      <w:tr w:rsidR="00EB4E6A" w:rsidRPr="007E76F3" w14:paraId="4926FB43" w14:textId="77777777" w:rsidTr="00EB4E6A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B81CB9" w14:textId="77777777" w:rsidR="00EB4E6A" w:rsidRPr="007E76F3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E32C81D" w14:textId="77777777" w:rsidR="00EB4E6A" w:rsidRPr="007E76F3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D33D163" w14:textId="77777777" w:rsidR="00EB4E6A" w:rsidRPr="007E76F3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7F47612" w14:textId="77777777" w:rsidR="00EB4E6A" w:rsidRPr="007E76F3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8623F5F" w14:textId="77777777" w:rsidR="00EB4E6A" w:rsidRPr="007E76F3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C25E726" w14:textId="77777777" w:rsidR="00EB4E6A" w:rsidRPr="007E76F3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52142CC" w14:textId="77777777" w:rsidR="00EB4E6A" w:rsidRPr="007E76F3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80C431C" w14:textId="77777777" w:rsidR="00EB4E6A" w:rsidRPr="007E76F3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9774916" w14:textId="77777777" w:rsidR="00EB4E6A" w:rsidRPr="007E76F3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03BA882" w14:textId="77777777" w:rsidR="00EB4E6A" w:rsidRPr="007E76F3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BBC6310" w14:textId="77777777" w:rsidR="00EB4E6A" w:rsidRPr="007E76F3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5311C81" w14:textId="77777777" w:rsidR="00EB4E6A" w:rsidRPr="007E76F3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81F4379" w14:textId="77777777" w:rsidR="00EB4E6A" w:rsidRPr="007E76F3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26C6528" w14:textId="77777777" w:rsidR="00EB4E6A" w:rsidRPr="007E76F3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3716E18" w14:textId="77777777" w:rsidR="00EB4E6A" w:rsidRPr="007E76F3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1998243" w14:textId="77777777" w:rsidR="00EB4E6A" w:rsidRPr="007E76F3" w:rsidRDefault="00EB4E6A" w:rsidP="00BE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</w:tr>
    </w:tbl>
    <w:p w14:paraId="04A3E4DE" w14:textId="77777777" w:rsidR="00EB4E6A" w:rsidRDefault="00EB4E6A"/>
    <w:p w14:paraId="5CE37658" w14:textId="77777777" w:rsidR="00EB4E6A" w:rsidRDefault="00EB4E6A"/>
    <w:p w14:paraId="37BCCEB2" w14:textId="77777777" w:rsidR="007E76F3" w:rsidRDefault="007E76F3"/>
    <w:p w14:paraId="2CB13532" w14:textId="77777777" w:rsidR="007E76F3" w:rsidRDefault="007E76F3"/>
    <w:p w14:paraId="6B7CDBC7" w14:textId="77777777" w:rsidR="007E76F3" w:rsidRDefault="007E76F3"/>
    <w:p w14:paraId="482A4994" w14:textId="77777777" w:rsidR="007E76F3" w:rsidRDefault="007E76F3"/>
    <w:p w14:paraId="039AF57E" w14:textId="77777777" w:rsidR="007E76F3" w:rsidRDefault="007E76F3"/>
    <w:p w14:paraId="56B19475" w14:textId="2B18F05E" w:rsidR="00FF7EF3" w:rsidRPr="007E76F3" w:rsidRDefault="00FF7EF3" w:rsidP="007E76F3">
      <w:pPr>
        <w:pStyle w:val="NormalWeb"/>
        <w:jc w:val="both"/>
        <w:rPr>
          <w:rFonts w:eastAsia="Times New Roman"/>
          <w:kern w:val="0"/>
          <w:lang w:val="en-US" w:eastAsia="es-ES"/>
          <w14:ligatures w14:val="none"/>
        </w:rPr>
      </w:pPr>
      <w:r w:rsidRPr="00FF7EF3">
        <w:rPr>
          <w:b/>
          <w:bCs/>
          <w:lang w:val="en-US"/>
        </w:rPr>
        <w:lastRenderedPageBreak/>
        <w:t>Table S3.</w:t>
      </w:r>
      <w:r w:rsidRPr="00FF7EF3">
        <w:rPr>
          <w:lang w:val="en-US"/>
        </w:rPr>
        <w:t xml:space="preserve"> </w:t>
      </w:r>
      <w:r w:rsidR="007E76F3" w:rsidRPr="007E76F3">
        <w:rPr>
          <w:rFonts w:eastAsia="Times New Roman"/>
          <w:kern w:val="0"/>
          <w:lang w:val="en-US" w:eastAsia="es-ES"/>
          <w14:ligatures w14:val="none"/>
        </w:rPr>
        <w:t>Contemporary migration rate matrix (m) estimated using BAYESASS v3.0.5, representing the proportion of recent migrants (last 2-3 generations) between each pair of populations. The values indicate the probability that an individual in the destination population (row) is a recent immigrant from the source population (column). The migration rates detected were generally low (&lt;1%), although notable flows exceeding 10% were observed in some population pairs.</w:t>
      </w:r>
      <w:r w:rsidR="004E5425">
        <w:rPr>
          <w:rFonts w:eastAsia="Times New Roman"/>
          <w:kern w:val="0"/>
          <w:lang w:val="en-US" w:eastAsia="es-ES"/>
          <w14:ligatures w14:val="none"/>
        </w:rPr>
        <w:t xml:space="preserve"> </w:t>
      </w:r>
      <w:r w:rsidR="004E5425" w:rsidRPr="004E5425">
        <w:rPr>
          <w:rFonts w:eastAsia="Times New Roman"/>
          <w:kern w:val="0"/>
          <w:lang w:val="en-US" w:eastAsia="es-ES"/>
          <w14:ligatures w14:val="none"/>
        </w:rPr>
        <w:t>The table only shows pairs of populations with migration rates above 1%.</w:t>
      </w:r>
    </w:p>
    <w:tbl>
      <w:tblPr>
        <w:tblStyle w:val="Tablaconcuadrcula"/>
        <w:tblW w:w="140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53"/>
      </w:tblGrid>
      <w:tr w:rsidR="00AB43EE" w:rsidRPr="004E5425" w14:paraId="0754429E" w14:textId="77777777" w:rsidTr="004E5425">
        <w:trPr>
          <w:trHeight w:val="29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4A69891" w14:textId="79C3EBC0" w:rsidR="00AB43EE" w:rsidRPr="004E5425" w:rsidRDefault="004E5425" w:rsidP="00AB43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5425">
              <w:rPr>
                <w:rFonts w:ascii="Times New Roman" w:hAnsi="Times New Roman" w:cs="Times New Roman"/>
                <w:sz w:val="22"/>
                <w:szCs w:val="22"/>
              </w:rPr>
              <w:t>Pop-</w:t>
            </w:r>
            <w:proofErr w:type="gramStart"/>
            <w:r w:rsidRPr="004E5425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="00AB43EE" w:rsidRPr="004E5425">
              <w:rPr>
                <w:rFonts w:ascii="Times New Roman" w:hAnsi="Times New Roman" w:cs="Times New Roman"/>
                <w:sz w:val="22"/>
                <w:szCs w:val="22"/>
              </w:rPr>
              <w:t>arget</w:t>
            </w:r>
            <w:proofErr w:type="gramEnd"/>
          </w:p>
        </w:tc>
        <w:tc>
          <w:tcPr>
            <w:tcW w:w="1275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637D787" w14:textId="5E02276E" w:rsidR="00AB43EE" w:rsidRPr="004E5425" w:rsidRDefault="004E54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5425">
              <w:rPr>
                <w:rFonts w:ascii="Times New Roman" w:hAnsi="Times New Roman" w:cs="Times New Roman"/>
                <w:sz w:val="22"/>
                <w:szCs w:val="22"/>
              </w:rPr>
              <w:t>Pop-</w:t>
            </w:r>
            <w:proofErr w:type="spellStart"/>
            <w:r w:rsidRPr="004E5425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AB43EE" w:rsidRPr="004E5425">
              <w:rPr>
                <w:rFonts w:ascii="Times New Roman" w:hAnsi="Times New Roman" w:cs="Times New Roman"/>
                <w:sz w:val="22"/>
                <w:szCs w:val="22"/>
              </w:rPr>
              <w:t>ource</w:t>
            </w:r>
            <w:proofErr w:type="spellEnd"/>
            <w:r w:rsidR="00AB43EE" w:rsidRPr="004E5425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migration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rate</w:t>
            </w:r>
            <w:proofErr w:type="spellEnd"/>
            <w:r w:rsidR="00AB43EE" w:rsidRPr="004E542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AB43EE" w:rsidRPr="004E5425" w14:paraId="08070DB6" w14:textId="77777777" w:rsidTr="004E5425">
        <w:trPr>
          <w:trHeight w:val="290"/>
        </w:trPr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14:paraId="468C6271" w14:textId="4E476EE0" w:rsidR="00AB43EE" w:rsidRPr="004E5425" w:rsidRDefault="00AB43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542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3" w:type="dxa"/>
            <w:tcBorders>
              <w:top w:val="single" w:sz="4" w:space="0" w:color="auto"/>
            </w:tcBorders>
            <w:noWrap/>
            <w:hideMark/>
          </w:tcPr>
          <w:p w14:paraId="12A967FD" w14:textId="67333202" w:rsidR="00AB43EE" w:rsidRPr="004E5425" w:rsidRDefault="00AB43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5425">
              <w:rPr>
                <w:rFonts w:ascii="Times New Roman" w:hAnsi="Times New Roman" w:cs="Times New Roman"/>
                <w:sz w:val="22"/>
                <w:szCs w:val="22"/>
              </w:rPr>
              <w:t>1 (0.101), 2 (0.074), 3 (0.103), 5 (0.103), 6 (0.088), 7 (0.046), 9 (0.083), 10 (0.042)</w:t>
            </w:r>
          </w:p>
        </w:tc>
      </w:tr>
      <w:tr w:rsidR="00AB43EE" w:rsidRPr="004E5425" w14:paraId="74A0FBED" w14:textId="77777777" w:rsidTr="004E5425">
        <w:trPr>
          <w:trHeight w:val="290"/>
        </w:trPr>
        <w:tc>
          <w:tcPr>
            <w:tcW w:w="1276" w:type="dxa"/>
            <w:noWrap/>
            <w:hideMark/>
          </w:tcPr>
          <w:p w14:paraId="11A5A675" w14:textId="32126A58" w:rsidR="00AB43EE" w:rsidRPr="004E5425" w:rsidRDefault="00AB43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542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53" w:type="dxa"/>
            <w:noWrap/>
            <w:hideMark/>
          </w:tcPr>
          <w:p w14:paraId="1AEF97D8" w14:textId="78F0763D" w:rsidR="00AB43EE" w:rsidRPr="004E5425" w:rsidRDefault="00AB43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5425">
              <w:rPr>
                <w:rFonts w:ascii="Times New Roman" w:hAnsi="Times New Roman" w:cs="Times New Roman"/>
                <w:sz w:val="22"/>
                <w:szCs w:val="22"/>
              </w:rPr>
              <w:t>2 (0.017), 3 (0.015), 4 (0.010), 5 (0.013), 6 (0.018), 9 (0.017), 10 (0.020), 12 (0.091), 13 (0.095), 14 (0.042), 15 (0.074), 16 (0.072), 17 (0.041), 18 (0.067), 19 (0.101), 20 (0.084), 21 (0.084), 22 (0.058), 23 (0.092), 24 (0.105), 25 (0.073), 26 (0.072), 28 (0.089)</w:t>
            </w:r>
          </w:p>
        </w:tc>
      </w:tr>
      <w:tr w:rsidR="00AB43EE" w:rsidRPr="004E5425" w14:paraId="0D8954A0" w14:textId="77777777" w:rsidTr="004E5425">
        <w:trPr>
          <w:trHeight w:val="290"/>
        </w:trPr>
        <w:tc>
          <w:tcPr>
            <w:tcW w:w="1276" w:type="dxa"/>
            <w:noWrap/>
            <w:hideMark/>
          </w:tcPr>
          <w:p w14:paraId="5EEDB7B8" w14:textId="3BF50B94" w:rsidR="00AB43EE" w:rsidRPr="004E5425" w:rsidRDefault="00AB43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542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53" w:type="dxa"/>
            <w:noWrap/>
            <w:hideMark/>
          </w:tcPr>
          <w:p w14:paraId="60ADFB2A" w14:textId="6A52159E" w:rsidR="00AB43EE" w:rsidRPr="004E5425" w:rsidRDefault="00AB43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5425">
              <w:rPr>
                <w:rFonts w:ascii="Times New Roman" w:hAnsi="Times New Roman" w:cs="Times New Roman"/>
                <w:sz w:val="22"/>
                <w:szCs w:val="22"/>
              </w:rPr>
              <w:t>2 (0.015), 5 (0.011), 6 (0.023), 7 (0.034), 8 (0.066), 9 (0.017), 10 (0.032), 11 (0.018), 13 (0.025), 14 (0.062), 15 (0.030), 16 (0.066), 17 (0.062), 18 (0.042)</w:t>
            </w:r>
          </w:p>
        </w:tc>
      </w:tr>
      <w:tr w:rsidR="00AB43EE" w:rsidRPr="004E5425" w14:paraId="77409981" w14:textId="77777777" w:rsidTr="004E5425">
        <w:trPr>
          <w:trHeight w:val="290"/>
        </w:trPr>
        <w:tc>
          <w:tcPr>
            <w:tcW w:w="1276" w:type="dxa"/>
            <w:noWrap/>
            <w:hideMark/>
          </w:tcPr>
          <w:p w14:paraId="688033D9" w14:textId="6A14484E" w:rsidR="00AB43EE" w:rsidRPr="004E5425" w:rsidRDefault="00AB43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5425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2753" w:type="dxa"/>
            <w:noWrap/>
            <w:hideMark/>
          </w:tcPr>
          <w:p w14:paraId="1951EEBD" w14:textId="32DEC850" w:rsidR="00AB43EE" w:rsidRPr="004E5425" w:rsidRDefault="00AB43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5425">
              <w:rPr>
                <w:rFonts w:ascii="Times New Roman" w:hAnsi="Times New Roman" w:cs="Times New Roman"/>
                <w:sz w:val="22"/>
                <w:szCs w:val="22"/>
              </w:rPr>
              <w:t>3 (0.010), 6 (0.013), 10 (0.023), 20 (0.019), 21 (0.024), 25 (0.020)</w:t>
            </w:r>
          </w:p>
        </w:tc>
      </w:tr>
      <w:tr w:rsidR="00AB43EE" w:rsidRPr="004E5425" w14:paraId="0D248F83" w14:textId="77777777" w:rsidTr="004E5425">
        <w:trPr>
          <w:trHeight w:val="290"/>
        </w:trPr>
        <w:tc>
          <w:tcPr>
            <w:tcW w:w="1276" w:type="dxa"/>
            <w:noWrap/>
            <w:hideMark/>
          </w:tcPr>
          <w:p w14:paraId="044DE9B2" w14:textId="27B76880" w:rsidR="00AB43EE" w:rsidRPr="004E5425" w:rsidRDefault="00AB43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5425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2753" w:type="dxa"/>
            <w:noWrap/>
            <w:hideMark/>
          </w:tcPr>
          <w:p w14:paraId="3C0B00A5" w14:textId="0A2A817D" w:rsidR="00AB43EE" w:rsidRPr="004E5425" w:rsidRDefault="00AB43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5425">
              <w:rPr>
                <w:rFonts w:ascii="Times New Roman" w:hAnsi="Times New Roman" w:cs="Times New Roman"/>
                <w:sz w:val="22"/>
                <w:szCs w:val="22"/>
              </w:rPr>
              <w:t>18 (0.015), 22 (0.011), 28 (0.012)</w:t>
            </w:r>
          </w:p>
        </w:tc>
      </w:tr>
      <w:tr w:rsidR="00AB43EE" w:rsidRPr="004E5425" w14:paraId="1D3282F3" w14:textId="77777777" w:rsidTr="004E5425">
        <w:trPr>
          <w:trHeight w:val="290"/>
        </w:trPr>
        <w:tc>
          <w:tcPr>
            <w:tcW w:w="1276" w:type="dxa"/>
            <w:noWrap/>
            <w:hideMark/>
          </w:tcPr>
          <w:p w14:paraId="4EA258B3" w14:textId="1BB64EF6" w:rsidR="00AB43EE" w:rsidRPr="004E5425" w:rsidRDefault="00AB43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5425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2753" w:type="dxa"/>
            <w:noWrap/>
            <w:hideMark/>
          </w:tcPr>
          <w:p w14:paraId="4531A923" w14:textId="3485A152" w:rsidR="00AB43EE" w:rsidRPr="004E5425" w:rsidRDefault="00AB43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5425">
              <w:rPr>
                <w:rFonts w:ascii="Times New Roman" w:hAnsi="Times New Roman" w:cs="Times New Roman"/>
                <w:sz w:val="22"/>
                <w:szCs w:val="22"/>
              </w:rPr>
              <w:t>18 (0.014), 22 (0.013), 25 (0.017), 27 (0.092), 28 (0.017)</w:t>
            </w:r>
          </w:p>
        </w:tc>
      </w:tr>
      <w:tr w:rsidR="00AB43EE" w:rsidRPr="004E5425" w14:paraId="6BC12DF8" w14:textId="77777777" w:rsidTr="004E5425">
        <w:trPr>
          <w:trHeight w:val="290"/>
        </w:trPr>
        <w:tc>
          <w:tcPr>
            <w:tcW w:w="1276" w:type="dxa"/>
            <w:noWrap/>
            <w:hideMark/>
          </w:tcPr>
          <w:p w14:paraId="35D678F2" w14:textId="058AA7C0" w:rsidR="00AB43EE" w:rsidRPr="004E5425" w:rsidRDefault="00AB43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5425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2753" w:type="dxa"/>
            <w:noWrap/>
            <w:hideMark/>
          </w:tcPr>
          <w:p w14:paraId="7FEABF7D" w14:textId="335225E0" w:rsidR="00AB43EE" w:rsidRPr="004E5425" w:rsidRDefault="00AB43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5425">
              <w:rPr>
                <w:rFonts w:ascii="Times New Roman" w:hAnsi="Times New Roman" w:cs="Times New Roman"/>
                <w:sz w:val="22"/>
                <w:szCs w:val="22"/>
              </w:rPr>
              <w:t>20 (0.014)</w:t>
            </w:r>
          </w:p>
        </w:tc>
      </w:tr>
      <w:tr w:rsidR="00AB43EE" w:rsidRPr="004E5425" w14:paraId="0C63962F" w14:textId="77777777" w:rsidTr="004E5425">
        <w:trPr>
          <w:trHeight w:val="290"/>
        </w:trPr>
        <w:tc>
          <w:tcPr>
            <w:tcW w:w="1276" w:type="dxa"/>
            <w:noWrap/>
            <w:hideMark/>
          </w:tcPr>
          <w:p w14:paraId="6D0D8431" w14:textId="7183D3E5" w:rsidR="00AB43EE" w:rsidRPr="004E5425" w:rsidRDefault="00AB43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5425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2753" w:type="dxa"/>
            <w:noWrap/>
            <w:hideMark/>
          </w:tcPr>
          <w:p w14:paraId="3A954ACE" w14:textId="6964EA01" w:rsidR="00AB43EE" w:rsidRPr="004E5425" w:rsidRDefault="00AB43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5425">
              <w:rPr>
                <w:rFonts w:ascii="Times New Roman" w:hAnsi="Times New Roman" w:cs="Times New Roman"/>
                <w:sz w:val="22"/>
                <w:szCs w:val="22"/>
              </w:rPr>
              <w:t>22 (0.013)</w:t>
            </w:r>
          </w:p>
        </w:tc>
      </w:tr>
      <w:tr w:rsidR="00AB43EE" w:rsidRPr="004E5425" w14:paraId="37AA9CD0" w14:textId="77777777" w:rsidTr="004E5425">
        <w:trPr>
          <w:trHeight w:val="290"/>
        </w:trPr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14:paraId="63853847" w14:textId="5F722544" w:rsidR="00AB43EE" w:rsidRPr="004E5425" w:rsidRDefault="00AB43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5425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2753" w:type="dxa"/>
            <w:tcBorders>
              <w:bottom w:val="single" w:sz="4" w:space="0" w:color="auto"/>
            </w:tcBorders>
            <w:noWrap/>
            <w:hideMark/>
          </w:tcPr>
          <w:p w14:paraId="08CCE645" w14:textId="390C9A0A" w:rsidR="00AB43EE" w:rsidRPr="004E5425" w:rsidRDefault="00AB43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5425">
              <w:rPr>
                <w:rFonts w:ascii="Times New Roman" w:hAnsi="Times New Roman" w:cs="Times New Roman"/>
                <w:sz w:val="22"/>
                <w:szCs w:val="22"/>
              </w:rPr>
              <w:t>22 (0.013)</w:t>
            </w:r>
          </w:p>
        </w:tc>
      </w:tr>
    </w:tbl>
    <w:p w14:paraId="6A151C62" w14:textId="77777777" w:rsidR="006C57D2" w:rsidRDefault="006C57D2">
      <w:pPr>
        <w:rPr>
          <w:lang w:val="en-US"/>
        </w:rPr>
      </w:pPr>
    </w:p>
    <w:p w14:paraId="63CBD2CC" w14:textId="7DFCE61F" w:rsidR="00FF7EF3" w:rsidRDefault="006C57D2" w:rsidP="006C57D2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61E9384" wp14:editId="3D561AE7">
            <wp:extent cx="5435600" cy="3748527"/>
            <wp:effectExtent l="0" t="0" r="0" b="4445"/>
            <wp:docPr id="2063563657" name="Imagen 1" descr="Gráfico, Gráfico de cajas y bigote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563657" name="Imagen 1" descr="Gráfico, Gráfico de cajas y bigotes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8011" cy="376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4A5E2" w14:textId="4046DCFF" w:rsidR="00A51F7A" w:rsidRPr="00A51F7A" w:rsidRDefault="006C57D2" w:rsidP="00A51F7A">
      <w:pPr>
        <w:jc w:val="center"/>
        <w:rPr>
          <w:rFonts w:ascii="Times New Roman" w:hAnsi="Times New Roman" w:cs="Times New Roman"/>
          <w:lang w:val="en-US"/>
        </w:rPr>
      </w:pPr>
      <w:r w:rsidRPr="006C57D2">
        <w:rPr>
          <w:rFonts w:ascii="Times New Roman" w:hAnsi="Times New Roman" w:cs="Times New Roman"/>
          <w:b/>
          <w:bCs/>
          <w:lang w:val="en-US"/>
        </w:rPr>
        <w:t>Fig S1.</w:t>
      </w:r>
      <w:r>
        <w:rPr>
          <w:rFonts w:ascii="Times New Roman" w:hAnsi="Times New Roman" w:cs="Times New Roman"/>
          <w:lang w:val="en-US"/>
        </w:rPr>
        <w:t xml:space="preserve"> </w:t>
      </w:r>
      <w:r w:rsidRPr="006C57D2">
        <w:rPr>
          <w:rFonts w:ascii="Times New Roman" w:hAnsi="Times New Roman" w:cs="Times New Roman"/>
          <w:lang w:val="en-US"/>
        </w:rPr>
        <w:t>Comparison of multiple genetic and environmental parameters between natural and artificial ponds. The boxplots show (from left to right, top row): observed heterozygosity (Ho), allelic richness (AR), inbreeding coefficient (FIS); (bottom row): NDVI vegetation index, average altitude, and pond size. No statistically significant differences were detected between natural and artificial ponds (p &gt; 0.05).</w:t>
      </w:r>
    </w:p>
    <w:p w14:paraId="511B434E" w14:textId="77777777" w:rsidR="00F17E46" w:rsidRDefault="00F17E46" w:rsidP="00F17E46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noProof/>
          <w:lang w:val="en-US"/>
        </w:rPr>
        <w:lastRenderedPageBreak/>
        <w:drawing>
          <wp:inline distT="0" distB="0" distL="0" distR="0" wp14:anchorId="57321D2A" wp14:editId="47C54FDF">
            <wp:extent cx="5633085" cy="2952750"/>
            <wp:effectExtent l="0" t="0" r="571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261"/>
                    <a:stretch/>
                  </pic:blipFill>
                  <pic:spPr bwMode="auto">
                    <a:xfrm>
                      <a:off x="0" y="0"/>
                      <a:ext cx="563308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A0F156" w14:textId="779603C3" w:rsidR="00A51F7A" w:rsidRPr="00A51F7A" w:rsidRDefault="004E5425" w:rsidP="00F17E46">
      <w:pPr>
        <w:jc w:val="center"/>
        <w:rPr>
          <w:rFonts w:ascii="Times New Roman" w:hAnsi="Times New Roman" w:cs="Times New Roman"/>
          <w:b/>
          <w:bCs/>
          <w:noProof/>
          <w:lang w:val="en-US"/>
        </w:rPr>
      </w:pPr>
      <w:r w:rsidRPr="006C57D2">
        <w:rPr>
          <w:rFonts w:ascii="Times New Roman" w:hAnsi="Times New Roman" w:cs="Times New Roman"/>
          <w:b/>
          <w:bCs/>
          <w:lang w:val="en-US"/>
        </w:rPr>
        <w:t>Fig S</w:t>
      </w:r>
      <w:r>
        <w:rPr>
          <w:rFonts w:ascii="Times New Roman" w:hAnsi="Times New Roman" w:cs="Times New Roman"/>
          <w:b/>
          <w:bCs/>
          <w:lang w:val="en-US"/>
        </w:rPr>
        <w:t>2</w:t>
      </w:r>
      <w:r w:rsidRPr="006C57D2">
        <w:rPr>
          <w:rFonts w:ascii="Times New Roman" w:hAnsi="Times New Roman" w:cs="Times New Roman"/>
          <w:b/>
          <w:bCs/>
          <w:lang w:val="en-US"/>
        </w:rPr>
        <w:t>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="00A51F7A" w:rsidRPr="00A51F7A">
        <w:rPr>
          <w:rFonts w:ascii="Times New Roman" w:hAnsi="Times New Roman" w:cs="Times New Roman"/>
          <w:lang w:val="en-US"/>
        </w:rPr>
        <w:t xml:space="preserve">These Bayesian structure analyses performed using STRUCTURE for </w:t>
      </w:r>
      <w:r w:rsidR="00A51F7A" w:rsidRPr="00A51F7A">
        <w:rPr>
          <w:rFonts w:ascii="Times New Roman" w:hAnsi="Times New Roman" w:cs="Times New Roman"/>
          <w:i/>
          <w:iCs/>
          <w:lang w:val="en-US"/>
        </w:rPr>
        <w:t xml:space="preserve">Alytes </w:t>
      </w:r>
      <w:proofErr w:type="spellStart"/>
      <w:r w:rsidR="00A51F7A" w:rsidRPr="00A51F7A">
        <w:rPr>
          <w:rFonts w:ascii="Times New Roman" w:hAnsi="Times New Roman" w:cs="Times New Roman"/>
          <w:i/>
          <w:iCs/>
          <w:lang w:val="en-US"/>
        </w:rPr>
        <w:t>dickhilleni</w:t>
      </w:r>
      <w:proofErr w:type="spellEnd"/>
      <w:r w:rsidR="00A51F7A" w:rsidRPr="00A51F7A">
        <w:rPr>
          <w:rFonts w:ascii="Times New Roman" w:hAnsi="Times New Roman" w:cs="Times New Roman"/>
          <w:lang w:val="en-US"/>
        </w:rPr>
        <w:t xml:space="preserve">. (a) Delta K plot according to </w:t>
      </w:r>
      <w:proofErr w:type="spellStart"/>
      <w:r w:rsidR="00A51F7A" w:rsidRPr="00A51F7A">
        <w:rPr>
          <w:rFonts w:ascii="Times New Roman" w:hAnsi="Times New Roman" w:cs="Times New Roman"/>
          <w:lang w:val="en-US"/>
        </w:rPr>
        <w:t>Evanno</w:t>
      </w:r>
      <w:proofErr w:type="spellEnd"/>
      <w:r w:rsidR="00A51F7A" w:rsidRPr="00A51F7A">
        <w:rPr>
          <w:rFonts w:ascii="Times New Roman" w:hAnsi="Times New Roman" w:cs="Times New Roman"/>
          <w:lang w:val="en-US"/>
        </w:rPr>
        <w:t xml:space="preserve"> et al. (2005), indicating that the optimal value of K is 2. (b) Mean values ​​of Ln P(K) ± standard deviation for K = 1 to 10. Although the values ​​increase progressively, the greatest difference in the rate of change is observed between K = 1 and K = 2.</w:t>
      </w:r>
    </w:p>
    <w:p w14:paraId="213D5363" w14:textId="0857266B" w:rsidR="004E5425" w:rsidRPr="00E94161" w:rsidRDefault="004E5425" w:rsidP="00A51F7A">
      <w:pPr>
        <w:rPr>
          <w:rFonts w:ascii="Times New Roman" w:hAnsi="Times New Roman" w:cs="Times New Roman"/>
          <w:lang w:val="en-US"/>
        </w:rPr>
      </w:pPr>
    </w:p>
    <w:p w14:paraId="538D49DA" w14:textId="77777777" w:rsidR="006C57D2" w:rsidRPr="00FF7EF3" w:rsidRDefault="006C57D2">
      <w:pPr>
        <w:rPr>
          <w:lang w:val="en-US"/>
        </w:rPr>
      </w:pPr>
    </w:p>
    <w:sectPr w:rsidR="006C57D2" w:rsidRPr="00FF7EF3" w:rsidSect="009C18B7">
      <w:head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6DE07" w14:textId="77777777" w:rsidR="001930A8" w:rsidRDefault="001930A8" w:rsidP="00492179">
      <w:pPr>
        <w:spacing w:after="0" w:line="240" w:lineRule="auto"/>
      </w:pPr>
      <w:r>
        <w:separator/>
      </w:r>
    </w:p>
  </w:endnote>
  <w:endnote w:type="continuationSeparator" w:id="0">
    <w:p w14:paraId="30AB5A2C" w14:textId="77777777" w:rsidR="001930A8" w:rsidRDefault="001930A8" w:rsidP="00492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CDDB8" w14:textId="77777777" w:rsidR="001930A8" w:rsidRDefault="001930A8" w:rsidP="00492179">
      <w:pPr>
        <w:spacing w:after="0" w:line="240" w:lineRule="auto"/>
      </w:pPr>
      <w:r>
        <w:separator/>
      </w:r>
    </w:p>
  </w:footnote>
  <w:footnote w:type="continuationSeparator" w:id="0">
    <w:p w14:paraId="2FFA391B" w14:textId="77777777" w:rsidR="001930A8" w:rsidRDefault="001930A8" w:rsidP="00492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557EA" w14:textId="77777777" w:rsidR="00492179" w:rsidRDefault="00492179">
    <w:pPr>
      <w:pStyle w:val="Encabezado"/>
    </w:pPr>
  </w:p>
  <w:p w14:paraId="1884BA85" w14:textId="77777777" w:rsidR="00492179" w:rsidRDefault="004921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73A31"/>
    <w:multiLevelType w:val="multilevel"/>
    <w:tmpl w:val="55EE2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859794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va Maria Albert Blasco">
    <w15:presenceInfo w15:providerId="Windows Live" w15:userId="163dc52d0820a6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B7"/>
    <w:rsid w:val="00042D27"/>
    <w:rsid w:val="00094B70"/>
    <w:rsid w:val="001930A8"/>
    <w:rsid w:val="0028484C"/>
    <w:rsid w:val="00492179"/>
    <w:rsid w:val="004E5425"/>
    <w:rsid w:val="00631AD3"/>
    <w:rsid w:val="006C57D2"/>
    <w:rsid w:val="007A7950"/>
    <w:rsid w:val="007E76F3"/>
    <w:rsid w:val="00860020"/>
    <w:rsid w:val="009B78F8"/>
    <w:rsid w:val="009C18B7"/>
    <w:rsid w:val="009E3B06"/>
    <w:rsid w:val="009F2EE1"/>
    <w:rsid w:val="00A51F7A"/>
    <w:rsid w:val="00AB43EE"/>
    <w:rsid w:val="00AB7FEA"/>
    <w:rsid w:val="00BE3790"/>
    <w:rsid w:val="00C1318A"/>
    <w:rsid w:val="00D14241"/>
    <w:rsid w:val="00E22DE8"/>
    <w:rsid w:val="00E25C5D"/>
    <w:rsid w:val="00E93820"/>
    <w:rsid w:val="00E94161"/>
    <w:rsid w:val="00EB4E6A"/>
    <w:rsid w:val="00F17E46"/>
    <w:rsid w:val="00FF7EF3"/>
    <w:rsid w:val="3B2D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9BD9C3"/>
  <w15:chartTrackingRefBased/>
  <w15:docId w15:val="{2BA46398-E8A8-4C4F-8E63-A560958D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8B7"/>
    <w:pPr>
      <w:spacing w:line="480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9C1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1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18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1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18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1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1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1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1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18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1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18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18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18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18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18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18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18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C1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1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1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1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1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18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C18B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18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1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18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18B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921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2179"/>
  </w:style>
  <w:style w:type="paragraph" w:styleId="Piedepgina">
    <w:name w:val="footer"/>
    <w:basedOn w:val="Normal"/>
    <w:link w:val="PiedepginaCar"/>
    <w:uiPriority w:val="99"/>
    <w:unhideWhenUsed/>
    <w:rsid w:val="004921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2179"/>
  </w:style>
  <w:style w:type="paragraph" w:styleId="NormalWeb">
    <w:name w:val="Normal (Web)"/>
    <w:basedOn w:val="Normal"/>
    <w:uiPriority w:val="99"/>
    <w:unhideWhenUsed/>
    <w:rsid w:val="00FF7EF3"/>
    <w:rPr>
      <w:rFonts w:ascii="Times New Roman" w:hAnsi="Times New Roman" w:cs="Times New Roman"/>
    </w:rPr>
  </w:style>
  <w:style w:type="character" w:styleId="Hipervnculo">
    <w:name w:val="Hyperlink"/>
    <w:basedOn w:val="Fuentedeprrafopredeter"/>
    <w:uiPriority w:val="99"/>
    <w:semiHidden/>
    <w:unhideWhenUsed/>
    <w:rsid w:val="009B78F8"/>
    <w:rPr>
      <w:color w:val="467886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B78F8"/>
    <w:rPr>
      <w:color w:val="96607D"/>
      <w:u w:val="single"/>
    </w:rPr>
  </w:style>
  <w:style w:type="paragraph" w:customStyle="1" w:styleId="msonormal0">
    <w:name w:val="msonormal"/>
    <w:basedOn w:val="Normal"/>
    <w:rsid w:val="009B7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BE3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cordion-tabbedtab-mobile">
    <w:name w:val="accordion-tabbed__tab-mobile"/>
    <w:basedOn w:val="Fuentedeprrafopredeter"/>
    <w:qFormat/>
    <w:rsid w:val="00E94161"/>
  </w:style>
  <w:style w:type="paragraph" w:customStyle="1" w:styleId="p1">
    <w:name w:val="p1"/>
    <w:basedOn w:val="Normal"/>
    <w:qFormat/>
    <w:rsid w:val="00E94161"/>
    <w:pPr>
      <w:suppressAutoHyphens/>
      <w:spacing w:after="0" w:line="240" w:lineRule="auto"/>
    </w:pPr>
    <w:rPr>
      <w:rFonts w:ascii="Helvetica" w:eastAsia="Times New Roman" w:hAnsi="Helvetica" w:cs="Times New Roman"/>
      <w:color w:val="000000"/>
      <w:kern w:val="0"/>
      <w:sz w:val="13"/>
      <w:szCs w:val="13"/>
      <w:lang w:val="es-CH"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2191</Words>
  <Characters>12052</Characters>
  <Application>Microsoft Office Word</Application>
  <DocSecurity>0</DocSecurity>
  <Lines>100</Lines>
  <Paragraphs>28</Paragraphs>
  <ScaleCrop>false</ScaleCrop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Manuel Aragon Rey</dc:creator>
  <cp:keywords/>
  <dc:description/>
  <cp:lastModifiedBy>Eva Maria Albert Blasco</cp:lastModifiedBy>
  <cp:revision>6</cp:revision>
  <dcterms:created xsi:type="dcterms:W3CDTF">2025-11-28T12:44:00Z</dcterms:created>
  <dcterms:modified xsi:type="dcterms:W3CDTF">2026-02-10T18:18:00Z</dcterms:modified>
</cp:coreProperties>
</file>