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C6774">
      <w:pPr>
        <w:spacing w:line="360" w:lineRule="auto"/>
        <w:ind w:firstLine="420" w:firstLineChars="200"/>
        <w:jc w:val="center"/>
        <w:rPr>
          <w:rFonts w:hint="eastAsia" w:ascii="Times New Roman" w:hAnsi="Times New Roman" w:eastAsia="宋体" w:cs="Times New Roman"/>
          <w:i w:val="0"/>
          <w:iCs w:val="0"/>
          <w:sz w:val="21"/>
          <w:szCs w:val="21"/>
          <w:lang w:val="en-US" w:eastAsia="zh-CN"/>
        </w:rPr>
      </w:pPr>
      <w:r>
        <w:rPr>
          <w:rFonts w:ascii="Times New Roman" w:hAnsi="Times New Roman" w:eastAsia="AdvGulliv-R" w:cs="Times New Roman"/>
          <w:kern w:val="0"/>
          <w:sz w:val="21"/>
          <w:szCs w:val="21"/>
          <w:lang w:bidi="ar"/>
        </w:rPr>
        <w:t>Table S1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The primers for </w:t>
      </w:r>
      <w:r>
        <w:rPr>
          <w:rFonts w:hint="eastAsia" w:ascii="Times New Roman" w:hAnsi="Times New Roman" w:eastAsia="宋体" w:cs="Times New Roman"/>
          <w:i/>
          <w:iCs/>
          <w:kern w:val="0"/>
          <w:sz w:val="21"/>
          <w:szCs w:val="21"/>
          <w:lang w:val="en-US" w:eastAsia="zh-CN" w:bidi="ar"/>
        </w:rPr>
        <w:t>PpGS2</w:t>
      </w:r>
      <w:r>
        <w:rPr>
          <w:rFonts w:hint="eastAsia" w:ascii="Times New Roman" w:hAnsi="Times New Roman" w:eastAsia="宋体" w:cs="Times New Roman"/>
          <w:kern w:val="0"/>
          <w:sz w:val="21"/>
          <w:szCs w:val="21"/>
          <w:lang w:val="en-US" w:eastAsia="zh-CN" w:bidi="ar"/>
        </w:rPr>
        <w:t xml:space="preserve"> gene promoter cloning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926"/>
      </w:tblGrid>
      <w:tr w14:paraId="0FBB84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18EF99CE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Primer Name</w:t>
            </w:r>
          </w:p>
        </w:tc>
        <w:tc>
          <w:tcPr>
            <w:tcW w:w="592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</w:tcPr>
          <w:p w14:paraId="3AEC2105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(5' to 3')</w:t>
            </w:r>
          </w:p>
        </w:tc>
      </w:tr>
      <w:tr w14:paraId="5B7726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70" w:type="dxa"/>
            <w:shd w:val="clear" w:color="auto" w:fill="auto"/>
            <w:vAlign w:val="top"/>
          </w:tcPr>
          <w:p w14:paraId="5C97DC9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-F</w:t>
            </w:r>
          </w:p>
          <w:p w14:paraId="36138EA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-R</w:t>
            </w:r>
          </w:p>
          <w:p w14:paraId="75C51B1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-1600</w:t>
            </w:r>
          </w:p>
          <w:p w14:paraId="32590BF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-1200</w:t>
            </w:r>
          </w:p>
          <w:p w14:paraId="7E6881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-800</w:t>
            </w:r>
          </w:p>
          <w:p w14:paraId="3B66AD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-500</w:t>
            </w:r>
          </w:p>
        </w:tc>
        <w:tc>
          <w:tcPr>
            <w:tcW w:w="5926" w:type="dxa"/>
            <w:shd w:val="clear" w:color="auto" w:fill="auto"/>
            <w:vAlign w:val="top"/>
          </w:tcPr>
          <w:p w14:paraId="0E7D5EB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GGTTTTGCCTAGACTGTATGAACCT</w:t>
            </w:r>
          </w:p>
          <w:p w14:paraId="43F8593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CTCAGCTAGCCACAGGAACTAG</w:t>
            </w:r>
          </w:p>
          <w:p w14:paraId="7EE6FA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GAAGAACAAACTCCATTGTTTGCT</w:t>
            </w:r>
          </w:p>
          <w:p w14:paraId="6FFD23F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CGAGGTTCTGTAAGTGCGC</w:t>
            </w:r>
          </w:p>
          <w:p w14:paraId="0CA11E5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GCAAGACGCAATTATTGCAAACT</w:t>
            </w:r>
          </w:p>
          <w:p w14:paraId="20C599F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GCCTGGGCAGGTCTGG</w:t>
            </w:r>
          </w:p>
        </w:tc>
      </w:tr>
    </w:tbl>
    <w:p w14:paraId="7CB90699"/>
    <w:p w14:paraId="25C290C6">
      <w:pPr>
        <w:spacing w:line="360" w:lineRule="auto"/>
        <w:ind w:firstLine="210" w:firstLineChars="100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ascii="Times New Roman" w:hAnsi="Times New Roman" w:eastAsia="AdvGulliv-R" w:cs="Times New Roman"/>
          <w:kern w:val="0"/>
          <w:sz w:val="21"/>
          <w:szCs w:val="21"/>
          <w:lang w:bidi="ar"/>
        </w:rPr>
        <w:t>Table S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2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The primers for construction of </w:t>
      </w:r>
      <w:r>
        <w:rPr>
          <w:rFonts w:hint="eastAsia" w:ascii="Times New Roman" w:hAnsi="Times New Roman" w:eastAsia="宋体" w:cs="Times New Roman"/>
          <w:i/>
          <w:iCs/>
          <w:sz w:val="21"/>
          <w:szCs w:val="21"/>
          <w:lang w:val="en-US" w:eastAsia="zh-CN"/>
        </w:rPr>
        <w:t xml:space="preserve">PpGS2 </w:t>
      </w:r>
      <w:r>
        <w:rPr>
          <w:rFonts w:hint="eastAsia" w:ascii="Times New Roman" w:hAnsi="Times New Roman" w:eastAsia="宋体" w:cs="Times New Roman"/>
          <w:sz w:val="21"/>
          <w:szCs w:val="21"/>
        </w:rPr>
        <w:t>promoter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 recombinant expression vector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6958"/>
      </w:tblGrid>
      <w:tr w14:paraId="375C85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55DD8686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Primer Name</w:t>
            </w:r>
          </w:p>
        </w:tc>
        <w:tc>
          <w:tcPr>
            <w:tcW w:w="592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01BA0A45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(5' to 3')</w:t>
            </w:r>
          </w:p>
        </w:tc>
      </w:tr>
      <w:tr w14:paraId="3480F1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70" w:type="dxa"/>
          </w:tcPr>
          <w:p w14:paraId="3EE4CCA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-F</w:t>
            </w:r>
          </w:p>
          <w:p w14:paraId="539D0E9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R</w:t>
            </w:r>
          </w:p>
          <w:p w14:paraId="16E98A8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-1600</w:t>
            </w:r>
          </w:p>
          <w:p w14:paraId="50157E8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-1200</w:t>
            </w:r>
          </w:p>
          <w:p w14:paraId="098BB0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-800</w:t>
            </w:r>
          </w:p>
          <w:p w14:paraId="618CD2A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spacing w:val="15"/>
                <w:szCs w:val="21"/>
              </w:rPr>
              <w:t>pGS2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F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-500</w:t>
            </w:r>
          </w:p>
        </w:tc>
        <w:tc>
          <w:tcPr>
            <w:tcW w:w="5926" w:type="dxa"/>
          </w:tcPr>
          <w:p w14:paraId="579C1A9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ACCTGCAGGCATGCAAGCTT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GGTTTTGCCTAGACTGTATGAAC</w:t>
            </w:r>
          </w:p>
          <w:p w14:paraId="71A26D7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CCTCAGATCTACCATGG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CTCAGCTAGCCACAGGAACT</w:t>
            </w:r>
          </w:p>
          <w:p w14:paraId="713781D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ACCTGCAGGCATGCAAGCTT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GAAGAACAAACTCCATTGTTTG</w:t>
            </w:r>
          </w:p>
          <w:p w14:paraId="251AC8DC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ACCTGCAGGCATGCAAGCTT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CGAGGTTCTGTAAGTGCGC</w:t>
            </w:r>
          </w:p>
          <w:p w14:paraId="1CD3C99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ACCTGCAGGCATGCAAGCTT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GCAAGACGCAATTATTGCAAACT</w:t>
            </w:r>
          </w:p>
          <w:p w14:paraId="551160A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ACCTGCAGGCATGCAAGCTT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GCCTGGGCAGGTCTGG</w:t>
            </w:r>
          </w:p>
        </w:tc>
      </w:tr>
    </w:tbl>
    <w:p w14:paraId="42AD887A"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lang w:val="en-US" w:eastAsia="zh-CN"/>
        </w:rPr>
      </w:pPr>
    </w:p>
    <w:p w14:paraId="4EDB1CCA">
      <w:pPr>
        <w:spacing w:line="360" w:lineRule="auto"/>
        <w:ind w:firstLine="2940" w:firstLineChars="140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ascii="Times New Roman" w:hAnsi="Times New Roman" w:eastAsia="AdvGulliv-R" w:cs="Times New Roman"/>
          <w:kern w:val="0"/>
          <w:sz w:val="21"/>
          <w:szCs w:val="21"/>
          <w:lang w:bidi="ar"/>
        </w:rPr>
        <w:t>Table S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The pri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 xml:space="preserve">mers for qRT-PCR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0"/>
        <w:gridCol w:w="5926"/>
      </w:tblGrid>
      <w:tr w14:paraId="584A20B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4F38E1D6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Primer Name</w:t>
            </w:r>
          </w:p>
        </w:tc>
        <w:tc>
          <w:tcPr>
            <w:tcW w:w="5926" w:type="dxa"/>
            <w:tcBorders>
              <w:top w:val="single" w:color="auto" w:sz="12" w:space="0"/>
              <w:bottom w:val="single" w:color="auto" w:sz="6" w:space="0"/>
              <w:right w:val="nil"/>
              <w:insideH w:val="single" w:sz="6" w:space="0"/>
              <w:insideV w:val="nil"/>
              <w:tl2br w:val="nil"/>
              <w:tr2bl w:val="nil"/>
            </w:tcBorders>
            <w:vAlign w:val="top"/>
          </w:tcPr>
          <w:p w14:paraId="4E1B90EC">
            <w:pPr>
              <w:wordWrap/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Sequence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(5' to 3')</w:t>
            </w:r>
          </w:p>
        </w:tc>
      </w:tr>
      <w:tr w14:paraId="17DDA48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370" w:type="dxa"/>
          </w:tcPr>
          <w:p w14:paraId="018F5487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ACTIN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-F</w:t>
            </w:r>
          </w:p>
          <w:p w14:paraId="68D6F26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ACTIN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-R</w:t>
            </w:r>
          </w:p>
          <w:p w14:paraId="3292C18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GUS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-F</w:t>
            </w:r>
          </w:p>
          <w:p w14:paraId="1607FF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  <w:lang w:val="en-US" w:eastAsia="zh-CN"/>
              </w:rPr>
              <w:t>GUS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-R</w:t>
            </w:r>
          </w:p>
        </w:tc>
        <w:tc>
          <w:tcPr>
            <w:tcW w:w="5926" w:type="dxa"/>
          </w:tcPr>
          <w:p w14:paraId="1B49662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AAGATTGGTGGCATTGGAACTG</w:t>
            </w:r>
          </w:p>
          <w:p w14:paraId="5A00844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CTTGGCTGGGTCATCCTTGG</w:t>
            </w:r>
          </w:p>
          <w:p w14:paraId="1A2A142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CGTCCTGTAGAAACCCCAACC</w:t>
            </w:r>
          </w:p>
          <w:p w14:paraId="578F626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szCs w:val="21"/>
              </w:rPr>
              <w:t>TTGTTTGCCTCCCTGCTGC</w:t>
            </w:r>
          </w:p>
        </w:tc>
      </w:tr>
    </w:tbl>
    <w:p w14:paraId="6A0FD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Gulliv-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A5190"/>
    <w:rsid w:val="09EF09C1"/>
    <w:rsid w:val="12964591"/>
    <w:rsid w:val="23072981"/>
    <w:rsid w:val="2514607E"/>
    <w:rsid w:val="3D1B32A0"/>
    <w:rsid w:val="3FE61943"/>
    <w:rsid w:val="4A3079D9"/>
    <w:rsid w:val="5E9A5190"/>
    <w:rsid w:val="5ECD47BC"/>
    <w:rsid w:val="61F47DFD"/>
    <w:rsid w:val="62A317FF"/>
    <w:rsid w:val="69A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annotation reference"/>
    <w:basedOn w:val="5"/>
    <w:semiHidden/>
    <w:unhideWhenUsed/>
    <w:qFormat/>
    <w:uiPriority w:val="99"/>
    <w:rPr>
      <w:sz w:val="21"/>
      <w:szCs w:val="21"/>
    </w:rPr>
  </w:style>
  <w:style w:type="table" w:customStyle="1" w:styleId="7">
    <w:name w:val="3线表"/>
    <w:basedOn w:val="4"/>
    <w:qFormat/>
    <w:uiPriority w:val="99"/>
    <w:rPr>
      <w:kern w:val="2"/>
      <w:sz w:val="21"/>
      <w:szCs w:val="22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auto"/>
        <w:jc w:val="center"/>
      </w:pPr>
      <w:rPr>
        <w:rFonts w:ascii="Times New Roman" w:hAnsi="Times New Roman" w:eastAsia="宋体"/>
        <w:sz w:val="21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680</Characters>
  <Lines>0</Lines>
  <Paragraphs>0</Paragraphs>
  <TotalTime>22</TotalTime>
  <ScaleCrop>false</ScaleCrop>
  <LinksUpToDate>false</LinksUpToDate>
  <CharactersWithSpaces>689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2025-11-06T14:27:00Z</dcterms:created>
  <dc:creator>shasha</dc:creator>
  <cp:lastModifiedBy>shasha</cp:lastModifiedBy>
  <dcterms:modified xsi:type="dcterms:W3CDTF">2026-01-12T11:06:23Z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61324EBA703D45E8A53499E74252E14F_11</vt:lpwstr>
  </property>
  <property fmtid="{D5CDD505-2E9C-101B-9397-08002B2CF9AE}" pid="4" name="KSOTemplateDocerSaveRecord">
    <vt:lpwstr>eyJoZGlkIjoiNjRmMDc5MDM4ZDlkYmI2NzE0YmRmYTkxNjNjODRjNWMiLCJ1c2VySWQiOiI0MTk1MzI5MTMifQ==</vt:lpwstr>
  </property>
</Properties>
</file>