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708F" w14:textId="014CB835" w:rsidR="00180C26" w:rsidRPr="000A1E25" w:rsidRDefault="00682F0B" w:rsidP="00180C26">
      <w:pPr>
        <w:pStyle w:val="Descripcin"/>
        <w:keepNext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Supplementary Table </w:t>
      </w:r>
      <w:r w:rsidR="00584EFC">
        <w:rPr>
          <w:sz w:val="22"/>
          <w:szCs w:val="22"/>
          <w:lang w:val="en-US"/>
        </w:rPr>
        <w:t>4</w:t>
      </w:r>
      <w:r w:rsidR="00180C26" w:rsidRPr="000A1E25">
        <w:rPr>
          <w:sz w:val="22"/>
          <w:szCs w:val="22"/>
          <w:lang w:val="en-US"/>
        </w:rPr>
        <w:t>. Descriptive characteristics of the cohort</w:t>
      </w:r>
    </w:p>
    <w:tbl>
      <w:tblPr>
        <w:tblStyle w:val="Tablanormal5"/>
        <w:tblW w:w="9067" w:type="dxa"/>
        <w:tblLook w:val="04A0" w:firstRow="1" w:lastRow="0" w:firstColumn="1" w:lastColumn="0" w:noHBand="0" w:noVBand="1"/>
      </w:tblPr>
      <w:tblGrid>
        <w:gridCol w:w="4266"/>
        <w:gridCol w:w="2026"/>
        <w:gridCol w:w="2775"/>
      </w:tblGrid>
      <w:tr w:rsidR="00180C26" w:rsidRPr="000A1E25" w14:paraId="012C6F57" w14:textId="77777777" w:rsidTr="00237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9AAC164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hideMark/>
          </w:tcPr>
          <w:p w14:paraId="06C9EFF3" w14:textId="77777777" w:rsidR="00180C26" w:rsidRPr="000A1E25" w:rsidRDefault="00180C26" w:rsidP="0023736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(n = 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  <w:r w:rsidRPr="000A1E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75" w:type="dxa"/>
          </w:tcPr>
          <w:p w14:paraId="0C06EFDC" w14:textId="77777777" w:rsidR="00180C26" w:rsidRPr="000A1E25" w:rsidRDefault="00180C26" w:rsidP="0023736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Percentage (%)</w:t>
            </w:r>
          </w:p>
        </w:tc>
      </w:tr>
      <w:tr w:rsidR="00180C26" w:rsidRPr="000A1E25" w14:paraId="59B2ACFD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B81AB9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A1E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Personal history of other cancers</w:t>
            </w:r>
          </w:p>
        </w:tc>
        <w:tc>
          <w:tcPr>
            <w:tcW w:w="0" w:type="auto"/>
            <w:hideMark/>
          </w:tcPr>
          <w:p w14:paraId="51E5F4F0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775" w:type="dxa"/>
          </w:tcPr>
          <w:p w14:paraId="7DF27656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7.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180C26" w:rsidRPr="000A1E25" w14:paraId="536C0F70" w14:textId="77777777" w:rsidTr="0023736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A3478B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Family history of cancer</w:t>
            </w:r>
          </w:p>
        </w:tc>
        <w:tc>
          <w:tcPr>
            <w:tcW w:w="0" w:type="auto"/>
            <w:hideMark/>
          </w:tcPr>
          <w:p w14:paraId="30FC6CF9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75" w:type="dxa"/>
          </w:tcPr>
          <w:p w14:paraId="5EED5F40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80C26" w:rsidRPr="000A1E25" w14:paraId="5464A7E6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9918D2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FH PCa</w:t>
            </w:r>
          </w:p>
        </w:tc>
        <w:tc>
          <w:tcPr>
            <w:tcW w:w="0" w:type="auto"/>
            <w:hideMark/>
          </w:tcPr>
          <w:p w14:paraId="535A2806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87</w:t>
            </w:r>
          </w:p>
        </w:tc>
        <w:tc>
          <w:tcPr>
            <w:tcW w:w="2775" w:type="dxa"/>
          </w:tcPr>
          <w:p w14:paraId="44BE5236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4.2</w:t>
            </w:r>
          </w:p>
        </w:tc>
      </w:tr>
      <w:tr w:rsidR="00180C26" w:rsidRPr="000A1E25" w14:paraId="6D21D8E8" w14:textId="77777777" w:rsidTr="00237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8A0AEE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FH HBOC</w:t>
            </w:r>
          </w:p>
        </w:tc>
        <w:tc>
          <w:tcPr>
            <w:tcW w:w="0" w:type="auto"/>
            <w:hideMark/>
          </w:tcPr>
          <w:p w14:paraId="2ED22747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67</w:t>
            </w:r>
          </w:p>
        </w:tc>
        <w:tc>
          <w:tcPr>
            <w:tcW w:w="2775" w:type="dxa"/>
          </w:tcPr>
          <w:p w14:paraId="4F3987F6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8.6</w:t>
            </w:r>
          </w:p>
        </w:tc>
      </w:tr>
      <w:tr w:rsidR="00180C26" w:rsidRPr="000A1E25" w14:paraId="6DCC81A9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B35BD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FH LS</w:t>
            </w:r>
          </w:p>
        </w:tc>
        <w:tc>
          <w:tcPr>
            <w:tcW w:w="0" w:type="auto"/>
            <w:hideMark/>
          </w:tcPr>
          <w:p w14:paraId="65997E6E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775" w:type="dxa"/>
          </w:tcPr>
          <w:p w14:paraId="4C943BF2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0.6</w:t>
            </w:r>
          </w:p>
        </w:tc>
      </w:tr>
      <w:tr w:rsidR="00180C26" w:rsidRPr="000A1E25" w14:paraId="29253070" w14:textId="77777777" w:rsidTr="00237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972CED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FH others</w:t>
            </w:r>
          </w:p>
        </w:tc>
        <w:tc>
          <w:tcPr>
            <w:tcW w:w="0" w:type="auto"/>
            <w:hideMark/>
          </w:tcPr>
          <w:p w14:paraId="17A355BE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775" w:type="dxa"/>
          </w:tcPr>
          <w:p w14:paraId="701D2519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7.8</w:t>
            </w:r>
          </w:p>
        </w:tc>
      </w:tr>
      <w:tr w:rsidR="00180C26" w:rsidRPr="000A1E25" w14:paraId="444C183C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FF203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FH HBOC and SL</w:t>
            </w:r>
          </w:p>
        </w:tc>
        <w:tc>
          <w:tcPr>
            <w:tcW w:w="0" w:type="auto"/>
            <w:hideMark/>
          </w:tcPr>
          <w:p w14:paraId="68B40ED7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775" w:type="dxa"/>
          </w:tcPr>
          <w:p w14:paraId="5EAA3F52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3.</w:t>
            </w: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180C26" w:rsidRPr="000A1E25" w14:paraId="4B5632DA" w14:textId="77777777" w:rsidTr="00237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4AA1C5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No FH</w:t>
            </w:r>
          </w:p>
        </w:tc>
        <w:tc>
          <w:tcPr>
            <w:tcW w:w="0" w:type="auto"/>
            <w:hideMark/>
          </w:tcPr>
          <w:p w14:paraId="682CD296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128</w:t>
            </w:r>
          </w:p>
        </w:tc>
        <w:tc>
          <w:tcPr>
            <w:tcW w:w="2775" w:type="dxa"/>
          </w:tcPr>
          <w:p w14:paraId="1A97C466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5.6</w:t>
            </w:r>
          </w:p>
        </w:tc>
      </w:tr>
      <w:tr w:rsidR="00180C26" w:rsidRPr="000A1E25" w14:paraId="31B2BA2B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E9BF12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 xml:space="preserve"> Information not available</w:t>
            </w:r>
          </w:p>
        </w:tc>
        <w:tc>
          <w:tcPr>
            <w:tcW w:w="0" w:type="auto"/>
          </w:tcPr>
          <w:p w14:paraId="5653E244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775" w:type="dxa"/>
          </w:tcPr>
          <w:p w14:paraId="6B1C248A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0.</w:t>
            </w: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180C26" w:rsidRPr="000A1E25" w14:paraId="59527E18" w14:textId="77777777" w:rsidTr="00237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CDD29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Clinical risk at diagnosis</w:t>
            </w:r>
          </w:p>
        </w:tc>
        <w:tc>
          <w:tcPr>
            <w:tcW w:w="0" w:type="auto"/>
            <w:hideMark/>
          </w:tcPr>
          <w:p w14:paraId="0CDD4A0F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5" w:type="dxa"/>
          </w:tcPr>
          <w:p w14:paraId="206EE4F6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180C26" w:rsidRPr="000A1E25" w14:paraId="33E70E78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C388F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Low</w:t>
            </w:r>
          </w:p>
        </w:tc>
        <w:tc>
          <w:tcPr>
            <w:tcW w:w="0" w:type="auto"/>
            <w:hideMark/>
          </w:tcPr>
          <w:p w14:paraId="6BD2979E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95</w:t>
            </w:r>
          </w:p>
        </w:tc>
        <w:tc>
          <w:tcPr>
            <w:tcW w:w="2775" w:type="dxa"/>
          </w:tcPr>
          <w:p w14:paraId="090F8828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6.4</w:t>
            </w:r>
          </w:p>
        </w:tc>
      </w:tr>
      <w:tr w:rsidR="00180C26" w:rsidRPr="000A1E25" w14:paraId="6FF5C981" w14:textId="77777777" w:rsidTr="00237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22E451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Intermediate</w:t>
            </w:r>
          </w:p>
        </w:tc>
        <w:tc>
          <w:tcPr>
            <w:tcW w:w="0" w:type="auto"/>
            <w:hideMark/>
          </w:tcPr>
          <w:p w14:paraId="4F9DBF48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94</w:t>
            </w:r>
          </w:p>
        </w:tc>
        <w:tc>
          <w:tcPr>
            <w:tcW w:w="2775" w:type="dxa"/>
          </w:tcPr>
          <w:p w14:paraId="71C00E69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26</w:t>
            </w:r>
            <w:r>
              <w:rPr>
                <w:rFonts w:cstheme="minorHAnsi"/>
                <w:sz w:val="22"/>
                <w:szCs w:val="22"/>
              </w:rPr>
              <w:t>.1</w:t>
            </w:r>
          </w:p>
        </w:tc>
      </w:tr>
      <w:tr w:rsidR="00180C26" w:rsidRPr="000A1E25" w14:paraId="22B64CE9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404157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High</w:t>
            </w:r>
          </w:p>
        </w:tc>
        <w:tc>
          <w:tcPr>
            <w:tcW w:w="0" w:type="auto"/>
            <w:hideMark/>
          </w:tcPr>
          <w:p w14:paraId="13177A9A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72</w:t>
            </w:r>
          </w:p>
        </w:tc>
        <w:tc>
          <w:tcPr>
            <w:tcW w:w="2775" w:type="dxa"/>
          </w:tcPr>
          <w:p w14:paraId="06C7312D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20</w:t>
            </w:r>
          </w:p>
        </w:tc>
      </w:tr>
      <w:tr w:rsidR="00180C26" w:rsidRPr="000A1E25" w14:paraId="3462A755" w14:textId="77777777" w:rsidTr="00237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B15E03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    Metastasic</w:t>
            </w:r>
          </w:p>
        </w:tc>
        <w:tc>
          <w:tcPr>
            <w:tcW w:w="0" w:type="auto"/>
            <w:hideMark/>
          </w:tcPr>
          <w:p w14:paraId="1D706AFD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93</w:t>
            </w:r>
          </w:p>
        </w:tc>
        <w:tc>
          <w:tcPr>
            <w:tcW w:w="2775" w:type="dxa"/>
          </w:tcPr>
          <w:p w14:paraId="7CC533D7" w14:textId="77777777" w:rsidR="00180C26" w:rsidRPr="000A1E25" w:rsidRDefault="00180C26" w:rsidP="002373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5.8</w:t>
            </w:r>
          </w:p>
        </w:tc>
      </w:tr>
      <w:tr w:rsidR="00180C26" w:rsidRPr="000A1E25" w14:paraId="538A6151" w14:textId="77777777" w:rsidTr="0023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A34D5" w14:textId="77777777" w:rsidR="00180C26" w:rsidRPr="000A1E25" w:rsidRDefault="00180C26" w:rsidP="0023736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E25">
              <w:rPr>
                <w:rFonts w:asciiTheme="minorHAnsi" w:hAnsiTheme="minorHAnsi" w:cstheme="minorHAnsi"/>
                <w:sz w:val="22"/>
                <w:szCs w:val="22"/>
              </w:rPr>
              <w:t>Information not available</w:t>
            </w:r>
          </w:p>
        </w:tc>
        <w:tc>
          <w:tcPr>
            <w:tcW w:w="0" w:type="auto"/>
            <w:hideMark/>
          </w:tcPr>
          <w:p w14:paraId="4D8997C2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1E25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775" w:type="dxa"/>
          </w:tcPr>
          <w:p w14:paraId="328FD926" w14:textId="77777777" w:rsidR="00180C26" w:rsidRPr="000A1E25" w:rsidRDefault="00180C26" w:rsidP="002373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1.7</w:t>
            </w:r>
          </w:p>
        </w:tc>
      </w:tr>
    </w:tbl>
    <w:p w14:paraId="7EC44A72" w14:textId="77777777" w:rsidR="00180C26" w:rsidRPr="000A1E25" w:rsidRDefault="00180C26" w:rsidP="00180C26">
      <w:pPr>
        <w:spacing w:line="240" w:lineRule="auto"/>
        <w:jc w:val="both"/>
        <w:rPr>
          <w:i/>
          <w:iCs/>
          <w:color w:val="44546A" w:themeColor="text2"/>
          <w:sz w:val="22"/>
          <w:szCs w:val="22"/>
          <w:lang w:val="en-US"/>
        </w:rPr>
      </w:pPr>
      <w:r w:rsidRPr="005A7E5B">
        <w:rPr>
          <w:b/>
          <w:bCs/>
          <w:i/>
          <w:iCs/>
          <w:color w:val="44546A" w:themeColor="text2"/>
          <w:sz w:val="22"/>
          <w:szCs w:val="22"/>
          <w:lang w:val="en-US"/>
        </w:rPr>
        <w:t xml:space="preserve">FH PCa: </w:t>
      </w:r>
      <w:r w:rsidRPr="005A7E5B">
        <w:rPr>
          <w:i/>
          <w:iCs/>
          <w:color w:val="44546A" w:themeColor="text2"/>
          <w:sz w:val="22"/>
          <w:szCs w:val="22"/>
          <w:lang w:val="en-US"/>
        </w:rPr>
        <w:t>family history of prostate cancer only.</w:t>
      </w:r>
      <w:r>
        <w:rPr>
          <w:i/>
          <w:iCs/>
          <w:color w:val="44546A" w:themeColor="text2"/>
          <w:sz w:val="22"/>
          <w:szCs w:val="22"/>
          <w:lang w:val="en-US"/>
        </w:rPr>
        <w:t xml:space="preserve"> </w:t>
      </w:r>
      <w:r w:rsidRPr="005A7E5B">
        <w:rPr>
          <w:b/>
          <w:bCs/>
          <w:i/>
          <w:iCs/>
          <w:color w:val="44546A" w:themeColor="text2"/>
          <w:sz w:val="22"/>
          <w:szCs w:val="22"/>
          <w:lang w:val="en-US"/>
        </w:rPr>
        <w:t xml:space="preserve">FH </w:t>
      </w:r>
      <w:r w:rsidRPr="00E358A4">
        <w:rPr>
          <w:b/>
          <w:bCs/>
          <w:i/>
          <w:iCs/>
          <w:color w:val="44546A" w:themeColor="text2"/>
          <w:sz w:val="22"/>
          <w:szCs w:val="22"/>
          <w:lang w:val="en-US"/>
        </w:rPr>
        <w:t>HBOC</w:t>
      </w:r>
      <w:r w:rsidRPr="00E358A4">
        <w:rPr>
          <w:i/>
          <w:iCs/>
          <w:color w:val="44546A" w:themeColor="text2"/>
          <w:sz w:val="22"/>
          <w:szCs w:val="22"/>
          <w:lang w:val="en-US"/>
        </w:rPr>
        <w:t>: includes HBOC, as well as combinations with PCa and/or other cancers</w:t>
      </w:r>
      <w:r w:rsidRPr="00E358A4">
        <w:rPr>
          <w:b/>
          <w:bCs/>
          <w:i/>
          <w:iCs/>
          <w:color w:val="44546A" w:themeColor="text2"/>
          <w:sz w:val="22"/>
          <w:szCs w:val="22"/>
          <w:lang w:val="en-US"/>
        </w:rPr>
        <w:t xml:space="preserve">. </w:t>
      </w:r>
      <w:r w:rsidRPr="000A1E25">
        <w:rPr>
          <w:b/>
          <w:bCs/>
          <w:i/>
          <w:iCs/>
          <w:color w:val="44546A" w:themeColor="text2"/>
          <w:sz w:val="22"/>
          <w:szCs w:val="22"/>
          <w:lang w:val="en-US"/>
        </w:rPr>
        <w:t>FH LS</w:t>
      </w:r>
      <w:r w:rsidRPr="000A1E25">
        <w:rPr>
          <w:i/>
          <w:iCs/>
          <w:color w:val="44546A" w:themeColor="text2"/>
          <w:sz w:val="22"/>
          <w:szCs w:val="22"/>
          <w:lang w:val="en-US"/>
        </w:rPr>
        <w:t xml:space="preserve">: includes LS and combinations </w:t>
      </w:r>
      <w:bookmarkStart w:id="0" w:name="_Hlk220061503"/>
      <w:r w:rsidRPr="000A1E25">
        <w:rPr>
          <w:i/>
          <w:iCs/>
          <w:color w:val="44546A" w:themeColor="text2"/>
          <w:sz w:val="22"/>
          <w:szCs w:val="22"/>
          <w:lang w:val="en-US"/>
        </w:rPr>
        <w:t>with PCa and/or other cancers</w:t>
      </w:r>
      <w:bookmarkEnd w:id="0"/>
      <w:r w:rsidRPr="000A1E25">
        <w:rPr>
          <w:i/>
          <w:iCs/>
          <w:color w:val="44546A" w:themeColor="text2"/>
          <w:sz w:val="22"/>
          <w:szCs w:val="22"/>
          <w:lang w:val="en-US"/>
        </w:rPr>
        <w:t>.</w:t>
      </w:r>
      <w:r>
        <w:rPr>
          <w:i/>
          <w:iCs/>
          <w:color w:val="44546A" w:themeColor="text2"/>
          <w:sz w:val="22"/>
          <w:szCs w:val="22"/>
          <w:lang w:val="en-US"/>
        </w:rPr>
        <w:t xml:space="preserve"> </w:t>
      </w:r>
      <w:r w:rsidRPr="000A1E25">
        <w:rPr>
          <w:b/>
          <w:bCs/>
          <w:i/>
          <w:iCs/>
          <w:color w:val="44546A" w:themeColor="text2"/>
          <w:sz w:val="22"/>
          <w:szCs w:val="22"/>
          <w:lang w:val="en-US"/>
        </w:rPr>
        <w:t xml:space="preserve">FH others: </w:t>
      </w:r>
      <w:r w:rsidRPr="000A1E25">
        <w:rPr>
          <w:i/>
          <w:iCs/>
          <w:color w:val="44546A" w:themeColor="text2"/>
          <w:sz w:val="22"/>
          <w:szCs w:val="22"/>
          <w:lang w:val="en-US"/>
        </w:rPr>
        <w:t>includes a history of other cancers not directly related to HBOC, or LS, as well as combinations with PCa.</w:t>
      </w:r>
      <w:r>
        <w:rPr>
          <w:i/>
          <w:iCs/>
          <w:color w:val="44546A" w:themeColor="text2"/>
          <w:sz w:val="22"/>
          <w:szCs w:val="22"/>
          <w:lang w:val="en-US"/>
        </w:rPr>
        <w:t xml:space="preserve"> </w:t>
      </w:r>
      <w:r w:rsidRPr="000A1E25">
        <w:rPr>
          <w:b/>
          <w:bCs/>
          <w:i/>
          <w:iCs/>
          <w:color w:val="44546A" w:themeColor="text2"/>
          <w:sz w:val="22"/>
          <w:szCs w:val="22"/>
          <w:lang w:val="en-US"/>
        </w:rPr>
        <w:t>FH HBOC and LS</w:t>
      </w:r>
      <w:r w:rsidRPr="000A1E25">
        <w:rPr>
          <w:i/>
          <w:iCs/>
          <w:color w:val="44546A" w:themeColor="text2"/>
          <w:sz w:val="22"/>
          <w:szCs w:val="22"/>
          <w:lang w:val="en-US"/>
        </w:rPr>
        <w:t>: includes family combinations with HBOC and Lynch, with or without PCa or other cancers</w:t>
      </w:r>
      <w:r>
        <w:rPr>
          <w:i/>
          <w:iCs/>
          <w:color w:val="44546A" w:themeColor="text2"/>
          <w:sz w:val="22"/>
          <w:szCs w:val="22"/>
          <w:lang w:val="en-US"/>
        </w:rPr>
        <w:t>.</w:t>
      </w:r>
    </w:p>
    <w:p w14:paraId="2577D454" w14:textId="77777777" w:rsidR="00E80C2A" w:rsidRPr="00180C26" w:rsidRDefault="00E80C2A">
      <w:pPr>
        <w:rPr>
          <w:lang w:val="en-US"/>
        </w:rPr>
      </w:pPr>
    </w:p>
    <w:sectPr w:rsidR="00E80C2A" w:rsidRPr="00180C26" w:rsidSect="00196FF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2"/>
    <w:rsid w:val="001656F1"/>
    <w:rsid w:val="00180C26"/>
    <w:rsid w:val="00194532"/>
    <w:rsid w:val="00196FF1"/>
    <w:rsid w:val="001C0BA9"/>
    <w:rsid w:val="002C24CC"/>
    <w:rsid w:val="003D564B"/>
    <w:rsid w:val="00584EFC"/>
    <w:rsid w:val="005B338C"/>
    <w:rsid w:val="00682F0B"/>
    <w:rsid w:val="008D44A9"/>
    <w:rsid w:val="00A1325C"/>
    <w:rsid w:val="00C04369"/>
    <w:rsid w:val="00C16DDE"/>
    <w:rsid w:val="00C2172E"/>
    <w:rsid w:val="00E80C2A"/>
    <w:rsid w:val="00EE5971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62CB"/>
  <w15:chartTrackingRefBased/>
  <w15:docId w15:val="{C0775544-C101-4928-8397-54078059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26"/>
    <w:rPr>
      <w:rFonts w:eastAsiaTheme="min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194532"/>
    <w:pPr>
      <w:keepNext/>
      <w:keepLines/>
      <w:suppressAutoHyphen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s-ES" w:eastAsia="he-IL" w:bidi="he-I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532"/>
    <w:pPr>
      <w:keepNext/>
      <w:keepLines/>
      <w:suppressAutoHyphen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he-IL" w:bidi="he-IL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532"/>
    <w:pPr>
      <w:keepNext/>
      <w:keepLines/>
      <w:suppressAutoHyphen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s-ES" w:eastAsia="he-IL" w:bidi="he-IL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532"/>
    <w:pPr>
      <w:keepNext/>
      <w:keepLines/>
      <w:suppressAutoHyphen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lang w:val="es-ES" w:eastAsia="he-IL" w:bidi="he-IL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532"/>
    <w:pPr>
      <w:keepNext/>
      <w:keepLines/>
      <w:suppressAutoHyphen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lang w:val="es-ES" w:eastAsia="he-IL" w:bidi="he-IL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532"/>
    <w:pPr>
      <w:keepNext/>
      <w:keepLines/>
      <w:suppressAutoHyphen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lang w:val="es-ES" w:eastAsia="he-IL" w:bidi="he-IL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532"/>
    <w:pPr>
      <w:keepNext/>
      <w:keepLines/>
      <w:suppressAutoHyphen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lang w:val="es-ES" w:eastAsia="he-IL" w:bidi="he-IL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532"/>
    <w:pPr>
      <w:keepNext/>
      <w:keepLines/>
      <w:suppressAutoHyphen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lang w:val="es-ES" w:eastAsia="he-IL" w:bidi="he-IL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532"/>
    <w:pPr>
      <w:keepNext/>
      <w:keepLines/>
      <w:suppressAutoHyphen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lang w:val="es-ES" w:eastAsia="he-IL" w:bidi="he-I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53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s-ES" w:eastAsia="he-IL" w:bidi="he-I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5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he-IL" w:bidi="he-I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532"/>
    <w:rPr>
      <w:rFonts w:eastAsiaTheme="majorEastAsia" w:cstheme="majorBidi"/>
      <w:color w:val="2F5496" w:themeColor="accent1" w:themeShade="BF"/>
      <w:kern w:val="0"/>
      <w:sz w:val="28"/>
      <w:szCs w:val="28"/>
      <w:lang w:val="es-ES" w:eastAsia="he-IL" w:bidi="he-I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532"/>
    <w:rPr>
      <w:rFonts w:eastAsiaTheme="majorEastAsia" w:cstheme="majorBidi"/>
      <w:i/>
      <w:iCs/>
      <w:color w:val="2F5496" w:themeColor="accent1" w:themeShade="BF"/>
      <w:kern w:val="0"/>
      <w:sz w:val="22"/>
      <w:lang w:val="es-ES" w:eastAsia="he-IL" w:bidi="he-I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532"/>
    <w:rPr>
      <w:rFonts w:eastAsiaTheme="majorEastAsia" w:cstheme="majorBidi"/>
      <w:color w:val="2F5496" w:themeColor="accent1" w:themeShade="BF"/>
      <w:kern w:val="0"/>
      <w:sz w:val="22"/>
      <w:lang w:val="es-ES" w:eastAsia="he-IL" w:bidi="he-I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532"/>
    <w:rPr>
      <w:rFonts w:eastAsiaTheme="majorEastAsia" w:cstheme="majorBidi"/>
      <w:i/>
      <w:iCs/>
      <w:color w:val="595959" w:themeColor="text1" w:themeTint="A6"/>
      <w:kern w:val="0"/>
      <w:sz w:val="22"/>
      <w:lang w:val="es-ES" w:eastAsia="he-IL" w:bidi="he-IL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532"/>
    <w:rPr>
      <w:rFonts w:eastAsiaTheme="majorEastAsia" w:cstheme="majorBidi"/>
      <w:color w:val="595959" w:themeColor="text1" w:themeTint="A6"/>
      <w:kern w:val="0"/>
      <w:sz w:val="22"/>
      <w:lang w:val="es-ES" w:eastAsia="he-IL" w:bidi="he-IL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532"/>
    <w:rPr>
      <w:rFonts w:eastAsiaTheme="majorEastAsia" w:cstheme="majorBidi"/>
      <w:i/>
      <w:iCs/>
      <w:color w:val="272727" w:themeColor="text1" w:themeTint="D8"/>
      <w:kern w:val="0"/>
      <w:sz w:val="22"/>
      <w:lang w:val="es-ES" w:eastAsia="he-IL" w:bidi="he-IL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532"/>
    <w:rPr>
      <w:rFonts w:eastAsiaTheme="majorEastAsia" w:cstheme="majorBidi"/>
      <w:color w:val="272727" w:themeColor="text1" w:themeTint="D8"/>
      <w:kern w:val="0"/>
      <w:sz w:val="22"/>
      <w:lang w:val="es-ES" w:eastAsia="he-IL" w:bidi="he-IL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94532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he-IL" w:bidi="he-IL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19453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he-IL" w:bidi="he-I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532"/>
    <w:pPr>
      <w:numPr>
        <w:ilvl w:val="1"/>
      </w:numPr>
      <w:suppressAutoHyphens/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" w:eastAsia="he-IL" w:bidi="he-IL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19453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" w:eastAsia="he-IL" w:bidi="he-IL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94532"/>
    <w:pPr>
      <w:suppressAutoHyphens/>
      <w:spacing w:before="160" w:line="240" w:lineRule="auto"/>
      <w:jc w:val="center"/>
    </w:pPr>
    <w:rPr>
      <w:rFonts w:ascii="Arial" w:eastAsia="Times New Roman" w:hAnsi="Arial" w:cs="Times New Roman"/>
      <w:i/>
      <w:iCs/>
      <w:color w:val="404040" w:themeColor="text1" w:themeTint="BF"/>
      <w:kern w:val="0"/>
      <w:sz w:val="22"/>
      <w:lang w:val="es-ES" w:eastAsia="he-IL" w:bidi="he-IL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194532"/>
    <w:rPr>
      <w:rFonts w:ascii="Arial" w:hAnsi="Arial" w:cs="Times New Roman"/>
      <w:i/>
      <w:iCs/>
      <w:color w:val="404040" w:themeColor="text1" w:themeTint="BF"/>
      <w:kern w:val="0"/>
      <w:sz w:val="22"/>
      <w:lang w:val="es-ES" w:eastAsia="he-IL" w:bidi="he-IL"/>
      <w14:ligatures w14:val="none"/>
    </w:rPr>
  </w:style>
  <w:style w:type="paragraph" w:styleId="Prrafodelista">
    <w:name w:val="List Paragraph"/>
    <w:basedOn w:val="Normal"/>
    <w:uiPriority w:val="34"/>
    <w:qFormat/>
    <w:rsid w:val="00194532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2"/>
      <w:lang w:val="es-ES" w:eastAsia="he-IL" w:bidi="he-IL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1945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Arial" w:eastAsia="Times New Roman" w:hAnsi="Arial" w:cs="Times New Roman"/>
      <w:i/>
      <w:iCs/>
      <w:color w:val="2F5496" w:themeColor="accent1" w:themeShade="BF"/>
      <w:kern w:val="0"/>
      <w:sz w:val="22"/>
      <w:lang w:val="es-ES" w:eastAsia="he-IL" w:bidi="he-IL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532"/>
    <w:rPr>
      <w:rFonts w:ascii="Arial" w:hAnsi="Arial" w:cs="Times New Roman"/>
      <w:i/>
      <w:iCs/>
      <w:color w:val="2F5496" w:themeColor="accent1" w:themeShade="BF"/>
      <w:kern w:val="0"/>
      <w:sz w:val="22"/>
      <w:lang w:val="es-ES" w:eastAsia="he-IL" w:bidi="he-IL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94532"/>
    <w:rPr>
      <w:b/>
      <w:bCs/>
      <w:smallCaps/>
      <w:color w:val="2F5496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180C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normal5">
    <w:name w:val="Plain Table 5"/>
    <w:basedOn w:val="Tablanormal"/>
    <w:uiPriority w:val="45"/>
    <w:rsid w:val="00180C26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80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0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0C26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Reeb</dc:creator>
  <cp:keywords/>
  <dc:description/>
  <cp:lastModifiedBy>Camila Reeb</cp:lastModifiedBy>
  <cp:revision>6</cp:revision>
  <dcterms:created xsi:type="dcterms:W3CDTF">2026-01-23T10:49:00Z</dcterms:created>
  <dcterms:modified xsi:type="dcterms:W3CDTF">2026-02-10T16:18:00Z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75ba094d-8234-4f04-84b9-5e546279576d</vt:lpwstr>
  </property>
</Properties>
</file>