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5A17A" w14:textId="77777777" w:rsidR="00DD0234" w:rsidRPr="005E5D59" w:rsidRDefault="00DD0234" w:rsidP="00DD0234">
      <w:pPr>
        <w:jc w:val="center"/>
        <w:rPr>
          <w:sz w:val="40"/>
          <w:szCs w:val="40"/>
        </w:rPr>
      </w:pPr>
      <w:r w:rsidRPr="005E5D59">
        <w:rPr>
          <w:sz w:val="40"/>
          <w:szCs w:val="40"/>
        </w:rPr>
        <w:t xml:space="preserve">Labeling of PET and PP nanoplastic test materials with non-leachable </w:t>
      </w:r>
      <w:r w:rsidRPr="005E5D59">
        <w:rPr>
          <w:rFonts w:cstheme="minorHAnsi"/>
          <w:sz w:val="40"/>
          <w:szCs w:val="40"/>
        </w:rPr>
        <w:t>π</w:t>
      </w:r>
      <w:r w:rsidRPr="005E5D59">
        <w:rPr>
          <w:sz w:val="40"/>
          <w:szCs w:val="40"/>
        </w:rPr>
        <w:t>-conjugated fluorescent polymers</w:t>
      </w:r>
    </w:p>
    <w:p w14:paraId="47036F93" w14:textId="0F752862" w:rsidR="00DD0234" w:rsidRPr="005E5D59" w:rsidRDefault="00DD0234" w:rsidP="00DD0234">
      <w:pPr>
        <w:jc w:val="center"/>
        <w:rPr>
          <w:sz w:val="40"/>
          <w:szCs w:val="40"/>
        </w:rPr>
      </w:pPr>
      <w:r w:rsidRPr="005E5D59">
        <w:rPr>
          <w:sz w:val="40"/>
          <w:szCs w:val="40"/>
        </w:rPr>
        <w:t>Electronic supplementary information</w:t>
      </w:r>
    </w:p>
    <w:p w14:paraId="0C807667" w14:textId="77777777" w:rsidR="00DD0234" w:rsidRPr="005E5D59" w:rsidRDefault="00DD0234" w:rsidP="00DD0234"/>
    <w:p w14:paraId="374AFFEC" w14:textId="77777777" w:rsidR="00DD0234" w:rsidRPr="005E5D59" w:rsidRDefault="00DD0234" w:rsidP="00DD0234">
      <w:pPr>
        <w:rPr>
          <w:b/>
          <w:bCs/>
        </w:rPr>
      </w:pPr>
      <w:r w:rsidRPr="005E5D59">
        <w:t>My Vanessa Nguyen Hoang</w:t>
      </w:r>
      <w:r w:rsidRPr="005E5D59">
        <w:rPr>
          <w:vertAlign w:val="superscript"/>
        </w:rPr>
        <w:t>1,2</w:t>
      </w:r>
      <w:r w:rsidRPr="005E5D59">
        <w:t>, Maria Anzengruber</w:t>
      </w:r>
      <w:r w:rsidRPr="005E5D59">
        <w:rPr>
          <w:vertAlign w:val="superscript"/>
        </w:rPr>
        <w:t>1</w:t>
      </w:r>
      <w:r w:rsidRPr="005E5D59">
        <w:t>, Yoel Negrin Montecelo</w:t>
      </w:r>
      <w:r w:rsidRPr="005E5D59">
        <w:rPr>
          <w:vertAlign w:val="superscript"/>
        </w:rPr>
        <w:t>3</w:t>
      </w:r>
      <w:r w:rsidRPr="005E5D59">
        <w:t>, Lukas Wimmer</w:t>
      </w:r>
      <w:r w:rsidRPr="005E5D59">
        <w:rPr>
          <w:vertAlign w:val="superscript"/>
        </w:rPr>
        <w:t>1,2</w:t>
      </w:r>
      <w:r w:rsidRPr="005E5D59">
        <w:t>, Dragana J. Stanić-Vučinić</w:t>
      </w:r>
      <w:r w:rsidRPr="005E5D59">
        <w:rPr>
          <w:vertAlign w:val="superscript"/>
        </w:rPr>
        <w:t>4</w:t>
      </w:r>
      <w:r w:rsidRPr="005E5D59">
        <w:t>,</w:t>
      </w:r>
      <w:r w:rsidRPr="005E5D59">
        <w:rPr>
          <w:rFonts w:ascii="Arial" w:hAnsi="Arial" w:cs="Arial"/>
          <w:color w:val="1F1F1F"/>
          <w:sz w:val="42"/>
          <w:szCs w:val="42"/>
          <w:shd w:val="clear" w:color="auto" w:fill="FFFFFF"/>
        </w:rPr>
        <w:t xml:space="preserve"> </w:t>
      </w:r>
      <w:r w:rsidRPr="005E5D59">
        <w:t>Tanja Ćirković Veličković</w:t>
      </w:r>
      <w:r w:rsidRPr="005E5D59">
        <w:rPr>
          <w:vertAlign w:val="superscript"/>
        </w:rPr>
        <w:t>4,5</w:t>
      </w:r>
      <w:r w:rsidRPr="005E5D59">
        <w:t>, Frank von der Kammer</w:t>
      </w:r>
      <w:r w:rsidRPr="005E5D59">
        <w:rPr>
          <w:vertAlign w:val="superscript"/>
        </w:rPr>
        <w:t>6</w:t>
      </w:r>
      <w:r w:rsidRPr="005E5D59">
        <w:t>, Mark Green</w:t>
      </w:r>
      <w:r w:rsidRPr="005E5D59">
        <w:rPr>
          <w:vertAlign w:val="superscript"/>
        </w:rPr>
        <w:t>3</w:t>
      </w:r>
      <w:r w:rsidRPr="005E5D59">
        <w:t>, Richard D. Harvey</w:t>
      </w:r>
      <w:r w:rsidRPr="005E5D59">
        <w:rPr>
          <w:vertAlign w:val="superscript"/>
        </w:rPr>
        <w:t>1</w:t>
      </w:r>
      <w:r w:rsidRPr="005E5D59">
        <w:t>, Lea Ann Dailey</w:t>
      </w:r>
      <w:r w:rsidRPr="005E5D59">
        <w:rPr>
          <w:vertAlign w:val="superscript"/>
        </w:rPr>
        <w:t>1</w:t>
      </w:r>
    </w:p>
    <w:p w14:paraId="08E4E53F" w14:textId="77777777" w:rsidR="00EF514E" w:rsidRPr="005E5D59" w:rsidRDefault="00EF514E" w:rsidP="00EF514E">
      <w:pPr>
        <w:jc w:val="both"/>
        <w:rPr>
          <w:rFonts w:cs="Arial"/>
          <w:bCs/>
          <w:color w:val="000000" w:themeColor="text1"/>
          <w:sz w:val="20"/>
          <w:szCs w:val="20"/>
        </w:rPr>
      </w:pPr>
    </w:p>
    <w:p w14:paraId="503B677F" w14:textId="5A8E5C2D" w:rsidR="00EF514E" w:rsidRPr="005E5D59" w:rsidRDefault="00EF514E" w:rsidP="00EF514E">
      <w:pPr>
        <w:jc w:val="both"/>
        <w:rPr>
          <w:rFonts w:cs="Arial"/>
          <w:color w:val="000000" w:themeColor="text1"/>
          <w:sz w:val="20"/>
          <w:szCs w:val="20"/>
        </w:rPr>
      </w:pPr>
      <w:r w:rsidRPr="005E5D59">
        <w:rPr>
          <w:rFonts w:cs="Arial"/>
          <w:b/>
          <w:color w:val="000000" w:themeColor="text1"/>
          <w:sz w:val="20"/>
          <w:szCs w:val="20"/>
        </w:rPr>
        <w:t>Table S1.</w:t>
      </w:r>
      <w:r w:rsidRPr="005E5D59">
        <w:rPr>
          <w:rFonts w:cs="Arial"/>
          <w:color w:val="000000" w:themeColor="text1"/>
          <w:sz w:val="20"/>
          <w:szCs w:val="20"/>
        </w:rPr>
        <w:t xml:space="preserve"> Literature data for </w:t>
      </w:r>
      <w:r w:rsidR="005E5D59" w:rsidRPr="005E5D59">
        <w:rPr>
          <w:rFonts w:cs="Arial"/>
          <w:color w:val="000000" w:themeColor="text1"/>
          <w:sz w:val="20"/>
          <w:szCs w:val="20"/>
        </w:rPr>
        <w:t xml:space="preserve">the </w:t>
      </w:r>
      <w:r w:rsidRPr="005E5D59">
        <w:rPr>
          <w:rFonts w:cs="Arial"/>
          <w:color w:val="000000" w:themeColor="text1"/>
          <w:sz w:val="20"/>
          <w:szCs w:val="20"/>
        </w:rPr>
        <w:t xml:space="preserve">sensitivity of different methods for quantification of </w:t>
      </w:r>
      <w:r w:rsidR="005E5D59" w:rsidRPr="005E5D59">
        <w:rPr>
          <w:rFonts w:cs="Arial"/>
          <w:color w:val="000000" w:themeColor="text1"/>
          <w:sz w:val="20"/>
          <w:szCs w:val="20"/>
        </w:rPr>
        <w:t>PP/PET</w:t>
      </w:r>
      <w:r w:rsidR="005E5D59">
        <w:rPr>
          <w:rFonts w:cs="Arial"/>
          <w:color w:val="000000" w:themeColor="text1"/>
          <w:sz w:val="20"/>
          <w:szCs w:val="20"/>
        </w:rPr>
        <w:t xml:space="preserve">-based </w:t>
      </w:r>
      <w:r w:rsidRPr="005E5D59">
        <w:rPr>
          <w:rFonts w:cs="Arial"/>
          <w:color w:val="000000" w:themeColor="text1"/>
          <w:sz w:val="20"/>
          <w:szCs w:val="20"/>
        </w:rPr>
        <w:t>micro</w:t>
      </w:r>
      <w:r w:rsidR="005E5D59" w:rsidRPr="005E5D59">
        <w:rPr>
          <w:rFonts w:cs="Arial"/>
          <w:color w:val="000000" w:themeColor="text1"/>
          <w:sz w:val="20"/>
          <w:szCs w:val="20"/>
        </w:rPr>
        <w:t xml:space="preserve"> and </w:t>
      </w:r>
      <w:r w:rsidRPr="005E5D59">
        <w:rPr>
          <w:rFonts w:cs="Arial"/>
          <w:color w:val="000000" w:themeColor="text1"/>
          <w:sz w:val="20"/>
          <w:szCs w:val="20"/>
        </w:rPr>
        <w:t xml:space="preserve">nanoplastics in solid environmental and biological samples, </w:t>
      </w:r>
      <w:r w:rsidR="005E5D59">
        <w:rPr>
          <w:rFonts w:cs="Arial"/>
          <w:color w:val="000000" w:themeColor="text1"/>
          <w:sz w:val="20"/>
          <w:szCs w:val="20"/>
        </w:rPr>
        <w:t xml:space="preserve">as well as </w:t>
      </w:r>
      <w:r w:rsidRPr="005E5D59">
        <w:rPr>
          <w:rFonts w:cs="Arial"/>
          <w:color w:val="000000" w:themeColor="text1"/>
          <w:sz w:val="20"/>
          <w:szCs w:val="20"/>
        </w:rPr>
        <w:t>water and air samples. L</w:t>
      </w:r>
      <w:r w:rsidR="00500044">
        <w:rPr>
          <w:rFonts w:cs="Arial"/>
          <w:color w:val="000000" w:themeColor="text1"/>
          <w:sz w:val="20"/>
          <w:szCs w:val="20"/>
        </w:rPr>
        <w:t>O</w:t>
      </w:r>
      <w:r w:rsidRPr="005E5D59">
        <w:rPr>
          <w:rFonts w:cs="Arial"/>
          <w:color w:val="000000" w:themeColor="text1"/>
          <w:sz w:val="20"/>
          <w:szCs w:val="20"/>
        </w:rPr>
        <w:t>Ds/</w:t>
      </w:r>
      <w:proofErr w:type="spellStart"/>
      <w:r w:rsidRPr="005E5D59">
        <w:rPr>
          <w:rFonts w:cs="Arial"/>
          <w:color w:val="000000" w:themeColor="text1"/>
          <w:sz w:val="20"/>
          <w:szCs w:val="20"/>
        </w:rPr>
        <w:t>L</w:t>
      </w:r>
      <w:r w:rsidR="00500044">
        <w:rPr>
          <w:rFonts w:cs="Arial"/>
          <w:color w:val="000000" w:themeColor="text1"/>
          <w:sz w:val="20"/>
          <w:szCs w:val="20"/>
        </w:rPr>
        <w:t>o</w:t>
      </w:r>
      <w:r w:rsidRPr="005E5D59">
        <w:rPr>
          <w:rFonts w:cs="Arial"/>
          <w:color w:val="000000" w:themeColor="text1"/>
          <w:sz w:val="20"/>
          <w:szCs w:val="20"/>
        </w:rPr>
        <w:t>Qs</w:t>
      </w:r>
      <w:proofErr w:type="spellEnd"/>
      <w:r w:rsidRPr="005E5D59">
        <w:rPr>
          <w:rFonts w:cs="Arial"/>
          <w:color w:val="000000" w:themeColor="text1"/>
          <w:sz w:val="20"/>
          <w:szCs w:val="20"/>
        </w:rPr>
        <w:t xml:space="preserve"> are expressed as concentration </w:t>
      </w:r>
      <w:r w:rsidR="00500044">
        <w:rPr>
          <w:rFonts w:cs="Arial"/>
          <w:color w:val="000000" w:themeColor="text1"/>
          <w:sz w:val="20"/>
          <w:szCs w:val="20"/>
        </w:rPr>
        <w:t>[</w:t>
      </w:r>
      <w:proofErr w:type="spellStart"/>
      <w:r w:rsidRPr="005E5D59">
        <w:rPr>
          <w:rFonts w:cs="Arial"/>
          <w:color w:val="000000" w:themeColor="text1"/>
          <w:sz w:val="20"/>
          <w:szCs w:val="20"/>
        </w:rPr>
        <w:t>μg</w:t>
      </w:r>
      <w:proofErr w:type="spellEnd"/>
      <w:r w:rsidRPr="005E5D59">
        <w:rPr>
          <w:rFonts w:cs="Arial"/>
          <w:color w:val="000000" w:themeColor="text1"/>
          <w:sz w:val="20"/>
          <w:szCs w:val="20"/>
        </w:rPr>
        <w:t xml:space="preserve"> /g or </w:t>
      </w:r>
      <w:proofErr w:type="spellStart"/>
      <w:r w:rsidRPr="005E5D59">
        <w:rPr>
          <w:rFonts w:cs="Arial"/>
          <w:color w:val="000000" w:themeColor="text1"/>
          <w:sz w:val="20"/>
          <w:szCs w:val="20"/>
        </w:rPr>
        <w:t>μg</w:t>
      </w:r>
      <w:proofErr w:type="spellEnd"/>
      <w:r w:rsidRPr="005E5D59">
        <w:rPr>
          <w:rFonts w:cs="Arial"/>
          <w:color w:val="000000" w:themeColor="text1"/>
          <w:sz w:val="20"/>
          <w:szCs w:val="20"/>
        </w:rPr>
        <w:t xml:space="preserve"> /ml or </w:t>
      </w:r>
      <w:proofErr w:type="spellStart"/>
      <w:r w:rsidRPr="005E5D59">
        <w:rPr>
          <w:rFonts w:cs="Arial"/>
          <w:color w:val="000000" w:themeColor="text1"/>
          <w:sz w:val="20"/>
          <w:szCs w:val="20"/>
        </w:rPr>
        <w:t>μg</w:t>
      </w:r>
      <w:proofErr w:type="spellEnd"/>
      <w:r w:rsidRPr="005E5D59">
        <w:rPr>
          <w:rFonts w:cs="Arial"/>
          <w:color w:val="000000" w:themeColor="text1"/>
          <w:sz w:val="20"/>
          <w:szCs w:val="20"/>
        </w:rPr>
        <w:t xml:space="preserve"> /m</w:t>
      </w:r>
      <w:r w:rsidRPr="005E5D59">
        <w:rPr>
          <w:rFonts w:cs="Arial"/>
          <w:color w:val="000000" w:themeColor="text1"/>
          <w:sz w:val="20"/>
          <w:szCs w:val="20"/>
          <w:vertAlign w:val="superscript"/>
        </w:rPr>
        <w:t>3</w:t>
      </w:r>
      <w:r w:rsidR="00500044">
        <w:rPr>
          <w:rFonts w:cs="Arial"/>
          <w:color w:val="000000" w:themeColor="text1"/>
          <w:sz w:val="20"/>
          <w:szCs w:val="20"/>
        </w:rPr>
        <w:t>]</w:t>
      </w:r>
      <w:r w:rsidRPr="005E5D59">
        <w:rPr>
          <w:rFonts w:cs="Arial"/>
          <w:color w:val="000000" w:themeColor="text1"/>
          <w:sz w:val="20"/>
          <w:szCs w:val="20"/>
        </w:rPr>
        <w:t xml:space="preserve"> of real sample. * - alkaline depolymerization, extraction and cleanup by SPE. </w:t>
      </w:r>
    </w:p>
    <w:tbl>
      <w:tblPr>
        <w:tblStyle w:val="Tabellenraster"/>
        <w:tblW w:w="9350" w:type="dxa"/>
        <w:tblLayout w:type="fixed"/>
        <w:tblLook w:val="04A0" w:firstRow="1" w:lastRow="0" w:firstColumn="1" w:lastColumn="0" w:noHBand="0" w:noVBand="1"/>
      </w:tblPr>
      <w:tblGrid>
        <w:gridCol w:w="1413"/>
        <w:gridCol w:w="992"/>
        <w:gridCol w:w="1276"/>
        <w:gridCol w:w="1276"/>
        <w:gridCol w:w="1701"/>
        <w:gridCol w:w="2692"/>
      </w:tblGrid>
      <w:tr w:rsidR="00EF514E" w:rsidRPr="007A3688" w14:paraId="6B8826FC" w14:textId="77777777" w:rsidTr="007C571B">
        <w:tc>
          <w:tcPr>
            <w:tcW w:w="1413" w:type="dxa"/>
            <w:vAlign w:val="center"/>
          </w:tcPr>
          <w:p w14:paraId="11FE432A" w14:textId="77777777" w:rsidR="00EF514E" w:rsidRPr="007A3688" w:rsidRDefault="00EF514E" w:rsidP="00500044">
            <w:pPr>
              <w:jc w:val="center"/>
              <w:rPr>
                <w:rFonts w:cstheme="minorHAnsi"/>
                <w:b/>
                <w:color w:val="000000" w:themeColor="text1"/>
                <w:sz w:val="20"/>
                <w:szCs w:val="20"/>
              </w:rPr>
            </w:pPr>
            <w:r w:rsidRPr="007A3688">
              <w:rPr>
                <w:rFonts w:cstheme="minorHAnsi"/>
                <w:b/>
                <w:color w:val="000000" w:themeColor="text1"/>
                <w:sz w:val="20"/>
                <w:szCs w:val="20"/>
              </w:rPr>
              <w:t>Method</w:t>
            </w:r>
          </w:p>
        </w:tc>
        <w:tc>
          <w:tcPr>
            <w:tcW w:w="992" w:type="dxa"/>
            <w:vAlign w:val="center"/>
          </w:tcPr>
          <w:p w14:paraId="6263556F" w14:textId="434B6CEC" w:rsidR="00EF514E" w:rsidRPr="007A3688" w:rsidRDefault="00EF514E" w:rsidP="00500044">
            <w:pPr>
              <w:jc w:val="center"/>
              <w:rPr>
                <w:rFonts w:cstheme="minorHAnsi"/>
                <w:b/>
                <w:color w:val="000000" w:themeColor="text1"/>
                <w:sz w:val="20"/>
                <w:szCs w:val="20"/>
              </w:rPr>
            </w:pPr>
            <w:r w:rsidRPr="007A3688">
              <w:rPr>
                <w:rFonts w:cstheme="minorHAnsi"/>
                <w:b/>
                <w:color w:val="000000" w:themeColor="text1"/>
                <w:sz w:val="20"/>
                <w:szCs w:val="20"/>
              </w:rPr>
              <w:t>Plastics</w:t>
            </w:r>
          </w:p>
        </w:tc>
        <w:tc>
          <w:tcPr>
            <w:tcW w:w="1276" w:type="dxa"/>
            <w:vAlign w:val="center"/>
          </w:tcPr>
          <w:p w14:paraId="17D15F7D" w14:textId="3F9E6F9A" w:rsidR="00EF514E" w:rsidRPr="007A3688" w:rsidRDefault="00EF514E" w:rsidP="00500044">
            <w:pPr>
              <w:jc w:val="center"/>
              <w:rPr>
                <w:rFonts w:cstheme="minorHAnsi"/>
                <w:b/>
                <w:color w:val="000000" w:themeColor="text1"/>
                <w:sz w:val="20"/>
                <w:szCs w:val="20"/>
              </w:rPr>
            </w:pPr>
            <w:r w:rsidRPr="007A3688">
              <w:rPr>
                <w:rFonts w:cstheme="minorHAnsi"/>
                <w:b/>
                <w:color w:val="000000" w:themeColor="text1"/>
                <w:sz w:val="20"/>
                <w:szCs w:val="20"/>
              </w:rPr>
              <w:t>L</w:t>
            </w:r>
            <w:r w:rsidR="007C571B" w:rsidRPr="007A3688">
              <w:rPr>
                <w:rFonts w:cstheme="minorHAnsi"/>
                <w:b/>
                <w:color w:val="000000" w:themeColor="text1"/>
                <w:sz w:val="20"/>
                <w:szCs w:val="20"/>
              </w:rPr>
              <w:t>O</w:t>
            </w:r>
            <w:r w:rsidRPr="007A3688">
              <w:rPr>
                <w:rFonts w:cstheme="minorHAnsi"/>
                <w:b/>
                <w:color w:val="000000" w:themeColor="text1"/>
                <w:sz w:val="20"/>
                <w:szCs w:val="20"/>
              </w:rPr>
              <w:t>D</w:t>
            </w:r>
          </w:p>
        </w:tc>
        <w:tc>
          <w:tcPr>
            <w:tcW w:w="1276" w:type="dxa"/>
            <w:vAlign w:val="center"/>
          </w:tcPr>
          <w:p w14:paraId="49DB8776" w14:textId="42CB06C2" w:rsidR="00EF514E" w:rsidRPr="007A3688" w:rsidRDefault="00EF514E" w:rsidP="00500044">
            <w:pPr>
              <w:jc w:val="center"/>
              <w:rPr>
                <w:rFonts w:cstheme="minorHAnsi"/>
                <w:b/>
                <w:color w:val="000000" w:themeColor="text1"/>
                <w:sz w:val="20"/>
                <w:szCs w:val="20"/>
              </w:rPr>
            </w:pPr>
            <w:r w:rsidRPr="007A3688">
              <w:rPr>
                <w:rFonts w:cstheme="minorHAnsi"/>
                <w:b/>
                <w:color w:val="000000" w:themeColor="text1"/>
                <w:sz w:val="20"/>
                <w:szCs w:val="20"/>
              </w:rPr>
              <w:t>L</w:t>
            </w:r>
            <w:r w:rsidR="007C571B" w:rsidRPr="007A3688">
              <w:rPr>
                <w:rFonts w:cstheme="minorHAnsi"/>
                <w:b/>
                <w:color w:val="000000" w:themeColor="text1"/>
                <w:sz w:val="20"/>
                <w:szCs w:val="20"/>
              </w:rPr>
              <w:t>O</w:t>
            </w:r>
            <w:r w:rsidRPr="007A3688">
              <w:rPr>
                <w:rFonts w:cstheme="minorHAnsi"/>
                <w:b/>
                <w:color w:val="000000" w:themeColor="text1"/>
                <w:sz w:val="20"/>
                <w:szCs w:val="20"/>
              </w:rPr>
              <w:t>Q</w:t>
            </w:r>
          </w:p>
        </w:tc>
        <w:tc>
          <w:tcPr>
            <w:tcW w:w="1701" w:type="dxa"/>
            <w:vAlign w:val="center"/>
          </w:tcPr>
          <w:p w14:paraId="05E893B6" w14:textId="77777777" w:rsidR="00EF514E" w:rsidRPr="007A3688" w:rsidRDefault="00EF514E" w:rsidP="00500044">
            <w:pPr>
              <w:jc w:val="center"/>
              <w:rPr>
                <w:rFonts w:cstheme="minorHAnsi"/>
                <w:b/>
                <w:color w:val="000000" w:themeColor="text1"/>
                <w:sz w:val="20"/>
                <w:szCs w:val="20"/>
              </w:rPr>
            </w:pPr>
            <w:r w:rsidRPr="007A3688">
              <w:rPr>
                <w:rFonts w:cstheme="minorHAnsi"/>
                <w:b/>
                <w:color w:val="000000" w:themeColor="text1"/>
                <w:sz w:val="20"/>
                <w:szCs w:val="20"/>
              </w:rPr>
              <w:t>Sample type</w:t>
            </w:r>
          </w:p>
        </w:tc>
        <w:tc>
          <w:tcPr>
            <w:tcW w:w="2692" w:type="dxa"/>
            <w:vAlign w:val="center"/>
          </w:tcPr>
          <w:p w14:paraId="4677586D" w14:textId="77777777" w:rsidR="00EF514E" w:rsidRPr="007A3688" w:rsidRDefault="00EF514E" w:rsidP="00500044">
            <w:pPr>
              <w:jc w:val="center"/>
              <w:rPr>
                <w:rFonts w:cstheme="minorHAnsi"/>
                <w:b/>
                <w:color w:val="000000" w:themeColor="text1"/>
                <w:sz w:val="20"/>
                <w:szCs w:val="20"/>
              </w:rPr>
            </w:pPr>
            <w:r w:rsidRPr="007A3688">
              <w:rPr>
                <w:rFonts w:cstheme="minorHAnsi"/>
                <w:b/>
                <w:color w:val="000000" w:themeColor="text1"/>
                <w:sz w:val="20"/>
                <w:szCs w:val="20"/>
              </w:rPr>
              <w:t>Reference</w:t>
            </w:r>
          </w:p>
        </w:tc>
      </w:tr>
      <w:tr w:rsidR="00EF514E" w:rsidRPr="007A3688" w14:paraId="4FC2B877" w14:textId="77777777" w:rsidTr="007A3688">
        <w:tc>
          <w:tcPr>
            <w:tcW w:w="9350" w:type="dxa"/>
            <w:gridSpan w:val="6"/>
            <w:vAlign w:val="center"/>
          </w:tcPr>
          <w:p w14:paraId="614C8622" w14:textId="77777777" w:rsidR="00EF514E" w:rsidRPr="007A3688" w:rsidRDefault="00EF514E" w:rsidP="007A3688">
            <w:pPr>
              <w:jc w:val="center"/>
              <w:rPr>
                <w:rFonts w:cstheme="minorHAnsi"/>
                <w:b/>
                <w:bCs/>
                <w:color w:val="000000" w:themeColor="text1"/>
                <w:sz w:val="20"/>
                <w:szCs w:val="20"/>
              </w:rPr>
            </w:pPr>
            <w:r w:rsidRPr="007A3688">
              <w:rPr>
                <w:rFonts w:cstheme="minorHAnsi"/>
                <w:b/>
                <w:bCs/>
                <w:color w:val="000000" w:themeColor="text1"/>
                <w:sz w:val="20"/>
                <w:szCs w:val="20"/>
              </w:rPr>
              <w:t>Less complex matrices</w:t>
            </w:r>
          </w:p>
        </w:tc>
      </w:tr>
      <w:tr w:rsidR="00EF514E" w:rsidRPr="007A3688" w14:paraId="6C4E22E1" w14:textId="77777777" w:rsidTr="007C571B">
        <w:tc>
          <w:tcPr>
            <w:tcW w:w="1413" w:type="dxa"/>
            <w:vAlign w:val="center"/>
          </w:tcPr>
          <w:p w14:paraId="7C2B9F9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tcBorders>
              <w:bottom w:val="nil"/>
              <w:right w:val="nil"/>
            </w:tcBorders>
            <w:vAlign w:val="center"/>
          </w:tcPr>
          <w:p w14:paraId="309584E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tcBorders>
              <w:bottom w:val="nil"/>
              <w:right w:val="nil"/>
            </w:tcBorders>
            <w:vAlign w:val="center"/>
          </w:tcPr>
          <w:p w14:paraId="7319265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0.0012-0.002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nil"/>
              <w:right w:val="nil"/>
            </w:tcBorders>
            <w:vAlign w:val="center"/>
          </w:tcPr>
          <w:p w14:paraId="26E0412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0.004-0.0067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042F55F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Domestic wastewater</w:t>
            </w:r>
          </w:p>
        </w:tc>
        <w:tc>
          <w:tcPr>
            <w:tcW w:w="2692" w:type="dxa"/>
            <w:vAlign w:val="center"/>
          </w:tcPr>
          <w:p w14:paraId="2700FF4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Tian et al., 2023, https://doi.org/10.1016/j.scitotenv.2022.159209</w:t>
            </w:r>
          </w:p>
        </w:tc>
      </w:tr>
      <w:tr w:rsidR="00EF514E" w:rsidRPr="00794F42" w14:paraId="6DD9BCCB" w14:textId="77777777" w:rsidTr="007C571B">
        <w:tc>
          <w:tcPr>
            <w:tcW w:w="1413" w:type="dxa"/>
            <w:vAlign w:val="center"/>
          </w:tcPr>
          <w:p w14:paraId="0C9CF4A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7C622EC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tcBorders>
              <w:bottom w:val="nil"/>
              <w:right w:val="nil"/>
            </w:tcBorders>
            <w:vAlign w:val="center"/>
          </w:tcPr>
          <w:p w14:paraId="5DA9D4D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0.000002 – 0.000009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nil"/>
              <w:right w:val="nil"/>
            </w:tcBorders>
            <w:vAlign w:val="center"/>
          </w:tcPr>
          <w:p w14:paraId="57575E2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0.000007-0.00003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4DC4B9E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Wastewater Treatment Plants</w:t>
            </w:r>
          </w:p>
        </w:tc>
        <w:tc>
          <w:tcPr>
            <w:tcW w:w="2692" w:type="dxa"/>
            <w:vAlign w:val="center"/>
          </w:tcPr>
          <w:p w14:paraId="0F1D307C" w14:textId="77777777" w:rsidR="00EF514E" w:rsidRPr="003A731E" w:rsidRDefault="00EF514E" w:rsidP="007C571B">
            <w:pPr>
              <w:rPr>
                <w:rFonts w:cstheme="minorHAnsi"/>
                <w:color w:val="000000" w:themeColor="text1"/>
                <w:sz w:val="20"/>
                <w:szCs w:val="20"/>
                <w:lang w:val="de-AT"/>
              </w:rPr>
            </w:pPr>
            <w:proofErr w:type="spellStart"/>
            <w:r w:rsidRPr="003A731E">
              <w:rPr>
                <w:rFonts w:cstheme="minorHAnsi"/>
                <w:color w:val="000000" w:themeColor="text1"/>
                <w:sz w:val="20"/>
                <w:szCs w:val="20"/>
                <w:lang w:val="de-AT"/>
              </w:rPr>
              <w:t>Xu</w:t>
            </w:r>
            <w:proofErr w:type="spellEnd"/>
            <w:r w:rsidRPr="003A731E">
              <w:rPr>
                <w:rFonts w:cstheme="minorHAnsi"/>
                <w:color w:val="000000" w:themeColor="text1"/>
                <w:sz w:val="20"/>
                <w:szCs w:val="20"/>
                <w:lang w:val="de-AT"/>
              </w:rPr>
              <w:t xml:space="preserve"> et al, 2023, https://doi.org/10.1021/acs.est.2c07810</w:t>
            </w:r>
          </w:p>
        </w:tc>
      </w:tr>
      <w:tr w:rsidR="00EF514E" w:rsidRPr="00794F42" w14:paraId="44A16DEC" w14:textId="77777777" w:rsidTr="007C571B">
        <w:tc>
          <w:tcPr>
            <w:tcW w:w="1413" w:type="dxa"/>
            <w:vAlign w:val="center"/>
          </w:tcPr>
          <w:p w14:paraId="552C96FB"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2AA8EFE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tcBorders>
              <w:bottom w:val="nil"/>
              <w:right w:val="nil"/>
            </w:tcBorders>
            <w:vAlign w:val="center"/>
          </w:tcPr>
          <w:p w14:paraId="2E0941A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0.000001 – 0.000002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nil"/>
              <w:right w:val="nil"/>
            </w:tcBorders>
            <w:vAlign w:val="center"/>
          </w:tcPr>
          <w:p w14:paraId="34283C0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0.000002-0.000007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069366E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Wastewater Treatment Plants</w:t>
            </w:r>
          </w:p>
        </w:tc>
        <w:tc>
          <w:tcPr>
            <w:tcW w:w="2692" w:type="dxa"/>
            <w:vAlign w:val="center"/>
          </w:tcPr>
          <w:p w14:paraId="5FE08D81" w14:textId="77777777" w:rsidR="00EF514E" w:rsidRPr="003A731E" w:rsidRDefault="00EF514E" w:rsidP="007C571B">
            <w:pPr>
              <w:rPr>
                <w:rFonts w:cstheme="minorHAnsi"/>
                <w:color w:val="000000" w:themeColor="text1"/>
                <w:sz w:val="20"/>
                <w:szCs w:val="20"/>
                <w:lang w:val="de-AT"/>
              </w:rPr>
            </w:pPr>
            <w:proofErr w:type="spellStart"/>
            <w:r w:rsidRPr="003A731E">
              <w:rPr>
                <w:rFonts w:cstheme="minorHAnsi"/>
                <w:color w:val="000000" w:themeColor="text1"/>
                <w:sz w:val="20"/>
                <w:szCs w:val="20"/>
                <w:lang w:val="de-AT"/>
              </w:rPr>
              <w:t>Xu</w:t>
            </w:r>
            <w:proofErr w:type="spellEnd"/>
            <w:r w:rsidRPr="003A731E">
              <w:rPr>
                <w:rFonts w:cstheme="minorHAnsi"/>
                <w:color w:val="000000" w:themeColor="text1"/>
                <w:sz w:val="20"/>
                <w:szCs w:val="20"/>
                <w:lang w:val="de-AT"/>
              </w:rPr>
              <w:t xml:space="preserve"> et al, 2023, https://doi.org/10.1021/acs.est.2c07810</w:t>
            </w:r>
          </w:p>
        </w:tc>
      </w:tr>
      <w:tr w:rsidR="00EF514E" w:rsidRPr="00794F42" w14:paraId="4C5B9037" w14:textId="77777777" w:rsidTr="007C571B">
        <w:tc>
          <w:tcPr>
            <w:tcW w:w="1413" w:type="dxa"/>
            <w:vAlign w:val="center"/>
          </w:tcPr>
          <w:p w14:paraId="0002CB5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063F322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NPs</w:t>
            </w:r>
          </w:p>
        </w:tc>
        <w:tc>
          <w:tcPr>
            <w:tcW w:w="1276" w:type="dxa"/>
            <w:tcBorders>
              <w:bottom w:val="nil"/>
              <w:right w:val="nil"/>
            </w:tcBorders>
            <w:vAlign w:val="center"/>
          </w:tcPr>
          <w:p w14:paraId="4172E2F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0.000001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nil"/>
              <w:right w:val="nil"/>
            </w:tcBorders>
            <w:vAlign w:val="center"/>
          </w:tcPr>
          <w:p w14:paraId="6F79461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0.000002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1A838BF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Surface water</w:t>
            </w:r>
          </w:p>
          <w:p w14:paraId="439E77C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and groundwater </w:t>
            </w:r>
          </w:p>
        </w:tc>
        <w:tc>
          <w:tcPr>
            <w:tcW w:w="2692" w:type="dxa"/>
            <w:vAlign w:val="center"/>
          </w:tcPr>
          <w:p w14:paraId="3166B5DC" w14:textId="77777777" w:rsidR="00EF514E" w:rsidRPr="003A731E" w:rsidRDefault="00EF514E" w:rsidP="007C571B">
            <w:pPr>
              <w:rPr>
                <w:rFonts w:cstheme="minorHAnsi"/>
                <w:color w:val="000000" w:themeColor="text1"/>
                <w:sz w:val="20"/>
                <w:szCs w:val="20"/>
                <w:lang w:val="de-AT"/>
              </w:rPr>
            </w:pPr>
            <w:proofErr w:type="spellStart"/>
            <w:r w:rsidRPr="003A731E">
              <w:rPr>
                <w:rFonts w:cstheme="minorHAnsi"/>
                <w:color w:val="000000" w:themeColor="text1"/>
                <w:sz w:val="20"/>
                <w:szCs w:val="20"/>
                <w:lang w:val="de-AT"/>
              </w:rPr>
              <w:t>Xu</w:t>
            </w:r>
            <w:proofErr w:type="spellEnd"/>
            <w:r w:rsidRPr="003A731E">
              <w:rPr>
                <w:rFonts w:cstheme="minorHAnsi"/>
                <w:color w:val="000000" w:themeColor="text1"/>
                <w:sz w:val="20"/>
                <w:szCs w:val="20"/>
                <w:lang w:val="de-AT"/>
              </w:rPr>
              <w:t xml:space="preserve"> et al., 2022, https://doi.org/10.1021/acs.est.1c07377</w:t>
            </w:r>
          </w:p>
        </w:tc>
      </w:tr>
      <w:tr w:rsidR="00EF514E" w:rsidRPr="00794F42" w14:paraId="5497C0BB" w14:textId="77777777" w:rsidTr="007C571B">
        <w:tc>
          <w:tcPr>
            <w:tcW w:w="1413" w:type="dxa"/>
            <w:vAlign w:val="center"/>
          </w:tcPr>
          <w:p w14:paraId="6FB858E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0E37AEB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NPs</w:t>
            </w:r>
          </w:p>
        </w:tc>
        <w:tc>
          <w:tcPr>
            <w:tcW w:w="1276" w:type="dxa"/>
            <w:tcBorders>
              <w:bottom w:val="nil"/>
              <w:right w:val="nil"/>
            </w:tcBorders>
            <w:vAlign w:val="center"/>
          </w:tcPr>
          <w:p w14:paraId="0935CA9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0.000002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nil"/>
              <w:right w:val="nil"/>
            </w:tcBorders>
            <w:vAlign w:val="center"/>
          </w:tcPr>
          <w:p w14:paraId="6FA9DA3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0.000007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62258E9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Surface water</w:t>
            </w:r>
          </w:p>
          <w:p w14:paraId="55DC985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and groundwater </w:t>
            </w:r>
          </w:p>
        </w:tc>
        <w:tc>
          <w:tcPr>
            <w:tcW w:w="2692" w:type="dxa"/>
            <w:vAlign w:val="center"/>
          </w:tcPr>
          <w:p w14:paraId="0ACC2442" w14:textId="77777777" w:rsidR="00EF514E" w:rsidRPr="003A731E" w:rsidRDefault="00EF514E" w:rsidP="007C571B">
            <w:pPr>
              <w:rPr>
                <w:rFonts w:cstheme="minorHAnsi"/>
                <w:color w:val="000000" w:themeColor="text1"/>
                <w:sz w:val="20"/>
                <w:szCs w:val="20"/>
                <w:lang w:val="de-AT"/>
              </w:rPr>
            </w:pPr>
            <w:proofErr w:type="spellStart"/>
            <w:r w:rsidRPr="003A731E">
              <w:rPr>
                <w:rFonts w:cstheme="minorHAnsi"/>
                <w:color w:val="000000" w:themeColor="text1"/>
                <w:sz w:val="20"/>
                <w:szCs w:val="20"/>
                <w:lang w:val="de-AT"/>
              </w:rPr>
              <w:t>Xu</w:t>
            </w:r>
            <w:proofErr w:type="spellEnd"/>
            <w:r w:rsidRPr="003A731E">
              <w:rPr>
                <w:rFonts w:cstheme="minorHAnsi"/>
                <w:color w:val="000000" w:themeColor="text1"/>
                <w:sz w:val="20"/>
                <w:szCs w:val="20"/>
                <w:lang w:val="de-AT"/>
              </w:rPr>
              <w:t xml:space="preserve"> et al., 2022, https://doi.org/10.1021/acs.est.1c07377</w:t>
            </w:r>
          </w:p>
        </w:tc>
      </w:tr>
      <w:tr w:rsidR="00EF514E" w:rsidRPr="007A3688" w14:paraId="2BADE016" w14:textId="77777777" w:rsidTr="007C571B">
        <w:tc>
          <w:tcPr>
            <w:tcW w:w="1413" w:type="dxa"/>
            <w:vAlign w:val="center"/>
          </w:tcPr>
          <w:p w14:paraId="5CC9AE1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Py-GC/MS-MS</w:t>
            </w:r>
          </w:p>
        </w:tc>
        <w:tc>
          <w:tcPr>
            <w:tcW w:w="992" w:type="dxa"/>
            <w:tcBorders>
              <w:bottom w:val="nil"/>
              <w:right w:val="nil"/>
            </w:tcBorders>
            <w:vAlign w:val="center"/>
          </w:tcPr>
          <w:p w14:paraId="402847E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tcBorders>
              <w:bottom w:val="nil"/>
              <w:right w:val="nil"/>
            </w:tcBorders>
            <w:vAlign w:val="center"/>
          </w:tcPr>
          <w:p w14:paraId="645B2E7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0.000011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nil"/>
              <w:right w:val="nil"/>
            </w:tcBorders>
            <w:vAlign w:val="center"/>
          </w:tcPr>
          <w:p w14:paraId="1911E13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0.000018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5DF918D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Bottled water</w:t>
            </w:r>
          </w:p>
        </w:tc>
        <w:tc>
          <w:tcPr>
            <w:tcW w:w="2692" w:type="dxa"/>
            <w:vAlign w:val="center"/>
          </w:tcPr>
          <w:p w14:paraId="383A3271"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Albignac</w:t>
            </w:r>
            <w:proofErr w:type="spellEnd"/>
            <w:r w:rsidRPr="007A3688">
              <w:rPr>
                <w:rFonts w:cstheme="minorHAnsi"/>
                <w:color w:val="000000" w:themeColor="text1"/>
                <w:sz w:val="20"/>
                <w:szCs w:val="20"/>
              </w:rPr>
              <w:t xml:space="preserve"> et al., 2023, https://doi.org/10.1016/j.jaap.2023.105993</w:t>
            </w:r>
          </w:p>
        </w:tc>
      </w:tr>
      <w:tr w:rsidR="00EF514E" w:rsidRPr="00794F42" w14:paraId="43D6009A" w14:textId="77777777" w:rsidTr="007C571B">
        <w:tc>
          <w:tcPr>
            <w:tcW w:w="1413" w:type="dxa"/>
            <w:vAlign w:val="center"/>
          </w:tcPr>
          <w:p w14:paraId="487A66F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p w14:paraId="1ACCC356" w14:textId="77777777" w:rsidR="00EF514E" w:rsidRPr="007A3688" w:rsidRDefault="00EF514E" w:rsidP="007C571B">
            <w:pPr>
              <w:rPr>
                <w:rFonts w:cstheme="minorHAnsi"/>
                <w:color w:val="000000" w:themeColor="text1"/>
                <w:sz w:val="20"/>
                <w:szCs w:val="20"/>
              </w:rPr>
            </w:pPr>
          </w:p>
        </w:tc>
        <w:tc>
          <w:tcPr>
            <w:tcW w:w="992" w:type="dxa"/>
            <w:tcBorders>
              <w:bottom w:val="nil"/>
              <w:right w:val="nil"/>
            </w:tcBorders>
            <w:vAlign w:val="center"/>
          </w:tcPr>
          <w:p w14:paraId="3C6E772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tcBorders>
              <w:bottom w:val="nil"/>
              <w:right w:val="nil"/>
            </w:tcBorders>
            <w:vAlign w:val="center"/>
          </w:tcPr>
          <w:p w14:paraId="74DE2D38"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tcBorders>
              <w:bottom w:val="nil"/>
              <w:right w:val="nil"/>
            </w:tcBorders>
            <w:vAlign w:val="center"/>
          </w:tcPr>
          <w:p w14:paraId="0A79A89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0.00004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784499D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Environmental and potable waters</w:t>
            </w:r>
          </w:p>
        </w:tc>
        <w:tc>
          <w:tcPr>
            <w:tcW w:w="2692" w:type="dxa"/>
            <w:vAlign w:val="center"/>
          </w:tcPr>
          <w:p w14:paraId="7ACDCA47" w14:textId="77777777" w:rsidR="00EF514E" w:rsidRPr="003A731E" w:rsidRDefault="00EF514E" w:rsidP="007C571B">
            <w:pPr>
              <w:rPr>
                <w:rFonts w:cstheme="minorHAnsi"/>
                <w:color w:val="000000" w:themeColor="text1"/>
                <w:sz w:val="20"/>
                <w:szCs w:val="20"/>
                <w:lang w:val="de-AT"/>
              </w:rPr>
            </w:pPr>
            <w:proofErr w:type="spellStart"/>
            <w:r w:rsidRPr="003A731E">
              <w:rPr>
                <w:rFonts w:cstheme="minorHAnsi"/>
                <w:color w:val="000000" w:themeColor="text1"/>
                <w:sz w:val="20"/>
                <w:szCs w:val="20"/>
                <w:lang w:val="de-AT"/>
              </w:rPr>
              <w:t>Okkofo</w:t>
            </w:r>
            <w:proofErr w:type="spellEnd"/>
            <w:r w:rsidRPr="003A731E">
              <w:rPr>
                <w:rFonts w:cstheme="minorHAnsi"/>
                <w:color w:val="000000" w:themeColor="text1"/>
                <w:sz w:val="20"/>
                <w:szCs w:val="20"/>
                <w:lang w:val="de-AT"/>
              </w:rPr>
              <w:t>, 2024, https://doi.org/10.1016/j.jhazmat.2023.133013</w:t>
            </w:r>
          </w:p>
        </w:tc>
      </w:tr>
      <w:tr w:rsidR="00EF514E" w:rsidRPr="00794F42" w14:paraId="2B8759E3" w14:textId="77777777" w:rsidTr="007C571B">
        <w:tc>
          <w:tcPr>
            <w:tcW w:w="1413" w:type="dxa"/>
            <w:vAlign w:val="center"/>
          </w:tcPr>
          <w:p w14:paraId="03E1E2B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0BC29CD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tcBorders>
              <w:bottom w:val="nil"/>
              <w:right w:val="nil"/>
            </w:tcBorders>
            <w:vAlign w:val="center"/>
          </w:tcPr>
          <w:p w14:paraId="44076CDF"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tcBorders>
              <w:bottom w:val="nil"/>
              <w:right w:val="nil"/>
            </w:tcBorders>
            <w:vAlign w:val="center"/>
          </w:tcPr>
          <w:p w14:paraId="6BE88A8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0.00004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5316CC2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Environmental and potable waters</w:t>
            </w:r>
          </w:p>
        </w:tc>
        <w:tc>
          <w:tcPr>
            <w:tcW w:w="2692" w:type="dxa"/>
            <w:vAlign w:val="center"/>
          </w:tcPr>
          <w:p w14:paraId="2CA40603" w14:textId="77777777" w:rsidR="00EF514E" w:rsidRPr="003A731E" w:rsidRDefault="00EF514E" w:rsidP="007C571B">
            <w:pPr>
              <w:rPr>
                <w:rFonts w:cstheme="minorHAnsi"/>
                <w:color w:val="000000" w:themeColor="text1"/>
                <w:sz w:val="20"/>
                <w:szCs w:val="20"/>
                <w:lang w:val="de-AT"/>
              </w:rPr>
            </w:pPr>
            <w:proofErr w:type="spellStart"/>
            <w:r w:rsidRPr="003A731E">
              <w:rPr>
                <w:rFonts w:cstheme="minorHAnsi"/>
                <w:color w:val="000000" w:themeColor="text1"/>
                <w:sz w:val="20"/>
                <w:szCs w:val="20"/>
                <w:lang w:val="de-AT"/>
              </w:rPr>
              <w:t>Okkofo</w:t>
            </w:r>
            <w:proofErr w:type="spellEnd"/>
            <w:r w:rsidRPr="003A731E">
              <w:rPr>
                <w:rFonts w:cstheme="minorHAnsi"/>
                <w:color w:val="000000" w:themeColor="text1"/>
                <w:sz w:val="20"/>
                <w:szCs w:val="20"/>
                <w:lang w:val="de-AT"/>
              </w:rPr>
              <w:t>, 2024, https://doi.org/10.1016/j.jhazmat.2023.133013</w:t>
            </w:r>
          </w:p>
        </w:tc>
      </w:tr>
      <w:tr w:rsidR="00EF514E" w:rsidRPr="00794F42" w14:paraId="76800029" w14:textId="77777777" w:rsidTr="007C571B">
        <w:tc>
          <w:tcPr>
            <w:tcW w:w="1413" w:type="dxa"/>
            <w:vAlign w:val="center"/>
          </w:tcPr>
          <w:p w14:paraId="0290272B"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6F3B5DF5" w14:textId="77777777" w:rsidR="00EF514E" w:rsidRPr="007A3688" w:rsidRDefault="00EF514E" w:rsidP="007C571B">
            <w:pPr>
              <w:rPr>
                <w:rFonts w:cstheme="minorHAnsi"/>
                <w:color w:val="000000" w:themeColor="text1"/>
                <w:sz w:val="20"/>
                <w:szCs w:val="20"/>
              </w:rPr>
            </w:pPr>
            <w:proofErr w:type="gramStart"/>
            <w:r w:rsidRPr="007A3688">
              <w:rPr>
                <w:rFonts w:cstheme="minorHAnsi"/>
                <w:color w:val="000000" w:themeColor="text1"/>
                <w:sz w:val="20"/>
                <w:szCs w:val="20"/>
              </w:rPr>
              <w:t>PET :</w:t>
            </w:r>
            <w:proofErr w:type="gramEnd"/>
            <w:r w:rsidRPr="007A3688">
              <w:rPr>
                <w:rFonts w:cstheme="minorHAnsi"/>
                <w:color w:val="000000" w:themeColor="text1"/>
                <w:sz w:val="20"/>
                <w:szCs w:val="20"/>
              </w:rPr>
              <w:t xml:space="preserve"> MPs + NPs</w:t>
            </w:r>
          </w:p>
        </w:tc>
        <w:tc>
          <w:tcPr>
            <w:tcW w:w="1276" w:type="dxa"/>
            <w:tcBorders>
              <w:bottom w:val="nil"/>
              <w:right w:val="nil"/>
            </w:tcBorders>
            <w:vAlign w:val="center"/>
          </w:tcPr>
          <w:p w14:paraId="539068D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0.00022 µg/m</w:t>
            </w:r>
            <w:r w:rsidRPr="007A3688">
              <w:rPr>
                <w:rFonts w:cstheme="minorHAnsi"/>
                <w:color w:val="000000" w:themeColor="text1"/>
                <w:sz w:val="20"/>
                <w:szCs w:val="20"/>
                <w:vertAlign w:val="superscript"/>
              </w:rPr>
              <w:t>3</w:t>
            </w:r>
          </w:p>
        </w:tc>
        <w:tc>
          <w:tcPr>
            <w:tcW w:w="1276" w:type="dxa"/>
            <w:tcBorders>
              <w:bottom w:val="nil"/>
              <w:right w:val="nil"/>
            </w:tcBorders>
            <w:vAlign w:val="center"/>
          </w:tcPr>
          <w:p w14:paraId="6612824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0.00074 µg/m</w:t>
            </w:r>
            <w:r w:rsidRPr="007A3688">
              <w:rPr>
                <w:rFonts w:cstheme="minorHAnsi"/>
                <w:color w:val="000000" w:themeColor="text1"/>
                <w:sz w:val="20"/>
                <w:szCs w:val="20"/>
                <w:vertAlign w:val="superscript"/>
              </w:rPr>
              <w:t>3</w:t>
            </w:r>
          </w:p>
        </w:tc>
        <w:tc>
          <w:tcPr>
            <w:tcW w:w="1701" w:type="dxa"/>
            <w:vAlign w:val="center"/>
          </w:tcPr>
          <w:p w14:paraId="6F1CC1E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Atmospheric fine particles (PM2.5)</w:t>
            </w:r>
          </w:p>
        </w:tc>
        <w:tc>
          <w:tcPr>
            <w:tcW w:w="2692" w:type="dxa"/>
            <w:vAlign w:val="center"/>
          </w:tcPr>
          <w:p w14:paraId="3D4761CE"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Ma, 2025, https://doi.org/10.1016/j.jhazmat.2025.137292</w:t>
            </w:r>
          </w:p>
        </w:tc>
      </w:tr>
      <w:tr w:rsidR="00EF514E" w:rsidRPr="00794F42" w14:paraId="381ECEA5" w14:textId="77777777" w:rsidTr="007C571B">
        <w:tc>
          <w:tcPr>
            <w:tcW w:w="1413" w:type="dxa"/>
            <w:vAlign w:val="center"/>
          </w:tcPr>
          <w:p w14:paraId="27932D6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nil"/>
              <w:right w:val="nil"/>
            </w:tcBorders>
            <w:vAlign w:val="center"/>
          </w:tcPr>
          <w:p w14:paraId="5442138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tcBorders>
              <w:bottom w:val="nil"/>
              <w:right w:val="nil"/>
            </w:tcBorders>
            <w:vAlign w:val="center"/>
          </w:tcPr>
          <w:p w14:paraId="05F4CC1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0.00044 µg/m</w:t>
            </w:r>
            <w:r w:rsidRPr="007A3688">
              <w:rPr>
                <w:rFonts w:cstheme="minorHAnsi"/>
                <w:color w:val="000000" w:themeColor="text1"/>
                <w:sz w:val="20"/>
                <w:szCs w:val="20"/>
                <w:vertAlign w:val="superscript"/>
              </w:rPr>
              <w:t>3</w:t>
            </w:r>
          </w:p>
        </w:tc>
        <w:tc>
          <w:tcPr>
            <w:tcW w:w="1276" w:type="dxa"/>
            <w:tcBorders>
              <w:bottom w:val="nil"/>
              <w:right w:val="nil"/>
            </w:tcBorders>
            <w:vAlign w:val="center"/>
          </w:tcPr>
          <w:p w14:paraId="1B47176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0.00148 µg/m</w:t>
            </w:r>
            <w:r w:rsidRPr="007A3688">
              <w:rPr>
                <w:rFonts w:cstheme="minorHAnsi"/>
                <w:color w:val="000000" w:themeColor="text1"/>
                <w:sz w:val="20"/>
                <w:szCs w:val="20"/>
                <w:vertAlign w:val="superscript"/>
              </w:rPr>
              <w:t>3</w:t>
            </w:r>
          </w:p>
        </w:tc>
        <w:tc>
          <w:tcPr>
            <w:tcW w:w="1701" w:type="dxa"/>
            <w:vAlign w:val="center"/>
          </w:tcPr>
          <w:p w14:paraId="1158A97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Atmospheric fine particles (PM2.5)</w:t>
            </w:r>
          </w:p>
        </w:tc>
        <w:tc>
          <w:tcPr>
            <w:tcW w:w="2692" w:type="dxa"/>
            <w:vAlign w:val="center"/>
          </w:tcPr>
          <w:p w14:paraId="116A5A81"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Ma, 2025, https://doi.org/10.1016/j.jhazmat.2025.137292</w:t>
            </w:r>
          </w:p>
        </w:tc>
      </w:tr>
      <w:tr w:rsidR="00EF514E" w:rsidRPr="007A3688" w14:paraId="0BFA2E8E" w14:textId="77777777" w:rsidTr="00500044">
        <w:tc>
          <w:tcPr>
            <w:tcW w:w="9350" w:type="dxa"/>
            <w:gridSpan w:val="6"/>
            <w:tcBorders>
              <w:bottom w:val="single" w:sz="4" w:space="0" w:color="000000"/>
            </w:tcBorders>
            <w:vAlign w:val="center"/>
          </w:tcPr>
          <w:p w14:paraId="10EA6A3C" w14:textId="77777777" w:rsidR="00EF514E" w:rsidRPr="007A3688" w:rsidRDefault="00EF514E" w:rsidP="007A3688">
            <w:pPr>
              <w:jc w:val="center"/>
              <w:rPr>
                <w:rFonts w:cstheme="minorHAnsi"/>
                <w:b/>
                <w:bCs/>
                <w:color w:val="000000" w:themeColor="text1"/>
                <w:sz w:val="20"/>
                <w:szCs w:val="20"/>
              </w:rPr>
            </w:pPr>
            <w:r w:rsidRPr="007A3688">
              <w:rPr>
                <w:rFonts w:cstheme="minorHAnsi"/>
                <w:b/>
                <w:bCs/>
                <w:color w:val="000000" w:themeColor="text1"/>
                <w:sz w:val="20"/>
                <w:szCs w:val="20"/>
              </w:rPr>
              <w:t>More complex matrices</w:t>
            </w:r>
          </w:p>
        </w:tc>
      </w:tr>
      <w:tr w:rsidR="00EF514E" w:rsidRPr="00794F42" w14:paraId="6EB9BE32" w14:textId="77777777" w:rsidTr="00500044">
        <w:tc>
          <w:tcPr>
            <w:tcW w:w="1413" w:type="dxa"/>
            <w:tcBorders>
              <w:bottom w:val="single" w:sz="4" w:space="0" w:color="auto"/>
            </w:tcBorders>
            <w:vAlign w:val="center"/>
          </w:tcPr>
          <w:p w14:paraId="17D8BE4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tcBorders>
              <w:bottom w:val="single" w:sz="4" w:space="0" w:color="auto"/>
              <w:right w:val="nil"/>
            </w:tcBorders>
            <w:vAlign w:val="center"/>
          </w:tcPr>
          <w:p w14:paraId="71076DB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tcBorders>
              <w:bottom w:val="single" w:sz="4" w:space="0" w:color="auto"/>
              <w:right w:val="nil"/>
            </w:tcBorders>
            <w:vAlign w:val="center"/>
          </w:tcPr>
          <w:p w14:paraId="45092F3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0.68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bottom w:val="single" w:sz="4" w:space="0" w:color="auto"/>
              <w:right w:val="nil"/>
            </w:tcBorders>
            <w:vAlign w:val="center"/>
          </w:tcPr>
          <w:p w14:paraId="0C6454A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2.3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tcBorders>
              <w:bottom w:val="single" w:sz="4" w:space="0" w:color="auto"/>
            </w:tcBorders>
            <w:vAlign w:val="center"/>
          </w:tcPr>
          <w:p w14:paraId="00113D9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blood</w:t>
            </w:r>
          </w:p>
        </w:tc>
        <w:tc>
          <w:tcPr>
            <w:tcW w:w="2692" w:type="dxa"/>
            <w:tcBorders>
              <w:bottom w:val="single" w:sz="4" w:space="0" w:color="auto"/>
            </w:tcBorders>
            <w:vAlign w:val="center"/>
          </w:tcPr>
          <w:p w14:paraId="30740A3E"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Leslie et al., 2022, https://doi.org/10.1016/j.envint.2022.107199</w:t>
            </w:r>
          </w:p>
        </w:tc>
      </w:tr>
      <w:tr w:rsidR="00EF514E" w:rsidRPr="00794F42" w14:paraId="18A7AE33" w14:textId="77777777" w:rsidTr="00500044">
        <w:tc>
          <w:tcPr>
            <w:tcW w:w="1413" w:type="dxa"/>
            <w:tcBorders>
              <w:top w:val="single" w:sz="4" w:space="0" w:color="auto"/>
            </w:tcBorders>
            <w:vAlign w:val="center"/>
          </w:tcPr>
          <w:p w14:paraId="66C26B3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lastRenderedPageBreak/>
              <w:t>Py-GC-MS</w:t>
            </w:r>
          </w:p>
        </w:tc>
        <w:tc>
          <w:tcPr>
            <w:tcW w:w="992" w:type="dxa"/>
            <w:tcBorders>
              <w:top w:val="single" w:sz="4" w:space="0" w:color="auto"/>
              <w:bottom w:val="nil"/>
              <w:right w:val="nil"/>
            </w:tcBorders>
            <w:vAlign w:val="center"/>
          </w:tcPr>
          <w:p w14:paraId="4B97075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tcBorders>
              <w:top w:val="single" w:sz="4" w:space="0" w:color="auto"/>
              <w:bottom w:val="nil"/>
              <w:right w:val="nil"/>
            </w:tcBorders>
            <w:vAlign w:val="center"/>
          </w:tcPr>
          <w:p w14:paraId="7C01C54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0.13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tcBorders>
              <w:top w:val="single" w:sz="4" w:space="0" w:color="auto"/>
              <w:bottom w:val="nil"/>
              <w:right w:val="nil"/>
            </w:tcBorders>
            <w:vAlign w:val="center"/>
          </w:tcPr>
          <w:p w14:paraId="6AFA673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0.43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tcBorders>
              <w:top w:val="single" w:sz="4" w:space="0" w:color="auto"/>
            </w:tcBorders>
            <w:vAlign w:val="center"/>
          </w:tcPr>
          <w:p w14:paraId="2355D5B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blood</w:t>
            </w:r>
          </w:p>
        </w:tc>
        <w:tc>
          <w:tcPr>
            <w:tcW w:w="2692" w:type="dxa"/>
            <w:tcBorders>
              <w:top w:val="single" w:sz="4" w:space="0" w:color="auto"/>
            </w:tcBorders>
            <w:vAlign w:val="center"/>
          </w:tcPr>
          <w:p w14:paraId="2EF56EC8"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Leslie et al., 2022, https://doi.org/10.1016/j.envint.2022.107199</w:t>
            </w:r>
          </w:p>
        </w:tc>
      </w:tr>
      <w:tr w:rsidR="00EF514E" w:rsidRPr="00E92190" w14:paraId="6322B7C1" w14:textId="77777777" w:rsidTr="007C571B">
        <w:tc>
          <w:tcPr>
            <w:tcW w:w="1413" w:type="dxa"/>
            <w:vAlign w:val="center"/>
          </w:tcPr>
          <w:p w14:paraId="73D28F3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Py-GC-MS </w:t>
            </w:r>
          </w:p>
        </w:tc>
        <w:tc>
          <w:tcPr>
            <w:tcW w:w="992" w:type="dxa"/>
            <w:vAlign w:val="center"/>
          </w:tcPr>
          <w:p w14:paraId="6FCC8BF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15226710"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63D88CA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7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0599CE1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Sediment</w:t>
            </w:r>
          </w:p>
        </w:tc>
        <w:tc>
          <w:tcPr>
            <w:tcW w:w="2692" w:type="dxa"/>
            <w:vAlign w:val="center"/>
          </w:tcPr>
          <w:p w14:paraId="788360BA"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 xml:space="preserve">Dierkes et al., </w:t>
            </w:r>
            <w:proofErr w:type="gramStart"/>
            <w:r w:rsidRPr="003A731E">
              <w:rPr>
                <w:rFonts w:cstheme="minorHAnsi"/>
                <w:color w:val="000000" w:themeColor="text1"/>
                <w:sz w:val="20"/>
                <w:szCs w:val="20"/>
                <w:lang w:val="de-AT"/>
              </w:rPr>
              <w:t>2019,  https://doi.org/10.1007/s00216-019-02066-9</w:t>
            </w:r>
            <w:proofErr w:type="gramEnd"/>
          </w:p>
        </w:tc>
      </w:tr>
      <w:tr w:rsidR="00EF514E" w:rsidRPr="00794F42" w14:paraId="6E6ABBE0" w14:textId="77777777" w:rsidTr="007C571B">
        <w:tc>
          <w:tcPr>
            <w:tcW w:w="1413" w:type="dxa"/>
            <w:vAlign w:val="center"/>
          </w:tcPr>
          <w:p w14:paraId="45F04E7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LC-UV*</w:t>
            </w:r>
          </w:p>
        </w:tc>
        <w:tc>
          <w:tcPr>
            <w:tcW w:w="992" w:type="dxa"/>
            <w:vAlign w:val="center"/>
          </w:tcPr>
          <w:p w14:paraId="2EFE0B0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62FA24C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1.55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276" w:type="dxa"/>
            <w:vAlign w:val="center"/>
          </w:tcPr>
          <w:p w14:paraId="316184D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6.05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0532F05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Soil</w:t>
            </w:r>
          </w:p>
        </w:tc>
        <w:tc>
          <w:tcPr>
            <w:tcW w:w="2692" w:type="dxa"/>
            <w:vAlign w:val="center"/>
          </w:tcPr>
          <w:p w14:paraId="0E3A520F"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Muller et al., 2020, https://doi.org/10.1186/s12302-020-00358-x</w:t>
            </w:r>
          </w:p>
        </w:tc>
      </w:tr>
      <w:tr w:rsidR="00EF514E" w:rsidRPr="00E92190" w14:paraId="29A35AED" w14:textId="77777777" w:rsidTr="007C571B">
        <w:tc>
          <w:tcPr>
            <w:tcW w:w="1413" w:type="dxa"/>
            <w:vAlign w:val="center"/>
          </w:tcPr>
          <w:p w14:paraId="0FB6639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6317117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0706B165"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26D0200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0.053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19693FB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Sediment, dust, </w:t>
            </w:r>
            <w:proofErr w:type="spellStart"/>
            <w:r w:rsidRPr="007A3688">
              <w:rPr>
                <w:rFonts w:cstheme="minorHAnsi"/>
                <w:color w:val="000000" w:themeColor="text1"/>
                <w:sz w:val="20"/>
                <w:szCs w:val="20"/>
              </w:rPr>
              <w:t>mollusca</w:t>
            </w:r>
            <w:proofErr w:type="spellEnd"/>
            <w:r w:rsidRPr="007A3688">
              <w:rPr>
                <w:rFonts w:cstheme="minorHAnsi"/>
                <w:color w:val="000000" w:themeColor="text1"/>
                <w:sz w:val="20"/>
                <w:szCs w:val="20"/>
              </w:rPr>
              <w:t xml:space="preserve"> shellfish, sea salt</w:t>
            </w:r>
          </w:p>
        </w:tc>
        <w:tc>
          <w:tcPr>
            <w:tcW w:w="2692" w:type="dxa"/>
            <w:vAlign w:val="center"/>
          </w:tcPr>
          <w:p w14:paraId="75BE893A"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 xml:space="preserve">Wang et al., </w:t>
            </w:r>
            <w:proofErr w:type="gramStart"/>
            <w:r w:rsidRPr="003A731E">
              <w:rPr>
                <w:rFonts w:cstheme="minorHAnsi"/>
                <w:color w:val="000000" w:themeColor="text1"/>
                <w:sz w:val="20"/>
                <w:szCs w:val="20"/>
                <w:lang w:val="de-AT"/>
              </w:rPr>
              <w:t>2017 ,</w:t>
            </w:r>
            <w:proofErr w:type="gramEnd"/>
            <w:r w:rsidRPr="003A731E">
              <w:rPr>
                <w:rFonts w:cstheme="minorHAnsi"/>
                <w:color w:val="000000" w:themeColor="text1"/>
                <w:sz w:val="20"/>
                <w:szCs w:val="20"/>
                <w:lang w:val="de-AT"/>
              </w:rPr>
              <w:t xml:space="preserve"> https://doi.org/10.1021/acs.estlett.7b00454</w:t>
            </w:r>
          </w:p>
        </w:tc>
      </w:tr>
      <w:tr w:rsidR="00EF514E" w:rsidRPr="00E92190" w14:paraId="0CECFD23" w14:textId="77777777" w:rsidTr="007C571B">
        <w:tc>
          <w:tcPr>
            <w:tcW w:w="1413" w:type="dxa"/>
            <w:vAlign w:val="center"/>
          </w:tcPr>
          <w:p w14:paraId="7AE3FC7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1758DD7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4735B4E3"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7269564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0.1783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4E20F97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Dust</w:t>
            </w:r>
          </w:p>
        </w:tc>
        <w:tc>
          <w:tcPr>
            <w:tcW w:w="2692" w:type="dxa"/>
            <w:vAlign w:val="center"/>
          </w:tcPr>
          <w:p w14:paraId="620FA2FF"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 xml:space="preserve">Liu et al., </w:t>
            </w:r>
            <w:proofErr w:type="gramStart"/>
            <w:r w:rsidRPr="003A731E">
              <w:rPr>
                <w:rFonts w:cstheme="minorHAnsi"/>
                <w:color w:val="000000" w:themeColor="text1"/>
                <w:sz w:val="20"/>
                <w:szCs w:val="20"/>
                <w:lang w:val="de-AT"/>
              </w:rPr>
              <w:t>2019 ,</w:t>
            </w:r>
            <w:proofErr w:type="gramEnd"/>
            <w:r w:rsidRPr="003A731E">
              <w:rPr>
                <w:rFonts w:cstheme="minorHAnsi"/>
                <w:color w:val="000000" w:themeColor="text1"/>
                <w:sz w:val="20"/>
                <w:szCs w:val="20"/>
                <w:lang w:val="de-AT"/>
              </w:rPr>
              <w:t xml:space="preserve"> https://doi.org/10.1016/j.envint.2019.04.024</w:t>
            </w:r>
          </w:p>
        </w:tc>
      </w:tr>
      <w:tr w:rsidR="00EF514E" w:rsidRPr="007A3688" w14:paraId="5F8E0006" w14:textId="77777777" w:rsidTr="007C571B">
        <w:tc>
          <w:tcPr>
            <w:tcW w:w="1413" w:type="dxa"/>
            <w:vAlign w:val="center"/>
          </w:tcPr>
          <w:p w14:paraId="7AB7DBC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7A77B76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5DC5229F"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6ECE0CF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1.3-2.0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 xml:space="preserve">/g </w:t>
            </w:r>
            <w:proofErr w:type="spellStart"/>
            <w:r w:rsidRPr="007A3688">
              <w:rPr>
                <w:rFonts w:cstheme="minorHAnsi"/>
                <w:color w:val="000000" w:themeColor="text1"/>
                <w:sz w:val="20"/>
                <w:szCs w:val="20"/>
              </w:rPr>
              <w:t>dw</w:t>
            </w:r>
            <w:proofErr w:type="spellEnd"/>
            <w:r w:rsidRPr="007A3688">
              <w:rPr>
                <w:rFonts w:cstheme="minorHAnsi"/>
                <w:color w:val="000000" w:themeColor="text1"/>
                <w:sz w:val="20"/>
                <w:szCs w:val="20"/>
              </w:rPr>
              <w:t xml:space="preserve"> g (for depolymerized TPA)</w:t>
            </w:r>
          </w:p>
        </w:tc>
        <w:tc>
          <w:tcPr>
            <w:tcW w:w="1701" w:type="dxa"/>
            <w:vAlign w:val="center"/>
          </w:tcPr>
          <w:p w14:paraId="71D5674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food and feces</w:t>
            </w:r>
          </w:p>
        </w:tc>
        <w:tc>
          <w:tcPr>
            <w:tcW w:w="2692" w:type="dxa"/>
            <w:vAlign w:val="center"/>
          </w:tcPr>
          <w:p w14:paraId="22E8FF1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Zhang et al., 2019a, https://doi.org/10.1021/acs.est.9b03912   </w:t>
            </w:r>
          </w:p>
        </w:tc>
      </w:tr>
      <w:tr w:rsidR="00EF514E" w:rsidRPr="00794F42" w14:paraId="7C0617F5" w14:textId="77777777" w:rsidTr="007C571B">
        <w:tc>
          <w:tcPr>
            <w:tcW w:w="1413" w:type="dxa"/>
            <w:vAlign w:val="center"/>
          </w:tcPr>
          <w:p w14:paraId="65A3BFA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55FBF22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3D84F059"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300552A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3.1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 (for depolymerized TPA)</w:t>
            </w:r>
          </w:p>
        </w:tc>
        <w:tc>
          <w:tcPr>
            <w:tcW w:w="1701" w:type="dxa"/>
            <w:vAlign w:val="center"/>
          </w:tcPr>
          <w:p w14:paraId="5741E0E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Sewage sludge</w:t>
            </w:r>
          </w:p>
        </w:tc>
        <w:tc>
          <w:tcPr>
            <w:tcW w:w="2692" w:type="dxa"/>
            <w:vAlign w:val="center"/>
          </w:tcPr>
          <w:p w14:paraId="155F171B"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Zhang et al., 2019b, https://doi.org/10.1021/acs.estlett.9b00601</w:t>
            </w:r>
          </w:p>
        </w:tc>
      </w:tr>
      <w:tr w:rsidR="00EF514E" w:rsidRPr="00794F42" w14:paraId="6F8D2EAF" w14:textId="77777777" w:rsidTr="007C571B">
        <w:tc>
          <w:tcPr>
            <w:tcW w:w="1413" w:type="dxa"/>
            <w:vAlign w:val="center"/>
          </w:tcPr>
          <w:p w14:paraId="10D2183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66F742A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36C4F09D"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3C4F78B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4.6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 (for depolymerized TPA)</w:t>
            </w:r>
          </w:p>
        </w:tc>
        <w:tc>
          <w:tcPr>
            <w:tcW w:w="1701" w:type="dxa"/>
            <w:vAlign w:val="center"/>
          </w:tcPr>
          <w:p w14:paraId="4FD81CB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House dust</w:t>
            </w:r>
          </w:p>
        </w:tc>
        <w:tc>
          <w:tcPr>
            <w:tcW w:w="2692" w:type="dxa"/>
            <w:vAlign w:val="center"/>
          </w:tcPr>
          <w:p w14:paraId="30D17BF5"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Zhang, 2020, https://doi.org/10.1016/j.envint.2019.105314</w:t>
            </w:r>
          </w:p>
        </w:tc>
      </w:tr>
      <w:tr w:rsidR="00EF514E" w:rsidRPr="007A3688" w14:paraId="3E9AA5A4" w14:textId="77777777" w:rsidTr="007C571B">
        <w:tc>
          <w:tcPr>
            <w:tcW w:w="1413" w:type="dxa"/>
            <w:vAlign w:val="center"/>
          </w:tcPr>
          <w:p w14:paraId="1644D0C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LC-ESI-MS*</w:t>
            </w:r>
          </w:p>
        </w:tc>
        <w:tc>
          <w:tcPr>
            <w:tcW w:w="992" w:type="dxa"/>
            <w:vAlign w:val="center"/>
          </w:tcPr>
          <w:p w14:paraId="69096C9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29975C42"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2EBB186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0.2-1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5AA5269A"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Indor</w:t>
            </w:r>
            <w:proofErr w:type="spellEnd"/>
            <w:r w:rsidRPr="007A3688">
              <w:rPr>
                <w:rFonts w:cstheme="minorHAnsi"/>
                <w:color w:val="000000" w:themeColor="text1"/>
                <w:sz w:val="20"/>
                <w:szCs w:val="20"/>
              </w:rPr>
              <w:t xml:space="preserve"> dust </w:t>
            </w:r>
            <w:proofErr w:type="gramStart"/>
            <w:r w:rsidRPr="007A3688">
              <w:rPr>
                <w:rFonts w:cstheme="minorHAnsi"/>
                <w:color w:val="000000" w:themeColor="text1"/>
                <w:sz w:val="20"/>
                <w:szCs w:val="20"/>
              </w:rPr>
              <w:t>and  wet</w:t>
            </w:r>
            <w:proofErr w:type="gramEnd"/>
            <w:r w:rsidRPr="007A3688">
              <w:rPr>
                <w:rFonts w:cstheme="minorHAnsi"/>
                <w:color w:val="000000" w:themeColor="text1"/>
                <w:sz w:val="20"/>
                <w:szCs w:val="20"/>
              </w:rPr>
              <w:t xml:space="preserve"> sludge</w:t>
            </w:r>
          </w:p>
        </w:tc>
        <w:tc>
          <w:tcPr>
            <w:tcW w:w="2692" w:type="dxa"/>
            <w:vAlign w:val="center"/>
          </w:tcPr>
          <w:p w14:paraId="0CC6B85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Tian et al., 2022, https://doi.org/10.1016/j.marpolbul.2022.113403</w:t>
            </w:r>
          </w:p>
        </w:tc>
      </w:tr>
      <w:tr w:rsidR="00EF514E" w:rsidRPr="00794F42" w14:paraId="67F47B56" w14:textId="77777777" w:rsidTr="007C571B">
        <w:tc>
          <w:tcPr>
            <w:tcW w:w="1413" w:type="dxa"/>
            <w:vAlign w:val="center"/>
          </w:tcPr>
          <w:p w14:paraId="4DD15BB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73B8853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08DAC9D3"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4C7D647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1.7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 (for depolymerized TPA)</w:t>
            </w:r>
          </w:p>
        </w:tc>
        <w:tc>
          <w:tcPr>
            <w:tcW w:w="1701" w:type="dxa"/>
            <w:vAlign w:val="center"/>
          </w:tcPr>
          <w:p w14:paraId="018407A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feces</w:t>
            </w:r>
          </w:p>
        </w:tc>
        <w:tc>
          <w:tcPr>
            <w:tcW w:w="2692" w:type="dxa"/>
            <w:vAlign w:val="center"/>
          </w:tcPr>
          <w:p w14:paraId="4125F353"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 xml:space="preserve">Zhang et al., 2021, https://doi.org/10.1021/acs.estlett.1c00559 </w:t>
            </w:r>
          </w:p>
        </w:tc>
      </w:tr>
      <w:tr w:rsidR="00EF514E" w:rsidRPr="00E92190" w14:paraId="2F0011B3" w14:textId="77777777" w:rsidTr="007C571B">
        <w:tc>
          <w:tcPr>
            <w:tcW w:w="1413" w:type="dxa"/>
            <w:vAlign w:val="center"/>
          </w:tcPr>
          <w:p w14:paraId="292C82C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2BA22C1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07833F3D"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511DAD7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0.25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7A93E7A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 Liver and fat</w:t>
            </w:r>
          </w:p>
          <w:p w14:paraId="172AA11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tissues </w:t>
            </w:r>
            <w:proofErr w:type="gramStart"/>
            <w:r w:rsidRPr="007A3688">
              <w:rPr>
                <w:rFonts w:cstheme="minorHAnsi"/>
                <w:color w:val="000000" w:themeColor="text1"/>
                <w:sz w:val="20"/>
                <w:szCs w:val="20"/>
              </w:rPr>
              <w:t>of  turtle</w:t>
            </w:r>
            <w:proofErr w:type="gramEnd"/>
          </w:p>
        </w:tc>
        <w:tc>
          <w:tcPr>
            <w:tcW w:w="2692" w:type="dxa"/>
            <w:vAlign w:val="center"/>
          </w:tcPr>
          <w:p w14:paraId="5973152C"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 xml:space="preserve">Di Renzo </w:t>
            </w:r>
            <w:proofErr w:type="spellStart"/>
            <w:r w:rsidRPr="003A731E">
              <w:rPr>
                <w:rFonts w:cstheme="minorHAnsi"/>
                <w:color w:val="000000" w:themeColor="text1"/>
                <w:sz w:val="20"/>
                <w:szCs w:val="20"/>
                <w:lang w:val="de-AT"/>
              </w:rPr>
              <w:t>etal</w:t>
            </w:r>
            <w:proofErr w:type="spellEnd"/>
            <w:r w:rsidRPr="003A731E">
              <w:rPr>
                <w:rFonts w:cstheme="minorHAnsi"/>
                <w:color w:val="000000" w:themeColor="text1"/>
                <w:sz w:val="20"/>
                <w:szCs w:val="20"/>
                <w:lang w:val="de-AT"/>
              </w:rPr>
              <w:t xml:space="preserve">., </w:t>
            </w:r>
            <w:proofErr w:type="gramStart"/>
            <w:r w:rsidRPr="003A731E">
              <w:rPr>
                <w:rFonts w:cstheme="minorHAnsi"/>
                <w:color w:val="000000" w:themeColor="text1"/>
                <w:sz w:val="20"/>
                <w:szCs w:val="20"/>
                <w:lang w:val="de-AT"/>
              </w:rPr>
              <w:t>2021 ,</w:t>
            </w:r>
            <w:proofErr w:type="gramEnd"/>
            <w:r w:rsidRPr="003A731E">
              <w:rPr>
                <w:rFonts w:cstheme="minorHAnsi"/>
                <w:color w:val="000000" w:themeColor="text1"/>
                <w:sz w:val="20"/>
                <w:szCs w:val="20"/>
                <w:lang w:val="de-AT"/>
              </w:rPr>
              <w:t xml:space="preserve"> https://doi.org/10.1007/s11270-021-04994-8</w:t>
            </w:r>
          </w:p>
        </w:tc>
      </w:tr>
      <w:tr w:rsidR="00EF514E" w:rsidRPr="00794F42" w14:paraId="0CA20413" w14:textId="77777777" w:rsidTr="007C571B">
        <w:tc>
          <w:tcPr>
            <w:tcW w:w="1413" w:type="dxa"/>
            <w:vAlign w:val="center"/>
          </w:tcPr>
          <w:p w14:paraId="30B3DC4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7F15E72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0652BEA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0.244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vAlign w:val="center"/>
          </w:tcPr>
          <w:p w14:paraId="2F69F38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0.806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0EAF4A9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blood</w:t>
            </w:r>
          </w:p>
        </w:tc>
        <w:tc>
          <w:tcPr>
            <w:tcW w:w="2692" w:type="dxa"/>
            <w:vAlign w:val="center"/>
          </w:tcPr>
          <w:p w14:paraId="75CE766C"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Brits et al., 2024, https://doi.org/10.1186/s43591-024-00090-w</w:t>
            </w:r>
          </w:p>
        </w:tc>
      </w:tr>
      <w:tr w:rsidR="00EF514E" w:rsidRPr="00794F42" w14:paraId="5CE2E883" w14:textId="77777777" w:rsidTr="007C571B">
        <w:tc>
          <w:tcPr>
            <w:tcW w:w="1413" w:type="dxa"/>
            <w:vAlign w:val="center"/>
          </w:tcPr>
          <w:p w14:paraId="3E8303A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4330D53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4370A93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0.048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276" w:type="dxa"/>
            <w:vAlign w:val="center"/>
          </w:tcPr>
          <w:p w14:paraId="5418CE6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0.159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/ml</w:t>
            </w:r>
          </w:p>
        </w:tc>
        <w:tc>
          <w:tcPr>
            <w:tcW w:w="1701" w:type="dxa"/>
            <w:vAlign w:val="center"/>
          </w:tcPr>
          <w:p w14:paraId="56B3A92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blood</w:t>
            </w:r>
          </w:p>
        </w:tc>
        <w:tc>
          <w:tcPr>
            <w:tcW w:w="2692" w:type="dxa"/>
            <w:vAlign w:val="center"/>
          </w:tcPr>
          <w:p w14:paraId="456C0AB0"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Brits et al., 2024, https://doi.org/10.1186/s43591-024-00090-w</w:t>
            </w:r>
          </w:p>
        </w:tc>
      </w:tr>
      <w:tr w:rsidR="00EF514E" w:rsidRPr="007A3688" w14:paraId="154772BC" w14:textId="77777777" w:rsidTr="007C571B">
        <w:tc>
          <w:tcPr>
            <w:tcW w:w="1413" w:type="dxa"/>
            <w:vAlign w:val="center"/>
          </w:tcPr>
          <w:p w14:paraId="07FEDCF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5770588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0C0140F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0.07-0.85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 xml:space="preserve">/g </w:t>
            </w:r>
            <w:proofErr w:type="spellStart"/>
            <w:r w:rsidRPr="007A3688">
              <w:rPr>
                <w:rFonts w:cstheme="minorHAnsi"/>
                <w:color w:val="000000" w:themeColor="text1"/>
                <w:sz w:val="20"/>
                <w:szCs w:val="20"/>
              </w:rPr>
              <w:t>wt</w:t>
            </w:r>
            <w:proofErr w:type="spellEnd"/>
          </w:p>
        </w:tc>
        <w:tc>
          <w:tcPr>
            <w:tcW w:w="1276" w:type="dxa"/>
            <w:vAlign w:val="center"/>
          </w:tcPr>
          <w:p w14:paraId="2725D1E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0.19-2.44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 xml:space="preserve">/g </w:t>
            </w:r>
            <w:proofErr w:type="spellStart"/>
            <w:r w:rsidRPr="007A3688">
              <w:rPr>
                <w:rFonts w:cstheme="minorHAnsi"/>
                <w:color w:val="000000" w:themeColor="text1"/>
                <w:sz w:val="20"/>
                <w:szCs w:val="20"/>
              </w:rPr>
              <w:t>wt</w:t>
            </w:r>
            <w:proofErr w:type="spellEnd"/>
          </w:p>
        </w:tc>
        <w:tc>
          <w:tcPr>
            <w:tcW w:w="1701" w:type="dxa"/>
            <w:vAlign w:val="center"/>
          </w:tcPr>
          <w:p w14:paraId="70F1FE5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Seafood</w:t>
            </w:r>
          </w:p>
        </w:tc>
        <w:tc>
          <w:tcPr>
            <w:tcW w:w="2692" w:type="dxa"/>
            <w:vAlign w:val="center"/>
          </w:tcPr>
          <w:p w14:paraId="0EB6C8F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Ribeiro et al., 2020, https://dx.doi.org/10.1021/acs.est.0c02337</w:t>
            </w:r>
          </w:p>
        </w:tc>
      </w:tr>
      <w:tr w:rsidR="00EF514E" w:rsidRPr="007A3688" w14:paraId="2F225DCF" w14:textId="77777777" w:rsidTr="007C571B">
        <w:tc>
          <w:tcPr>
            <w:tcW w:w="1413" w:type="dxa"/>
            <w:vAlign w:val="center"/>
          </w:tcPr>
          <w:p w14:paraId="71095E1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0F6AFF8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16DABFC8"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60FC234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1 µg/g ww</w:t>
            </w:r>
          </w:p>
        </w:tc>
        <w:tc>
          <w:tcPr>
            <w:tcW w:w="1701" w:type="dxa"/>
            <w:vAlign w:val="center"/>
          </w:tcPr>
          <w:p w14:paraId="43E29A3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Tissues of wild coastal animals</w:t>
            </w:r>
          </w:p>
        </w:tc>
        <w:tc>
          <w:tcPr>
            <w:tcW w:w="2692" w:type="dxa"/>
            <w:vAlign w:val="center"/>
          </w:tcPr>
          <w:p w14:paraId="6743CD28"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Haave</w:t>
            </w:r>
            <w:proofErr w:type="spellEnd"/>
            <w:r w:rsidRPr="007A3688">
              <w:rPr>
                <w:rFonts w:cstheme="minorHAnsi"/>
                <w:color w:val="000000" w:themeColor="text1"/>
                <w:sz w:val="20"/>
                <w:szCs w:val="20"/>
              </w:rPr>
              <w:t xml:space="preserve"> et al., 2021, https://doi.org/10.3389/fenvs.2021.575058</w:t>
            </w:r>
          </w:p>
        </w:tc>
      </w:tr>
      <w:tr w:rsidR="00EF514E" w:rsidRPr="007A3688" w14:paraId="61874C6F" w14:textId="77777777" w:rsidTr="007C571B">
        <w:tc>
          <w:tcPr>
            <w:tcW w:w="1413" w:type="dxa"/>
            <w:vAlign w:val="center"/>
          </w:tcPr>
          <w:p w14:paraId="5475A5B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40633D5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3A340C1E"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79C19D8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1 µg/g ww</w:t>
            </w:r>
          </w:p>
        </w:tc>
        <w:tc>
          <w:tcPr>
            <w:tcW w:w="1701" w:type="dxa"/>
            <w:vAlign w:val="center"/>
          </w:tcPr>
          <w:p w14:paraId="13C4706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Tissues of wild coastal animals</w:t>
            </w:r>
          </w:p>
        </w:tc>
        <w:tc>
          <w:tcPr>
            <w:tcW w:w="2692" w:type="dxa"/>
            <w:vAlign w:val="center"/>
          </w:tcPr>
          <w:p w14:paraId="7219C429"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Haave</w:t>
            </w:r>
            <w:proofErr w:type="spellEnd"/>
            <w:r w:rsidRPr="007A3688">
              <w:rPr>
                <w:rFonts w:cstheme="minorHAnsi"/>
                <w:color w:val="000000" w:themeColor="text1"/>
                <w:sz w:val="20"/>
                <w:szCs w:val="20"/>
              </w:rPr>
              <w:t xml:space="preserve"> et al., 2021, https://doi.org/10.3389/fenvs.2021.575058</w:t>
            </w:r>
          </w:p>
        </w:tc>
      </w:tr>
      <w:tr w:rsidR="00EF514E" w:rsidRPr="00794F42" w14:paraId="7AE8D3DC" w14:textId="77777777" w:rsidTr="007C571B">
        <w:tc>
          <w:tcPr>
            <w:tcW w:w="1413" w:type="dxa"/>
            <w:vAlign w:val="center"/>
          </w:tcPr>
          <w:p w14:paraId="1E8C1BC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Py-GC/MS-MS</w:t>
            </w:r>
          </w:p>
        </w:tc>
        <w:tc>
          <w:tcPr>
            <w:tcW w:w="992" w:type="dxa"/>
            <w:vAlign w:val="center"/>
          </w:tcPr>
          <w:p w14:paraId="0011CEB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4634629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0.3 µg/g </w:t>
            </w:r>
            <w:proofErr w:type="spellStart"/>
            <w:r w:rsidRPr="007A3688">
              <w:rPr>
                <w:rFonts w:cstheme="minorHAnsi"/>
                <w:color w:val="000000" w:themeColor="text1"/>
                <w:sz w:val="20"/>
                <w:szCs w:val="20"/>
              </w:rPr>
              <w:t>dw</w:t>
            </w:r>
            <w:proofErr w:type="spellEnd"/>
          </w:p>
        </w:tc>
        <w:tc>
          <w:tcPr>
            <w:tcW w:w="1276" w:type="dxa"/>
            <w:vAlign w:val="center"/>
          </w:tcPr>
          <w:p w14:paraId="62B78E2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1.0 µg/g </w:t>
            </w:r>
            <w:proofErr w:type="spellStart"/>
            <w:r w:rsidRPr="007A3688">
              <w:rPr>
                <w:rFonts w:cstheme="minorHAnsi"/>
                <w:color w:val="000000" w:themeColor="text1"/>
                <w:sz w:val="20"/>
                <w:szCs w:val="20"/>
              </w:rPr>
              <w:t>dw</w:t>
            </w:r>
            <w:proofErr w:type="spellEnd"/>
          </w:p>
        </w:tc>
        <w:tc>
          <w:tcPr>
            <w:tcW w:w="1701" w:type="dxa"/>
            <w:vAlign w:val="center"/>
          </w:tcPr>
          <w:p w14:paraId="36D55E5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Vertebrate tissues</w:t>
            </w:r>
          </w:p>
        </w:tc>
        <w:tc>
          <w:tcPr>
            <w:tcW w:w="2692" w:type="dxa"/>
            <w:vAlign w:val="center"/>
          </w:tcPr>
          <w:p w14:paraId="3290DFDC"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Almeida et al., 2026, https://doi.org/10.1016/j.jhazmat.2025.140658</w:t>
            </w:r>
          </w:p>
        </w:tc>
      </w:tr>
      <w:tr w:rsidR="00EF514E" w:rsidRPr="00794F42" w14:paraId="5F8B82E6" w14:textId="77777777" w:rsidTr="007C571B">
        <w:tc>
          <w:tcPr>
            <w:tcW w:w="1413" w:type="dxa"/>
            <w:vAlign w:val="center"/>
          </w:tcPr>
          <w:p w14:paraId="5114901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Py-GC/MS-MS</w:t>
            </w:r>
          </w:p>
        </w:tc>
        <w:tc>
          <w:tcPr>
            <w:tcW w:w="992" w:type="dxa"/>
            <w:vAlign w:val="center"/>
          </w:tcPr>
          <w:p w14:paraId="1CE79A7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7C1CB8B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10.8 µg/g </w:t>
            </w:r>
            <w:proofErr w:type="spellStart"/>
            <w:r w:rsidRPr="007A3688">
              <w:rPr>
                <w:rFonts w:cstheme="minorHAnsi"/>
                <w:color w:val="000000" w:themeColor="text1"/>
                <w:sz w:val="20"/>
                <w:szCs w:val="20"/>
              </w:rPr>
              <w:t>dw</w:t>
            </w:r>
            <w:proofErr w:type="spellEnd"/>
          </w:p>
        </w:tc>
        <w:tc>
          <w:tcPr>
            <w:tcW w:w="1276" w:type="dxa"/>
            <w:vAlign w:val="center"/>
          </w:tcPr>
          <w:p w14:paraId="74E7323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21.6 µg/g </w:t>
            </w:r>
            <w:proofErr w:type="spellStart"/>
            <w:r w:rsidRPr="007A3688">
              <w:rPr>
                <w:rFonts w:cstheme="minorHAnsi"/>
                <w:color w:val="000000" w:themeColor="text1"/>
                <w:sz w:val="20"/>
                <w:szCs w:val="20"/>
              </w:rPr>
              <w:t>dw</w:t>
            </w:r>
            <w:proofErr w:type="spellEnd"/>
          </w:p>
        </w:tc>
        <w:tc>
          <w:tcPr>
            <w:tcW w:w="1701" w:type="dxa"/>
            <w:vAlign w:val="center"/>
          </w:tcPr>
          <w:p w14:paraId="647F9F2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Vertebrate tissues</w:t>
            </w:r>
          </w:p>
        </w:tc>
        <w:tc>
          <w:tcPr>
            <w:tcW w:w="2692" w:type="dxa"/>
            <w:vAlign w:val="center"/>
          </w:tcPr>
          <w:p w14:paraId="0F08CC1F"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Almeida et al., 2026, https://doi.org/10.1016/j.jhazmat.2025.140658</w:t>
            </w:r>
          </w:p>
        </w:tc>
      </w:tr>
      <w:tr w:rsidR="00EF514E" w:rsidRPr="007A3688" w14:paraId="4779BE60" w14:textId="77777777" w:rsidTr="007C571B">
        <w:tc>
          <w:tcPr>
            <w:tcW w:w="1413" w:type="dxa"/>
            <w:vAlign w:val="center"/>
          </w:tcPr>
          <w:p w14:paraId="06298FE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lastRenderedPageBreak/>
              <w:t>Py-GC-MS</w:t>
            </w:r>
          </w:p>
        </w:tc>
        <w:tc>
          <w:tcPr>
            <w:tcW w:w="992" w:type="dxa"/>
            <w:vAlign w:val="center"/>
          </w:tcPr>
          <w:p w14:paraId="0381EB9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2A38619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1.46 µg/g</w:t>
            </w:r>
          </w:p>
        </w:tc>
        <w:tc>
          <w:tcPr>
            <w:tcW w:w="1276" w:type="dxa"/>
            <w:vAlign w:val="center"/>
          </w:tcPr>
          <w:p w14:paraId="5005A8BD"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701" w:type="dxa"/>
            <w:vAlign w:val="center"/>
          </w:tcPr>
          <w:p w14:paraId="0427394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placenta</w:t>
            </w:r>
          </w:p>
        </w:tc>
        <w:tc>
          <w:tcPr>
            <w:tcW w:w="2692" w:type="dxa"/>
            <w:vAlign w:val="center"/>
          </w:tcPr>
          <w:p w14:paraId="6FCDDBE4"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Garcia et al., 2024, https://doi.org/10.1093/toxsci/kfae021</w:t>
            </w:r>
          </w:p>
        </w:tc>
      </w:tr>
      <w:tr w:rsidR="00EF514E" w:rsidRPr="007A3688" w14:paraId="0FF9B5A1" w14:textId="77777777" w:rsidTr="007C571B">
        <w:tc>
          <w:tcPr>
            <w:tcW w:w="1413" w:type="dxa"/>
            <w:vAlign w:val="center"/>
          </w:tcPr>
          <w:p w14:paraId="24894F2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42AE62A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370CB369"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2.45 µg/g</w:t>
            </w:r>
          </w:p>
        </w:tc>
        <w:tc>
          <w:tcPr>
            <w:tcW w:w="1276" w:type="dxa"/>
            <w:vAlign w:val="center"/>
          </w:tcPr>
          <w:p w14:paraId="7D4B82D5"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701" w:type="dxa"/>
            <w:vAlign w:val="center"/>
          </w:tcPr>
          <w:p w14:paraId="54E70E5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placenta</w:t>
            </w:r>
          </w:p>
        </w:tc>
        <w:tc>
          <w:tcPr>
            <w:tcW w:w="2692" w:type="dxa"/>
            <w:vAlign w:val="center"/>
          </w:tcPr>
          <w:p w14:paraId="3F1E7EF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Garcia et al., 2024, https://doi.org/10.1093/toxsci/kfae021</w:t>
            </w:r>
          </w:p>
        </w:tc>
      </w:tr>
      <w:tr w:rsidR="00EF514E" w:rsidRPr="007A3688" w14:paraId="7174F35E" w14:textId="77777777" w:rsidTr="007C571B">
        <w:tc>
          <w:tcPr>
            <w:tcW w:w="1413" w:type="dxa"/>
            <w:vAlign w:val="center"/>
          </w:tcPr>
          <w:p w14:paraId="79B9AA8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62D0742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7204FE77"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0.02 µg/g</w:t>
            </w:r>
          </w:p>
        </w:tc>
        <w:tc>
          <w:tcPr>
            <w:tcW w:w="1276" w:type="dxa"/>
            <w:vAlign w:val="center"/>
          </w:tcPr>
          <w:p w14:paraId="44A3169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0.06 µg/g</w:t>
            </w:r>
          </w:p>
        </w:tc>
        <w:tc>
          <w:tcPr>
            <w:tcW w:w="1701" w:type="dxa"/>
            <w:vAlign w:val="center"/>
          </w:tcPr>
          <w:p w14:paraId="3FA56B8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bone marrow</w:t>
            </w:r>
          </w:p>
        </w:tc>
        <w:tc>
          <w:tcPr>
            <w:tcW w:w="2692" w:type="dxa"/>
            <w:vAlign w:val="center"/>
          </w:tcPr>
          <w:p w14:paraId="481BE6E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Guo, 2024, https://doi.org/10.1016/j.jhazmat.2024.135266</w:t>
            </w:r>
          </w:p>
        </w:tc>
      </w:tr>
      <w:tr w:rsidR="00EF514E" w:rsidRPr="007A3688" w14:paraId="3B7051CF" w14:textId="77777777" w:rsidTr="007C571B">
        <w:tc>
          <w:tcPr>
            <w:tcW w:w="1413" w:type="dxa"/>
            <w:vAlign w:val="center"/>
          </w:tcPr>
          <w:p w14:paraId="2EA94EB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303E909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6B3DA1DB"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0.05 µg/g</w:t>
            </w:r>
          </w:p>
        </w:tc>
        <w:tc>
          <w:tcPr>
            <w:tcW w:w="1276" w:type="dxa"/>
            <w:vAlign w:val="center"/>
          </w:tcPr>
          <w:p w14:paraId="367746D2"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0.15 µg/g</w:t>
            </w:r>
          </w:p>
        </w:tc>
        <w:tc>
          <w:tcPr>
            <w:tcW w:w="1701" w:type="dxa"/>
            <w:vAlign w:val="center"/>
          </w:tcPr>
          <w:p w14:paraId="18E4AE4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Human bone marrow</w:t>
            </w:r>
          </w:p>
        </w:tc>
        <w:tc>
          <w:tcPr>
            <w:tcW w:w="2692" w:type="dxa"/>
            <w:vAlign w:val="center"/>
          </w:tcPr>
          <w:p w14:paraId="17FF627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Guo, 2024, https://doi.org/10.1016/j.jhazmat.2024.135266</w:t>
            </w:r>
          </w:p>
        </w:tc>
      </w:tr>
      <w:tr w:rsidR="00EF514E" w:rsidRPr="007A3688" w14:paraId="6DB0ABE8" w14:textId="77777777" w:rsidTr="007C571B">
        <w:tc>
          <w:tcPr>
            <w:tcW w:w="1413" w:type="dxa"/>
            <w:vAlign w:val="center"/>
          </w:tcPr>
          <w:p w14:paraId="5EFF33F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p w14:paraId="7F7A36D1" w14:textId="77777777" w:rsidR="00EF514E" w:rsidRPr="007A3688" w:rsidRDefault="00EF514E" w:rsidP="007C571B">
            <w:pPr>
              <w:rPr>
                <w:rFonts w:cstheme="minorHAnsi"/>
                <w:color w:val="000000" w:themeColor="text1"/>
                <w:sz w:val="20"/>
                <w:szCs w:val="20"/>
              </w:rPr>
            </w:pPr>
          </w:p>
        </w:tc>
        <w:tc>
          <w:tcPr>
            <w:tcW w:w="992" w:type="dxa"/>
            <w:vAlign w:val="center"/>
          </w:tcPr>
          <w:p w14:paraId="0E95DBD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PP: MPs + NPs</w:t>
            </w:r>
          </w:p>
        </w:tc>
        <w:tc>
          <w:tcPr>
            <w:tcW w:w="1276" w:type="dxa"/>
            <w:vAlign w:val="center"/>
          </w:tcPr>
          <w:p w14:paraId="261EF6B6"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0CEB5B6B"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11 µg/g</w:t>
            </w:r>
          </w:p>
        </w:tc>
        <w:tc>
          <w:tcPr>
            <w:tcW w:w="1701" w:type="dxa"/>
            <w:vAlign w:val="center"/>
          </w:tcPr>
          <w:p w14:paraId="3C1ECD4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Food and Beverages</w:t>
            </w:r>
          </w:p>
        </w:tc>
        <w:tc>
          <w:tcPr>
            <w:tcW w:w="2692" w:type="dxa"/>
            <w:vAlign w:val="center"/>
          </w:tcPr>
          <w:p w14:paraId="04B6A3A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Jeffries, 2025, https://doi.org/10.1021/acsfoodscitech.4c01093</w:t>
            </w:r>
          </w:p>
        </w:tc>
      </w:tr>
      <w:tr w:rsidR="00EF514E" w:rsidRPr="007A3688" w14:paraId="1796C14F" w14:textId="77777777" w:rsidTr="007C571B">
        <w:tc>
          <w:tcPr>
            <w:tcW w:w="1413" w:type="dxa"/>
            <w:vAlign w:val="center"/>
          </w:tcPr>
          <w:p w14:paraId="2DBFE19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Py-GC-MS</w:t>
            </w:r>
          </w:p>
        </w:tc>
        <w:tc>
          <w:tcPr>
            <w:tcW w:w="992" w:type="dxa"/>
            <w:vAlign w:val="center"/>
          </w:tcPr>
          <w:p w14:paraId="353F011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4D1A1DB5"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7DF28BBB"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31 µg/g</w:t>
            </w:r>
          </w:p>
        </w:tc>
        <w:tc>
          <w:tcPr>
            <w:tcW w:w="1701" w:type="dxa"/>
            <w:vAlign w:val="center"/>
          </w:tcPr>
          <w:p w14:paraId="5CE7831D"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Food and Beverages</w:t>
            </w:r>
          </w:p>
        </w:tc>
        <w:tc>
          <w:tcPr>
            <w:tcW w:w="2692" w:type="dxa"/>
            <w:vAlign w:val="center"/>
          </w:tcPr>
          <w:p w14:paraId="389DC4E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Jeffries, 2025, https://doi.org/10.1021/acsfoodscitech.4c01093</w:t>
            </w:r>
          </w:p>
        </w:tc>
      </w:tr>
      <w:tr w:rsidR="00EF514E" w:rsidRPr="007A3688" w14:paraId="1B1B9DE0" w14:textId="77777777" w:rsidTr="007C571B">
        <w:tc>
          <w:tcPr>
            <w:tcW w:w="1413" w:type="dxa"/>
            <w:vAlign w:val="center"/>
          </w:tcPr>
          <w:p w14:paraId="0D82B7D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6AD25E4F"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2378DBEF"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6E9A349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0.386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2CDF893A"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Sediments of the lake</w:t>
            </w:r>
          </w:p>
        </w:tc>
        <w:tc>
          <w:tcPr>
            <w:tcW w:w="2692" w:type="dxa"/>
            <w:vAlign w:val="center"/>
          </w:tcPr>
          <w:p w14:paraId="16A034F0"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Yan, 2022, https://doi.org/10.1016/j.scitotenv.2021.152430</w:t>
            </w:r>
          </w:p>
        </w:tc>
      </w:tr>
      <w:tr w:rsidR="00EF514E" w:rsidRPr="007A3688" w14:paraId="28A776BE" w14:textId="77777777" w:rsidTr="007C571B">
        <w:tc>
          <w:tcPr>
            <w:tcW w:w="1413" w:type="dxa"/>
            <w:vAlign w:val="center"/>
          </w:tcPr>
          <w:p w14:paraId="0D84672E"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2B770A28"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10CD6E16"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0.0172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276" w:type="dxa"/>
            <w:vAlign w:val="center"/>
          </w:tcPr>
          <w:p w14:paraId="3404F56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0.057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3D46EE65"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Marine sediments</w:t>
            </w:r>
          </w:p>
        </w:tc>
        <w:tc>
          <w:tcPr>
            <w:tcW w:w="2692" w:type="dxa"/>
            <w:vAlign w:val="center"/>
          </w:tcPr>
          <w:p w14:paraId="65347633"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Casterlvetro</w:t>
            </w:r>
            <w:proofErr w:type="spellEnd"/>
            <w:r w:rsidRPr="007A3688">
              <w:rPr>
                <w:rFonts w:cstheme="minorHAnsi"/>
                <w:color w:val="000000" w:themeColor="text1"/>
                <w:sz w:val="20"/>
                <w:szCs w:val="20"/>
              </w:rPr>
              <w:t>, 2020, https://doi.org/10.1016/j.jhazmat.2019.121517</w:t>
            </w:r>
          </w:p>
        </w:tc>
      </w:tr>
      <w:tr w:rsidR="00EF514E" w:rsidRPr="00794F42" w14:paraId="35FFF1F1" w14:textId="77777777" w:rsidTr="007C571B">
        <w:tc>
          <w:tcPr>
            <w:tcW w:w="1413" w:type="dxa"/>
            <w:vAlign w:val="center"/>
          </w:tcPr>
          <w:p w14:paraId="3B83264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LC–MS/MS</w:t>
            </w:r>
          </w:p>
        </w:tc>
        <w:tc>
          <w:tcPr>
            <w:tcW w:w="992" w:type="dxa"/>
            <w:vAlign w:val="center"/>
          </w:tcPr>
          <w:p w14:paraId="31611231"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PET: MPs + NPs</w:t>
            </w:r>
          </w:p>
        </w:tc>
        <w:tc>
          <w:tcPr>
            <w:tcW w:w="1276" w:type="dxa"/>
            <w:vAlign w:val="center"/>
          </w:tcPr>
          <w:p w14:paraId="7403C0CF" w14:textId="77777777" w:rsidR="00EF514E" w:rsidRPr="007A3688" w:rsidRDefault="00EF514E" w:rsidP="007C571B">
            <w:pPr>
              <w:rPr>
                <w:rFonts w:cstheme="minorHAnsi"/>
                <w:color w:val="000000" w:themeColor="text1"/>
                <w:sz w:val="20"/>
                <w:szCs w:val="20"/>
              </w:rPr>
            </w:pPr>
            <w:proofErr w:type="spellStart"/>
            <w:r w:rsidRPr="007A3688">
              <w:rPr>
                <w:rFonts w:cstheme="minorHAnsi"/>
                <w:color w:val="000000" w:themeColor="text1"/>
                <w:sz w:val="20"/>
                <w:szCs w:val="20"/>
              </w:rPr>
              <w:t>na</w:t>
            </w:r>
            <w:proofErr w:type="spellEnd"/>
          </w:p>
        </w:tc>
        <w:tc>
          <w:tcPr>
            <w:tcW w:w="1276" w:type="dxa"/>
            <w:vAlign w:val="center"/>
          </w:tcPr>
          <w:p w14:paraId="4F08AB53"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 xml:space="preserve">1.3 </w:t>
            </w:r>
            <w:proofErr w:type="spellStart"/>
            <w:r w:rsidRPr="007A3688">
              <w:rPr>
                <w:rFonts w:cstheme="minorHAnsi"/>
                <w:color w:val="000000" w:themeColor="text1"/>
                <w:sz w:val="20"/>
                <w:szCs w:val="20"/>
              </w:rPr>
              <w:t>μg</w:t>
            </w:r>
            <w:proofErr w:type="spellEnd"/>
            <w:r w:rsidRPr="007A3688">
              <w:rPr>
                <w:rFonts w:cstheme="minorHAnsi"/>
                <w:color w:val="000000" w:themeColor="text1"/>
                <w:sz w:val="20"/>
                <w:szCs w:val="20"/>
              </w:rPr>
              <w:t>/g</w:t>
            </w:r>
          </w:p>
        </w:tc>
        <w:tc>
          <w:tcPr>
            <w:tcW w:w="1701" w:type="dxa"/>
            <w:vAlign w:val="center"/>
          </w:tcPr>
          <w:p w14:paraId="1AA17F2C" w14:textId="77777777" w:rsidR="00EF514E" w:rsidRPr="007A3688" w:rsidRDefault="00EF514E" w:rsidP="007C571B">
            <w:pPr>
              <w:rPr>
                <w:rFonts w:cstheme="minorHAnsi"/>
                <w:color w:val="000000" w:themeColor="text1"/>
                <w:sz w:val="20"/>
                <w:szCs w:val="20"/>
              </w:rPr>
            </w:pPr>
            <w:r w:rsidRPr="007A3688">
              <w:rPr>
                <w:rFonts w:cstheme="minorHAnsi"/>
                <w:color w:val="000000" w:themeColor="text1"/>
                <w:sz w:val="20"/>
                <w:szCs w:val="20"/>
              </w:rPr>
              <w:t>Sediments</w:t>
            </w:r>
          </w:p>
        </w:tc>
        <w:tc>
          <w:tcPr>
            <w:tcW w:w="2692" w:type="dxa"/>
            <w:vAlign w:val="center"/>
          </w:tcPr>
          <w:p w14:paraId="409883AA" w14:textId="77777777" w:rsidR="00EF514E" w:rsidRPr="003A731E" w:rsidRDefault="00EF514E" w:rsidP="007C571B">
            <w:pPr>
              <w:rPr>
                <w:rFonts w:cstheme="minorHAnsi"/>
                <w:color w:val="000000" w:themeColor="text1"/>
                <w:sz w:val="20"/>
                <w:szCs w:val="20"/>
                <w:lang w:val="de-AT"/>
              </w:rPr>
            </w:pPr>
            <w:r w:rsidRPr="003A731E">
              <w:rPr>
                <w:rFonts w:cstheme="minorHAnsi"/>
                <w:color w:val="000000" w:themeColor="text1"/>
                <w:sz w:val="20"/>
                <w:szCs w:val="20"/>
                <w:lang w:val="de-AT"/>
              </w:rPr>
              <w:t>Zhang, 2021, https://doi.org/10.1016/j.chemosphere.2021.130551</w:t>
            </w:r>
          </w:p>
        </w:tc>
      </w:tr>
    </w:tbl>
    <w:p w14:paraId="36F17495" w14:textId="77777777" w:rsidR="00EF514E" w:rsidRPr="003A731E" w:rsidRDefault="00EF514E" w:rsidP="00EF514E">
      <w:pPr>
        <w:rPr>
          <w:lang w:val="de-AT"/>
        </w:rPr>
      </w:pPr>
    </w:p>
    <w:p w14:paraId="68123D49" w14:textId="71065A1E" w:rsidR="00EF514E" w:rsidRPr="005E5D59" w:rsidRDefault="00EF514E" w:rsidP="00EF514E">
      <w:r w:rsidRPr="00500044">
        <w:rPr>
          <w:b/>
          <w:bCs/>
        </w:rPr>
        <w:t>Table S2</w:t>
      </w:r>
      <w:r w:rsidRPr="005E5D59">
        <w:t xml:space="preserve">. Literature data on nanoplastics labelling by fluorescent dyes by dye encapsulation. Na </w:t>
      </w:r>
      <w:r w:rsidR="00500044">
        <w:t>denotes</w:t>
      </w:r>
      <w:r w:rsidRPr="005E5D59">
        <w:t xml:space="preserve"> </w:t>
      </w:r>
      <w:proofErr w:type="spellStart"/>
      <w:r w:rsidRPr="005E5D59">
        <w:t>nonavailable</w:t>
      </w:r>
      <w:proofErr w:type="spellEnd"/>
      <w:r w:rsidRPr="005E5D59">
        <w:t xml:space="preserve"> data</w:t>
      </w:r>
      <w:r w:rsidR="00500044">
        <w:t>.</w:t>
      </w:r>
    </w:p>
    <w:tbl>
      <w:tblPr>
        <w:tblStyle w:val="Tabellenraster"/>
        <w:tblW w:w="9351" w:type="dxa"/>
        <w:tblLayout w:type="fixed"/>
        <w:tblLook w:val="04A0" w:firstRow="1" w:lastRow="0" w:firstColumn="1" w:lastColumn="0" w:noHBand="0" w:noVBand="1"/>
      </w:tblPr>
      <w:tblGrid>
        <w:gridCol w:w="988"/>
        <w:gridCol w:w="1545"/>
        <w:gridCol w:w="1573"/>
        <w:gridCol w:w="992"/>
        <w:gridCol w:w="1134"/>
        <w:gridCol w:w="993"/>
        <w:gridCol w:w="2126"/>
      </w:tblGrid>
      <w:tr w:rsidR="00EF514E" w:rsidRPr="005E5D59" w14:paraId="6E6B278E" w14:textId="77777777" w:rsidTr="003A731E">
        <w:tc>
          <w:tcPr>
            <w:tcW w:w="988" w:type="dxa"/>
          </w:tcPr>
          <w:p w14:paraId="1EC60C76" w14:textId="77777777" w:rsidR="00EF514E" w:rsidRPr="00F64552" w:rsidRDefault="00EF514E" w:rsidP="00500044">
            <w:pPr>
              <w:jc w:val="center"/>
              <w:rPr>
                <w:b/>
                <w:bCs/>
                <w:color w:val="000000" w:themeColor="text1"/>
                <w:sz w:val="20"/>
                <w:szCs w:val="20"/>
              </w:rPr>
            </w:pPr>
            <w:r w:rsidRPr="00F64552">
              <w:rPr>
                <w:b/>
                <w:bCs/>
                <w:color w:val="000000" w:themeColor="text1"/>
                <w:sz w:val="20"/>
                <w:szCs w:val="20"/>
              </w:rPr>
              <w:t>Plastics</w:t>
            </w:r>
          </w:p>
        </w:tc>
        <w:tc>
          <w:tcPr>
            <w:tcW w:w="1545" w:type="dxa"/>
          </w:tcPr>
          <w:p w14:paraId="2ED8D6C5" w14:textId="77777777" w:rsidR="00EF514E" w:rsidRPr="00F64552" w:rsidRDefault="00EF514E" w:rsidP="00500044">
            <w:pPr>
              <w:jc w:val="center"/>
              <w:rPr>
                <w:b/>
                <w:bCs/>
                <w:color w:val="000000" w:themeColor="text1"/>
                <w:sz w:val="20"/>
                <w:szCs w:val="20"/>
              </w:rPr>
            </w:pPr>
            <w:r w:rsidRPr="00F64552">
              <w:rPr>
                <w:b/>
                <w:bCs/>
                <w:color w:val="000000" w:themeColor="text1"/>
                <w:sz w:val="20"/>
                <w:szCs w:val="20"/>
              </w:rPr>
              <w:t>Fluorescent dye / % of the polymer</w:t>
            </w:r>
          </w:p>
          <w:p w14:paraId="4FB41D7B" w14:textId="77777777" w:rsidR="00EF514E" w:rsidRPr="00F64552" w:rsidRDefault="00EF514E" w:rsidP="00500044">
            <w:pPr>
              <w:jc w:val="center"/>
              <w:rPr>
                <w:b/>
                <w:bCs/>
                <w:color w:val="000000" w:themeColor="text1"/>
                <w:sz w:val="20"/>
                <w:szCs w:val="20"/>
              </w:rPr>
            </w:pPr>
            <w:r w:rsidRPr="00F64552">
              <w:rPr>
                <w:b/>
                <w:bCs/>
                <w:color w:val="000000" w:themeColor="text1"/>
                <w:sz w:val="20"/>
                <w:szCs w:val="20"/>
              </w:rPr>
              <w:t>weight</w:t>
            </w:r>
          </w:p>
        </w:tc>
        <w:tc>
          <w:tcPr>
            <w:tcW w:w="1573" w:type="dxa"/>
          </w:tcPr>
          <w:p w14:paraId="4BDBD053" w14:textId="77777777" w:rsidR="00EF514E" w:rsidRPr="00F64552" w:rsidRDefault="00EF514E" w:rsidP="00500044">
            <w:pPr>
              <w:jc w:val="center"/>
              <w:rPr>
                <w:b/>
                <w:bCs/>
                <w:color w:val="000000" w:themeColor="text1"/>
                <w:sz w:val="20"/>
                <w:szCs w:val="20"/>
              </w:rPr>
            </w:pPr>
            <w:r w:rsidRPr="00F64552">
              <w:rPr>
                <w:b/>
                <w:bCs/>
                <w:color w:val="000000" w:themeColor="text1"/>
                <w:sz w:val="20"/>
                <w:szCs w:val="20"/>
              </w:rPr>
              <w:t>Preparation</w:t>
            </w:r>
          </w:p>
        </w:tc>
        <w:tc>
          <w:tcPr>
            <w:tcW w:w="992" w:type="dxa"/>
          </w:tcPr>
          <w:p w14:paraId="4AD3D56C" w14:textId="3C2C46EE" w:rsidR="00EF514E" w:rsidRPr="00F64552" w:rsidRDefault="00EF514E" w:rsidP="00500044">
            <w:pPr>
              <w:jc w:val="center"/>
              <w:rPr>
                <w:b/>
                <w:bCs/>
                <w:color w:val="000000" w:themeColor="text1"/>
                <w:sz w:val="20"/>
                <w:szCs w:val="20"/>
              </w:rPr>
            </w:pPr>
            <w:r w:rsidRPr="00F64552">
              <w:rPr>
                <w:b/>
                <w:bCs/>
                <w:color w:val="000000" w:themeColor="text1"/>
                <w:sz w:val="20"/>
                <w:szCs w:val="20"/>
              </w:rPr>
              <w:t>Shape</w:t>
            </w:r>
          </w:p>
        </w:tc>
        <w:tc>
          <w:tcPr>
            <w:tcW w:w="1134" w:type="dxa"/>
          </w:tcPr>
          <w:p w14:paraId="3BAF5ED6" w14:textId="41DE1869" w:rsidR="00EF514E" w:rsidRPr="00F64552" w:rsidRDefault="00EF514E" w:rsidP="00500044">
            <w:pPr>
              <w:jc w:val="center"/>
              <w:rPr>
                <w:b/>
                <w:bCs/>
                <w:color w:val="000000" w:themeColor="text1"/>
                <w:sz w:val="20"/>
                <w:szCs w:val="20"/>
              </w:rPr>
            </w:pPr>
            <w:r w:rsidRPr="00F64552">
              <w:rPr>
                <w:b/>
                <w:bCs/>
                <w:color w:val="000000" w:themeColor="text1"/>
                <w:sz w:val="20"/>
                <w:szCs w:val="20"/>
              </w:rPr>
              <w:t xml:space="preserve">Size </w:t>
            </w:r>
            <w:r w:rsidR="00500044">
              <w:rPr>
                <w:b/>
                <w:bCs/>
                <w:color w:val="000000" w:themeColor="text1"/>
                <w:sz w:val="20"/>
                <w:szCs w:val="20"/>
              </w:rPr>
              <w:t>[</w:t>
            </w:r>
            <w:r w:rsidRPr="00F64552">
              <w:rPr>
                <w:b/>
                <w:bCs/>
                <w:color w:val="000000" w:themeColor="text1"/>
                <w:sz w:val="20"/>
                <w:szCs w:val="20"/>
              </w:rPr>
              <w:t>nm</w:t>
            </w:r>
            <w:r w:rsidR="00500044">
              <w:rPr>
                <w:b/>
                <w:bCs/>
                <w:color w:val="000000" w:themeColor="text1"/>
                <w:sz w:val="20"/>
                <w:szCs w:val="20"/>
              </w:rPr>
              <w:t>]</w:t>
            </w:r>
          </w:p>
        </w:tc>
        <w:tc>
          <w:tcPr>
            <w:tcW w:w="993" w:type="dxa"/>
          </w:tcPr>
          <w:p w14:paraId="51D5FFF9" w14:textId="09797C14" w:rsidR="00EF514E" w:rsidRPr="00F64552" w:rsidRDefault="00EF514E" w:rsidP="00500044">
            <w:pPr>
              <w:jc w:val="center"/>
              <w:rPr>
                <w:b/>
                <w:bCs/>
                <w:color w:val="000000" w:themeColor="text1"/>
                <w:sz w:val="20"/>
                <w:szCs w:val="20"/>
              </w:rPr>
            </w:pPr>
            <w:r w:rsidRPr="00F64552">
              <w:rPr>
                <w:b/>
                <w:bCs/>
                <w:color w:val="000000" w:themeColor="text1"/>
                <w:sz w:val="20"/>
                <w:szCs w:val="20"/>
              </w:rPr>
              <w:t xml:space="preserve">Zeta potential </w:t>
            </w:r>
            <w:r w:rsidR="00500044">
              <w:rPr>
                <w:b/>
                <w:bCs/>
                <w:color w:val="000000" w:themeColor="text1"/>
                <w:sz w:val="20"/>
                <w:szCs w:val="20"/>
              </w:rPr>
              <w:t>[</w:t>
            </w:r>
            <w:r w:rsidRPr="00F64552">
              <w:rPr>
                <w:b/>
                <w:bCs/>
                <w:color w:val="000000" w:themeColor="text1"/>
                <w:sz w:val="20"/>
                <w:szCs w:val="20"/>
              </w:rPr>
              <w:t>mV</w:t>
            </w:r>
            <w:r w:rsidR="00500044">
              <w:rPr>
                <w:b/>
                <w:bCs/>
                <w:color w:val="000000" w:themeColor="text1"/>
                <w:sz w:val="20"/>
                <w:szCs w:val="20"/>
              </w:rPr>
              <w:t>]</w:t>
            </w:r>
          </w:p>
        </w:tc>
        <w:tc>
          <w:tcPr>
            <w:tcW w:w="2126" w:type="dxa"/>
          </w:tcPr>
          <w:p w14:paraId="19C9D132" w14:textId="0DFC8290" w:rsidR="00EF514E" w:rsidRPr="00F64552" w:rsidRDefault="00F64552" w:rsidP="00500044">
            <w:pPr>
              <w:jc w:val="center"/>
              <w:rPr>
                <w:b/>
                <w:bCs/>
                <w:color w:val="000000" w:themeColor="text1"/>
                <w:sz w:val="20"/>
                <w:szCs w:val="20"/>
              </w:rPr>
            </w:pPr>
            <w:r w:rsidRPr="007A3688">
              <w:rPr>
                <w:rFonts w:cstheme="minorHAnsi"/>
                <w:b/>
                <w:color w:val="000000" w:themeColor="text1"/>
                <w:sz w:val="20"/>
                <w:szCs w:val="20"/>
              </w:rPr>
              <w:t>Reference</w:t>
            </w:r>
          </w:p>
        </w:tc>
      </w:tr>
      <w:tr w:rsidR="00EF514E" w:rsidRPr="00794F42" w14:paraId="128AFBAA" w14:textId="77777777" w:rsidTr="003A731E">
        <w:tc>
          <w:tcPr>
            <w:tcW w:w="988" w:type="dxa"/>
          </w:tcPr>
          <w:p w14:paraId="1FD95BDD" w14:textId="77777777" w:rsidR="00EF514E" w:rsidRPr="005E5D59" w:rsidRDefault="00EF514E" w:rsidP="0064368A">
            <w:pPr>
              <w:rPr>
                <w:color w:val="000000" w:themeColor="text1"/>
                <w:sz w:val="20"/>
                <w:szCs w:val="20"/>
              </w:rPr>
            </w:pPr>
            <w:r w:rsidRPr="005E5D59">
              <w:rPr>
                <w:color w:val="000000" w:themeColor="text1"/>
                <w:sz w:val="20"/>
                <w:szCs w:val="20"/>
              </w:rPr>
              <w:t xml:space="preserve">PS, </w:t>
            </w:r>
            <w:proofErr w:type="gramStart"/>
            <w:r w:rsidRPr="005E5D59">
              <w:rPr>
                <w:color w:val="000000" w:themeColor="text1"/>
                <w:sz w:val="20"/>
                <w:szCs w:val="20"/>
              </w:rPr>
              <w:t>PVC,  PMMA</w:t>
            </w:r>
            <w:proofErr w:type="gramEnd"/>
          </w:p>
        </w:tc>
        <w:tc>
          <w:tcPr>
            <w:tcW w:w="1545" w:type="dxa"/>
          </w:tcPr>
          <w:p w14:paraId="70A5E8B3" w14:textId="7A9094B9" w:rsidR="00EF514E" w:rsidRPr="005E5D59" w:rsidRDefault="00EF514E" w:rsidP="0064368A">
            <w:pPr>
              <w:rPr>
                <w:color w:val="000000" w:themeColor="text1"/>
                <w:sz w:val="20"/>
                <w:szCs w:val="20"/>
              </w:rPr>
            </w:pPr>
            <w:r w:rsidRPr="005E5D59">
              <w:rPr>
                <w:color w:val="000000" w:themeColor="text1"/>
                <w:sz w:val="20"/>
                <w:szCs w:val="20"/>
              </w:rPr>
              <w:t>dibenzyl</w:t>
            </w:r>
            <w:r w:rsidR="00F64552">
              <w:rPr>
                <w:color w:val="000000" w:themeColor="text1"/>
                <w:sz w:val="20"/>
                <w:szCs w:val="20"/>
              </w:rPr>
              <w:t>-</w:t>
            </w:r>
            <w:r w:rsidRPr="005E5D59">
              <w:rPr>
                <w:color w:val="000000" w:themeColor="text1"/>
                <w:sz w:val="20"/>
                <w:szCs w:val="20"/>
              </w:rPr>
              <w:t>fluorescein dye /0.25</w:t>
            </w:r>
            <w:r w:rsidR="003A1F43">
              <w:rPr>
                <w:color w:val="000000" w:themeColor="text1"/>
                <w:sz w:val="20"/>
                <w:szCs w:val="20"/>
              </w:rPr>
              <w:t xml:space="preserve"> </w:t>
            </w:r>
            <w:r w:rsidRPr="005E5D59">
              <w:rPr>
                <w:color w:val="000000" w:themeColor="text1"/>
                <w:sz w:val="20"/>
                <w:szCs w:val="20"/>
              </w:rPr>
              <w:t>%</w:t>
            </w:r>
          </w:p>
        </w:tc>
        <w:tc>
          <w:tcPr>
            <w:tcW w:w="1573" w:type="dxa"/>
          </w:tcPr>
          <w:p w14:paraId="27DD1CCE" w14:textId="77777777" w:rsidR="00EF514E" w:rsidRPr="005E5D59" w:rsidRDefault="00EF514E" w:rsidP="0064368A">
            <w:pPr>
              <w:rPr>
                <w:color w:val="000000" w:themeColor="text1"/>
                <w:sz w:val="20"/>
                <w:szCs w:val="20"/>
              </w:rPr>
            </w:pPr>
            <w:r w:rsidRPr="005E5D59">
              <w:rPr>
                <w:color w:val="000000" w:themeColor="text1"/>
                <w:sz w:val="20"/>
                <w:szCs w:val="20"/>
              </w:rPr>
              <w:t>Preparation of fluorescently labeled plastic followed by film abrasion</w:t>
            </w:r>
          </w:p>
        </w:tc>
        <w:tc>
          <w:tcPr>
            <w:tcW w:w="992" w:type="dxa"/>
          </w:tcPr>
          <w:p w14:paraId="68A6D563" w14:textId="77777777" w:rsidR="00EF514E" w:rsidRPr="005E5D59" w:rsidRDefault="00EF514E" w:rsidP="0064368A">
            <w:pPr>
              <w:rPr>
                <w:color w:val="000000" w:themeColor="text1"/>
                <w:sz w:val="20"/>
                <w:szCs w:val="20"/>
              </w:rPr>
            </w:pPr>
            <w:r w:rsidRPr="005E5D59">
              <w:rPr>
                <w:color w:val="000000" w:themeColor="text1"/>
                <w:sz w:val="20"/>
                <w:szCs w:val="20"/>
              </w:rPr>
              <w:t>Irregular</w:t>
            </w:r>
          </w:p>
        </w:tc>
        <w:tc>
          <w:tcPr>
            <w:tcW w:w="1134" w:type="dxa"/>
          </w:tcPr>
          <w:p w14:paraId="63552CE6" w14:textId="77777777" w:rsidR="00EF514E" w:rsidRPr="005E5D59" w:rsidRDefault="00EF514E" w:rsidP="0064368A">
            <w:pPr>
              <w:rPr>
                <w:color w:val="000000" w:themeColor="text1"/>
                <w:sz w:val="20"/>
                <w:szCs w:val="20"/>
              </w:rPr>
            </w:pPr>
            <w:r w:rsidRPr="005E5D59">
              <w:rPr>
                <w:color w:val="000000" w:themeColor="text1"/>
                <w:sz w:val="20"/>
                <w:szCs w:val="20"/>
              </w:rPr>
              <w:t xml:space="preserve">300-1000 </w:t>
            </w:r>
          </w:p>
        </w:tc>
        <w:tc>
          <w:tcPr>
            <w:tcW w:w="993" w:type="dxa"/>
          </w:tcPr>
          <w:p w14:paraId="55A87002"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na</w:t>
            </w:r>
            <w:proofErr w:type="spellEnd"/>
          </w:p>
        </w:tc>
        <w:tc>
          <w:tcPr>
            <w:tcW w:w="2126" w:type="dxa"/>
          </w:tcPr>
          <w:p w14:paraId="39DDF19E" w14:textId="77777777" w:rsidR="00EF514E" w:rsidRPr="00F64552" w:rsidRDefault="00EF514E" w:rsidP="0064368A">
            <w:pPr>
              <w:rPr>
                <w:color w:val="000000" w:themeColor="text1"/>
                <w:sz w:val="20"/>
                <w:szCs w:val="20"/>
                <w:lang w:val="de-AT"/>
              </w:rPr>
            </w:pPr>
            <w:r w:rsidRPr="00F64552">
              <w:rPr>
                <w:color w:val="000000" w:themeColor="text1"/>
                <w:sz w:val="20"/>
                <w:szCs w:val="20"/>
                <w:lang w:val="de-AT"/>
              </w:rPr>
              <w:t>Annenkov, 2021, https://doi.org/10.1016/j.envpol.2021.116910.</w:t>
            </w:r>
          </w:p>
        </w:tc>
      </w:tr>
      <w:tr w:rsidR="00EF514E" w:rsidRPr="005E5D59" w14:paraId="6E2ACC14" w14:textId="77777777" w:rsidTr="003A731E">
        <w:tc>
          <w:tcPr>
            <w:tcW w:w="988" w:type="dxa"/>
          </w:tcPr>
          <w:p w14:paraId="78E5643F" w14:textId="77777777" w:rsidR="00EF514E" w:rsidRPr="005E5D59" w:rsidRDefault="00EF514E" w:rsidP="0064368A">
            <w:pPr>
              <w:rPr>
                <w:color w:val="000000" w:themeColor="text1"/>
                <w:sz w:val="20"/>
                <w:szCs w:val="20"/>
              </w:rPr>
            </w:pPr>
            <w:r w:rsidRPr="005E5D59">
              <w:rPr>
                <w:color w:val="000000" w:themeColor="text1"/>
                <w:sz w:val="20"/>
                <w:szCs w:val="20"/>
              </w:rPr>
              <w:t>PMMA, PVA</w:t>
            </w:r>
          </w:p>
        </w:tc>
        <w:tc>
          <w:tcPr>
            <w:tcW w:w="1545" w:type="dxa"/>
          </w:tcPr>
          <w:p w14:paraId="1343CDA2" w14:textId="17A678FE" w:rsidR="00EF514E" w:rsidRPr="005E5D59" w:rsidRDefault="00EF514E" w:rsidP="0064368A">
            <w:pPr>
              <w:rPr>
                <w:color w:val="000000" w:themeColor="text1"/>
                <w:sz w:val="20"/>
                <w:szCs w:val="20"/>
              </w:rPr>
            </w:pPr>
            <w:r w:rsidRPr="005E5D59">
              <w:rPr>
                <w:color w:val="000000" w:themeColor="text1"/>
                <w:sz w:val="20"/>
                <w:szCs w:val="20"/>
              </w:rPr>
              <w:t xml:space="preserve">perylene-3,4,9,10-tetracarboxylic </w:t>
            </w:r>
            <w:proofErr w:type="spellStart"/>
            <w:r w:rsidRPr="005E5D59">
              <w:rPr>
                <w:color w:val="000000" w:themeColor="text1"/>
                <w:sz w:val="20"/>
                <w:szCs w:val="20"/>
              </w:rPr>
              <w:t>tetrabutylester</w:t>
            </w:r>
            <w:proofErr w:type="spellEnd"/>
            <w:r w:rsidRPr="005E5D59">
              <w:rPr>
                <w:color w:val="000000" w:themeColor="text1"/>
                <w:sz w:val="20"/>
                <w:szCs w:val="20"/>
              </w:rPr>
              <w:t xml:space="preserve"> (PTE)/ 4</w:t>
            </w:r>
            <w:r w:rsidR="003A1F43">
              <w:rPr>
                <w:color w:val="000000" w:themeColor="text1"/>
                <w:sz w:val="20"/>
                <w:szCs w:val="20"/>
              </w:rPr>
              <w:t xml:space="preserve"> </w:t>
            </w:r>
            <w:r w:rsidRPr="005E5D59">
              <w:rPr>
                <w:color w:val="000000" w:themeColor="text1"/>
                <w:sz w:val="20"/>
                <w:szCs w:val="20"/>
              </w:rPr>
              <w:t>%</w:t>
            </w:r>
          </w:p>
        </w:tc>
        <w:tc>
          <w:tcPr>
            <w:tcW w:w="1573" w:type="dxa"/>
          </w:tcPr>
          <w:p w14:paraId="2B34865C" w14:textId="77777777" w:rsidR="00EF514E" w:rsidRPr="005E5D59" w:rsidRDefault="00EF514E" w:rsidP="0064368A">
            <w:pPr>
              <w:rPr>
                <w:color w:val="000000" w:themeColor="text1"/>
                <w:sz w:val="20"/>
                <w:szCs w:val="20"/>
              </w:rPr>
            </w:pPr>
            <w:r w:rsidRPr="005E5D59">
              <w:rPr>
                <w:color w:val="000000" w:themeColor="text1"/>
                <w:sz w:val="20"/>
                <w:szCs w:val="20"/>
              </w:rPr>
              <w:t>Dye incorporation by nanoprecipitation</w:t>
            </w:r>
          </w:p>
        </w:tc>
        <w:tc>
          <w:tcPr>
            <w:tcW w:w="992" w:type="dxa"/>
          </w:tcPr>
          <w:p w14:paraId="19134E57" w14:textId="77777777" w:rsidR="00EF514E" w:rsidRPr="005E5D59" w:rsidRDefault="00EF514E" w:rsidP="0064368A">
            <w:pPr>
              <w:rPr>
                <w:color w:val="000000" w:themeColor="text1"/>
                <w:sz w:val="20"/>
                <w:szCs w:val="20"/>
              </w:rPr>
            </w:pPr>
            <w:r w:rsidRPr="005E5D59">
              <w:rPr>
                <w:color w:val="000000" w:themeColor="text1"/>
                <w:sz w:val="20"/>
                <w:szCs w:val="20"/>
              </w:rPr>
              <w:t xml:space="preserve">Spheric, </w:t>
            </w:r>
          </w:p>
        </w:tc>
        <w:tc>
          <w:tcPr>
            <w:tcW w:w="1134" w:type="dxa"/>
          </w:tcPr>
          <w:p w14:paraId="14B12E0F" w14:textId="77777777" w:rsidR="00EF514E" w:rsidRPr="005E5D59" w:rsidRDefault="00EF514E" w:rsidP="0064368A">
            <w:pPr>
              <w:rPr>
                <w:color w:val="000000" w:themeColor="text1"/>
                <w:sz w:val="20"/>
                <w:szCs w:val="20"/>
              </w:rPr>
            </w:pPr>
            <w:r w:rsidRPr="005E5D59">
              <w:rPr>
                <w:color w:val="000000" w:themeColor="text1"/>
                <w:sz w:val="20"/>
                <w:szCs w:val="20"/>
              </w:rPr>
              <w:t>90-</w:t>
            </w:r>
            <w:proofErr w:type="gramStart"/>
            <w:r w:rsidRPr="005E5D59">
              <w:rPr>
                <w:color w:val="000000" w:themeColor="text1"/>
                <w:sz w:val="20"/>
                <w:szCs w:val="20"/>
              </w:rPr>
              <w:t>135  PMMA</w:t>
            </w:r>
            <w:proofErr w:type="gramEnd"/>
            <w:r w:rsidRPr="005E5D59">
              <w:rPr>
                <w:color w:val="000000" w:themeColor="text1"/>
                <w:sz w:val="20"/>
                <w:szCs w:val="20"/>
              </w:rPr>
              <w:t>, 70- 100 PVA</w:t>
            </w:r>
          </w:p>
        </w:tc>
        <w:tc>
          <w:tcPr>
            <w:tcW w:w="993" w:type="dxa"/>
          </w:tcPr>
          <w:p w14:paraId="6C40AFBE" w14:textId="77777777" w:rsidR="00EF514E" w:rsidRPr="005E5D59" w:rsidRDefault="00EF514E" w:rsidP="0064368A">
            <w:pPr>
              <w:rPr>
                <w:color w:val="000000" w:themeColor="text1"/>
                <w:sz w:val="20"/>
                <w:szCs w:val="20"/>
              </w:rPr>
            </w:pPr>
            <w:r w:rsidRPr="005E5D59">
              <w:rPr>
                <w:color w:val="000000" w:themeColor="text1"/>
                <w:sz w:val="20"/>
                <w:szCs w:val="20"/>
              </w:rPr>
              <w:t xml:space="preserve">−22 to −26 PMMA, −24 to −33 PVA </w:t>
            </w:r>
          </w:p>
        </w:tc>
        <w:tc>
          <w:tcPr>
            <w:tcW w:w="2126" w:type="dxa"/>
          </w:tcPr>
          <w:p w14:paraId="08A2F201"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Bartool</w:t>
            </w:r>
            <w:proofErr w:type="spellEnd"/>
            <w:r w:rsidRPr="005E5D59">
              <w:rPr>
                <w:color w:val="000000" w:themeColor="text1"/>
                <w:sz w:val="20"/>
                <w:szCs w:val="20"/>
              </w:rPr>
              <w:t>, 2020, https://dx.doi.org/10.1021/acssuschemeng.0c04511</w:t>
            </w:r>
          </w:p>
        </w:tc>
      </w:tr>
      <w:tr w:rsidR="00EF514E" w:rsidRPr="005E5D59" w14:paraId="6D732046" w14:textId="77777777" w:rsidTr="003A731E">
        <w:tc>
          <w:tcPr>
            <w:tcW w:w="988" w:type="dxa"/>
          </w:tcPr>
          <w:p w14:paraId="7AE4128C" w14:textId="77777777" w:rsidR="00EF514E" w:rsidRPr="005E5D59" w:rsidRDefault="00EF514E" w:rsidP="0064368A">
            <w:pPr>
              <w:rPr>
                <w:color w:val="000000" w:themeColor="text1"/>
                <w:sz w:val="20"/>
                <w:szCs w:val="20"/>
              </w:rPr>
            </w:pPr>
            <w:r w:rsidRPr="005E5D59">
              <w:rPr>
                <w:color w:val="000000" w:themeColor="text1"/>
                <w:sz w:val="20"/>
                <w:szCs w:val="20"/>
              </w:rPr>
              <w:t>PMMA</w:t>
            </w:r>
          </w:p>
        </w:tc>
        <w:tc>
          <w:tcPr>
            <w:tcW w:w="1545" w:type="dxa"/>
          </w:tcPr>
          <w:p w14:paraId="1AA88BA8" w14:textId="687C5E72" w:rsidR="00EF514E" w:rsidRPr="005E5D59" w:rsidRDefault="00EF514E" w:rsidP="0064368A">
            <w:pPr>
              <w:rPr>
                <w:color w:val="000000" w:themeColor="text1"/>
                <w:sz w:val="20"/>
                <w:szCs w:val="20"/>
              </w:rPr>
            </w:pPr>
            <w:r w:rsidRPr="005E5D59">
              <w:rPr>
                <w:color w:val="000000" w:themeColor="text1"/>
                <w:sz w:val="20"/>
                <w:szCs w:val="20"/>
              </w:rPr>
              <w:t xml:space="preserve">perylene-3,4,9,10-tetracarboxylic </w:t>
            </w:r>
            <w:proofErr w:type="spellStart"/>
            <w:r w:rsidRPr="005E5D59">
              <w:rPr>
                <w:color w:val="000000" w:themeColor="text1"/>
                <w:sz w:val="20"/>
                <w:szCs w:val="20"/>
              </w:rPr>
              <w:t>tetrabutylester</w:t>
            </w:r>
            <w:proofErr w:type="spellEnd"/>
            <w:r w:rsidRPr="005E5D59">
              <w:rPr>
                <w:color w:val="000000" w:themeColor="text1"/>
                <w:sz w:val="20"/>
                <w:szCs w:val="20"/>
              </w:rPr>
              <w:t xml:space="preserve"> (PTE)/ 4</w:t>
            </w:r>
            <w:r w:rsidR="003A1F43">
              <w:rPr>
                <w:color w:val="000000" w:themeColor="text1"/>
                <w:sz w:val="20"/>
                <w:szCs w:val="20"/>
              </w:rPr>
              <w:t xml:space="preserve"> </w:t>
            </w:r>
            <w:r w:rsidRPr="005E5D59">
              <w:rPr>
                <w:color w:val="000000" w:themeColor="text1"/>
                <w:sz w:val="20"/>
                <w:szCs w:val="20"/>
              </w:rPr>
              <w:t>%</w:t>
            </w:r>
          </w:p>
        </w:tc>
        <w:tc>
          <w:tcPr>
            <w:tcW w:w="1573" w:type="dxa"/>
          </w:tcPr>
          <w:p w14:paraId="4F027D2E" w14:textId="77777777" w:rsidR="00EF514E" w:rsidRPr="005E5D59" w:rsidRDefault="00EF514E" w:rsidP="0064368A">
            <w:pPr>
              <w:rPr>
                <w:color w:val="000000" w:themeColor="text1"/>
                <w:sz w:val="20"/>
                <w:szCs w:val="20"/>
              </w:rPr>
            </w:pPr>
            <w:r w:rsidRPr="005E5D59">
              <w:rPr>
                <w:color w:val="000000" w:themeColor="text1"/>
                <w:sz w:val="20"/>
                <w:szCs w:val="20"/>
              </w:rPr>
              <w:t>Dye incorporation by nanoprecipitation</w:t>
            </w:r>
          </w:p>
        </w:tc>
        <w:tc>
          <w:tcPr>
            <w:tcW w:w="992" w:type="dxa"/>
          </w:tcPr>
          <w:p w14:paraId="2D891CB0"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na</w:t>
            </w:r>
            <w:proofErr w:type="spellEnd"/>
          </w:p>
        </w:tc>
        <w:tc>
          <w:tcPr>
            <w:tcW w:w="1134" w:type="dxa"/>
          </w:tcPr>
          <w:p w14:paraId="001E50A7" w14:textId="77777777" w:rsidR="00EF514E" w:rsidRPr="005E5D59" w:rsidRDefault="00EF514E" w:rsidP="0064368A">
            <w:pPr>
              <w:rPr>
                <w:color w:val="000000" w:themeColor="text1"/>
                <w:sz w:val="20"/>
                <w:szCs w:val="20"/>
              </w:rPr>
            </w:pPr>
            <w:r w:rsidRPr="005E5D59">
              <w:rPr>
                <w:color w:val="000000" w:themeColor="text1"/>
                <w:sz w:val="20"/>
                <w:szCs w:val="20"/>
              </w:rPr>
              <w:t xml:space="preserve">185 ± 3 </w:t>
            </w:r>
          </w:p>
        </w:tc>
        <w:tc>
          <w:tcPr>
            <w:tcW w:w="993" w:type="dxa"/>
          </w:tcPr>
          <w:p w14:paraId="2608B970" w14:textId="77777777" w:rsidR="00EF514E" w:rsidRPr="005E5D59" w:rsidRDefault="00EF514E" w:rsidP="0064368A">
            <w:pPr>
              <w:rPr>
                <w:color w:val="000000" w:themeColor="text1"/>
                <w:sz w:val="20"/>
                <w:szCs w:val="20"/>
              </w:rPr>
            </w:pPr>
            <w:r w:rsidRPr="005E5D59">
              <w:rPr>
                <w:color w:val="000000" w:themeColor="text1"/>
                <w:sz w:val="20"/>
                <w:szCs w:val="20"/>
              </w:rPr>
              <w:t>−35.1 ±</w:t>
            </w:r>
          </w:p>
          <w:p w14:paraId="37BEBBF5" w14:textId="77777777" w:rsidR="00EF514E" w:rsidRPr="005E5D59" w:rsidRDefault="00EF514E" w:rsidP="0064368A">
            <w:pPr>
              <w:rPr>
                <w:color w:val="000000" w:themeColor="text1"/>
                <w:sz w:val="20"/>
                <w:szCs w:val="20"/>
              </w:rPr>
            </w:pPr>
            <w:r w:rsidRPr="005E5D59">
              <w:rPr>
                <w:color w:val="000000" w:themeColor="text1"/>
                <w:sz w:val="20"/>
                <w:szCs w:val="20"/>
              </w:rPr>
              <w:t xml:space="preserve">0.4 </w:t>
            </w:r>
          </w:p>
        </w:tc>
        <w:tc>
          <w:tcPr>
            <w:tcW w:w="2126" w:type="dxa"/>
          </w:tcPr>
          <w:p w14:paraId="2B3D65B2"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Bhaargava</w:t>
            </w:r>
            <w:proofErr w:type="spellEnd"/>
            <w:r w:rsidRPr="005E5D59">
              <w:rPr>
                <w:color w:val="000000" w:themeColor="text1"/>
                <w:sz w:val="20"/>
                <w:szCs w:val="20"/>
              </w:rPr>
              <w:t>, 2018, DOI: 10.1021/acssuschemeng.8b00766</w:t>
            </w:r>
          </w:p>
        </w:tc>
      </w:tr>
      <w:tr w:rsidR="00EF514E" w:rsidRPr="005E5D59" w14:paraId="2D168222" w14:textId="77777777" w:rsidTr="003A731E">
        <w:tc>
          <w:tcPr>
            <w:tcW w:w="988" w:type="dxa"/>
          </w:tcPr>
          <w:p w14:paraId="74AA09A0" w14:textId="77777777" w:rsidR="00EF514E" w:rsidRPr="005E5D59" w:rsidRDefault="00EF514E" w:rsidP="0064368A">
            <w:pPr>
              <w:rPr>
                <w:color w:val="000000" w:themeColor="text1"/>
                <w:sz w:val="20"/>
                <w:szCs w:val="20"/>
              </w:rPr>
            </w:pPr>
            <w:r w:rsidRPr="005E5D59">
              <w:rPr>
                <w:color w:val="000000" w:themeColor="text1"/>
                <w:sz w:val="20"/>
                <w:szCs w:val="20"/>
              </w:rPr>
              <w:t>PMMA PMMA–PSMA</w:t>
            </w:r>
          </w:p>
        </w:tc>
        <w:tc>
          <w:tcPr>
            <w:tcW w:w="1545" w:type="dxa"/>
          </w:tcPr>
          <w:p w14:paraId="3A40240E" w14:textId="77777777" w:rsidR="00EF514E" w:rsidRPr="005E5D59" w:rsidRDefault="00EF514E" w:rsidP="0064368A">
            <w:pPr>
              <w:rPr>
                <w:color w:val="000000" w:themeColor="text1"/>
                <w:sz w:val="20"/>
                <w:szCs w:val="20"/>
              </w:rPr>
            </w:pPr>
            <w:r w:rsidRPr="005E5D59">
              <w:rPr>
                <w:color w:val="000000" w:themeColor="text1"/>
                <w:sz w:val="20"/>
                <w:szCs w:val="20"/>
              </w:rPr>
              <w:t>7-[4-(trifluoromethyl)</w:t>
            </w:r>
            <w:proofErr w:type="gramStart"/>
            <w:r w:rsidRPr="005E5D59">
              <w:rPr>
                <w:color w:val="000000" w:themeColor="text1"/>
                <w:sz w:val="20"/>
                <w:szCs w:val="20"/>
              </w:rPr>
              <w:t>coumarin]acrylamide</w:t>
            </w:r>
            <w:proofErr w:type="gramEnd"/>
            <w:r w:rsidRPr="005E5D59">
              <w:rPr>
                <w:color w:val="000000" w:themeColor="text1"/>
                <w:sz w:val="20"/>
                <w:szCs w:val="20"/>
              </w:rPr>
              <w:t>/</w:t>
            </w:r>
            <w:proofErr w:type="spellStart"/>
            <w:r w:rsidRPr="005E5D59">
              <w:rPr>
                <w:color w:val="000000" w:themeColor="text1"/>
                <w:sz w:val="20"/>
                <w:szCs w:val="20"/>
              </w:rPr>
              <w:t>na</w:t>
            </w:r>
            <w:proofErr w:type="spellEnd"/>
          </w:p>
        </w:tc>
        <w:tc>
          <w:tcPr>
            <w:tcW w:w="1573" w:type="dxa"/>
          </w:tcPr>
          <w:p w14:paraId="49B3FA56" w14:textId="77777777" w:rsidR="00EF514E" w:rsidRPr="005E5D59" w:rsidRDefault="00EF514E" w:rsidP="0064368A">
            <w:pPr>
              <w:rPr>
                <w:color w:val="000000" w:themeColor="text1"/>
                <w:sz w:val="20"/>
                <w:szCs w:val="20"/>
              </w:rPr>
            </w:pPr>
            <w:r w:rsidRPr="005E5D59">
              <w:rPr>
                <w:color w:val="000000" w:themeColor="text1"/>
                <w:sz w:val="20"/>
                <w:szCs w:val="20"/>
              </w:rPr>
              <w:t xml:space="preserve">Dye incorporation by mini-emulsion </w:t>
            </w:r>
            <w:proofErr w:type="spellStart"/>
            <w:r w:rsidRPr="005E5D59">
              <w:rPr>
                <w:color w:val="000000" w:themeColor="text1"/>
                <w:sz w:val="20"/>
                <w:szCs w:val="20"/>
              </w:rPr>
              <w:t>polymerisation</w:t>
            </w:r>
            <w:proofErr w:type="spellEnd"/>
          </w:p>
        </w:tc>
        <w:tc>
          <w:tcPr>
            <w:tcW w:w="992" w:type="dxa"/>
          </w:tcPr>
          <w:p w14:paraId="18979980"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0AE87854" w14:textId="77777777" w:rsidR="00EF514E" w:rsidRPr="005E5D59" w:rsidRDefault="00EF514E" w:rsidP="0064368A">
            <w:pPr>
              <w:rPr>
                <w:color w:val="000000" w:themeColor="text1"/>
                <w:sz w:val="20"/>
                <w:szCs w:val="20"/>
              </w:rPr>
            </w:pPr>
            <w:r w:rsidRPr="005E5D59">
              <w:rPr>
                <w:color w:val="000000" w:themeColor="text1"/>
                <w:sz w:val="20"/>
                <w:szCs w:val="20"/>
              </w:rPr>
              <w:t xml:space="preserve">86 - 125 </w:t>
            </w:r>
          </w:p>
        </w:tc>
        <w:tc>
          <w:tcPr>
            <w:tcW w:w="993" w:type="dxa"/>
          </w:tcPr>
          <w:p w14:paraId="135CE42B"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na</w:t>
            </w:r>
            <w:proofErr w:type="spellEnd"/>
          </w:p>
        </w:tc>
        <w:tc>
          <w:tcPr>
            <w:tcW w:w="2126" w:type="dxa"/>
          </w:tcPr>
          <w:p w14:paraId="6DA9FB31" w14:textId="77777777" w:rsidR="00EF514E" w:rsidRPr="005E5D59" w:rsidRDefault="00EF514E" w:rsidP="0064368A">
            <w:pPr>
              <w:rPr>
                <w:color w:val="000000" w:themeColor="text1"/>
                <w:sz w:val="20"/>
                <w:szCs w:val="20"/>
              </w:rPr>
            </w:pPr>
            <w:r w:rsidRPr="005E5D59">
              <w:rPr>
                <w:color w:val="000000" w:themeColor="text1"/>
                <w:sz w:val="20"/>
                <w:szCs w:val="20"/>
              </w:rPr>
              <w:t>Booth, 2013, DOI: 10.1504/IJEP.2013.056358</w:t>
            </w:r>
          </w:p>
        </w:tc>
      </w:tr>
      <w:tr w:rsidR="00EF514E" w:rsidRPr="005E5D59" w14:paraId="0D47FEB7" w14:textId="77777777" w:rsidTr="003A731E">
        <w:tc>
          <w:tcPr>
            <w:tcW w:w="988" w:type="dxa"/>
          </w:tcPr>
          <w:p w14:paraId="538B2B97" w14:textId="77777777" w:rsidR="00EF514E" w:rsidRPr="005E5D59" w:rsidRDefault="00EF514E" w:rsidP="0064368A">
            <w:pPr>
              <w:rPr>
                <w:color w:val="000000" w:themeColor="text1"/>
                <w:sz w:val="20"/>
                <w:szCs w:val="20"/>
              </w:rPr>
            </w:pPr>
            <w:r w:rsidRPr="005E5D59">
              <w:rPr>
                <w:color w:val="000000" w:themeColor="text1"/>
                <w:sz w:val="20"/>
                <w:szCs w:val="20"/>
              </w:rPr>
              <w:lastRenderedPageBreak/>
              <w:t>PET, PP, PS</w:t>
            </w:r>
          </w:p>
        </w:tc>
        <w:tc>
          <w:tcPr>
            <w:tcW w:w="1545" w:type="dxa"/>
          </w:tcPr>
          <w:p w14:paraId="1D142682" w14:textId="77777777" w:rsidR="00EF514E" w:rsidRPr="005E5D59" w:rsidRDefault="00EF514E" w:rsidP="0064368A">
            <w:pPr>
              <w:rPr>
                <w:color w:val="000000" w:themeColor="text1"/>
                <w:sz w:val="20"/>
                <w:szCs w:val="20"/>
              </w:rPr>
            </w:pPr>
            <w:r w:rsidRPr="005E5D59">
              <w:rPr>
                <w:color w:val="000000" w:themeColor="text1"/>
                <w:sz w:val="20"/>
                <w:szCs w:val="20"/>
              </w:rPr>
              <w:t>1,4-bis(α-cyano-4-methoxystyryl)-</w:t>
            </w:r>
          </w:p>
          <w:p w14:paraId="29161D39" w14:textId="1E444DA7" w:rsidR="00EF514E" w:rsidRPr="005E5D59" w:rsidRDefault="00EF514E" w:rsidP="0064368A">
            <w:pPr>
              <w:rPr>
                <w:color w:val="000000" w:themeColor="text1"/>
                <w:sz w:val="20"/>
                <w:szCs w:val="20"/>
              </w:rPr>
            </w:pPr>
            <w:r w:rsidRPr="005E5D59">
              <w:rPr>
                <w:color w:val="000000" w:themeColor="text1"/>
                <w:sz w:val="20"/>
                <w:szCs w:val="20"/>
              </w:rPr>
              <w:t>2,5-dimethoxybenzene (C1RG)/ 0.01</w:t>
            </w:r>
            <w:r w:rsidR="003A1F43">
              <w:rPr>
                <w:color w:val="000000" w:themeColor="text1"/>
                <w:sz w:val="20"/>
                <w:szCs w:val="20"/>
              </w:rPr>
              <w:t xml:space="preserve"> </w:t>
            </w:r>
            <w:r w:rsidRPr="005E5D59">
              <w:rPr>
                <w:color w:val="000000" w:themeColor="text1"/>
                <w:sz w:val="20"/>
                <w:szCs w:val="20"/>
              </w:rPr>
              <w:t>% PS and PP, 0.1</w:t>
            </w:r>
            <w:r w:rsidR="003A1F43">
              <w:rPr>
                <w:color w:val="000000" w:themeColor="text1"/>
                <w:sz w:val="20"/>
                <w:szCs w:val="20"/>
              </w:rPr>
              <w:t xml:space="preserve"> </w:t>
            </w:r>
            <w:r w:rsidRPr="005E5D59">
              <w:rPr>
                <w:color w:val="000000" w:themeColor="text1"/>
                <w:sz w:val="20"/>
                <w:szCs w:val="20"/>
              </w:rPr>
              <w:t xml:space="preserve">% PET  </w:t>
            </w:r>
          </w:p>
        </w:tc>
        <w:tc>
          <w:tcPr>
            <w:tcW w:w="1573" w:type="dxa"/>
          </w:tcPr>
          <w:p w14:paraId="506BDEEF" w14:textId="77777777" w:rsidR="00EF514E" w:rsidRPr="005E5D59" w:rsidRDefault="00EF514E" w:rsidP="0064368A">
            <w:pPr>
              <w:rPr>
                <w:color w:val="000000" w:themeColor="text1"/>
                <w:sz w:val="20"/>
                <w:szCs w:val="20"/>
              </w:rPr>
            </w:pPr>
            <w:r w:rsidRPr="005E5D59">
              <w:rPr>
                <w:color w:val="000000" w:themeColor="text1"/>
                <w:sz w:val="20"/>
                <w:szCs w:val="20"/>
              </w:rPr>
              <w:t>Melt-processing and</w:t>
            </w:r>
          </w:p>
          <w:p w14:paraId="55545EC0" w14:textId="77777777" w:rsidR="00EF514E" w:rsidRPr="005E5D59" w:rsidRDefault="00EF514E" w:rsidP="0064368A">
            <w:pPr>
              <w:rPr>
                <w:color w:val="000000" w:themeColor="text1"/>
                <w:sz w:val="20"/>
                <w:szCs w:val="20"/>
              </w:rPr>
            </w:pPr>
            <w:r w:rsidRPr="005E5D59">
              <w:rPr>
                <w:color w:val="000000" w:themeColor="text1"/>
                <w:sz w:val="20"/>
                <w:szCs w:val="20"/>
              </w:rPr>
              <w:t>milling</w:t>
            </w:r>
          </w:p>
        </w:tc>
        <w:tc>
          <w:tcPr>
            <w:tcW w:w="992" w:type="dxa"/>
          </w:tcPr>
          <w:p w14:paraId="20C3C31E" w14:textId="77777777" w:rsidR="00EF514E" w:rsidRPr="005E5D59" w:rsidRDefault="00EF514E" w:rsidP="0064368A">
            <w:pPr>
              <w:rPr>
                <w:color w:val="000000" w:themeColor="text1"/>
                <w:sz w:val="20"/>
                <w:szCs w:val="20"/>
              </w:rPr>
            </w:pPr>
            <w:r w:rsidRPr="005E5D59">
              <w:rPr>
                <w:color w:val="000000" w:themeColor="text1"/>
                <w:sz w:val="20"/>
                <w:szCs w:val="20"/>
              </w:rPr>
              <w:t>Irregular</w:t>
            </w:r>
          </w:p>
        </w:tc>
        <w:tc>
          <w:tcPr>
            <w:tcW w:w="1134" w:type="dxa"/>
          </w:tcPr>
          <w:p w14:paraId="112127CC" w14:textId="77777777" w:rsidR="00EF514E" w:rsidRPr="005E5D59" w:rsidRDefault="00EF514E" w:rsidP="0064368A">
            <w:pPr>
              <w:rPr>
                <w:color w:val="000000" w:themeColor="text1"/>
                <w:sz w:val="20"/>
                <w:szCs w:val="20"/>
              </w:rPr>
            </w:pPr>
            <w:r w:rsidRPr="005E5D59">
              <w:rPr>
                <w:color w:val="000000" w:themeColor="text1"/>
                <w:sz w:val="20"/>
                <w:szCs w:val="20"/>
              </w:rPr>
              <w:t>71 ± 40 PP, 70 ± 39 PS, 74 ± 42 PET</w:t>
            </w:r>
          </w:p>
        </w:tc>
        <w:tc>
          <w:tcPr>
            <w:tcW w:w="993" w:type="dxa"/>
          </w:tcPr>
          <w:p w14:paraId="4000850A" w14:textId="77777777" w:rsidR="00EF514E" w:rsidRPr="005E5D59" w:rsidRDefault="00EF514E" w:rsidP="0064368A">
            <w:pPr>
              <w:rPr>
                <w:color w:val="000000" w:themeColor="text1"/>
                <w:sz w:val="20"/>
                <w:szCs w:val="20"/>
              </w:rPr>
            </w:pPr>
            <w:r w:rsidRPr="005E5D59">
              <w:rPr>
                <w:color w:val="000000" w:themeColor="text1"/>
                <w:sz w:val="20"/>
                <w:szCs w:val="20"/>
              </w:rPr>
              <w:t xml:space="preserve">-36 PP, </w:t>
            </w:r>
          </w:p>
          <w:p w14:paraId="6EFCB8DB" w14:textId="77777777" w:rsidR="00EF514E" w:rsidRPr="005E5D59" w:rsidRDefault="00EF514E" w:rsidP="0064368A">
            <w:pPr>
              <w:rPr>
                <w:color w:val="000000" w:themeColor="text1"/>
                <w:sz w:val="20"/>
                <w:szCs w:val="20"/>
              </w:rPr>
            </w:pPr>
            <w:r w:rsidRPr="005E5D59">
              <w:rPr>
                <w:color w:val="000000" w:themeColor="text1"/>
                <w:sz w:val="20"/>
                <w:szCs w:val="20"/>
              </w:rPr>
              <w:t xml:space="preserve">-43 PS, </w:t>
            </w:r>
          </w:p>
          <w:p w14:paraId="704C9CCC" w14:textId="77777777" w:rsidR="00EF514E" w:rsidRPr="005E5D59" w:rsidRDefault="00EF514E" w:rsidP="0064368A">
            <w:pPr>
              <w:rPr>
                <w:color w:val="000000" w:themeColor="text1"/>
                <w:sz w:val="20"/>
                <w:szCs w:val="20"/>
              </w:rPr>
            </w:pPr>
            <w:r w:rsidRPr="005E5D59">
              <w:rPr>
                <w:color w:val="000000" w:themeColor="text1"/>
                <w:sz w:val="20"/>
                <w:szCs w:val="20"/>
              </w:rPr>
              <w:t>-</w:t>
            </w:r>
            <w:proofErr w:type="gramStart"/>
            <w:r w:rsidRPr="005E5D59">
              <w:rPr>
                <w:color w:val="000000" w:themeColor="text1"/>
                <w:sz w:val="20"/>
                <w:szCs w:val="20"/>
              </w:rPr>
              <w:t>26  PET</w:t>
            </w:r>
            <w:proofErr w:type="gramEnd"/>
          </w:p>
        </w:tc>
        <w:tc>
          <w:tcPr>
            <w:tcW w:w="2126" w:type="dxa"/>
          </w:tcPr>
          <w:p w14:paraId="46282609"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Calldwell</w:t>
            </w:r>
            <w:proofErr w:type="spellEnd"/>
            <w:r w:rsidRPr="005E5D59">
              <w:rPr>
                <w:color w:val="000000" w:themeColor="text1"/>
                <w:sz w:val="20"/>
                <w:szCs w:val="20"/>
              </w:rPr>
              <w:t xml:space="preserve">, 2021, https://doi.org/10.1039/D0EN00944J </w:t>
            </w:r>
          </w:p>
        </w:tc>
      </w:tr>
      <w:tr w:rsidR="00EF514E" w:rsidRPr="005E5D59" w14:paraId="272CF5A5" w14:textId="77777777" w:rsidTr="003A731E">
        <w:tc>
          <w:tcPr>
            <w:tcW w:w="988" w:type="dxa"/>
          </w:tcPr>
          <w:p w14:paraId="1E0364FC" w14:textId="77777777" w:rsidR="00EF514E" w:rsidRPr="005E5D59" w:rsidRDefault="00EF514E" w:rsidP="0064368A">
            <w:pPr>
              <w:rPr>
                <w:color w:val="000000" w:themeColor="text1"/>
                <w:sz w:val="20"/>
                <w:szCs w:val="20"/>
              </w:rPr>
            </w:pPr>
            <w:r w:rsidRPr="005E5D59">
              <w:rPr>
                <w:color w:val="000000" w:themeColor="text1"/>
                <w:sz w:val="20"/>
                <w:szCs w:val="20"/>
              </w:rPr>
              <w:t>PET</w:t>
            </w:r>
          </w:p>
        </w:tc>
        <w:tc>
          <w:tcPr>
            <w:tcW w:w="1545" w:type="dxa"/>
          </w:tcPr>
          <w:p w14:paraId="0345DB5C" w14:textId="3D63BFBB" w:rsidR="00EF514E" w:rsidRPr="005E5D59" w:rsidRDefault="00EF514E" w:rsidP="0064368A">
            <w:pPr>
              <w:rPr>
                <w:color w:val="000000" w:themeColor="text1"/>
                <w:sz w:val="20"/>
                <w:szCs w:val="20"/>
              </w:rPr>
            </w:pPr>
            <w:r w:rsidRPr="005E5D59">
              <w:rPr>
                <w:color w:val="000000" w:themeColor="text1"/>
                <w:sz w:val="20"/>
                <w:szCs w:val="20"/>
              </w:rPr>
              <w:t>Rhodamine B/ 0.03</w:t>
            </w:r>
            <w:r w:rsidR="003A1F43">
              <w:rPr>
                <w:color w:val="000000" w:themeColor="text1"/>
                <w:sz w:val="20"/>
                <w:szCs w:val="20"/>
              </w:rPr>
              <w:t xml:space="preserve"> </w:t>
            </w:r>
            <w:r w:rsidRPr="005E5D59">
              <w:rPr>
                <w:color w:val="000000" w:themeColor="text1"/>
                <w:sz w:val="20"/>
                <w:szCs w:val="20"/>
              </w:rPr>
              <w:t>%</w:t>
            </w:r>
          </w:p>
        </w:tc>
        <w:tc>
          <w:tcPr>
            <w:tcW w:w="1573" w:type="dxa"/>
          </w:tcPr>
          <w:p w14:paraId="29FD1AA9" w14:textId="77777777" w:rsidR="00EF514E" w:rsidRPr="005E5D59" w:rsidRDefault="00EF514E" w:rsidP="0064368A">
            <w:pPr>
              <w:rPr>
                <w:color w:val="000000" w:themeColor="text1"/>
                <w:sz w:val="20"/>
                <w:szCs w:val="20"/>
              </w:rPr>
            </w:pPr>
            <w:r w:rsidRPr="005E5D59">
              <w:rPr>
                <w:color w:val="000000" w:themeColor="text1"/>
                <w:sz w:val="20"/>
                <w:szCs w:val="20"/>
              </w:rPr>
              <w:t>Dye incorporation by nanoprecipitation</w:t>
            </w:r>
          </w:p>
        </w:tc>
        <w:tc>
          <w:tcPr>
            <w:tcW w:w="992" w:type="dxa"/>
          </w:tcPr>
          <w:p w14:paraId="6DF48EC0"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5A1545EC" w14:textId="77777777" w:rsidR="00EF514E" w:rsidRPr="005E5D59" w:rsidRDefault="00EF514E" w:rsidP="0064368A">
            <w:pPr>
              <w:rPr>
                <w:color w:val="000000" w:themeColor="text1"/>
                <w:sz w:val="20"/>
                <w:szCs w:val="20"/>
              </w:rPr>
            </w:pPr>
            <w:r w:rsidRPr="005E5D59">
              <w:rPr>
                <w:color w:val="000000" w:themeColor="text1"/>
                <w:sz w:val="20"/>
                <w:szCs w:val="20"/>
              </w:rPr>
              <w:t>158 ± 2 in BSA sol.</w:t>
            </w:r>
          </w:p>
        </w:tc>
        <w:tc>
          <w:tcPr>
            <w:tcW w:w="993" w:type="dxa"/>
          </w:tcPr>
          <w:p w14:paraId="7D285768" w14:textId="77777777" w:rsidR="00EF514E" w:rsidRPr="005E5D59" w:rsidRDefault="00EF514E" w:rsidP="0064368A">
            <w:pPr>
              <w:rPr>
                <w:color w:val="000000" w:themeColor="text1"/>
                <w:sz w:val="20"/>
                <w:szCs w:val="20"/>
              </w:rPr>
            </w:pPr>
            <w:r w:rsidRPr="005E5D59">
              <w:rPr>
                <w:color w:val="000000" w:themeColor="text1"/>
                <w:sz w:val="20"/>
                <w:szCs w:val="20"/>
              </w:rPr>
              <w:t>-38 in BSA sol.</w:t>
            </w:r>
          </w:p>
        </w:tc>
        <w:tc>
          <w:tcPr>
            <w:tcW w:w="2126" w:type="dxa"/>
          </w:tcPr>
          <w:p w14:paraId="0FAE2779" w14:textId="77777777" w:rsidR="00EF514E" w:rsidRPr="005E5D59" w:rsidRDefault="00EF514E" w:rsidP="0064368A">
            <w:pPr>
              <w:rPr>
                <w:color w:val="000000" w:themeColor="text1"/>
                <w:sz w:val="20"/>
                <w:szCs w:val="20"/>
              </w:rPr>
            </w:pPr>
            <w:r w:rsidRPr="005E5D59">
              <w:rPr>
                <w:color w:val="000000" w:themeColor="text1"/>
                <w:sz w:val="20"/>
                <w:szCs w:val="20"/>
              </w:rPr>
              <w:t>Johnson, 2021, DOI: 10.1039/d0na00888e</w:t>
            </w:r>
          </w:p>
        </w:tc>
      </w:tr>
      <w:tr w:rsidR="00EF514E" w:rsidRPr="005E5D59" w14:paraId="668C15C6" w14:textId="77777777" w:rsidTr="003A731E">
        <w:tc>
          <w:tcPr>
            <w:tcW w:w="988" w:type="dxa"/>
          </w:tcPr>
          <w:p w14:paraId="02D8869F" w14:textId="77777777" w:rsidR="00EF514E" w:rsidRPr="005E5D59" w:rsidRDefault="00EF514E" w:rsidP="0064368A">
            <w:pPr>
              <w:rPr>
                <w:color w:val="000000" w:themeColor="text1"/>
                <w:sz w:val="20"/>
                <w:szCs w:val="20"/>
              </w:rPr>
            </w:pPr>
            <w:r w:rsidRPr="005E5D59">
              <w:rPr>
                <w:color w:val="000000" w:themeColor="text1"/>
                <w:sz w:val="20"/>
                <w:szCs w:val="20"/>
              </w:rPr>
              <w:t>PVC, PMMA</w:t>
            </w:r>
          </w:p>
        </w:tc>
        <w:tc>
          <w:tcPr>
            <w:tcW w:w="1545" w:type="dxa"/>
          </w:tcPr>
          <w:p w14:paraId="47B146C5" w14:textId="36BF4E63" w:rsidR="00EF514E" w:rsidRPr="005E5D59" w:rsidRDefault="00EF514E" w:rsidP="0064368A">
            <w:pPr>
              <w:rPr>
                <w:color w:val="000000" w:themeColor="text1"/>
                <w:sz w:val="20"/>
                <w:szCs w:val="20"/>
              </w:rPr>
            </w:pPr>
            <w:r w:rsidRPr="005E5D59">
              <w:rPr>
                <w:color w:val="000000" w:themeColor="text1"/>
                <w:sz w:val="20"/>
                <w:szCs w:val="20"/>
              </w:rPr>
              <w:t xml:space="preserve">perylene-3,4,9,10-tetracarboxylic </w:t>
            </w:r>
            <w:proofErr w:type="spellStart"/>
            <w:r w:rsidRPr="005E5D59">
              <w:rPr>
                <w:color w:val="000000" w:themeColor="text1"/>
                <w:sz w:val="20"/>
                <w:szCs w:val="20"/>
              </w:rPr>
              <w:t>tetrabutylester</w:t>
            </w:r>
            <w:proofErr w:type="spellEnd"/>
            <w:r w:rsidRPr="005E5D59">
              <w:rPr>
                <w:color w:val="000000" w:themeColor="text1"/>
                <w:sz w:val="20"/>
                <w:szCs w:val="20"/>
              </w:rPr>
              <w:t xml:space="preserve"> (PTE)/ 4</w:t>
            </w:r>
            <w:r w:rsidR="003A1F43">
              <w:rPr>
                <w:color w:val="000000" w:themeColor="text1"/>
                <w:sz w:val="20"/>
                <w:szCs w:val="20"/>
              </w:rPr>
              <w:t xml:space="preserve"> </w:t>
            </w:r>
            <w:r w:rsidRPr="005E5D59">
              <w:rPr>
                <w:color w:val="000000" w:themeColor="text1"/>
                <w:sz w:val="20"/>
                <w:szCs w:val="20"/>
              </w:rPr>
              <w:t>%</w:t>
            </w:r>
          </w:p>
        </w:tc>
        <w:tc>
          <w:tcPr>
            <w:tcW w:w="1573" w:type="dxa"/>
          </w:tcPr>
          <w:p w14:paraId="76F4D892" w14:textId="77777777" w:rsidR="00EF514E" w:rsidRPr="005E5D59" w:rsidRDefault="00EF514E" w:rsidP="0064368A">
            <w:pPr>
              <w:rPr>
                <w:color w:val="000000" w:themeColor="text1"/>
                <w:sz w:val="20"/>
                <w:szCs w:val="20"/>
              </w:rPr>
            </w:pPr>
            <w:r w:rsidRPr="005E5D59">
              <w:rPr>
                <w:color w:val="000000" w:themeColor="text1"/>
                <w:sz w:val="20"/>
                <w:szCs w:val="20"/>
              </w:rPr>
              <w:t>Dye incorporation by nanoprecipitation</w:t>
            </w:r>
          </w:p>
        </w:tc>
        <w:tc>
          <w:tcPr>
            <w:tcW w:w="992" w:type="dxa"/>
          </w:tcPr>
          <w:p w14:paraId="2A254430"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72B5B5AF" w14:textId="77777777" w:rsidR="00EF514E" w:rsidRPr="005E5D59" w:rsidRDefault="00EF514E" w:rsidP="0064368A">
            <w:pPr>
              <w:rPr>
                <w:color w:val="000000" w:themeColor="text1"/>
                <w:sz w:val="20"/>
                <w:szCs w:val="20"/>
              </w:rPr>
            </w:pPr>
            <w:r w:rsidRPr="005E5D59">
              <w:rPr>
                <w:color w:val="000000" w:themeColor="text1"/>
                <w:sz w:val="20"/>
                <w:szCs w:val="20"/>
              </w:rPr>
              <w:t>125 ± 18 PVC, 140 ± 16 PMMA</w:t>
            </w:r>
          </w:p>
        </w:tc>
        <w:tc>
          <w:tcPr>
            <w:tcW w:w="993" w:type="dxa"/>
          </w:tcPr>
          <w:p w14:paraId="4007E905" w14:textId="77777777" w:rsidR="00EF514E" w:rsidRPr="005E5D59" w:rsidRDefault="00EF514E" w:rsidP="0064368A">
            <w:pPr>
              <w:rPr>
                <w:color w:val="000000" w:themeColor="text1"/>
                <w:sz w:val="20"/>
                <w:szCs w:val="20"/>
              </w:rPr>
            </w:pPr>
            <w:r w:rsidRPr="005E5D59">
              <w:rPr>
                <w:color w:val="000000" w:themeColor="text1"/>
                <w:sz w:val="20"/>
                <w:szCs w:val="20"/>
              </w:rPr>
              <w:t>−26.4 PVC, −24.6 PMMA</w:t>
            </w:r>
          </w:p>
        </w:tc>
        <w:tc>
          <w:tcPr>
            <w:tcW w:w="2126" w:type="dxa"/>
          </w:tcPr>
          <w:p w14:paraId="0A8334C5" w14:textId="77777777" w:rsidR="00EF514E" w:rsidRPr="005E5D59" w:rsidRDefault="00EF514E" w:rsidP="0064368A">
            <w:pPr>
              <w:rPr>
                <w:color w:val="000000" w:themeColor="text1"/>
                <w:sz w:val="20"/>
                <w:szCs w:val="20"/>
              </w:rPr>
            </w:pPr>
            <w:r w:rsidRPr="005E5D59">
              <w:rPr>
                <w:color w:val="000000" w:themeColor="text1"/>
                <w:sz w:val="20"/>
                <w:szCs w:val="20"/>
              </w:rPr>
              <w:t>Mahadevan, 2121, https://doi.org/10.1038/s41598-020-80708-0</w:t>
            </w:r>
          </w:p>
        </w:tc>
      </w:tr>
      <w:tr w:rsidR="00EF514E" w:rsidRPr="005E5D59" w14:paraId="15BB3A64" w14:textId="77777777" w:rsidTr="003A731E">
        <w:tc>
          <w:tcPr>
            <w:tcW w:w="988" w:type="dxa"/>
          </w:tcPr>
          <w:p w14:paraId="272C2D37" w14:textId="77777777" w:rsidR="00EF514E" w:rsidRPr="005E5D59" w:rsidRDefault="00EF514E" w:rsidP="0064368A">
            <w:pPr>
              <w:rPr>
                <w:color w:val="000000" w:themeColor="text1"/>
                <w:sz w:val="20"/>
                <w:szCs w:val="20"/>
              </w:rPr>
            </w:pPr>
            <w:r w:rsidRPr="005E5D59">
              <w:rPr>
                <w:color w:val="000000" w:themeColor="text1"/>
                <w:sz w:val="20"/>
                <w:szCs w:val="20"/>
              </w:rPr>
              <w:t xml:space="preserve">PS </w:t>
            </w:r>
          </w:p>
        </w:tc>
        <w:tc>
          <w:tcPr>
            <w:tcW w:w="1545" w:type="dxa"/>
          </w:tcPr>
          <w:p w14:paraId="64CF5A1D" w14:textId="642F038E" w:rsidR="00EF514E" w:rsidRPr="005E5D59" w:rsidRDefault="00EF514E" w:rsidP="0064368A">
            <w:pPr>
              <w:rPr>
                <w:color w:val="000000" w:themeColor="text1"/>
                <w:sz w:val="20"/>
                <w:szCs w:val="20"/>
              </w:rPr>
            </w:pPr>
            <w:proofErr w:type="gramStart"/>
            <w:r w:rsidRPr="005E5D59">
              <w:rPr>
                <w:color w:val="000000" w:themeColor="text1"/>
                <w:sz w:val="20"/>
                <w:szCs w:val="20"/>
              </w:rPr>
              <w:t>7</w:t>
            </w:r>
            <w:r w:rsidRPr="005E5D59">
              <w:rPr>
                <w:rFonts w:ascii="Cambria Math" w:hAnsi="Cambria Math" w:cs="Cambria Math"/>
                <w:color w:val="000000" w:themeColor="text1"/>
                <w:sz w:val="20"/>
                <w:szCs w:val="20"/>
              </w:rPr>
              <w:t>‐</w:t>
            </w:r>
            <w:r w:rsidRPr="005E5D59">
              <w:rPr>
                <w:color w:val="000000" w:themeColor="text1"/>
                <w:sz w:val="20"/>
                <w:szCs w:val="20"/>
              </w:rPr>
              <w:t>[4</w:t>
            </w:r>
            <w:r w:rsidRPr="005E5D59">
              <w:rPr>
                <w:rFonts w:ascii="Cambria Math" w:hAnsi="Cambria Math" w:cs="Cambria Math"/>
                <w:color w:val="000000" w:themeColor="text1"/>
                <w:sz w:val="20"/>
                <w:szCs w:val="20"/>
              </w:rPr>
              <w:t>‐</w:t>
            </w:r>
            <w:r w:rsidRPr="005E5D59">
              <w:rPr>
                <w:color w:val="000000" w:themeColor="text1"/>
                <w:sz w:val="20"/>
                <w:szCs w:val="20"/>
              </w:rPr>
              <w:t>(trifluoromethyl)coumarin</w:t>
            </w:r>
            <w:proofErr w:type="gramEnd"/>
            <w:r w:rsidRPr="005E5D59">
              <w:rPr>
                <w:color w:val="000000" w:themeColor="text1"/>
                <w:sz w:val="20"/>
                <w:szCs w:val="20"/>
              </w:rPr>
              <w:t>]acrylamide/ 0.016</w:t>
            </w:r>
            <w:r w:rsidR="003A1F43">
              <w:rPr>
                <w:color w:val="000000" w:themeColor="text1"/>
                <w:sz w:val="20"/>
                <w:szCs w:val="20"/>
              </w:rPr>
              <w:t xml:space="preserve"> </w:t>
            </w:r>
            <w:r w:rsidRPr="005E5D59">
              <w:rPr>
                <w:color w:val="000000" w:themeColor="text1"/>
                <w:sz w:val="20"/>
                <w:szCs w:val="20"/>
              </w:rPr>
              <w:t>%</w:t>
            </w:r>
          </w:p>
        </w:tc>
        <w:tc>
          <w:tcPr>
            <w:tcW w:w="1573" w:type="dxa"/>
          </w:tcPr>
          <w:p w14:paraId="01C10127" w14:textId="77777777" w:rsidR="00EF514E" w:rsidRPr="005E5D59" w:rsidRDefault="00EF514E" w:rsidP="0064368A">
            <w:pPr>
              <w:rPr>
                <w:color w:val="000000" w:themeColor="text1"/>
                <w:sz w:val="20"/>
                <w:szCs w:val="20"/>
              </w:rPr>
            </w:pPr>
            <w:r w:rsidRPr="005E5D59">
              <w:rPr>
                <w:color w:val="000000" w:themeColor="text1"/>
                <w:sz w:val="20"/>
                <w:szCs w:val="20"/>
              </w:rPr>
              <w:t>Dye incorporation during polymerization</w:t>
            </w:r>
          </w:p>
        </w:tc>
        <w:tc>
          <w:tcPr>
            <w:tcW w:w="992" w:type="dxa"/>
          </w:tcPr>
          <w:p w14:paraId="6455D6E2"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4C219244" w14:textId="77777777" w:rsidR="00EF514E" w:rsidRPr="005E5D59" w:rsidRDefault="00EF514E" w:rsidP="0064368A">
            <w:pPr>
              <w:rPr>
                <w:color w:val="000000" w:themeColor="text1"/>
                <w:sz w:val="20"/>
                <w:szCs w:val="20"/>
              </w:rPr>
            </w:pPr>
            <w:r w:rsidRPr="005E5D59">
              <w:rPr>
                <w:color w:val="000000" w:themeColor="text1"/>
                <w:sz w:val="20"/>
                <w:szCs w:val="20"/>
              </w:rPr>
              <w:t xml:space="preserve">94.5 ± 3.9 </w:t>
            </w:r>
          </w:p>
        </w:tc>
        <w:tc>
          <w:tcPr>
            <w:tcW w:w="993" w:type="dxa"/>
          </w:tcPr>
          <w:p w14:paraId="3EF51657" w14:textId="77777777" w:rsidR="00EF514E" w:rsidRPr="005E5D59" w:rsidRDefault="00EF514E" w:rsidP="0064368A">
            <w:pPr>
              <w:rPr>
                <w:color w:val="000000" w:themeColor="text1"/>
                <w:sz w:val="20"/>
                <w:szCs w:val="20"/>
              </w:rPr>
            </w:pPr>
            <w:r w:rsidRPr="005E5D59">
              <w:rPr>
                <w:color w:val="000000" w:themeColor="text1"/>
                <w:sz w:val="20"/>
                <w:szCs w:val="20"/>
              </w:rPr>
              <w:t>–51.5 ± 1.3</w:t>
            </w:r>
          </w:p>
        </w:tc>
        <w:tc>
          <w:tcPr>
            <w:tcW w:w="2126" w:type="dxa"/>
          </w:tcPr>
          <w:p w14:paraId="5B66E710" w14:textId="77777777" w:rsidR="00EF514E" w:rsidRPr="005E5D59" w:rsidRDefault="00EF514E" w:rsidP="0064368A">
            <w:pPr>
              <w:rPr>
                <w:color w:val="000000" w:themeColor="text1"/>
                <w:sz w:val="20"/>
                <w:szCs w:val="20"/>
              </w:rPr>
            </w:pPr>
            <w:r w:rsidRPr="005E5D59">
              <w:rPr>
                <w:color w:val="000000" w:themeColor="text1"/>
                <w:sz w:val="20"/>
                <w:szCs w:val="20"/>
              </w:rPr>
              <w:t>Vicentini, 2019, DOI: 10.1002/etc.4528</w:t>
            </w:r>
          </w:p>
        </w:tc>
      </w:tr>
      <w:tr w:rsidR="00EF514E" w:rsidRPr="00794F42" w14:paraId="57900C0E" w14:textId="77777777" w:rsidTr="003A731E">
        <w:tc>
          <w:tcPr>
            <w:tcW w:w="988" w:type="dxa"/>
          </w:tcPr>
          <w:p w14:paraId="4ABBBF2E" w14:textId="77777777" w:rsidR="00EF514E" w:rsidRPr="005E5D59" w:rsidRDefault="00EF514E" w:rsidP="0064368A">
            <w:pPr>
              <w:rPr>
                <w:color w:val="000000" w:themeColor="text1"/>
                <w:sz w:val="20"/>
                <w:szCs w:val="20"/>
              </w:rPr>
            </w:pPr>
            <w:r w:rsidRPr="005E5D59">
              <w:rPr>
                <w:color w:val="000000" w:themeColor="text1"/>
                <w:sz w:val="20"/>
                <w:szCs w:val="20"/>
              </w:rPr>
              <w:t>PP</w:t>
            </w:r>
          </w:p>
        </w:tc>
        <w:tc>
          <w:tcPr>
            <w:tcW w:w="1545" w:type="dxa"/>
          </w:tcPr>
          <w:p w14:paraId="1FA23209" w14:textId="7AA84562" w:rsidR="00EF514E" w:rsidRPr="005E5D59" w:rsidRDefault="00EF514E" w:rsidP="0064368A">
            <w:pPr>
              <w:rPr>
                <w:color w:val="000000" w:themeColor="text1"/>
                <w:sz w:val="20"/>
                <w:szCs w:val="20"/>
              </w:rPr>
            </w:pPr>
            <w:r w:rsidRPr="005E5D59">
              <w:rPr>
                <w:color w:val="000000" w:themeColor="text1"/>
                <w:sz w:val="20"/>
                <w:szCs w:val="20"/>
              </w:rPr>
              <w:t>Rhodamine B isothiocyanate /15</w:t>
            </w:r>
            <w:r w:rsidR="003A1F43">
              <w:rPr>
                <w:color w:val="000000" w:themeColor="text1"/>
                <w:sz w:val="20"/>
                <w:szCs w:val="20"/>
              </w:rPr>
              <w:t xml:space="preserve"> </w:t>
            </w:r>
            <w:r w:rsidRPr="005E5D59">
              <w:rPr>
                <w:color w:val="000000" w:themeColor="text1"/>
                <w:sz w:val="20"/>
                <w:szCs w:val="20"/>
              </w:rPr>
              <w:t>%</w:t>
            </w:r>
          </w:p>
        </w:tc>
        <w:tc>
          <w:tcPr>
            <w:tcW w:w="1573" w:type="dxa"/>
          </w:tcPr>
          <w:p w14:paraId="2C665372" w14:textId="77777777" w:rsidR="00EF514E" w:rsidRPr="005E5D59" w:rsidRDefault="00EF514E" w:rsidP="0064368A">
            <w:pPr>
              <w:rPr>
                <w:color w:val="000000" w:themeColor="text1"/>
                <w:sz w:val="20"/>
                <w:szCs w:val="20"/>
              </w:rPr>
            </w:pPr>
            <w:r w:rsidRPr="005E5D59">
              <w:rPr>
                <w:color w:val="000000" w:themeColor="text1"/>
                <w:sz w:val="20"/>
                <w:szCs w:val="20"/>
              </w:rPr>
              <w:t>Dye incorporation by combined swelling-diffusion</w:t>
            </w:r>
          </w:p>
        </w:tc>
        <w:tc>
          <w:tcPr>
            <w:tcW w:w="992" w:type="dxa"/>
          </w:tcPr>
          <w:p w14:paraId="6C9BFD86"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3759F7F7" w14:textId="77777777" w:rsidR="00EF514E" w:rsidRPr="005E5D59" w:rsidRDefault="00EF514E" w:rsidP="0064368A">
            <w:pPr>
              <w:rPr>
                <w:color w:val="000000" w:themeColor="text1"/>
                <w:sz w:val="20"/>
                <w:szCs w:val="20"/>
              </w:rPr>
            </w:pPr>
            <w:r w:rsidRPr="005E5D59">
              <w:rPr>
                <w:color w:val="000000" w:themeColor="text1"/>
                <w:sz w:val="20"/>
                <w:szCs w:val="20"/>
              </w:rPr>
              <w:t xml:space="preserve">562.15 ± 118.47 </w:t>
            </w:r>
          </w:p>
        </w:tc>
        <w:tc>
          <w:tcPr>
            <w:tcW w:w="993" w:type="dxa"/>
          </w:tcPr>
          <w:p w14:paraId="118A82FE" w14:textId="77777777" w:rsidR="00EF514E" w:rsidRPr="005E5D59" w:rsidRDefault="00EF514E" w:rsidP="0064368A">
            <w:pPr>
              <w:rPr>
                <w:color w:val="000000" w:themeColor="text1"/>
                <w:sz w:val="20"/>
                <w:szCs w:val="20"/>
              </w:rPr>
            </w:pPr>
            <w:r w:rsidRPr="005E5D59">
              <w:rPr>
                <w:color w:val="000000" w:themeColor="text1"/>
                <w:sz w:val="20"/>
                <w:szCs w:val="20"/>
              </w:rPr>
              <w:t>−58.53 ± 1.76</w:t>
            </w:r>
          </w:p>
          <w:p w14:paraId="09D00FF6" w14:textId="77777777" w:rsidR="00EF514E" w:rsidRPr="005E5D59" w:rsidRDefault="00EF514E" w:rsidP="0064368A">
            <w:pPr>
              <w:rPr>
                <w:color w:val="000000" w:themeColor="text1"/>
                <w:sz w:val="20"/>
                <w:szCs w:val="20"/>
              </w:rPr>
            </w:pPr>
          </w:p>
        </w:tc>
        <w:tc>
          <w:tcPr>
            <w:tcW w:w="2126" w:type="dxa"/>
          </w:tcPr>
          <w:p w14:paraId="0E010100" w14:textId="77777777" w:rsidR="00EF514E" w:rsidRPr="003A731E" w:rsidRDefault="00EF514E" w:rsidP="0064368A">
            <w:pPr>
              <w:rPr>
                <w:color w:val="000000" w:themeColor="text1"/>
                <w:sz w:val="20"/>
                <w:szCs w:val="20"/>
                <w:lang w:val="de-AT"/>
              </w:rPr>
            </w:pPr>
            <w:r w:rsidRPr="003A731E">
              <w:rPr>
                <w:color w:val="000000" w:themeColor="text1"/>
                <w:sz w:val="20"/>
                <w:szCs w:val="20"/>
                <w:lang w:val="de-AT"/>
              </w:rPr>
              <w:t>Lee, 2022, https://doi.org/10.1021/acsomega.1c06779</w:t>
            </w:r>
          </w:p>
        </w:tc>
      </w:tr>
      <w:tr w:rsidR="00EF514E" w:rsidRPr="00794F42" w14:paraId="708D1B14" w14:textId="77777777" w:rsidTr="003A731E">
        <w:tc>
          <w:tcPr>
            <w:tcW w:w="988" w:type="dxa"/>
          </w:tcPr>
          <w:p w14:paraId="4C2B519F" w14:textId="77777777" w:rsidR="00EF514E" w:rsidRPr="005E5D59" w:rsidRDefault="00EF514E" w:rsidP="0064368A">
            <w:pPr>
              <w:rPr>
                <w:color w:val="000000" w:themeColor="text1"/>
                <w:sz w:val="20"/>
                <w:szCs w:val="20"/>
              </w:rPr>
            </w:pPr>
            <w:r w:rsidRPr="005E5D59">
              <w:rPr>
                <w:color w:val="000000" w:themeColor="text1"/>
                <w:sz w:val="20"/>
                <w:szCs w:val="20"/>
              </w:rPr>
              <w:t xml:space="preserve">PS </w:t>
            </w:r>
          </w:p>
        </w:tc>
        <w:tc>
          <w:tcPr>
            <w:tcW w:w="1545" w:type="dxa"/>
          </w:tcPr>
          <w:p w14:paraId="34E7271D" w14:textId="247AC8E6" w:rsidR="00EF514E" w:rsidRPr="005E5D59" w:rsidRDefault="00EF514E" w:rsidP="0064368A">
            <w:pPr>
              <w:rPr>
                <w:color w:val="000000" w:themeColor="text1"/>
                <w:sz w:val="20"/>
                <w:szCs w:val="20"/>
              </w:rPr>
            </w:pPr>
            <w:r w:rsidRPr="005E5D59">
              <w:rPr>
                <w:color w:val="000000" w:themeColor="text1"/>
                <w:sz w:val="20"/>
                <w:szCs w:val="20"/>
              </w:rPr>
              <w:t>Tetraphenylene (TPE) / 1</w:t>
            </w:r>
            <w:r w:rsidR="003A1F43">
              <w:rPr>
                <w:color w:val="000000" w:themeColor="text1"/>
                <w:sz w:val="20"/>
                <w:szCs w:val="20"/>
              </w:rPr>
              <w:t xml:space="preserve"> </w:t>
            </w:r>
            <w:r w:rsidRPr="005E5D59">
              <w:rPr>
                <w:color w:val="000000" w:themeColor="text1"/>
                <w:sz w:val="20"/>
                <w:szCs w:val="20"/>
              </w:rPr>
              <w:t>%</w:t>
            </w:r>
          </w:p>
        </w:tc>
        <w:tc>
          <w:tcPr>
            <w:tcW w:w="1573" w:type="dxa"/>
          </w:tcPr>
          <w:p w14:paraId="22D46206" w14:textId="77777777" w:rsidR="00EF514E" w:rsidRPr="005E5D59" w:rsidRDefault="00EF514E" w:rsidP="0064368A">
            <w:pPr>
              <w:rPr>
                <w:color w:val="000000" w:themeColor="text1"/>
                <w:sz w:val="20"/>
                <w:szCs w:val="20"/>
              </w:rPr>
            </w:pPr>
            <w:r w:rsidRPr="005E5D59">
              <w:rPr>
                <w:color w:val="000000" w:themeColor="text1"/>
                <w:sz w:val="20"/>
                <w:szCs w:val="20"/>
              </w:rPr>
              <w:t>Dye incorporation by combined swelling-diffusion</w:t>
            </w:r>
          </w:p>
        </w:tc>
        <w:tc>
          <w:tcPr>
            <w:tcW w:w="992" w:type="dxa"/>
          </w:tcPr>
          <w:p w14:paraId="48C13587"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372F6279" w14:textId="77777777" w:rsidR="00EF514E" w:rsidRPr="005E5D59" w:rsidRDefault="00EF514E" w:rsidP="0064368A">
            <w:pPr>
              <w:rPr>
                <w:color w:val="000000" w:themeColor="text1"/>
                <w:sz w:val="20"/>
                <w:szCs w:val="20"/>
              </w:rPr>
            </w:pPr>
            <w:r w:rsidRPr="005E5D59">
              <w:rPr>
                <w:color w:val="000000" w:themeColor="text1"/>
                <w:sz w:val="20"/>
                <w:szCs w:val="20"/>
              </w:rPr>
              <w:t xml:space="preserve">100 and 500 </w:t>
            </w:r>
          </w:p>
        </w:tc>
        <w:tc>
          <w:tcPr>
            <w:tcW w:w="993" w:type="dxa"/>
          </w:tcPr>
          <w:p w14:paraId="2FE17B0C"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na</w:t>
            </w:r>
            <w:proofErr w:type="spellEnd"/>
          </w:p>
        </w:tc>
        <w:tc>
          <w:tcPr>
            <w:tcW w:w="2126" w:type="dxa"/>
          </w:tcPr>
          <w:p w14:paraId="783A52F3" w14:textId="77777777" w:rsidR="00EF514E" w:rsidRPr="003A731E" w:rsidRDefault="00EF514E" w:rsidP="0064368A">
            <w:pPr>
              <w:rPr>
                <w:color w:val="000000" w:themeColor="text1"/>
                <w:sz w:val="20"/>
                <w:szCs w:val="20"/>
                <w:lang w:val="de-AT"/>
              </w:rPr>
            </w:pPr>
            <w:r w:rsidRPr="003A731E">
              <w:rPr>
                <w:color w:val="000000" w:themeColor="text1"/>
                <w:sz w:val="20"/>
                <w:szCs w:val="20"/>
                <w:lang w:val="de-AT"/>
              </w:rPr>
              <w:t xml:space="preserve">Zhang, 2024, https://doi.org/10.1016/j.snb.2024.135878 </w:t>
            </w:r>
          </w:p>
        </w:tc>
      </w:tr>
      <w:tr w:rsidR="00EF514E" w:rsidRPr="005E5D59" w14:paraId="6E106404" w14:textId="77777777" w:rsidTr="003A731E">
        <w:tc>
          <w:tcPr>
            <w:tcW w:w="988" w:type="dxa"/>
          </w:tcPr>
          <w:p w14:paraId="7054B032" w14:textId="77777777" w:rsidR="00EF514E" w:rsidRPr="005E5D59" w:rsidRDefault="00EF514E" w:rsidP="0064368A">
            <w:pPr>
              <w:rPr>
                <w:color w:val="000000" w:themeColor="text1"/>
                <w:sz w:val="20"/>
                <w:szCs w:val="20"/>
              </w:rPr>
            </w:pPr>
            <w:r w:rsidRPr="005E5D59">
              <w:rPr>
                <w:color w:val="000000" w:themeColor="text1"/>
                <w:sz w:val="20"/>
                <w:szCs w:val="20"/>
              </w:rPr>
              <w:t>PET, PS, PE, and PP</w:t>
            </w:r>
          </w:p>
        </w:tc>
        <w:tc>
          <w:tcPr>
            <w:tcW w:w="1545" w:type="dxa"/>
          </w:tcPr>
          <w:p w14:paraId="7BF85796" w14:textId="77777777" w:rsidR="00EF514E" w:rsidRPr="005E5D59" w:rsidRDefault="00EF514E" w:rsidP="0064368A">
            <w:pPr>
              <w:rPr>
                <w:color w:val="000000" w:themeColor="text1"/>
                <w:sz w:val="20"/>
                <w:szCs w:val="20"/>
              </w:rPr>
            </w:pPr>
            <w:r w:rsidRPr="005E5D59">
              <w:rPr>
                <w:color w:val="000000" w:themeColor="text1"/>
                <w:sz w:val="20"/>
                <w:szCs w:val="20"/>
              </w:rPr>
              <w:t xml:space="preserve">Nile red, fluorescein, rhodamine 6G/ </w:t>
            </w:r>
            <w:proofErr w:type="spellStart"/>
            <w:r w:rsidRPr="005E5D59">
              <w:rPr>
                <w:color w:val="000000" w:themeColor="text1"/>
                <w:sz w:val="20"/>
                <w:szCs w:val="20"/>
              </w:rPr>
              <w:t>na</w:t>
            </w:r>
            <w:proofErr w:type="spellEnd"/>
          </w:p>
        </w:tc>
        <w:tc>
          <w:tcPr>
            <w:tcW w:w="1573" w:type="dxa"/>
          </w:tcPr>
          <w:p w14:paraId="01450537" w14:textId="77777777" w:rsidR="00EF514E" w:rsidRPr="005E5D59" w:rsidRDefault="00EF514E" w:rsidP="0064368A">
            <w:pPr>
              <w:rPr>
                <w:color w:val="000000" w:themeColor="text1"/>
                <w:sz w:val="20"/>
                <w:szCs w:val="20"/>
              </w:rPr>
            </w:pPr>
            <w:r w:rsidRPr="005E5D59">
              <w:rPr>
                <w:color w:val="000000" w:themeColor="text1"/>
                <w:sz w:val="20"/>
                <w:szCs w:val="20"/>
              </w:rPr>
              <w:t>Dye incorporation by confined impinging jet mixing</w:t>
            </w:r>
          </w:p>
        </w:tc>
        <w:tc>
          <w:tcPr>
            <w:tcW w:w="992" w:type="dxa"/>
          </w:tcPr>
          <w:p w14:paraId="4FE5BBDD"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3B64DF8F" w14:textId="77777777" w:rsidR="00EF514E" w:rsidRPr="005E5D59" w:rsidRDefault="00EF514E" w:rsidP="0064368A">
            <w:pPr>
              <w:rPr>
                <w:color w:val="000000" w:themeColor="text1"/>
                <w:sz w:val="20"/>
                <w:szCs w:val="20"/>
              </w:rPr>
            </w:pPr>
            <w:proofErr w:type="gramStart"/>
            <w:r w:rsidRPr="005E5D59">
              <w:rPr>
                <w:color w:val="000000" w:themeColor="text1"/>
                <w:sz w:val="20"/>
                <w:szCs w:val="20"/>
              </w:rPr>
              <w:t>30±8</w:t>
            </w:r>
            <w:proofErr w:type="gramEnd"/>
            <w:r w:rsidRPr="005E5D59">
              <w:rPr>
                <w:color w:val="000000" w:themeColor="text1"/>
                <w:sz w:val="20"/>
                <w:szCs w:val="20"/>
              </w:rPr>
              <w:t xml:space="preserve"> PET-NR, </w:t>
            </w:r>
            <w:proofErr w:type="gramStart"/>
            <w:r w:rsidRPr="005E5D59">
              <w:rPr>
                <w:color w:val="000000" w:themeColor="text1"/>
                <w:sz w:val="20"/>
                <w:szCs w:val="20"/>
              </w:rPr>
              <w:t>27±7</w:t>
            </w:r>
            <w:proofErr w:type="gramEnd"/>
            <w:r w:rsidRPr="005E5D59">
              <w:rPr>
                <w:color w:val="000000" w:themeColor="text1"/>
                <w:sz w:val="20"/>
                <w:szCs w:val="20"/>
              </w:rPr>
              <w:t xml:space="preserve"> PET-FL, </w:t>
            </w:r>
            <w:proofErr w:type="gramStart"/>
            <w:r w:rsidRPr="005E5D59">
              <w:rPr>
                <w:color w:val="000000" w:themeColor="text1"/>
                <w:sz w:val="20"/>
                <w:szCs w:val="20"/>
              </w:rPr>
              <w:t>24±7</w:t>
            </w:r>
            <w:proofErr w:type="gramEnd"/>
            <w:r w:rsidRPr="005E5D59">
              <w:rPr>
                <w:color w:val="000000" w:themeColor="text1"/>
                <w:sz w:val="20"/>
                <w:szCs w:val="20"/>
              </w:rPr>
              <w:t xml:space="preserve"> PET-</w:t>
            </w:r>
            <w:proofErr w:type="gramStart"/>
            <w:r w:rsidRPr="005E5D59">
              <w:rPr>
                <w:color w:val="000000" w:themeColor="text1"/>
                <w:sz w:val="20"/>
                <w:szCs w:val="20"/>
              </w:rPr>
              <w:t>RH,  52</w:t>
            </w:r>
            <w:proofErr w:type="gramEnd"/>
            <w:r w:rsidRPr="005E5D59">
              <w:rPr>
                <w:color w:val="000000" w:themeColor="text1"/>
                <w:sz w:val="20"/>
                <w:szCs w:val="20"/>
              </w:rPr>
              <w:t xml:space="preserve">±8 PS-NR, </w:t>
            </w:r>
            <w:proofErr w:type="gramStart"/>
            <w:r w:rsidRPr="005E5D59">
              <w:rPr>
                <w:color w:val="000000" w:themeColor="text1"/>
                <w:sz w:val="20"/>
                <w:szCs w:val="20"/>
              </w:rPr>
              <w:t>39±10</w:t>
            </w:r>
            <w:proofErr w:type="gramEnd"/>
            <w:r w:rsidRPr="005E5D59">
              <w:rPr>
                <w:color w:val="000000" w:themeColor="text1"/>
                <w:sz w:val="20"/>
                <w:szCs w:val="20"/>
              </w:rPr>
              <w:t xml:space="preserve"> PE-NR, 31±10 PP-NR</w:t>
            </w:r>
          </w:p>
        </w:tc>
        <w:tc>
          <w:tcPr>
            <w:tcW w:w="993" w:type="dxa"/>
          </w:tcPr>
          <w:p w14:paraId="27E140D3" w14:textId="77777777" w:rsidR="00EF514E" w:rsidRPr="005E5D59" w:rsidRDefault="00EF514E" w:rsidP="0064368A">
            <w:pPr>
              <w:rPr>
                <w:color w:val="000000" w:themeColor="text1"/>
                <w:sz w:val="20"/>
                <w:szCs w:val="20"/>
              </w:rPr>
            </w:pPr>
            <w:r w:rsidRPr="005E5D59">
              <w:rPr>
                <w:color w:val="000000" w:themeColor="text1"/>
                <w:sz w:val="20"/>
                <w:szCs w:val="20"/>
              </w:rPr>
              <w:t>-31±</w:t>
            </w:r>
            <w:proofErr w:type="gramStart"/>
            <w:r w:rsidRPr="005E5D59">
              <w:rPr>
                <w:color w:val="000000" w:themeColor="text1"/>
                <w:sz w:val="20"/>
                <w:szCs w:val="20"/>
              </w:rPr>
              <w:t>6  PET</w:t>
            </w:r>
            <w:proofErr w:type="gramEnd"/>
            <w:r w:rsidRPr="005E5D59">
              <w:rPr>
                <w:color w:val="000000" w:themeColor="text1"/>
                <w:sz w:val="20"/>
                <w:szCs w:val="20"/>
              </w:rPr>
              <w:t>-NR, -</w:t>
            </w:r>
            <w:proofErr w:type="gramStart"/>
            <w:r w:rsidRPr="005E5D59">
              <w:rPr>
                <w:color w:val="000000" w:themeColor="text1"/>
                <w:sz w:val="20"/>
                <w:szCs w:val="20"/>
              </w:rPr>
              <w:t>35±4</w:t>
            </w:r>
            <w:proofErr w:type="gramEnd"/>
            <w:r w:rsidRPr="005E5D59">
              <w:rPr>
                <w:color w:val="000000" w:themeColor="text1"/>
                <w:sz w:val="20"/>
                <w:szCs w:val="20"/>
              </w:rPr>
              <w:t xml:space="preserve"> PET-FL, -</w:t>
            </w:r>
            <w:proofErr w:type="gramStart"/>
            <w:r w:rsidRPr="005E5D59">
              <w:rPr>
                <w:color w:val="000000" w:themeColor="text1"/>
                <w:sz w:val="20"/>
                <w:szCs w:val="20"/>
              </w:rPr>
              <w:t>29±4</w:t>
            </w:r>
            <w:proofErr w:type="gramEnd"/>
            <w:r w:rsidRPr="005E5D59">
              <w:rPr>
                <w:color w:val="000000" w:themeColor="text1"/>
                <w:sz w:val="20"/>
                <w:szCs w:val="20"/>
              </w:rPr>
              <w:t xml:space="preserve"> PET-RH</w:t>
            </w:r>
            <w:proofErr w:type="gramStart"/>
            <w:r w:rsidRPr="005E5D59">
              <w:rPr>
                <w:color w:val="000000" w:themeColor="text1"/>
                <w:sz w:val="20"/>
                <w:szCs w:val="20"/>
              </w:rPr>
              <w:t>,  -</w:t>
            </w:r>
            <w:proofErr w:type="gramEnd"/>
            <w:r w:rsidRPr="005E5D59">
              <w:rPr>
                <w:color w:val="000000" w:themeColor="text1"/>
                <w:sz w:val="20"/>
                <w:szCs w:val="20"/>
              </w:rPr>
              <w:t>36±</w:t>
            </w:r>
            <w:proofErr w:type="gramStart"/>
            <w:r w:rsidRPr="005E5D59">
              <w:rPr>
                <w:color w:val="000000" w:themeColor="text1"/>
                <w:sz w:val="20"/>
                <w:szCs w:val="20"/>
              </w:rPr>
              <w:t>9  PS</w:t>
            </w:r>
            <w:proofErr w:type="gramEnd"/>
            <w:r w:rsidRPr="005E5D59">
              <w:rPr>
                <w:color w:val="000000" w:themeColor="text1"/>
                <w:sz w:val="20"/>
                <w:szCs w:val="20"/>
              </w:rPr>
              <w:t>-NR, -</w:t>
            </w:r>
            <w:proofErr w:type="gramStart"/>
            <w:r w:rsidRPr="005E5D59">
              <w:rPr>
                <w:color w:val="000000" w:themeColor="text1"/>
                <w:sz w:val="20"/>
                <w:szCs w:val="20"/>
              </w:rPr>
              <w:t>20±6</w:t>
            </w:r>
            <w:proofErr w:type="gramEnd"/>
            <w:r w:rsidRPr="005E5D59">
              <w:rPr>
                <w:color w:val="000000" w:themeColor="text1"/>
                <w:sz w:val="20"/>
                <w:szCs w:val="20"/>
              </w:rPr>
              <w:t xml:space="preserve"> PE-NR, -19±</w:t>
            </w:r>
            <w:proofErr w:type="gramStart"/>
            <w:r w:rsidRPr="005E5D59">
              <w:rPr>
                <w:color w:val="000000" w:themeColor="text1"/>
                <w:sz w:val="20"/>
                <w:szCs w:val="20"/>
              </w:rPr>
              <w:t>4  PP</w:t>
            </w:r>
            <w:proofErr w:type="gramEnd"/>
            <w:r w:rsidRPr="005E5D59">
              <w:rPr>
                <w:color w:val="000000" w:themeColor="text1"/>
                <w:sz w:val="20"/>
                <w:szCs w:val="20"/>
              </w:rPr>
              <w:t>-NR</w:t>
            </w:r>
          </w:p>
        </w:tc>
        <w:tc>
          <w:tcPr>
            <w:tcW w:w="2126" w:type="dxa"/>
          </w:tcPr>
          <w:p w14:paraId="0780AA42" w14:textId="77777777" w:rsidR="00EF514E" w:rsidRPr="005E5D59" w:rsidRDefault="00EF514E" w:rsidP="0064368A">
            <w:pPr>
              <w:rPr>
                <w:color w:val="000000" w:themeColor="text1"/>
                <w:sz w:val="20"/>
                <w:szCs w:val="20"/>
              </w:rPr>
            </w:pPr>
            <w:r w:rsidRPr="005E5D59">
              <w:rPr>
                <w:color w:val="000000" w:themeColor="text1"/>
                <w:sz w:val="20"/>
                <w:szCs w:val="20"/>
              </w:rPr>
              <w:t>Muff, 2023, https://doi.org/10.1021/acs.est.3c03697</w:t>
            </w:r>
          </w:p>
        </w:tc>
      </w:tr>
      <w:tr w:rsidR="00EF514E" w:rsidRPr="00794F42" w14:paraId="7D60382C" w14:textId="77777777" w:rsidTr="003A731E">
        <w:tc>
          <w:tcPr>
            <w:tcW w:w="988" w:type="dxa"/>
          </w:tcPr>
          <w:p w14:paraId="05D9D695" w14:textId="77777777" w:rsidR="00EF514E" w:rsidRPr="005E5D59" w:rsidRDefault="00EF514E" w:rsidP="0064368A">
            <w:pPr>
              <w:rPr>
                <w:color w:val="000000" w:themeColor="text1"/>
                <w:sz w:val="20"/>
                <w:szCs w:val="20"/>
              </w:rPr>
            </w:pPr>
            <w:r w:rsidRPr="005E5D59">
              <w:rPr>
                <w:color w:val="000000" w:themeColor="text1"/>
                <w:sz w:val="20"/>
                <w:szCs w:val="20"/>
              </w:rPr>
              <w:t>PMMA-MA, PS-MA</w:t>
            </w:r>
          </w:p>
        </w:tc>
        <w:tc>
          <w:tcPr>
            <w:tcW w:w="1545" w:type="dxa"/>
          </w:tcPr>
          <w:p w14:paraId="1109BF9D" w14:textId="1579E29E" w:rsidR="00EF514E" w:rsidRPr="005E5D59" w:rsidRDefault="00EF514E" w:rsidP="0064368A">
            <w:pPr>
              <w:rPr>
                <w:color w:val="000000" w:themeColor="text1"/>
                <w:sz w:val="20"/>
                <w:szCs w:val="20"/>
              </w:rPr>
            </w:pPr>
            <w:proofErr w:type="spellStart"/>
            <w:r w:rsidRPr="005E5D59">
              <w:rPr>
                <w:color w:val="000000" w:themeColor="text1"/>
                <w:sz w:val="20"/>
                <w:szCs w:val="20"/>
              </w:rPr>
              <w:t>dibutoxy</w:t>
            </w:r>
            <w:proofErr w:type="spellEnd"/>
            <w:r w:rsidRPr="005E5D59">
              <w:rPr>
                <w:color w:val="000000" w:themeColor="text1"/>
                <w:sz w:val="20"/>
                <w:szCs w:val="20"/>
              </w:rPr>
              <w:t>-</w:t>
            </w:r>
            <w:proofErr w:type="spellStart"/>
            <w:r w:rsidRPr="005E5D59">
              <w:rPr>
                <w:color w:val="000000" w:themeColor="text1"/>
                <w:sz w:val="20"/>
                <w:szCs w:val="20"/>
              </w:rPr>
              <w:t>aza</w:t>
            </w:r>
            <w:proofErr w:type="spellEnd"/>
            <w:r w:rsidRPr="005E5D59">
              <w:rPr>
                <w:color w:val="000000" w:themeColor="text1"/>
                <w:sz w:val="20"/>
                <w:szCs w:val="20"/>
              </w:rPr>
              <w:t>-BODIPY/ 0.75</w:t>
            </w:r>
            <w:r w:rsidR="003A1F43">
              <w:rPr>
                <w:color w:val="000000" w:themeColor="text1"/>
                <w:sz w:val="20"/>
                <w:szCs w:val="20"/>
              </w:rPr>
              <w:t xml:space="preserve"> </w:t>
            </w:r>
            <w:r w:rsidRPr="005E5D59">
              <w:rPr>
                <w:color w:val="000000" w:themeColor="text1"/>
                <w:sz w:val="20"/>
                <w:szCs w:val="20"/>
              </w:rPr>
              <w:t>%</w:t>
            </w:r>
          </w:p>
        </w:tc>
        <w:tc>
          <w:tcPr>
            <w:tcW w:w="1573" w:type="dxa"/>
          </w:tcPr>
          <w:p w14:paraId="3E08A754" w14:textId="77777777" w:rsidR="00EF514E" w:rsidRPr="005E5D59" w:rsidRDefault="00EF514E" w:rsidP="0064368A">
            <w:pPr>
              <w:rPr>
                <w:color w:val="000000" w:themeColor="text1"/>
                <w:sz w:val="20"/>
                <w:szCs w:val="20"/>
              </w:rPr>
            </w:pPr>
            <w:r w:rsidRPr="005E5D59">
              <w:rPr>
                <w:color w:val="000000" w:themeColor="text1"/>
                <w:sz w:val="20"/>
                <w:szCs w:val="20"/>
              </w:rPr>
              <w:t>Dye incorporation by nanoprecipitation</w:t>
            </w:r>
          </w:p>
        </w:tc>
        <w:tc>
          <w:tcPr>
            <w:tcW w:w="992" w:type="dxa"/>
          </w:tcPr>
          <w:p w14:paraId="6D080B51"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68A71F67" w14:textId="77777777" w:rsidR="00EF514E" w:rsidRPr="005E5D59" w:rsidRDefault="00EF514E" w:rsidP="0064368A">
            <w:pPr>
              <w:rPr>
                <w:color w:val="000000" w:themeColor="text1"/>
                <w:sz w:val="20"/>
                <w:szCs w:val="20"/>
              </w:rPr>
            </w:pPr>
            <w:r w:rsidRPr="005E5D59">
              <w:rPr>
                <w:color w:val="000000" w:themeColor="text1"/>
                <w:sz w:val="20"/>
                <w:szCs w:val="20"/>
              </w:rPr>
              <w:t>99 PMMA-MA, 166 PS-MA</w:t>
            </w:r>
          </w:p>
        </w:tc>
        <w:tc>
          <w:tcPr>
            <w:tcW w:w="993" w:type="dxa"/>
          </w:tcPr>
          <w:p w14:paraId="6E6CB1B8" w14:textId="77777777" w:rsidR="00EF514E" w:rsidRPr="005E5D59" w:rsidRDefault="00EF514E" w:rsidP="0064368A">
            <w:pPr>
              <w:rPr>
                <w:color w:val="000000" w:themeColor="text1"/>
                <w:sz w:val="20"/>
                <w:szCs w:val="20"/>
              </w:rPr>
            </w:pPr>
            <w:r w:rsidRPr="005E5D59">
              <w:rPr>
                <w:color w:val="000000" w:themeColor="text1"/>
                <w:sz w:val="20"/>
                <w:szCs w:val="20"/>
              </w:rPr>
              <w:t>-29 PMMA-MA, -28 PS-MA</w:t>
            </w:r>
          </w:p>
        </w:tc>
        <w:tc>
          <w:tcPr>
            <w:tcW w:w="2126" w:type="dxa"/>
          </w:tcPr>
          <w:p w14:paraId="5AEAD0FC" w14:textId="77777777" w:rsidR="00EF514E" w:rsidRPr="003A731E" w:rsidRDefault="00EF514E" w:rsidP="0064368A">
            <w:pPr>
              <w:rPr>
                <w:color w:val="000000" w:themeColor="text1"/>
                <w:sz w:val="20"/>
                <w:szCs w:val="20"/>
                <w:lang w:val="de-AT"/>
              </w:rPr>
            </w:pPr>
            <w:proofErr w:type="spellStart"/>
            <w:r w:rsidRPr="003A731E">
              <w:rPr>
                <w:color w:val="000000" w:themeColor="text1"/>
                <w:sz w:val="20"/>
                <w:szCs w:val="20"/>
                <w:lang w:val="de-AT"/>
              </w:rPr>
              <w:t>Okkelman</w:t>
            </w:r>
            <w:proofErr w:type="spellEnd"/>
            <w:r w:rsidRPr="003A731E">
              <w:rPr>
                <w:color w:val="000000" w:themeColor="text1"/>
                <w:sz w:val="20"/>
                <w:szCs w:val="20"/>
                <w:lang w:val="de-AT"/>
              </w:rPr>
              <w:t>, 2025, https://doi.org/10.1038/s41377-025-01949-0</w:t>
            </w:r>
          </w:p>
        </w:tc>
      </w:tr>
      <w:tr w:rsidR="00EF514E" w:rsidRPr="00794F42" w14:paraId="135547AF" w14:textId="77777777" w:rsidTr="003A731E">
        <w:tc>
          <w:tcPr>
            <w:tcW w:w="988" w:type="dxa"/>
          </w:tcPr>
          <w:p w14:paraId="6F57EE03" w14:textId="77777777" w:rsidR="00EF514E" w:rsidRPr="005E5D59" w:rsidRDefault="00EF514E" w:rsidP="0064368A">
            <w:pPr>
              <w:rPr>
                <w:color w:val="000000" w:themeColor="text1"/>
                <w:sz w:val="20"/>
                <w:szCs w:val="20"/>
              </w:rPr>
            </w:pPr>
            <w:r w:rsidRPr="005E5D59">
              <w:rPr>
                <w:color w:val="000000" w:themeColor="text1"/>
                <w:sz w:val="20"/>
                <w:szCs w:val="20"/>
              </w:rPr>
              <w:t>PS-PVP</w:t>
            </w:r>
          </w:p>
        </w:tc>
        <w:tc>
          <w:tcPr>
            <w:tcW w:w="1545" w:type="dxa"/>
          </w:tcPr>
          <w:p w14:paraId="1B52D703"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dibutoxy</w:t>
            </w:r>
            <w:proofErr w:type="spellEnd"/>
            <w:r w:rsidRPr="005E5D59">
              <w:rPr>
                <w:color w:val="000000" w:themeColor="text1"/>
                <w:sz w:val="20"/>
                <w:szCs w:val="20"/>
              </w:rPr>
              <w:t>-</w:t>
            </w:r>
            <w:proofErr w:type="spellStart"/>
            <w:r w:rsidRPr="005E5D59">
              <w:rPr>
                <w:color w:val="000000" w:themeColor="text1"/>
                <w:sz w:val="20"/>
                <w:szCs w:val="20"/>
              </w:rPr>
              <w:t>aza</w:t>
            </w:r>
            <w:proofErr w:type="spellEnd"/>
            <w:r w:rsidRPr="005E5D59">
              <w:rPr>
                <w:color w:val="000000" w:themeColor="text1"/>
                <w:sz w:val="20"/>
                <w:szCs w:val="20"/>
              </w:rPr>
              <w:t>-BODIPY/0.75 %</w:t>
            </w:r>
          </w:p>
        </w:tc>
        <w:tc>
          <w:tcPr>
            <w:tcW w:w="1573" w:type="dxa"/>
          </w:tcPr>
          <w:p w14:paraId="540F538C" w14:textId="77777777" w:rsidR="00EF514E" w:rsidRPr="005E5D59" w:rsidRDefault="00EF514E" w:rsidP="0064368A">
            <w:pPr>
              <w:rPr>
                <w:color w:val="000000" w:themeColor="text1"/>
                <w:sz w:val="20"/>
                <w:szCs w:val="20"/>
              </w:rPr>
            </w:pPr>
            <w:r w:rsidRPr="005E5D59">
              <w:rPr>
                <w:color w:val="000000" w:themeColor="text1"/>
                <w:sz w:val="20"/>
                <w:szCs w:val="20"/>
              </w:rPr>
              <w:t>Dye incorporation by combined swelling-diffusion</w:t>
            </w:r>
          </w:p>
        </w:tc>
        <w:tc>
          <w:tcPr>
            <w:tcW w:w="992" w:type="dxa"/>
          </w:tcPr>
          <w:p w14:paraId="6B050A4F"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3B695A7B" w14:textId="77777777" w:rsidR="00EF514E" w:rsidRPr="005E5D59" w:rsidRDefault="00EF514E" w:rsidP="0064368A">
            <w:pPr>
              <w:rPr>
                <w:color w:val="000000" w:themeColor="text1"/>
                <w:sz w:val="20"/>
                <w:szCs w:val="20"/>
              </w:rPr>
            </w:pPr>
            <w:r w:rsidRPr="005E5D59">
              <w:rPr>
                <w:color w:val="000000" w:themeColor="text1"/>
                <w:sz w:val="20"/>
                <w:szCs w:val="20"/>
              </w:rPr>
              <w:t>200</w:t>
            </w:r>
          </w:p>
        </w:tc>
        <w:tc>
          <w:tcPr>
            <w:tcW w:w="993" w:type="dxa"/>
          </w:tcPr>
          <w:p w14:paraId="53C0FC2C" w14:textId="77777777" w:rsidR="00EF514E" w:rsidRPr="005E5D59" w:rsidRDefault="00EF514E" w:rsidP="0064368A">
            <w:pPr>
              <w:rPr>
                <w:color w:val="000000" w:themeColor="text1"/>
                <w:sz w:val="20"/>
                <w:szCs w:val="20"/>
              </w:rPr>
            </w:pPr>
            <w:r w:rsidRPr="005E5D59">
              <w:rPr>
                <w:color w:val="000000" w:themeColor="text1"/>
                <w:sz w:val="20"/>
                <w:szCs w:val="20"/>
              </w:rPr>
              <w:t xml:space="preserve">-7 </w:t>
            </w:r>
          </w:p>
        </w:tc>
        <w:tc>
          <w:tcPr>
            <w:tcW w:w="2126" w:type="dxa"/>
          </w:tcPr>
          <w:p w14:paraId="2D96F582" w14:textId="77777777" w:rsidR="00EF514E" w:rsidRPr="003A731E" w:rsidRDefault="00EF514E" w:rsidP="0064368A">
            <w:pPr>
              <w:rPr>
                <w:color w:val="000000" w:themeColor="text1"/>
                <w:sz w:val="20"/>
                <w:szCs w:val="20"/>
                <w:lang w:val="de-AT"/>
              </w:rPr>
            </w:pPr>
            <w:proofErr w:type="spellStart"/>
            <w:r w:rsidRPr="003A731E">
              <w:rPr>
                <w:color w:val="000000" w:themeColor="text1"/>
                <w:sz w:val="20"/>
                <w:szCs w:val="20"/>
                <w:lang w:val="de-AT"/>
              </w:rPr>
              <w:t>Okkelman</w:t>
            </w:r>
            <w:proofErr w:type="spellEnd"/>
            <w:r w:rsidRPr="003A731E">
              <w:rPr>
                <w:color w:val="000000" w:themeColor="text1"/>
                <w:sz w:val="20"/>
                <w:szCs w:val="20"/>
                <w:lang w:val="de-AT"/>
              </w:rPr>
              <w:t>, 2025, https://doi.org/10.1038/s41377-025-01949-0</w:t>
            </w:r>
          </w:p>
        </w:tc>
      </w:tr>
      <w:tr w:rsidR="00EF514E" w:rsidRPr="005E5D59" w14:paraId="4C93C3CE" w14:textId="77777777" w:rsidTr="003A731E">
        <w:tc>
          <w:tcPr>
            <w:tcW w:w="988" w:type="dxa"/>
          </w:tcPr>
          <w:p w14:paraId="49ABB4AE" w14:textId="77777777" w:rsidR="00EF514E" w:rsidRPr="005E5D59" w:rsidRDefault="00EF514E" w:rsidP="0064368A">
            <w:pPr>
              <w:rPr>
                <w:color w:val="000000" w:themeColor="text1"/>
                <w:sz w:val="20"/>
                <w:szCs w:val="20"/>
              </w:rPr>
            </w:pPr>
            <w:r w:rsidRPr="005E5D59">
              <w:rPr>
                <w:color w:val="000000" w:themeColor="text1"/>
                <w:sz w:val="20"/>
                <w:szCs w:val="20"/>
              </w:rPr>
              <w:t>PVC</w:t>
            </w:r>
          </w:p>
        </w:tc>
        <w:tc>
          <w:tcPr>
            <w:tcW w:w="1545" w:type="dxa"/>
          </w:tcPr>
          <w:p w14:paraId="5B3F4236" w14:textId="7FF790AD" w:rsidR="00EF514E" w:rsidRPr="005E5D59" w:rsidRDefault="00EF514E" w:rsidP="0064368A">
            <w:pPr>
              <w:rPr>
                <w:color w:val="000000" w:themeColor="text1"/>
                <w:sz w:val="20"/>
                <w:szCs w:val="20"/>
              </w:rPr>
            </w:pPr>
            <w:proofErr w:type="spellStart"/>
            <w:r w:rsidRPr="005E5D59">
              <w:rPr>
                <w:color w:val="000000" w:themeColor="text1"/>
                <w:sz w:val="20"/>
                <w:szCs w:val="20"/>
              </w:rPr>
              <w:t>dibenzylfluo-rescein</w:t>
            </w:r>
            <w:proofErr w:type="spellEnd"/>
            <w:r w:rsidRPr="005E5D59">
              <w:rPr>
                <w:color w:val="000000" w:themeColor="text1"/>
                <w:sz w:val="20"/>
                <w:szCs w:val="20"/>
              </w:rPr>
              <w:t>/ 0.25</w:t>
            </w:r>
            <w:r w:rsidR="003A1F43">
              <w:rPr>
                <w:color w:val="000000" w:themeColor="text1"/>
                <w:sz w:val="20"/>
                <w:szCs w:val="20"/>
              </w:rPr>
              <w:t xml:space="preserve"> </w:t>
            </w:r>
            <w:r w:rsidRPr="005E5D59">
              <w:rPr>
                <w:color w:val="000000" w:themeColor="text1"/>
                <w:sz w:val="20"/>
                <w:szCs w:val="20"/>
              </w:rPr>
              <w:t>%</w:t>
            </w:r>
          </w:p>
        </w:tc>
        <w:tc>
          <w:tcPr>
            <w:tcW w:w="1573" w:type="dxa"/>
          </w:tcPr>
          <w:p w14:paraId="24DC0B01" w14:textId="77777777" w:rsidR="00EF514E" w:rsidRPr="005E5D59" w:rsidRDefault="00EF514E" w:rsidP="0064368A">
            <w:pPr>
              <w:rPr>
                <w:color w:val="000000" w:themeColor="text1"/>
                <w:sz w:val="20"/>
                <w:szCs w:val="20"/>
              </w:rPr>
            </w:pPr>
            <w:r w:rsidRPr="005E5D59">
              <w:rPr>
                <w:color w:val="000000" w:themeColor="text1"/>
                <w:sz w:val="20"/>
                <w:szCs w:val="20"/>
              </w:rPr>
              <w:t>Dye incorporation by nanoprecipitation</w:t>
            </w:r>
          </w:p>
        </w:tc>
        <w:tc>
          <w:tcPr>
            <w:tcW w:w="992" w:type="dxa"/>
          </w:tcPr>
          <w:p w14:paraId="289EE2BB" w14:textId="77777777" w:rsidR="00EF514E" w:rsidRPr="005E5D59" w:rsidRDefault="00EF514E" w:rsidP="0064368A">
            <w:pPr>
              <w:rPr>
                <w:color w:val="000000" w:themeColor="text1"/>
                <w:sz w:val="20"/>
                <w:szCs w:val="20"/>
              </w:rPr>
            </w:pPr>
            <w:r w:rsidRPr="005E5D59">
              <w:rPr>
                <w:color w:val="000000" w:themeColor="text1"/>
                <w:sz w:val="20"/>
                <w:szCs w:val="20"/>
              </w:rPr>
              <w:t>Spheric</w:t>
            </w:r>
          </w:p>
        </w:tc>
        <w:tc>
          <w:tcPr>
            <w:tcW w:w="1134" w:type="dxa"/>
          </w:tcPr>
          <w:p w14:paraId="726CF0B4" w14:textId="77777777" w:rsidR="00EF514E" w:rsidRPr="005E5D59" w:rsidRDefault="00EF514E" w:rsidP="0064368A">
            <w:pPr>
              <w:rPr>
                <w:color w:val="000000" w:themeColor="text1"/>
                <w:sz w:val="20"/>
                <w:szCs w:val="20"/>
              </w:rPr>
            </w:pPr>
            <w:r w:rsidRPr="005E5D59">
              <w:rPr>
                <w:color w:val="000000" w:themeColor="text1"/>
                <w:sz w:val="20"/>
                <w:szCs w:val="20"/>
              </w:rPr>
              <w:t>60-110 nm</w:t>
            </w:r>
          </w:p>
        </w:tc>
        <w:tc>
          <w:tcPr>
            <w:tcW w:w="993" w:type="dxa"/>
          </w:tcPr>
          <w:p w14:paraId="585B2240"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na</w:t>
            </w:r>
            <w:proofErr w:type="spellEnd"/>
          </w:p>
        </w:tc>
        <w:tc>
          <w:tcPr>
            <w:tcW w:w="2126" w:type="dxa"/>
          </w:tcPr>
          <w:p w14:paraId="3B3DCAA4" w14:textId="77777777" w:rsidR="00EF514E" w:rsidRPr="005E5D59" w:rsidRDefault="00EF514E" w:rsidP="0064368A">
            <w:pPr>
              <w:rPr>
                <w:color w:val="000000" w:themeColor="text1"/>
                <w:sz w:val="20"/>
                <w:szCs w:val="20"/>
              </w:rPr>
            </w:pPr>
            <w:proofErr w:type="spellStart"/>
            <w:r w:rsidRPr="005E5D59">
              <w:rPr>
                <w:color w:val="000000" w:themeColor="text1"/>
                <w:sz w:val="20"/>
                <w:szCs w:val="20"/>
              </w:rPr>
              <w:t>Palshin</w:t>
            </w:r>
            <w:proofErr w:type="spellEnd"/>
            <w:r w:rsidRPr="005E5D59">
              <w:rPr>
                <w:color w:val="000000" w:themeColor="text1"/>
                <w:sz w:val="20"/>
                <w:szCs w:val="20"/>
              </w:rPr>
              <w:t>, 2020, https://doi.org/10.31951/2658-3518-2020-A-5-1067</w:t>
            </w:r>
          </w:p>
        </w:tc>
      </w:tr>
    </w:tbl>
    <w:p w14:paraId="3DC2C923" w14:textId="76317629" w:rsidR="00786A33" w:rsidRPr="005E5D59" w:rsidRDefault="00786A33">
      <w:pPr>
        <w:spacing w:after="0" w:line="240" w:lineRule="auto"/>
        <w:rPr>
          <w:rFonts w:ascii="Times New Roman" w:eastAsia="Times New Roman" w:hAnsi="Times New Roman" w:cs="Times New Roman"/>
          <w:sz w:val="24"/>
          <w:szCs w:val="24"/>
          <w:lang w:eastAsia="en-GB"/>
        </w:rPr>
      </w:pPr>
    </w:p>
    <w:p w14:paraId="77F17854" w14:textId="1D0D28B6" w:rsidR="009B70E2" w:rsidRDefault="00500044" w:rsidP="00500044">
      <w:pPr>
        <w:spacing w:after="0" w:line="240" w:lineRule="auto"/>
        <w:rPr>
          <w:rFonts w:ascii="Calibri" w:eastAsia="Times New Roman" w:hAnsi="Calibri" w:cs="Times New Roman"/>
          <w:b/>
          <w:bCs/>
          <w:color w:val="000000"/>
          <w:sz w:val="24"/>
          <w:szCs w:val="24"/>
          <w:lang w:eastAsia="en-GB"/>
        </w:rPr>
      </w:pPr>
      <w:r w:rsidRPr="00500044">
        <w:rPr>
          <w:rFonts w:ascii="Calibri" w:eastAsia="Times New Roman" w:hAnsi="Calibri" w:cs="Times New Roman"/>
          <w:b/>
          <w:bCs/>
          <w:noProof/>
          <w:color w:val="000000"/>
          <w:sz w:val="24"/>
          <w:szCs w:val="24"/>
          <w:lang w:eastAsia="en-GB"/>
        </w:rPr>
        <w:lastRenderedPageBreak/>
        <w:drawing>
          <wp:inline distT="0" distB="0" distL="0" distR="0" wp14:anchorId="1CDF8D95" wp14:editId="0377DED6">
            <wp:extent cx="2844800" cy="2501900"/>
            <wp:effectExtent l="0" t="0" r="0" b="0"/>
            <wp:docPr id="584665055"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5055" name="Grafik 1" descr="Ein Bild, das Text, Screenshot, Schrift, Diagramm enthält.&#10;&#10;Automatisch generierte Beschreibung"/>
                    <pic:cNvPicPr/>
                  </pic:nvPicPr>
                  <pic:blipFill>
                    <a:blip r:embed="rId8"/>
                    <a:stretch>
                      <a:fillRect/>
                    </a:stretch>
                  </pic:blipFill>
                  <pic:spPr>
                    <a:xfrm>
                      <a:off x="0" y="0"/>
                      <a:ext cx="2844800" cy="2501900"/>
                    </a:xfrm>
                    <a:prstGeom prst="rect">
                      <a:avLst/>
                    </a:prstGeom>
                  </pic:spPr>
                </pic:pic>
              </a:graphicData>
            </a:graphic>
          </wp:inline>
        </w:drawing>
      </w:r>
    </w:p>
    <w:p w14:paraId="68592B33" w14:textId="0E793B7C" w:rsidR="00203C04" w:rsidRDefault="0027332D">
      <w:pPr>
        <w:spacing w:after="0" w:line="240" w:lineRule="auto"/>
        <w:rPr>
          <w:rFonts w:ascii="Calibri" w:eastAsia="Times New Roman" w:hAnsi="Calibri" w:cs="Times New Roman"/>
          <w:color w:val="000000"/>
          <w:sz w:val="24"/>
          <w:szCs w:val="24"/>
          <w:lang w:eastAsia="en-GB"/>
        </w:rPr>
      </w:pPr>
      <w:r w:rsidRPr="005E5D59">
        <w:rPr>
          <w:rFonts w:ascii="Calibri" w:eastAsia="Times New Roman" w:hAnsi="Calibri" w:cs="Times New Roman"/>
          <w:b/>
          <w:bCs/>
          <w:color w:val="000000"/>
          <w:sz w:val="24"/>
          <w:szCs w:val="24"/>
          <w:lang w:eastAsia="en-GB"/>
        </w:rPr>
        <w:t>Figure S1</w:t>
      </w:r>
      <w:r w:rsidR="0067367F">
        <w:rPr>
          <w:rFonts w:ascii="Calibri" w:eastAsia="Times New Roman" w:hAnsi="Calibri" w:cs="Times New Roman"/>
          <w:b/>
          <w:bCs/>
          <w:color w:val="000000"/>
          <w:sz w:val="24"/>
          <w:szCs w:val="24"/>
          <w:lang w:eastAsia="en-GB"/>
        </w:rPr>
        <w:t>.</w:t>
      </w:r>
      <w:r w:rsidRPr="005E5D59">
        <w:rPr>
          <w:rFonts w:ascii="Calibri" w:eastAsia="Times New Roman" w:hAnsi="Calibri" w:cs="Times New Roman"/>
          <w:color w:val="000000"/>
          <w:sz w:val="24"/>
          <w:szCs w:val="24"/>
          <w:lang w:eastAsia="en-GB"/>
        </w:rPr>
        <w:t> </w:t>
      </w:r>
      <w:r w:rsidR="0067367F" w:rsidRPr="0067367F">
        <w:rPr>
          <w:rFonts w:ascii="Calibri" w:eastAsia="Times New Roman" w:hAnsi="Calibri" w:cs="Times New Roman"/>
          <w:color w:val="000000"/>
          <w:sz w:val="24"/>
          <w:szCs w:val="24"/>
          <w:lang w:eastAsia="en-GB"/>
        </w:rPr>
        <w:t>Cellular uptake assessed using a Tecan plate reader. Pilot experiments investigated the uptake of PET nanoplastics (5 % F8BT) in U937 cells at an administered dose of 50 µg/</w:t>
      </w:r>
      <w:proofErr w:type="spellStart"/>
      <w:r w:rsidR="0067367F" w:rsidRPr="0067367F">
        <w:rPr>
          <w:rFonts w:ascii="Calibri" w:eastAsia="Times New Roman" w:hAnsi="Calibri" w:cs="Times New Roman"/>
          <w:color w:val="000000"/>
          <w:sz w:val="24"/>
          <w:szCs w:val="24"/>
          <w:lang w:eastAsia="en-GB"/>
        </w:rPr>
        <w:t>mL.</w:t>
      </w:r>
      <w:proofErr w:type="spellEnd"/>
      <w:r w:rsidR="0067367F" w:rsidRPr="0067367F">
        <w:rPr>
          <w:rFonts w:ascii="Calibri" w:eastAsia="Times New Roman" w:hAnsi="Calibri" w:cs="Times New Roman"/>
          <w:color w:val="000000"/>
          <w:sz w:val="24"/>
          <w:szCs w:val="24"/>
          <w:lang w:eastAsia="en-GB"/>
        </w:rPr>
        <w:t xml:space="preserve"> Different well plate formats and exposure volumes were compared. Control wells were treated identically but without seeded cells to determine background signals and indicated particle adhesion to the well plate walls.</w:t>
      </w:r>
    </w:p>
    <w:p w14:paraId="32A8E7E8" w14:textId="77777777" w:rsidR="00676AC1" w:rsidRDefault="00676AC1">
      <w:pPr>
        <w:spacing w:after="0" w:line="240" w:lineRule="auto"/>
        <w:rPr>
          <w:rFonts w:ascii="Calibri" w:eastAsia="Times New Roman" w:hAnsi="Calibri" w:cs="Times New Roman"/>
          <w:color w:val="000000"/>
          <w:sz w:val="24"/>
          <w:szCs w:val="24"/>
          <w:lang w:eastAsia="en-GB"/>
        </w:rPr>
      </w:pPr>
    </w:p>
    <w:p w14:paraId="5A7BD3F6" w14:textId="42B8177C" w:rsidR="00203C04" w:rsidRPr="005E5D59" w:rsidRDefault="00D57CFB">
      <w:pPr>
        <w:spacing w:after="0" w:line="240" w:lineRule="auto"/>
        <w:rPr>
          <w:rFonts w:ascii="Times New Roman" w:eastAsia="Times New Roman" w:hAnsi="Times New Roman" w:cs="Times New Roman"/>
          <w:sz w:val="24"/>
          <w:szCs w:val="24"/>
          <w:lang w:eastAsia="en-GB"/>
        </w:rPr>
      </w:pPr>
      <w:r w:rsidRPr="005E5D59">
        <w:rPr>
          <w:rFonts w:ascii="Times New Roman" w:eastAsia="Times New Roman" w:hAnsi="Times New Roman" w:cs="Times New Roman"/>
          <w:noProof/>
          <w:sz w:val="24"/>
          <w:szCs w:val="24"/>
          <w:lang w:eastAsia="en-GB"/>
        </w:rPr>
        <w:drawing>
          <wp:inline distT="0" distB="0" distL="0" distR="0" wp14:anchorId="679CE3C8" wp14:editId="1F380E61">
            <wp:extent cx="6276346" cy="4885509"/>
            <wp:effectExtent l="0" t="0" r="0" b="0"/>
            <wp:docPr id="90033106" name="Grafik 1" descr="Ein Bild, das Handschrift, Text,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106" name="Grafik 1" descr="Ein Bild, das Handschrift, Text, Nacht enthält.&#10;&#10;Automatisch generierte Beschreibung"/>
                    <pic:cNvPicPr/>
                  </pic:nvPicPr>
                  <pic:blipFill>
                    <a:blip r:embed="rId9"/>
                    <a:stretch>
                      <a:fillRect/>
                    </a:stretch>
                  </pic:blipFill>
                  <pic:spPr>
                    <a:xfrm>
                      <a:off x="0" y="0"/>
                      <a:ext cx="6278696" cy="4887338"/>
                    </a:xfrm>
                    <a:prstGeom prst="rect">
                      <a:avLst/>
                    </a:prstGeom>
                  </pic:spPr>
                </pic:pic>
              </a:graphicData>
            </a:graphic>
          </wp:inline>
        </w:drawing>
      </w:r>
    </w:p>
    <w:p w14:paraId="4404C931" w14:textId="75277FB0" w:rsidR="00786A33" w:rsidRPr="005E5D59" w:rsidRDefault="0027332D" w:rsidP="0027332D">
      <w:pPr>
        <w:spacing w:after="0" w:line="240" w:lineRule="auto"/>
        <w:rPr>
          <w:rFonts w:ascii="Calibri" w:eastAsia="Times New Roman" w:hAnsi="Calibri" w:cs="Times New Roman"/>
          <w:color w:val="000000"/>
          <w:sz w:val="24"/>
          <w:szCs w:val="24"/>
          <w:lang w:eastAsia="en-GB"/>
        </w:rPr>
      </w:pPr>
      <w:r w:rsidRPr="005E5D59">
        <w:rPr>
          <w:rFonts w:ascii="Calibri" w:eastAsia="Times New Roman" w:hAnsi="Calibri" w:cs="Times New Roman"/>
          <w:b/>
          <w:bCs/>
          <w:color w:val="000000"/>
          <w:sz w:val="24"/>
          <w:szCs w:val="24"/>
          <w:lang w:eastAsia="en-GB"/>
        </w:rPr>
        <w:lastRenderedPageBreak/>
        <w:t xml:space="preserve">Figure </w:t>
      </w:r>
      <w:r w:rsidR="007F24E6" w:rsidRPr="005E5D59">
        <w:rPr>
          <w:rFonts w:ascii="Calibri" w:eastAsia="Times New Roman" w:hAnsi="Calibri" w:cs="Times New Roman"/>
          <w:b/>
          <w:bCs/>
          <w:color w:val="000000"/>
          <w:sz w:val="24"/>
          <w:szCs w:val="24"/>
          <w:lang w:eastAsia="en-GB"/>
        </w:rPr>
        <w:t>S2</w:t>
      </w:r>
      <w:r w:rsidR="0067367F">
        <w:rPr>
          <w:rFonts w:ascii="Calibri" w:eastAsia="Times New Roman" w:hAnsi="Calibri" w:cs="Times New Roman"/>
          <w:b/>
          <w:bCs/>
          <w:color w:val="000000"/>
          <w:sz w:val="24"/>
          <w:szCs w:val="24"/>
          <w:lang w:eastAsia="en-GB"/>
        </w:rPr>
        <w:t>.</w:t>
      </w:r>
      <w:r w:rsidR="007F24E6" w:rsidRPr="005E5D59">
        <w:rPr>
          <w:rFonts w:ascii="Calibri" w:eastAsia="Times New Roman" w:hAnsi="Calibri" w:cs="Times New Roman"/>
          <w:color w:val="000000"/>
          <w:sz w:val="24"/>
          <w:szCs w:val="24"/>
          <w:lang w:eastAsia="en-GB"/>
        </w:rPr>
        <w:t xml:space="preserve"> </w:t>
      </w:r>
      <w:r w:rsidR="0067367F" w:rsidRPr="0067367F">
        <w:rPr>
          <w:rFonts w:ascii="Calibri" w:eastAsia="Times New Roman" w:hAnsi="Calibri" w:cs="Times New Roman"/>
          <w:color w:val="000000"/>
          <w:sz w:val="24"/>
          <w:szCs w:val="24"/>
          <w:lang w:eastAsia="en-GB"/>
        </w:rPr>
        <w:t xml:space="preserve">Particle size distributions of (A) unlabeled PET, (B) PET </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0.8 % F8BT</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 xml:space="preserve">, (C) unlabeled PP, and (D) PP </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0.8 % F8BT</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 xml:space="preserve"> obtained using a non-optimized biorelevant dispersion protocol with FBS as the dispersing agent.</w:t>
      </w:r>
    </w:p>
    <w:p w14:paraId="7FDDD16F" w14:textId="77777777" w:rsidR="0019766F" w:rsidRPr="005E5D59" w:rsidRDefault="0019766F">
      <w:pPr>
        <w:spacing w:after="0" w:line="240" w:lineRule="auto"/>
        <w:rPr>
          <w:rFonts w:ascii="Times New Roman" w:eastAsia="Times New Roman" w:hAnsi="Times New Roman" w:cs="Times New Roman"/>
          <w:sz w:val="24"/>
          <w:szCs w:val="24"/>
          <w:lang w:eastAsia="en-GB"/>
        </w:rPr>
      </w:pPr>
    </w:p>
    <w:p w14:paraId="3E50B345" w14:textId="4F67527F" w:rsidR="00160D70" w:rsidRPr="005E5D59" w:rsidRDefault="0027332D">
      <w:pPr>
        <w:spacing w:after="0" w:line="240" w:lineRule="auto"/>
        <w:rPr>
          <w:rFonts w:ascii="Times New Roman" w:eastAsia="Times New Roman" w:hAnsi="Times New Roman" w:cs="Times New Roman"/>
          <w:sz w:val="24"/>
          <w:szCs w:val="24"/>
          <w:lang w:eastAsia="en-GB"/>
        </w:rPr>
      </w:pPr>
      <w:r w:rsidRPr="005E5D59">
        <w:rPr>
          <w:rFonts w:ascii="Times New Roman" w:eastAsia="Times New Roman" w:hAnsi="Times New Roman" w:cs="Times New Roman"/>
          <w:noProof/>
          <w:sz w:val="24"/>
          <w:szCs w:val="24"/>
          <w:lang w:eastAsia="en-GB"/>
        </w:rPr>
        <w:drawing>
          <wp:inline distT="0" distB="0" distL="0" distR="0" wp14:anchorId="2B255E48" wp14:editId="4D25C457">
            <wp:extent cx="6287862" cy="2638697"/>
            <wp:effectExtent l="0" t="0" r="0" b="0"/>
            <wp:docPr id="1300274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403" name=""/>
                    <pic:cNvPicPr/>
                  </pic:nvPicPr>
                  <pic:blipFill>
                    <a:blip r:embed="rId10"/>
                    <a:stretch>
                      <a:fillRect/>
                    </a:stretch>
                  </pic:blipFill>
                  <pic:spPr>
                    <a:xfrm>
                      <a:off x="0" y="0"/>
                      <a:ext cx="6288510" cy="2638969"/>
                    </a:xfrm>
                    <a:prstGeom prst="rect">
                      <a:avLst/>
                    </a:prstGeom>
                  </pic:spPr>
                </pic:pic>
              </a:graphicData>
            </a:graphic>
          </wp:inline>
        </w:drawing>
      </w:r>
    </w:p>
    <w:p w14:paraId="4196F6DD" w14:textId="4B74B37F" w:rsidR="009931CF" w:rsidRDefault="0027332D">
      <w:pPr>
        <w:spacing w:after="0" w:line="240" w:lineRule="auto"/>
        <w:rPr>
          <w:rFonts w:ascii="Calibri" w:eastAsia="Times New Roman" w:hAnsi="Calibri" w:cs="Times New Roman"/>
          <w:color w:val="000000"/>
          <w:sz w:val="24"/>
          <w:szCs w:val="24"/>
          <w:lang w:eastAsia="en-GB"/>
        </w:rPr>
      </w:pPr>
      <w:r w:rsidRPr="005E5D59">
        <w:rPr>
          <w:rFonts w:ascii="Calibri" w:eastAsia="Times New Roman" w:hAnsi="Calibri" w:cs="Times New Roman"/>
          <w:b/>
          <w:bCs/>
          <w:color w:val="000000"/>
          <w:sz w:val="24"/>
          <w:szCs w:val="24"/>
          <w:lang w:eastAsia="en-GB"/>
        </w:rPr>
        <w:t>Figure S</w:t>
      </w:r>
      <w:r w:rsidR="007F24E6" w:rsidRPr="005E5D59">
        <w:rPr>
          <w:rFonts w:ascii="Calibri" w:eastAsia="Times New Roman" w:hAnsi="Calibri" w:cs="Times New Roman"/>
          <w:b/>
          <w:bCs/>
          <w:color w:val="000000"/>
          <w:sz w:val="24"/>
          <w:szCs w:val="24"/>
          <w:lang w:eastAsia="en-GB"/>
        </w:rPr>
        <w:t>3</w:t>
      </w:r>
      <w:r w:rsidR="0067367F">
        <w:rPr>
          <w:rFonts w:ascii="Calibri" w:eastAsia="Times New Roman" w:hAnsi="Calibri" w:cs="Times New Roman"/>
          <w:b/>
          <w:bCs/>
          <w:color w:val="000000"/>
          <w:sz w:val="24"/>
          <w:szCs w:val="24"/>
          <w:lang w:eastAsia="en-GB"/>
        </w:rPr>
        <w:t>.</w:t>
      </w:r>
      <w:r w:rsidRPr="005E5D59">
        <w:rPr>
          <w:rFonts w:ascii="Calibri" w:eastAsia="Times New Roman" w:hAnsi="Calibri" w:cs="Times New Roman"/>
          <w:color w:val="000000"/>
          <w:sz w:val="24"/>
          <w:szCs w:val="24"/>
          <w:lang w:eastAsia="en-GB"/>
        </w:rPr>
        <w:t xml:space="preserve"> </w:t>
      </w:r>
      <w:r w:rsidR="0067367F" w:rsidRPr="0067367F">
        <w:rPr>
          <w:rFonts w:ascii="Calibri" w:eastAsia="Times New Roman" w:hAnsi="Calibri" w:cs="Times New Roman"/>
          <w:color w:val="000000"/>
          <w:sz w:val="24"/>
          <w:szCs w:val="24"/>
          <w:lang w:eastAsia="en-GB"/>
        </w:rPr>
        <w:t xml:space="preserve">Particle size distribution curves after a washing step with THF to remove externally bound F8BT. (A) PET particles </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0.8 % F8BT</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 xml:space="preserve"> and (B) PET particles </w:t>
      </w:r>
      <w:r w:rsidR="0067367F">
        <w:rPr>
          <w:rFonts w:ascii="Calibri" w:eastAsia="Times New Roman" w:hAnsi="Calibri" w:cs="Times New Roman"/>
          <w:color w:val="000000"/>
          <w:sz w:val="24"/>
          <w:szCs w:val="24"/>
          <w:lang w:eastAsia="en-GB"/>
        </w:rPr>
        <w:t>(</w:t>
      </w:r>
      <w:r w:rsidR="0067367F" w:rsidRPr="0067367F">
        <w:rPr>
          <w:rFonts w:ascii="Calibri" w:eastAsia="Times New Roman" w:hAnsi="Calibri" w:cs="Times New Roman"/>
          <w:color w:val="000000"/>
          <w:sz w:val="24"/>
          <w:szCs w:val="24"/>
          <w:lang w:eastAsia="en-GB"/>
        </w:rPr>
        <w:t>5 % F8BT</w:t>
      </w:r>
      <w:r w:rsidR="0067367F">
        <w:rPr>
          <w:rFonts w:ascii="Calibri" w:eastAsia="Times New Roman" w:hAnsi="Calibri" w:cs="Times New Roman"/>
          <w:color w:val="000000"/>
          <w:sz w:val="24"/>
          <w:szCs w:val="24"/>
          <w:lang w:eastAsia="en-GB"/>
        </w:rPr>
        <w:t>).</w:t>
      </w:r>
    </w:p>
    <w:p w14:paraId="1123E5BE" w14:textId="77777777" w:rsidR="0067367F" w:rsidRPr="005E5D59" w:rsidRDefault="0067367F">
      <w:pPr>
        <w:spacing w:after="0" w:line="240" w:lineRule="auto"/>
        <w:rPr>
          <w:rFonts w:ascii="Calibri" w:eastAsia="Times New Roman" w:hAnsi="Calibri" w:cs="Times New Roman"/>
          <w:color w:val="000000"/>
          <w:sz w:val="24"/>
          <w:szCs w:val="24"/>
          <w:lang w:eastAsia="en-GB"/>
        </w:rPr>
      </w:pPr>
    </w:p>
    <w:p w14:paraId="642805D0" w14:textId="0867695B" w:rsidR="0019766F" w:rsidRDefault="009931CF" w:rsidP="009931CF">
      <w:pPr>
        <w:rPr>
          <w:rFonts w:ascii="Calibri" w:eastAsia="Times New Roman" w:hAnsi="Calibri" w:cs="Times New Roman"/>
          <w:color w:val="000000"/>
          <w:sz w:val="24"/>
          <w:szCs w:val="24"/>
          <w:lang w:eastAsia="en-GB"/>
        </w:rPr>
      </w:pPr>
      <w:r w:rsidRPr="009931CF">
        <w:rPr>
          <w:rFonts w:ascii="Calibri" w:eastAsia="Times New Roman" w:hAnsi="Calibri" w:cs="Times New Roman"/>
          <w:noProof/>
          <w:color w:val="000000"/>
          <w:sz w:val="24"/>
          <w:szCs w:val="24"/>
          <w:lang w:eastAsia="en-GB"/>
        </w:rPr>
        <w:drawing>
          <wp:inline distT="0" distB="0" distL="0" distR="0" wp14:anchorId="7262BA6B" wp14:editId="49982454">
            <wp:extent cx="6120765" cy="4356100"/>
            <wp:effectExtent l="0" t="0" r="0" b="0"/>
            <wp:docPr id="417344987" name="Grafik 1" descr="Ein Bild, das Screensho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44987" name="Grafik 1" descr="Ein Bild, das Screenshot, Farbigkeit enthält.&#10;&#10;Automatisch generierte Beschreibung"/>
                    <pic:cNvPicPr/>
                  </pic:nvPicPr>
                  <pic:blipFill>
                    <a:blip r:embed="rId11"/>
                    <a:stretch>
                      <a:fillRect/>
                    </a:stretch>
                  </pic:blipFill>
                  <pic:spPr>
                    <a:xfrm>
                      <a:off x="0" y="0"/>
                      <a:ext cx="6120765" cy="4356100"/>
                    </a:xfrm>
                    <a:prstGeom prst="rect">
                      <a:avLst/>
                    </a:prstGeom>
                  </pic:spPr>
                </pic:pic>
              </a:graphicData>
            </a:graphic>
          </wp:inline>
        </w:drawing>
      </w:r>
      <w:r w:rsidR="0027332D" w:rsidRPr="005E5D59">
        <w:rPr>
          <w:rFonts w:ascii="Calibri" w:eastAsia="Times New Roman" w:hAnsi="Calibri" w:cs="Times New Roman"/>
          <w:b/>
          <w:bCs/>
          <w:color w:val="000000"/>
          <w:sz w:val="24"/>
          <w:szCs w:val="24"/>
          <w:lang w:eastAsia="en-GB"/>
        </w:rPr>
        <w:t>Figure S</w:t>
      </w:r>
      <w:r w:rsidR="007F24E6" w:rsidRPr="005E5D59">
        <w:rPr>
          <w:rFonts w:ascii="Calibri" w:eastAsia="Times New Roman" w:hAnsi="Calibri" w:cs="Times New Roman"/>
          <w:b/>
          <w:bCs/>
          <w:color w:val="000000"/>
          <w:sz w:val="24"/>
          <w:szCs w:val="24"/>
          <w:lang w:eastAsia="en-GB"/>
        </w:rPr>
        <w:t>4</w:t>
      </w:r>
      <w:r w:rsidR="00203B4E">
        <w:rPr>
          <w:rFonts w:ascii="Calibri" w:eastAsia="Times New Roman" w:hAnsi="Calibri" w:cs="Times New Roman"/>
          <w:b/>
          <w:bCs/>
          <w:color w:val="000000"/>
          <w:sz w:val="24"/>
          <w:szCs w:val="24"/>
          <w:lang w:eastAsia="en-GB"/>
        </w:rPr>
        <w:t>.</w:t>
      </w:r>
      <w:r w:rsidR="007F24E6" w:rsidRPr="005E5D59">
        <w:rPr>
          <w:rFonts w:ascii="Calibri" w:eastAsia="Times New Roman" w:hAnsi="Calibri" w:cs="Times New Roman"/>
          <w:color w:val="000000"/>
          <w:sz w:val="24"/>
          <w:szCs w:val="24"/>
          <w:lang w:eastAsia="en-GB"/>
        </w:rPr>
        <w:t xml:space="preserve"> </w:t>
      </w:r>
      <w:r w:rsidR="00203B4E" w:rsidRPr="00203B4E">
        <w:rPr>
          <w:rFonts w:ascii="Calibri" w:eastAsia="Times New Roman" w:hAnsi="Calibri" w:cs="Times New Roman"/>
          <w:color w:val="000000"/>
          <w:sz w:val="24"/>
          <w:szCs w:val="24"/>
          <w:lang w:eastAsia="en-GB"/>
        </w:rPr>
        <w:t>Relative standard deviation (RSD%) of measured fluorescence values for (A) PET (0.8 % F8BT) and (B) PP (0.8 % F8BT) particles at each concentration of the serial dilution across multiple experimental replicates using a non-optimized biorelevant dispersion protocol</w:t>
      </w:r>
      <w:r w:rsidR="00203B4E">
        <w:rPr>
          <w:rFonts w:ascii="Calibri" w:eastAsia="Times New Roman" w:hAnsi="Calibri" w:cs="Times New Roman"/>
          <w:color w:val="000000"/>
          <w:sz w:val="24"/>
          <w:szCs w:val="24"/>
          <w:lang w:eastAsia="en-GB"/>
        </w:rPr>
        <w:t xml:space="preserve"> with FBS</w:t>
      </w:r>
      <w:r w:rsidR="00203B4E" w:rsidRPr="00203B4E">
        <w:rPr>
          <w:rFonts w:ascii="Calibri" w:eastAsia="Times New Roman" w:hAnsi="Calibri" w:cs="Times New Roman"/>
          <w:color w:val="000000"/>
          <w:sz w:val="24"/>
          <w:szCs w:val="24"/>
          <w:lang w:eastAsia="en-GB"/>
        </w:rPr>
        <w:t>.</w:t>
      </w:r>
      <w:r w:rsidR="00203B4E">
        <w:rPr>
          <w:rFonts w:ascii="Calibri" w:eastAsia="Times New Roman" w:hAnsi="Calibri" w:cs="Times New Roman"/>
          <w:color w:val="000000"/>
          <w:sz w:val="24"/>
          <w:szCs w:val="24"/>
          <w:lang w:eastAsia="en-GB"/>
        </w:rPr>
        <w:t xml:space="preserve"> </w:t>
      </w:r>
      <w:r w:rsidR="00203B4E" w:rsidRPr="00203B4E">
        <w:rPr>
          <w:rFonts w:ascii="Calibri" w:eastAsia="Times New Roman" w:hAnsi="Calibri" w:cs="Times New Roman"/>
          <w:color w:val="000000"/>
          <w:sz w:val="24"/>
          <w:szCs w:val="24"/>
          <w:lang w:eastAsia="en-GB"/>
        </w:rPr>
        <w:lastRenderedPageBreak/>
        <w:t>Evaluation of the LOD for (C) PET (0.8 % F8BT) using PBS and cell lysate as dispersing media, (D) PP (0.8 % F8BT) using PBS, and (E) PP (0.8 % F8BT) using cell lysate.</w:t>
      </w:r>
    </w:p>
    <w:p w14:paraId="2324BFDA" w14:textId="77777777" w:rsidR="00203B4E" w:rsidRPr="005E5D59" w:rsidRDefault="00203B4E" w:rsidP="009931CF">
      <w:pPr>
        <w:rPr>
          <w:rFonts w:ascii="Times New Roman" w:eastAsia="Times New Roman" w:hAnsi="Times New Roman" w:cs="Times New Roman"/>
          <w:sz w:val="24"/>
          <w:szCs w:val="24"/>
          <w:lang w:eastAsia="en-GB"/>
        </w:rPr>
      </w:pPr>
    </w:p>
    <w:p w14:paraId="4E77EAC0" w14:textId="0EB83AA6" w:rsidR="00160D70" w:rsidRPr="005E5D59" w:rsidRDefault="0019766F">
      <w:pPr>
        <w:spacing w:after="0" w:line="240" w:lineRule="auto"/>
        <w:rPr>
          <w:rFonts w:ascii="Times New Roman" w:eastAsia="Times New Roman" w:hAnsi="Times New Roman" w:cs="Times New Roman"/>
          <w:sz w:val="24"/>
          <w:szCs w:val="24"/>
          <w:lang w:eastAsia="en-GB"/>
        </w:rPr>
      </w:pPr>
      <w:r w:rsidRPr="005E5D59">
        <w:rPr>
          <w:rFonts w:ascii="Times New Roman" w:eastAsia="Times New Roman" w:hAnsi="Times New Roman" w:cs="Times New Roman"/>
          <w:noProof/>
          <w:sz w:val="24"/>
          <w:szCs w:val="24"/>
          <w:lang w:eastAsia="en-GB"/>
        </w:rPr>
        <w:drawing>
          <wp:inline distT="0" distB="0" distL="0" distR="0" wp14:anchorId="66C00B5B" wp14:editId="44F82256">
            <wp:extent cx="6120765" cy="1898015"/>
            <wp:effectExtent l="0" t="0" r="635" b="0"/>
            <wp:docPr id="205400281" name="Grafik 1" descr="Ein Bild, das Screenshot, Electric Blue (Farbe),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281" name="Grafik 1" descr="Ein Bild, das Screenshot, Electric Blue (Farbe), Farbigkeit enthält.&#10;&#10;Automatisch generierte Beschreibung"/>
                    <pic:cNvPicPr/>
                  </pic:nvPicPr>
                  <pic:blipFill>
                    <a:blip r:embed="rId12"/>
                    <a:stretch>
                      <a:fillRect/>
                    </a:stretch>
                  </pic:blipFill>
                  <pic:spPr>
                    <a:xfrm>
                      <a:off x="0" y="0"/>
                      <a:ext cx="6120765" cy="1898015"/>
                    </a:xfrm>
                    <a:prstGeom prst="rect">
                      <a:avLst/>
                    </a:prstGeom>
                  </pic:spPr>
                </pic:pic>
              </a:graphicData>
            </a:graphic>
          </wp:inline>
        </w:drawing>
      </w:r>
    </w:p>
    <w:p w14:paraId="5BFEC5F9" w14:textId="671562E7" w:rsidR="0019766F" w:rsidRPr="005E5D59" w:rsidRDefault="0019766F" w:rsidP="0019766F">
      <w:pPr>
        <w:spacing w:after="0" w:line="240" w:lineRule="auto"/>
        <w:rPr>
          <w:rFonts w:ascii="Times New Roman" w:eastAsia="Times New Roman" w:hAnsi="Times New Roman" w:cs="Times New Roman"/>
          <w:sz w:val="24"/>
          <w:szCs w:val="24"/>
          <w:lang w:eastAsia="en-GB"/>
        </w:rPr>
      </w:pPr>
      <w:r w:rsidRPr="005E5D59">
        <w:rPr>
          <w:rFonts w:ascii="Calibri" w:eastAsia="Times New Roman" w:hAnsi="Calibri" w:cs="Times New Roman"/>
          <w:b/>
          <w:bCs/>
          <w:color w:val="000000"/>
          <w:sz w:val="24"/>
          <w:szCs w:val="24"/>
          <w:lang w:eastAsia="en-GB"/>
        </w:rPr>
        <w:t>Figure S5</w:t>
      </w:r>
      <w:r w:rsidR="00203B4E">
        <w:rPr>
          <w:rFonts w:ascii="Calibri" w:eastAsia="Times New Roman" w:hAnsi="Calibri" w:cs="Times New Roman"/>
          <w:b/>
          <w:bCs/>
          <w:color w:val="000000"/>
          <w:sz w:val="24"/>
          <w:szCs w:val="24"/>
          <w:lang w:eastAsia="en-GB"/>
        </w:rPr>
        <w:t>.</w:t>
      </w:r>
      <w:r w:rsidRPr="005E5D59">
        <w:rPr>
          <w:rFonts w:ascii="Calibri" w:eastAsia="Times New Roman" w:hAnsi="Calibri" w:cs="Times New Roman"/>
          <w:color w:val="000000"/>
          <w:sz w:val="24"/>
          <w:szCs w:val="24"/>
          <w:lang w:eastAsia="en-GB"/>
        </w:rPr>
        <w:t xml:space="preserve"> </w:t>
      </w:r>
      <w:r w:rsidR="00203B4E" w:rsidRPr="00203B4E">
        <w:rPr>
          <w:rFonts w:ascii="Calibri" w:eastAsia="Times New Roman" w:hAnsi="Calibri" w:cs="Times New Roman"/>
          <w:color w:val="000000"/>
          <w:sz w:val="24"/>
          <w:szCs w:val="24"/>
          <w:lang w:eastAsia="en-GB"/>
        </w:rPr>
        <w:t>Fluorescence microscopy images of stained Calu-3 monolayers under static conditions (without magnetic stirring). (A) Untreated cells, (B) cells treated with PET (5 % F8BT), and (C) cells treated with PP (3 % F8BT).</w:t>
      </w:r>
    </w:p>
    <w:p w14:paraId="3CA90A49" w14:textId="121ECCCA" w:rsidR="00786A33" w:rsidRPr="005E5D59" w:rsidRDefault="00786A33"/>
    <w:p w14:paraId="68F57222" w14:textId="77777777" w:rsidR="00160D70" w:rsidRPr="005E5D59" w:rsidRDefault="00160D70" w:rsidP="00786A33">
      <w:pPr>
        <w:sectPr w:rsidR="00160D70" w:rsidRPr="005E5D59">
          <w:headerReference w:type="default" r:id="rId13"/>
          <w:footerReference w:type="default" r:id="rId14"/>
          <w:headerReference w:type="first" r:id="rId15"/>
          <w:footerReference w:type="first" r:id="rId16"/>
          <w:pgSz w:w="11906" w:h="16838"/>
          <w:pgMar w:top="1560" w:right="1133" w:bottom="1134" w:left="1134" w:header="0" w:footer="257" w:gutter="0"/>
          <w:pgNumType w:start="1"/>
          <w:cols w:space="708"/>
          <w:titlePg/>
        </w:sectPr>
      </w:pPr>
    </w:p>
    <w:p w14:paraId="55AF5F9F" w14:textId="77777777" w:rsidR="00160D70" w:rsidRPr="005E5D59" w:rsidRDefault="00160D70">
      <w:pPr>
        <w:ind w:left="1985"/>
      </w:pPr>
    </w:p>
    <w:p w14:paraId="43F44581" w14:textId="77777777" w:rsidR="00160D70" w:rsidRPr="005E5D59" w:rsidRDefault="00160D70"/>
    <w:p w14:paraId="0D1B518A" w14:textId="77777777" w:rsidR="00160D70" w:rsidRPr="005E5D59" w:rsidRDefault="00160D70"/>
    <w:p w14:paraId="6C13CF48" w14:textId="77777777" w:rsidR="00160D70" w:rsidRPr="005E5D59" w:rsidRDefault="00160D70">
      <w:pPr>
        <w:ind w:left="1701"/>
      </w:pPr>
    </w:p>
    <w:p w14:paraId="4F03E72E" w14:textId="77777777" w:rsidR="00160D70" w:rsidRPr="005E5D59" w:rsidRDefault="00160D70"/>
    <w:p w14:paraId="63C8AA72" w14:textId="77777777" w:rsidR="00160D70" w:rsidRPr="005E5D59" w:rsidRDefault="00160D70"/>
    <w:p w14:paraId="243FD658" w14:textId="77777777" w:rsidR="00160D70" w:rsidRPr="005E5D59" w:rsidRDefault="00160D70"/>
    <w:p w14:paraId="400EBC45" w14:textId="77777777" w:rsidR="00160D70" w:rsidRPr="005E5D59" w:rsidRDefault="00160D70"/>
    <w:p w14:paraId="105975CA" w14:textId="77777777" w:rsidR="00160D70" w:rsidRPr="005E5D59" w:rsidRDefault="00160D70"/>
    <w:p w14:paraId="53088E3D" w14:textId="77777777" w:rsidR="00160D70" w:rsidRPr="005E5D59" w:rsidRDefault="00160D70"/>
    <w:p w14:paraId="0A459B6C" w14:textId="77777777" w:rsidR="00160D70" w:rsidRPr="005E5D59" w:rsidRDefault="00160D70"/>
    <w:p w14:paraId="2B6828DF" w14:textId="77777777" w:rsidR="00160D70" w:rsidRPr="005E5D59" w:rsidRDefault="00160D70"/>
    <w:p w14:paraId="55F4B40C" w14:textId="77777777" w:rsidR="00160D70" w:rsidRPr="005E5D59" w:rsidRDefault="00160D70"/>
    <w:p w14:paraId="27AC23AD" w14:textId="77777777" w:rsidR="00160D70" w:rsidRPr="005E5D59" w:rsidRDefault="00160D70"/>
    <w:p w14:paraId="11E16C3B" w14:textId="77777777" w:rsidR="00160D70" w:rsidRPr="005E5D59" w:rsidRDefault="00160D70"/>
    <w:p w14:paraId="1001D8BF" w14:textId="77777777" w:rsidR="00160D70" w:rsidRPr="005E5D59" w:rsidRDefault="00160D70"/>
    <w:p w14:paraId="31E4CB8A" w14:textId="77777777" w:rsidR="00160D70" w:rsidRPr="005E5D59" w:rsidRDefault="00160D70"/>
    <w:p w14:paraId="316130CB" w14:textId="77777777" w:rsidR="00160D70" w:rsidRPr="005E5D59" w:rsidRDefault="00BA2D02">
      <w:r w:rsidRPr="005E5D59">
        <w:rPr>
          <w:noProof/>
          <w:lang w:eastAsia="ko-KR"/>
        </w:rPr>
        <mc:AlternateContent>
          <mc:Choice Requires="wps">
            <w:drawing>
              <wp:anchor distT="0" distB="0" distL="182880" distR="182880" simplePos="0" relativeHeight="251660288" behindDoc="1" locked="0" layoutInCell="1" allowOverlap="1" wp14:anchorId="03E23474" wp14:editId="1802FF3D">
                <wp:simplePos x="0" y="0"/>
                <wp:positionH relativeFrom="margin">
                  <wp:posOffset>70485</wp:posOffset>
                </wp:positionH>
                <wp:positionV relativeFrom="page">
                  <wp:posOffset>5791200</wp:posOffset>
                </wp:positionV>
                <wp:extent cx="6134100" cy="438150"/>
                <wp:effectExtent l="0" t="0" r="0" b="0"/>
                <wp:wrapNone/>
                <wp:docPr id="25" name="Text Box 304"/>
                <wp:cNvGraphicFramePr/>
                <a:graphic xmlns:a="http://schemas.openxmlformats.org/drawingml/2006/main">
                  <a:graphicData uri="http://schemas.microsoft.com/office/word/2010/wordprocessingShape">
                    <wps:wsp>
                      <wps:cNvSpPr txBox="1"/>
                      <wps:spPr bwMode="auto">
                        <a:xfrm>
                          <a:off x="0" y="0"/>
                          <a:ext cx="6134100" cy="4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F996F" w14:textId="77777777" w:rsidR="00160D70" w:rsidRPr="005E5D59" w:rsidRDefault="00160D70">
                            <w:pPr>
                              <w:pStyle w:val="WPfir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3E23474" id="_x0000_t202" coordsize="21600,21600" o:spt="202" path="m,l,21600r21600,l21600,xe">
                <v:stroke joinstyle="miter"/>
                <v:path gradientshapeok="t" o:connecttype="rect"/>
              </v:shapetype>
              <v:shape id="Text Box 304" o:spid="_x0000_s1026" type="#_x0000_t202" style="position:absolute;margin-left:5.55pt;margin-top:456pt;width:483pt;height:34.5pt;z-index:-25165619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" filled="f" stroked="f" strokeweight=".5pt">
                <v:textbox inset="0,0,0,0">
                  <w:txbxContent>
                    <w:p w14:paraId="45CF996F" w14:textId="77777777" w:rsidR="00160D70" w:rsidRPr="005E5D59" w:rsidRDefault="00160D70">
                      <w:pPr>
                        <w:pStyle w:val="WPfirst"/>
                      </w:pPr>
                    </w:p>
                  </w:txbxContent>
                </v:textbox>
                <w10:wrap anchorx="margin" anchory="page"/>
              </v:shape>
            </w:pict>
          </mc:Fallback>
        </mc:AlternateContent>
      </w:r>
    </w:p>
    <w:p w14:paraId="7899B668" w14:textId="77777777" w:rsidR="00160D70" w:rsidRPr="005E5D59" w:rsidRDefault="00160D70"/>
    <w:p w14:paraId="3BF7ABBE" w14:textId="77777777" w:rsidR="00160D70" w:rsidRPr="005E5D59" w:rsidRDefault="00BA2D02">
      <w:pPr>
        <w:tabs>
          <w:tab w:val="center" w:pos="4819"/>
        </w:tabs>
        <w:rPr>
          <w:b/>
        </w:rPr>
      </w:pPr>
      <w:r w:rsidRPr="005E5D59">
        <w:rPr>
          <w:noProof/>
          <w:lang w:eastAsia="ko-KR"/>
        </w:rPr>
        <mc:AlternateContent>
          <mc:Choice Requires="wpg">
            <w:drawing>
              <wp:anchor distT="0" distB="0" distL="114300" distR="114300" simplePos="0" relativeHeight="251676672" behindDoc="0" locked="0" layoutInCell="1" allowOverlap="1" wp14:anchorId="460695DE" wp14:editId="05B043E5">
                <wp:simplePos x="0" y="0"/>
                <wp:positionH relativeFrom="column">
                  <wp:posOffset>1232535</wp:posOffset>
                </wp:positionH>
                <wp:positionV relativeFrom="paragraph">
                  <wp:posOffset>574675</wp:posOffset>
                </wp:positionV>
                <wp:extent cx="4695825" cy="45085"/>
                <wp:effectExtent l="0" t="0" r="9525" b="0"/>
                <wp:wrapSquare wrapText="bothSides"/>
                <wp:docPr id="26" name="Gruppo 25"/>
                <wp:cNvGraphicFramePr/>
                <a:graphic xmlns:a="http://schemas.openxmlformats.org/drawingml/2006/main">
                  <a:graphicData uri="http://schemas.microsoft.com/office/word/2010/wordprocessingGroup">
                    <wpg:wgp>
                      <wpg:cNvGrpSpPr/>
                      <wpg:grpSpPr bwMode="auto">
                        <a:xfrm>
                          <a:off x="0" y="0"/>
                          <a:ext cx="4695825" cy="45085"/>
                          <a:chOff x="0" y="0"/>
                          <a:chExt cx="4695825" cy="45085"/>
                        </a:xfrm>
                      </wpg:grpSpPr>
                      <wps:wsp>
                        <wps:cNvPr id="7685950" name="Rechteck 7685950"/>
                        <wps:cNvSpPr/>
                        <wps:spPr bwMode="auto">
                          <a:xfrm flipV="1">
                            <a:off x="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37360"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eck 1"/>
                        <wps:cNvSpPr/>
                        <wps:spPr bwMode="auto">
                          <a:xfrm flipV="1">
                            <a:off x="69532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7829E"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eck 2"/>
                        <wps:cNvSpPr/>
                        <wps:spPr bwMode="auto">
                          <a:xfrm flipV="1">
                            <a:off x="138112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F9CB9"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eck 3"/>
                        <wps:cNvSpPr/>
                        <wps:spPr bwMode="auto">
                          <a:xfrm flipV="1">
                            <a:off x="2076450" y="0"/>
                            <a:ext cx="542925" cy="45085"/>
                          </a:xfrm>
                          <a:prstGeom prst="rect">
                            <a:avLst/>
                          </a:prstGeom>
                          <a:solidFill>
                            <a:srgbClr val="CD00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B3C77"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4"/>
                        <wps:cNvSpPr/>
                        <wps:spPr bwMode="auto">
                          <a:xfrm flipV="1">
                            <a:off x="277177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0CFC7"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bwMode="auto">
                          <a:xfrm flipV="1">
                            <a:off x="345757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08A82"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6"/>
                        <wps:cNvSpPr/>
                        <wps:spPr bwMode="auto">
                          <a:xfrm flipV="1">
                            <a:off x="415290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DB909"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0695DE" id="Gruppo 25" o:spid="_x0000_s1027" style="position:absolute;margin-left:97.05pt;margin-top:45.25pt;width:369.75pt;height:3.55pt;z-index:251676672;mso-height-relative:margin" coordsize="469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">
                <v:rect id="Rechteck 7685950" o:spid="_x0000_s1028" style="position:absolute;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" fillcolor="#00a0a9" stroked="f" strokeweight="1pt">
                  <v:textbox>
                    <w:txbxContent>
                      <w:p w14:paraId="0F537360" w14:textId="77777777" w:rsidR="00160D70" w:rsidRPr="005E5D59" w:rsidRDefault="00160D70">
                        <w:pPr>
                          <w:jc w:val="center"/>
                        </w:pPr>
                      </w:p>
                    </w:txbxContent>
                  </v:textbox>
                </v:rect>
                <v:rect id="Rechteck 1" o:spid="_x0000_s1029" style="position:absolute;left:6953;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" fillcolor="#395eb5" stroked="f" strokeweight="1pt">
                  <v:textbox>
                    <w:txbxContent>
                      <w:p w14:paraId="69A7829E" w14:textId="77777777" w:rsidR="00160D70" w:rsidRPr="005E5D59" w:rsidRDefault="00160D70">
                        <w:pPr>
                          <w:jc w:val="center"/>
                        </w:pPr>
                      </w:p>
                    </w:txbxContent>
                  </v:textbox>
                </v:rect>
                <v:rect id="Rechteck 2" o:spid="_x0000_s1030" style="position:absolute;left:13811;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" fillcolor="#8322c4" stroked="f" strokeweight="1pt">
                  <v:textbox>
                    <w:txbxContent>
                      <w:p w14:paraId="02CF9CB9" w14:textId="77777777" w:rsidR="00160D70" w:rsidRPr="005E5D59" w:rsidRDefault="00160D70">
                        <w:pPr>
                          <w:jc w:val="center"/>
                        </w:pPr>
                      </w:p>
                    </w:txbxContent>
                  </v:textbox>
                </v:rect>
                <v:rect id="Rechteck 3" o:spid="_x0000_s1031" style="position:absolute;left:20764;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" fillcolor="#cd00d4" stroked="f" strokeweight="1pt">
                  <v:textbox>
                    <w:txbxContent>
                      <w:p w14:paraId="55DB3C77" w14:textId="77777777" w:rsidR="00160D70" w:rsidRPr="005E5D59" w:rsidRDefault="00160D70">
                        <w:pPr>
                          <w:jc w:val="center"/>
                        </w:pPr>
                      </w:p>
                    </w:txbxContent>
                  </v:textbox>
                </v:rect>
                <v:rect id="Rechteck 4" o:spid="_x0000_s1032" style="position:absolute;left:27717;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" fillcolor="#8322c4" stroked="f" strokeweight="1pt">
                  <v:textbox>
                    <w:txbxContent>
                      <w:p w14:paraId="0EB0CFC7" w14:textId="77777777" w:rsidR="00160D70" w:rsidRPr="005E5D59" w:rsidRDefault="00160D70">
                        <w:pPr>
                          <w:jc w:val="center"/>
                        </w:pPr>
                      </w:p>
                    </w:txbxContent>
                  </v:textbox>
                </v:rect>
                <v:rect id="Rechteck 5" o:spid="_x0000_s1033" style="position:absolute;left:34575;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" fillcolor="#395eb5" stroked="f" strokeweight="1pt">
                  <v:textbox>
                    <w:txbxContent>
                      <w:p w14:paraId="4F308A82" w14:textId="77777777" w:rsidR="00160D70" w:rsidRPr="005E5D59" w:rsidRDefault="00160D70">
                        <w:pPr>
                          <w:jc w:val="center"/>
                        </w:pPr>
                      </w:p>
                    </w:txbxContent>
                  </v:textbox>
                </v:rect>
                <v:rect id="Rechteck 6" o:spid="_x0000_s1034" style="position:absolute;left:41529;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" fillcolor="#00a0a9" stroked="f" strokeweight="1pt">
                  <v:textbox>
                    <w:txbxContent>
                      <w:p w14:paraId="3E2DB909" w14:textId="77777777" w:rsidR="00160D70" w:rsidRPr="005E5D59" w:rsidRDefault="00160D70">
                        <w:pPr>
                          <w:jc w:val="center"/>
                        </w:pPr>
                      </w:p>
                    </w:txbxContent>
                  </v:textbox>
                </v:rect>
                <w10:wrap type="square"/>
              </v:group>
            </w:pict>
          </mc:Fallback>
        </mc:AlternateContent>
      </w:r>
      <w:r w:rsidRPr="005E5D59">
        <w:rPr>
          <w:b/>
        </w:rPr>
        <w:tab/>
      </w:r>
    </w:p>
    <w:p w14:paraId="27846A85" w14:textId="77777777" w:rsidR="00160D70" w:rsidRPr="005E5D59" w:rsidRDefault="00BA2D02">
      <w:r w:rsidRPr="005E5D59">
        <w:rPr>
          <w:noProof/>
          <w:lang w:eastAsia="ko-KR"/>
        </w:rPr>
        <mc:AlternateContent>
          <mc:Choice Requires="wps">
            <w:drawing>
              <wp:anchor distT="0" distB="0" distL="182880" distR="182880" simplePos="0" relativeHeight="251658240" behindDoc="0" locked="0" layoutInCell="1" allowOverlap="1" wp14:anchorId="56295080" wp14:editId="0A023411">
                <wp:simplePos x="0" y="0"/>
                <wp:positionH relativeFrom="margin">
                  <wp:posOffset>1251585</wp:posOffset>
                </wp:positionH>
                <wp:positionV relativeFrom="page">
                  <wp:posOffset>6972300</wp:posOffset>
                </wp:positionV>
                <wp:extent cx="4676775" cy="2943225"/>
                <wp:effectExtent l="0" t="0" r="9525" b="9525"/>
                <wp:wrapSquare wrapText="bothSides"/>
                <wp:docPr id="27" name="Text Box 131"/>
                <wp:cNvGraphicFramePr/>
                <a:graphic xmlns:a="http://schemas.openxmlformats.org/drawingml/2006/main">
                  <a:graphicData uri="http://schemas.microsoft.com/office/word/2010/wordprocessingShape">
                    <wps:wsp>
                      <wps:cNvSpPr txBox="1"/>
                      <wps:spPr bwMode="auto">
                        <a:xfrm>
                          <a:off x="0" y="0"/>
                          <a:ext cx="4676775" cy="294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2E8D1" w14:textId="77777777" w:rsidR="00160D70" w:rsidRPr="005E5D59" w:rsidRDefault="00BA2D02">
                            <w:pPr>
                              <w:tabs>
                                <w:tab w:val="left" w:pos="5529"/>
                              </w:tabs>
                              <w:rPr>
                                <w:rFonts w:ascii="Arial Black" w:hAnsi="Arial Black" w:cs="Arial"/>
                                <w:b/>
                                <w:color w:val="8322C4"/>
                                <w:sz w:val="56"/>
                                <w:szCs w:val="36"/>
                              </w:rPr>
                            </w:pPr>
                            <w:r w:rsidRPr="005E5D59">
                              <w:rPr>
                                <w:rFonts w:ascii="Arial Black" w:hAnsi="Arial Black" w:cs="Arial"/>
                                <w:b/>
                                <w:color w:val="8322C4"/>
                                <w:sz w:val="56"/>
                                <w:szCs w:val="36"/>
                              </w:rPr>
                              <w:t>PET-F8BT nanoprecipitation</w:t>
                            </w:r>
                          </w:p>
                          <w:p w14:paraId="2A6A4F80" w14:textId="5ABC0A97" w:rsidR="00160D70" w:rsidRPr="005E5D59" w:rsidRDefault="00BA2D02">
                            <w:pPr>
                              <w:tabs>
                                <w:tab w:val="left" w:pos="5529"/>
                              </w:tabs>
                              <w:rPr>
                                <w:rFonts w:cs="Arial"/>
                                <w:color w:val="FFFFFF" w:themeColor="background1"/>
                              </w:rPr>
                            </w:pPr>
                            <w:r w:rsidRPr="005E5D59">
                              <w:rPr>
                                <w:rFonts w:cs="Arial"/>
                                <w:sz w:val="28"/>
                                <w:szCs w:val="28"/>
                              </w:rPr>
                              <w:t>Version date</w:t>
                            </w:r>
                            <w:r w:rsidRPr="005E5D59">
                              <w:rPr>
                                <w:rFonts w:cs="Arial"/>
                                <w:sz w:val="28"/>
                                <w:szCs w:val="28"/>
                              </w:rPr>
                              <w:tab/>
                              <w:t>version</w:t>
                            </w:r>
                            <w:r w:rsidRPr="005E5D59">
                              <w:rPr>
                                <w:rFonts w:cs="Arial"/>
                                <w:sz w:val="28"/>
                                <w:szCs w:val="28"/>
                              </w:rPr>
                              <w:br/>
                            </w:r>
                            <w:r w:rsidRPr="005E5D59">
                              <w:rPr>
                                <w:rFonts w:ascii="Arial Black" w:hAnsi="Arial Black" w:cs="Arial"/>
                                <w:sz w:val="40"/>
                              </w:rPr>
                              <w:t>2</w:t>
                            </w:r>
                            <w:r w:rsidR="00DF3B93">
                              <w:rPr>
                                <w:rFonts w:ascii="Arial Black" w:hAnsi="Arial Black" w:cs="Arial"/>
                                <w:sz w:val="40"/>
                              </w:rPr>
                              <w:t>1</w:t>
                            </w:r>
                            <w:r w:rsidRPr="005E5D59">
                              <w:rPr>
                                <w:rFonts w:ascii="Arial Black" w:hAnsi="Arial Black" w:cs="Arial"/>
                                <w:sz w:val="40"/>
                              </w:rPr>
                              <w:t>/0</w:t>
                            </w:r>
                            <w:r w:rsidR="00DF3B93">
                              <w:rPr>
                                <w:rFonts w:ascii="Arial Black" w:hAnsi="Arial Black" w:cs="Arial"/>
                                <w:sz w:val="40"/>
                              </w:rPr>
                              <w:t>8</w:t>
                            </w:r>
                            <w:r w:rsidRPr="005E5D59">
                              <w:rPr>
                                <w:rFonts w:ascii="Arial Black" w:hAnsi="Arial Black" w:cs="Arial"/>
                                <w:sz w:val="40"/>
                              </w:rPr>
                              <w:t>/2024</w:t>
                            </w:r>
                            <w:r w:rsidRPr="005E5D59">
                              <w:rPr>
                                <w:rFonts w:ascii="Arial Black" w:hAnsi="Arial Black" w:cs="Arial"/>
                                <w:sz w:val="40"/>
                              </w:rPr>
                              <w:tab/>
                            </w:r>
                            <w:r w:rsidR="00DF3B93">
                              <w:rPr>
                                <w:rFonts w:ascii="Arial Black" w:hAnsi="Arial Black" w:cs="Arial"/>
                                <w:sz w:val="40"/>
                              </w:rPr>
                              <w:t>2</w:t>
                            </w:r>
                            <w:r w:rsidRPr="005E5D59">
                              <w:rPr>
                                <w:rFonts w:ascii="Arial Black" w:hAnsi="Arial Black" w:cs="Arial"/>
                                <w:sz w:val="40"/>
                              </w:rPr>
                              <w:t>.</w:t>
                            </w:r>
                            <w:r w:rsidR="00404BED">
                              <w:rPr>
                                <w:rFonts w:ascii="Arial Black" w:hAnsi="Arial Black" w:cs="Arial"/>
                                <w:sz w:val="4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295080" id="Text Box 131" o:spid="_x0000_s1035" type="#_x0000_t202" style="position:absolute;margin-left:98.55pt;margin-top:549pt;width:368.25pt;height:231.75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" filled="f" stroked="f" strokeweight=".5pt">
                <v:textbox inset="0,0,0,0">
                  <w:txbxContent>
                    <w:p w14:paraId="22C2E8D1" w14:textId="77777777" w:rsidR="00160D70" w:rsidRPr="005E5D59" w:rsidRDefault="00BA2D02">
                      <w:pPr>
                        <w:tabs>
                          <w:tab w:val="left" w:pos="5529"/>
                        </w:tabs>
                        <w:rPr>
                          <w:rFonts w:ascii="Arial Black" w:hAnsi="Arial Black" w:cs="Arial"/>
                          <w:b/>
                          <w:color w:val="8322C4"/>
                          <w:sz w:val="56"/>
                          <w:szCs w:val="36"/>
                        </w:rPr>
                      </w:pPr>
                      <w:r w:rsidRPr="005E5D59">
                        <w:rPr>
                          <w:rFonts w:ascii="Arial Black" w:hAnsi="Arial Black" w:cs="Arial"/>
                          <w:b/>
                          <w:color w:val="8322C4"/>
                          <w:sz w:val="56"/>
                          <w:szCs w:val="36"/>
                        </w:rPr>
                        <w:t>PET-F8BT nanoprecipitation</w:t>
                      </w:r>
                    </w:p>
                    <w:p w14:paraId="2A6A4F80" w14:textId="5ABC0A97" w:rsidR="00160D70" w:rsidRPr="005E5D59" w:rsidRDefault="00BA2D02">
                      <w:pPr>
                        <w:tabs>
                          <w:tab w:val="left" w:pos="5529"/>
                        </w:tabs>
                        <w:rPr>
                          <w:rFonts w:cs="Arial"/>
                          <w:color w:val="FFFFFF" w:themeColor="background1"/>
                        </w:rPr>
                      </w:pPr>
                      <w:r w:rsidRPr="005E5D59">
                        <w:rPr>
                          <w:rFonts w:cs="Arial"/>
                          <w:sz w:val="28"/>
                          <w:szCs w:val="28"/>
                        </w:rPr>
                        <w:t>Version date</w:t>
                      </w:r>
                      <w:r w:rsidRPr="005E5D59">
                        <w:rPr>
                          <w:rFonts w:cs="Arial"/>
                          <w:sz w:val="28"/>
                          <w:szCs w:val="28"/>
                        </w:rPr>
                        <w:tab/>
                        <w:t>version</w:t>
                      </w:r>
                      <w:r w:rsidRPr="005E5D59">
                        <w:rPr>
                          <w:rFonts w:cs="Arial"/>
                          <w:sz w:val="28"/>
                          <w:szCs w:val="28"/>
                        </w:rPr>
                        <w:br/>
                      </w:r>
                      <w:r w:rsidRPr="005E5D59">
                        <w:rPr>
                          <w:rFonts w:ascii="Arial Black" w:hAnsi="Arial Black" w:cs="Arial"/>
                          <w:sz w:val="40"/>
                        </w:rPr>
                        <w:t>2</w:t>
                      </w:r>
                      <w:r w:rsidR="00DF3B93">
                        <w:rPr>
                          <w:rFonts w:ascii="Arial Black" w:hAnsi="Arial Black" w:cs="Arial"/>
                          <w:sz w:val="40"/>
                        </w:rPr>
                        <w:t>1</w:t>
                      </w:r>
                      <w:r w:rsidRPr="005E5D59">
                        <w:rPr>
                          <w:rFonts w:ascii="Arial Black" w:hAnsi="Arial Black" w:cs="Arial"/>
                          <w:sz w:val="40"/>
                        </w:rPr>
                        <w:t>/0</w:t>
                      </w:r>
                      <w:r w:rsidR="00DF3B93">
                        <w:rPr>
                          <w:rFonts w:ascii="Arial Black" w:hAnsi="Arial Black" w:cs="Arial"/>
                          <w:sz w:val="40"/>
                        </w:rPr>
                        <w:t>8</w:t>
                      </w:r>
                      <w:r w:rsidRPr="005E5D59">
                        <w:rPr>
                          <w:rFonts w:ascii="Arial Black" w:hAnsi="Arial Black" w:cs="Arial"/>
                          <w:sz w:val="40"/>
                        </w:rPr>
                        <w:t>/2024</w:t>
                      </w:r>
                      <w:r w:rsidRPr="005E5D59">
                        <w:rPr>
                          <w:rFonts w:ascii="Arial Black" w:hAnsi="Arial Black" w:cs="Arial"/>
                          <w:sz w:val="40"/>
                        </w:rPr>
                        <w:tab/>
                      </w:r>
                      <w:r w:rsidR="00DF3B93">
                        <w:rPr>
                          <w:rFonts w:ascii="Arial Black" w:hAnsi="Arial Black" w:cs="Arial"/>
                          <w:sz w:val="40"/>
                        </w:rPr>
                        <w:t>2</w:t>
                      </w:r>
                      <w:r w:rsidRPr="005E5D59">
                        <w:rPr>
                          <w:rFonts w:ascii="Arial Black" w:hAnsi="Arial Black" w:cs="Arial"/>
                          <w:sz w:val="40"/>
                        </w:rPr>
                        <w:t>.</w:t>
                      </w:r>
                      <w:r w:rsidR="00404BED">
                        <w:rPr>
                          <w:rFonts w:ascii="Arial Black" w:hAnsi="Arial Black" w:cs="Arial"/>
                          <w:sz w:val="40"/>
                        </w:rPr>
                        <w:t>0</w:t>
                      </w:r>
                    </w:p>
                  </w:txbxContent>
                </v:textbox>
                <w10:wrap type="square" anchorx="margin" anchory="page"/>
              </v:shape>
            </w:pict>
          </mc:Fallback>
        </mc:AlternateContent>
      </w:r>
      <w:r w:rsidRPr="005E5D59">
        <w:br w:type="page" w:clear="all"/>
      </w:r>
      <w:r w:rsidRPr="005E5D59">
        <w:rPr>
          <w:b/>
        </w:rPr>
        <w:lastRenderedPageBreak/>
        <w:t xml:space="preserve"> </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7276"/>
      </w:tblGrid>
      <w:tr w:rsidR="00160D70" w:rsidRPr="005E5D59" w14:paraId="32D0931C" w14:textId="77777777">
        <w:tc>
          <w:tcPr>
            <w:tcW w:w="9639" w:type="dxa"/>
            <w:gridSpan w:val="2"/>
          </w:tcPr>
          <w:p w14:paraId="1DF749A2" w14:textId="77777777" w:rsidR="00160D70" w:rsidRPr="005E5D59" w:rsidRDefault="00BA2D02">
            <w:pPr>
              <w:pStyle w:val="TableTitle"/>
              <w:spacing w:before="240" w:after="0"/>
              <w:rPr>
                <w:rFonts w:ascii="Arial Black" w:hAnsi="Arial Black" w:cs="Arial"/>
                <w:b w:val="0"/>
                <w:color w:val="44435E"/>
                <w:sz w:val="24"/>
              </w:rPr>
            </w:pPr>
            <w:r w:rsidRPr="005E5D59">
              <w:rPr>
                <w:rFonts w:ascii="Arial Black" w:hAnsi="Arial Black" w:cs="Arial"/>
                <w:b w:val="0"/>
                <w:color w:val="44435E"/>
                <w:sz w:val="24"/>
              </w:rPr>
              <w:t xml:space="preserve">PROJECT </w:t>
            </w:r>
            <w:r w:rsidRPr="005E5D59">
              <w:rPr>
                <w:rFonts w:ascii="Arial" w:hAnsi="Arial" w:cs="Arial"/>
                <w:b w:val="0"/>
                <w:color w:val="44435E"/>
                <w:sz w:val="24"/>
              </w:rPr>
              <w:t>DETAILS</w:t>
            </w:r>
          </w:p>
        </w:tc>
      </w:tr>
      <w:tr w:rsidR="00160D70" w:rsidRPr="005E5D59" w14:paraId="00A80DC6" w14:textId="77777777">
        <w:tc>
          <w:tcPr>
            <w:tcW w:w="2363" w:type="dxa"/>
          </w:tcPr>
          <w:p w14:paraId="06A8690D" w14:textId="77777777" w:rsidR="00160D70" w:rsidRPr="005E5D59" w:rsidRDefault="00BA2D02">
            <w:pPr>
              <w:pStyle w:val="LableTable"/>
            </w:pPr>
            <w:r w:rsidRPr="005E5D59">
              <w:t>PROJECT ACRONYM</w:t>
            </w:r>
          </w:p>
        </w:tc>
        <w:tc>
          <w:tcPr>
            <w:tcW w:w="7276" w:type="dxa"/>
          </w:tcPr>
          <w:p w14:paraId="05D2BCF7" w14:textId="77777777" w:rsidR="00160D70" w:rsidRPr="005E5D59" w:rsidRDefault="00BA2D02">
            <w:pPr>
              <w:pStyle w:val="LableTable"/>
            </w:pPr>
            <w:r w:rsidRPr="005E5D59">
              <w:t>Project title</w:t>
            </w:r>
          </w:p>
        </w:tc>
      </w:tr>
      <w:tr w:rsidR="00160D70" w:rsidRPr="005E5D59" w14:paraId="0DADEBB1" w14:textId="77777777">
        <w:trPr>
          <w:trHeight w:val="216"/>
        </w:trPr>
        <w:tc>
          <w:tcPr>
            <w:tcW w:w="2363" w:type="dxa"/>
          </w:tcPr>
          <w:p w14:paraId="4A2527B1" w14:textId="77777777" w:rsidR="00160D70" w:rsidRPr="005E5D59" w:rsidRDefault="00BA2D02">
            <w:pPr>
              <w:pStyle w:val="Tabletext"/>
            </w:pPr>
            <w:proofErr w:type="spellStart"/>
            <w:r w:rsidRPr="005E5D59">
              <w:t>Imptox</w:t>
            </w:r>
            <w:proofErr w:type="spellEnd"/>
          </w:p>
        </w:tc>
        <w:tc>
          <w:tcPr>
            <w:tcW w:w="7276" w:type="dxa"/>
          </w:tcPr>
          <w:p w14:paraId="0E708513" w14:textId="715D8E1D" w:rsidR="00160D70" w:rsidRPr="005E5D59" w:rsidRDefault="00BA2D02">
            <w:pPr>
              <w:pStyle w:val="Tabletext"/>
            </w:pPr>
            <w:r w:rsidRPr="005E5D59">
              <w:t xml:space="preserve">An </w:t>
            </w:r>
            <w:r w:rsidRPr="005E5D59">
              <w:rPr>
                <w:rStyle w:val="TabletextCarattere"/>
              </w:rPr>
              <w:t>innovative</w:t>
            </w:r>
            <w:r w:rsidRPr="005E5D59">
              <w:t xml:space="preserve"> analytical platform to investigate the effect and toxicity of micro and nano plastics combined with environmental contaminants on the risk of allergic disease in preclinical and clinical</w:t>
            </w:r>
            <w:r w:rsidR="002F4071">
              <w:t xml:space="preserve"> studies.</w:t>
            </w:r>
          </w:p>
        </w:tc>
      </w:tr>
      <w:tr w:rsidR="00160D70" w:rsidRPr="005E5D59" w14:paraId="68692D39" w14:textId="77777777">
        <w:tc>
          <w:tcPr>
            <w:tcW w:w="2363" w:type="dxa"/>
          </w:tcPr>
          <w:p w14:paraId="6437AB35" w14:textId="77777777" w:rsidR="00160D70" w:rsidRPr="005E5D59" w:rsidRDefault="00BA2D02">
            <w:pPr>
              <w:pStyle w:val="LableTable"/>
            </w:pPr>
            <w:r w:rsidRPr="005E5D59">
              <w:t>GRANT AGREEMENT NO:</w:t>
            </w:r>
          </w:p>
        </w:tc>
        <w:tc>
          <w:tcPr>
            <w:tcW w:w="7276" w:type="dxa"/>
          </w:tcPr>
          <w:p w14:paraId="46AFFC27" w14:textId="77777777" w:rsidR="00160D70" w:rsidRPr="005E5D59" w:rsidRDefault="00BA2D02">
            <w:pPr>
              <w:pStyle w:val="LableTable"/>
            </w:pPr>
            <w:r w:rsidRPr="005E5D59">
              <w:t>Funding SCheme</w:t>
            </w:r>
          </w:p>
        </w:tc>
      </w:tr>
      <w:tr w:rsidR="00160D70" w:rsidRPr="005E5D59" w14:paraId="698CD438" w14:textId="77777777">
        <w:tc>
          <w:tcPr>
            <w:tcW w:w="2363" w:type="dxa"/>
          </w:tcPr>
          <w:p w14:paraId="25F8C15F" w14:textId="77777777" w:rsidR="00160D70" w:rsidRPr="005E5D59" w:rsidRDefault="00BA2D02">
            <w:pPr>
              <w:pStyle w:val="Tabletext"/>
            </w:pPr>
            <w:r w:rsidRPr="005E5D59">
              <w:t>965173</w:t>
            </w:r>
          </w:p>
        </w:tc>
        <w:tc>
          <w:tcPr>
            <w:tcW w:w="7276" w:type="dxa"/>
            <w:vMerge w:val="restart"/>
          </w:tcPr>
          <w:p w14:paraId="531F0EEF" w14:textId="2D21D138" w:rsidR="00160D70" w:rsidRPr="005E5D59" w:rsidRDefault="00BA2D02">
            <w:pPr>
              <w:pStyle w:val="Tabletext"/>
            </w:pPr>
            <w:r w:rsidRPr="005E5D59">
              <w:t>H2020-EU.3.1.1. - Understanding health, wellbeing and disease</w:t>
            </w:r>
            <w:r w:rsidRPr="005E5D59">
              <w:br/>
              <w:t>SC1-BHC-36-2020 - Micro- and nano-plastics in our environment: Understanding exposures and impacts on human health</w:t>
            </w:r>
            <w:r w:rsidR="002F4071">
              <w:t>.</w:t>
            </w:r>
          </w:p>
        </w:tc>
      </w:tr>
      <w:tr w:rsidR="00160D70" w:rsidRPr="005E5D59" w14:paraId="7D5D93D7" w14:textId="77777777">
        <w:tc>
          <w:tcPr>
            <w:tcW w:w="2363" w:type="dxa"/>
          </w:tcPr>
          <w:p w14:paraId="5AB649AD" w14:textId="77777777" w:rsidR="00160D70" w:rsidRPr="005E5D59" w:rsidRDefault="00BA2D02">
            <w:pPr>
              <w:pStyle w:val="LableTable"/>
            </w:pPr>
            <w:r w:rsidRPr="005E5D59">
              <w:t>START DATE</w:t>
            </w:r>
          </w:p>
        </w:tc>
        <w:tc>
          <w:tcPr>
            <w:tcW w:w="7276" w:type="dxa"/>
            <w:vMerge/>
          </w:tcPr>
          <w:p w14:paraId="1E3549D1" w14:textId="77777777" w:rsidR="00160D70" w:rsidRPr="005E5D59" w:rsidRDefault="00160D70">
            <w:pPr>
              <w:spacing w:before="180"/>
              <w:rPr>
                <w:rFonts w:cs="Arial"/>
                <w:color w:val="8322C4"/>
                <w:sz w:val="14"/>
              </w:rPr>
            </w:pPr>
          </w:p>
        </w:tc>
      </w:tr>
      <w:tr w:rsidR="00160D70" w:rsidRPr="005E5D59" w14:paraId="6395E129" w14:textId="77777777">
        <w:tc>
          <w:tcPr>
            <w:tcW w:w="2363" w:type="dxa"/>
          </w:tcPr>
          <w:p w14:paraId="09FD92CC" w14:textId="77777777" w:rsidR="00160D70" w:rsidRPr="005E5D59" w:rsidRDefault="00BA2D02">
            <w:pPr>
              <w:pStyle w:val="Tabletext"/>
            </w:pPr>
            <w:r w:rsidRPr="005E5D59">
              <w:t>01/04/2021</w:t>
            </w:r>
          </w:p>
        </w:tc>
        <w:tc>
          <w:tcPr>
            <w:tcW w:w="7276" w:type="dxa"/>
          </w:tcPr>
          <w:p w14:paraId="5FF560F8" w14:textId="77777777" w:rsidR="00160D70" w:rsidRPr="005E5D59" w:rsidRDefault="00160D70">
            <w:pPr>
              <w:pStyle w:val="Tabletext"/>
            </w:pPr>
          </w:p>
        </w:tc>
      </w:tr>
    </w:tbl>
    <w:p w14:paraId="07EBBE49" w14:textId="77777777" w:rsidR="00160D70" w:rsidRPr="005E5D59" w:rsidRDefault="00160D70">
      <w:pPr>
        <w:pStyle w:val="mini"/>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1364"/>
        <w:gridCol w:w="3082"/>
        <w:gridCol w:w="4252"/>
      </w:tblGrid>
      <w:tr w:rsidR="00160D70" w:rsidRPr="005E5D59" w14:paraId="7A22CFC3" w14:textId="77777777">
        <w:tc>
          <w:tcPr>
            <w:tcW w:w="9639" w:type="dxa"/>
            <w:gridSpan w:val="4"/>
          </w:tcPr>
          <w:p w14:paraId="79EFA892" w14:textId="77777777" w:rsidR="00160D70" w:rsidRPr="005E5D59" w:rsidRDefault="00BA2D02">
            <w:pPr>
              <w:pStyle w:val="TableTitle"/>
              <w:spacing w:before="600" w:after="0"/>
              <w:rPr>
                <w:rFonts w:ascii="Arial Black" w:hAnsi="Arial Black" w:cs="Arial"/>
                <w:b w:val="0"/>
                <w:color w:val="44435E"/>
                <w:sz w:val="24"/>
              </w:rPr>
            </w:pPr>
            <w:r w:rsidRPr="005E5D59">
              <w:rPr>
                <w:rFonts w:ascii="Arial Black" w:hAnsi="Arial Black" w:cs="Arial"/>
                <w:b w:val="0"/>
                <w:color w:val="44435E"/>
                <w:sz w:val="24"/>
              </w:rPr>
              <w:t xml:space="preserve">SOP </w:t>
            </w:r>
            <w:r w:rsidRPr="005E5D59">
              <w:rPr>
                <w:rFonts w:ascii="Arial" w:hAnsi="Arial" w:cs="Arial"/>
                <w:b w:val="0"/>
                <w:color w:val="44435E"/>
                <w:sz w:val="24"/>
              </w:rPr>
              <w:t>DETAILS</w:t>
            </w:r>
          </w:p>
        </w:tc>
      </w:tr>
      <w:tr w:rsidR="00160D70" w:rsidRPr="005E5D59" w14:paraId="4730B1AC" w14:textId="77777777">
        <w:tc>
          <w:tcPr>
            <w:tcW w:w="9639" w:type="dxa"/>
            <w:gridSpan w:val="4"/>
          </w:tcPr>
          <w:p w14:paraId="24896D3E" w14:textId="77777777" w:rsidR="00160D70" w:rsidRPr="005E5D59" w:rsidRDefault="00BA2D02">
            <w:pPr>
              <w:pStyle w:val="LableTable"/>
            </w:pPr>
            <w:r w:rsidRPr="005E5D59">
              <w:t>principal contact/S</w:t>
            </w:r>
          </w:p>
        </w:tc>
      </w:tr>
      <w:tr w:rsidR="00160D70" w:rsidRPr="002F4071" w14:paraId="1D615CF4" w14:textId="77777777">
        <w:tc>
          <w:tcPr>
            <w:tcW w:w="9639" w:type="dxa"/>
            <w:gridSpan w:val="4"/>
          </w:tcPr>
          <w:p w14:paraId="321CFEA2" w14:textId="5CF3A1A2" w:rsidR="00160D70" w:rsidRPr="002F4071" w:rsidRDefault="00500044">
            <w:pPr>
              <w:pStyle w:val="Tabletext"/>
            </w:pPr>
            <w:r w:rsidRPr="002F4071">
              <w:t>My Vanessa Nguyen Hoang</w:t>
            </w:r>
            <w:r w:rsidR="00BA2D02" w:rsidRPr="002F4071">
              <w:t xml:space="preserve"> (</w:t>
            </w:r>
            <w:proofErr w:type="spellStart"/>
            <w:r w:rsidR="00BA2D02" w:rsidRPr="002F4071">
              <w:t>UniVie</w:t>
            </w:r>
            <w:proofErr w:type="spellEnd"/>
            <w:r w:rsidR="00BA2D02" w:rsidRPr="002F4071">
              <w:t>) &lt;</w:t>
            </w:r>
            <w:r w:rsidRPr="002F4071">
              <w:t>my.nguyen</w:t>
            </w:r>
            <w:r w:rsidR="00BA2D02" w:rsidRPr="002F4071">
              <w:t>@univie.ac.at&gt;</w:t>
            </w:r>
          </w:p>
        </w:tc>
      </w:tr>
      <w:tr w:rsidR="00160D70" w:rsidRPr="005E5D59" w14:paraId="11520909" w14:textId="77777777">
        <w:tc>
          <w:tcPr>
            <w:tcW w:w="941" w:type="dxa"/>
          </w:tcPr>
          <w:p w14:paraId="3B37B6C9" w14:textId="77777777" w:rsidR="00160D70" w:rsidRPr="005E5D59" w:rsidRDefault="00BA2D02">
            <w:pPr>
              <w:pStyle w:val="LableTable"/>
              <w:spacing w:before="360"/>
            </w:pPr>
            <w:r w:rsidRPr="005E5D59">
              <w:t>vERSION*</w:t>
            </w:r>
          </w:p>
        </w:tc>
        <w:tc>
          <w:tcPr>
            <w:tcW w:w="1364" w:type="dxa"/>
          </w:tcPr>
          <w:p w14:paraId="636C150F" w14:textId="77777777" w:rsidR="00160D70" w:rsidRPr="005E5D59" w:rsidRDefault="00BA2D02">
            <w:pPr>
              <w:pStyle w:val="LableTable"/>
              <w:spacing w:before="360"/>
            </w:pPr>
            <w:r w:rsidRPr="005E5D59">
              <w:t>DATE</w:t>
            </w:r>
          </w:p>
        </w:tc>
        <w:tc>
          <w:tcPr>
            <w:tcW w:w="3082" w:type="dxa"/>
          </w:tcPr>
          <w:p w14:paraId="4470CAB3" w14:textId="77777777" w:rsidR="00160D70" w:rsidRPr="005E5D59" w:rsidRDefault="00BA2D02">
            <w:pPr>
              <w:pStyle w:val="LableTable"/>
              <w:spacing w:before="360"/>
            </w:pPr>
            <w:r w:rsidRPr="005E5D59">
              <w:t>Authors</w:t>
            </w:r>
          </w:p>
        </w:tc>
        <w:tc>
          <w:tcPr>
            <w:tcW w:w="4252" w:type="dxa"/>
          </w:tcPr>
          <w:p w14:paraId="361CFE3C" w14:textId="77777777" w:rsidR="00160D70" w:rsidRPr="005E5D59" w:rsidRDefault="00BA2D02">
            <w:pPr>
              <w:pStyle w:val="LableTable"/>
              <w:spacing w:before="360"/>
            </w:pPr>
            <w:r w:rsidRPr="005E5D59">
              <w:t>DESCRIPTION/ COMMENTS</w:t>
            </w:r>
          </w:p>
        </w:tc>
      </w:tr>
      <w:tr w:rsidR="00160D70" w:rsidRPr="005E5D59" w14:paraId="761539A2"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13314B74" w14:textId="77777777" w:rsidR="00160D70" w:rsidRPr="005E5D59" w:rsidRDefault="00BA2D02">
            <w:pPr>
              <w:pStyle w:val="Tabletext"/>
              <w:spacing w:before="120" w:after="120"/>
            </w:pPr>
            <w:r w:rsidRPr="005E5D59">
              <w:t>1.0.</w:t>
            </w:r>
          </w:p>
        </w:tc>
        <w:tc>
          <w:tcPr>
            <w:tcW w:w="1364" w:type="dxa"/>
            <w:tcBorders>
              <w:top w:val="single" w:sz="4" w:space="0" w:color="D9D9D9" w:themeColor="background1" w:themeShade="D9"/>
              <w:bottom w:val="single" w:sz="4" w:space="0" w:color="D9D9D9" w:themeColor="background1" w:themeShade="D9"/>
            </w:tcBorders>
          </w:tcPr>
          <w:p w14:paraId="652868EC" w14:textId="77777777" w:rsidR="00160D70" w:rsidRPr="005E5D59" w:rsidRDefault="00BA2D02">
            <w:pPr>
              <w:pStyle w:val="Tabletext"/>
              <w:spacing w:before="120" w:after="120"/>
            </w:pPr>
            <w:r w:rsidRPr="005E5D59">
              <w:t>18/08/2022</w:t>
            </w:r>
          </w:p>
        </w:tc>
        <w:tc>
          <w:tcPr>
            <w:tcW w:w="3082" w:type="dxa"/>
            <w:tcBorders>
              <w:top w:val="single" w:sz="4" w:space="0" w:color="D9D9D9" w:themeColor="background1" w:themeShade="D9"/>
              <w:bottom w:val="single" w:sz="4" w:space="0" w:color="D9D9D9" w:themeColor="background1" w:themeShade="D9"/>
            </w:tcBorders>
          </w:tcPr>
          <w:p w14:paraId="5A4E0006"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7D63BB4B" w14:textId="77777777" w:rsidR="00160D70" w:rsidRPr="005E5D59" w:rsidRDefault="00160D70">
            <w:pPr>
              <w:pStyle w:val="Tabletext"/>
              <w:spacing w:before="120" w:after="120"/>
            </w:pPr>
          </w:p>
        </w:tc>
      </w:tr>
      <w:tr w:rsidR="00160D70" w:rsidRPr="005E5D59" w14:paraId="74FFB692"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2750F2C4" w14:textId="77777777" w:rsidR="00160D70" w:rsidRPr="005E5D59" w:rsidRDefault="00BA2D02">
            <w:pPr>
              <w:pStyle w:val="Tabletext"/>
              <w:spacing w:before="120" w:after="120"/>
            </w:pPr>
            <w:r w:rsidRPr="005E5D59">
              <w:t>1.1</w:t>
            </w:r>
          </w:p>
        </w:tc>
        <w:tc>
          <w:tcPr>
            <w:tcW w:w="1364" w:type="dxa"/>
            <w:tcBorders>
              <w:top w:val="single" w:sz="4" w:space="0" w:color="D9D9D9" w:themeColor="background1" w:themeShade="D9"/>
              <w:bottom w:val="single" w:sz="4" w:space="0" w:color="D9D9D9" w:themeColor="background1" w:themeShade="D9"/>
            </w:tcBorders>
          </w:tcPr>
          <w:p w14:paraId="677E06DE" w14:textId="77777777" w:rsidR="00160D70" w:rsidRPr="005E5D59" w:rsidRDefault="00BA2D02">
            <w:pPr>
              <w:pStyle w:val="Tabletext"/>
              <w:spacing w:before="120" w:after="120"/>
            </w:pPr>
            <w:r w:rsidRPr="005E5D59">
              <w:t>10/10/2022</w:t>
            </w:r>
          </w:p>
        </w:tc>
        <w:tc>
          <w:tcPr>
            <w:tcW w:w="3082" w:type="dxa"/>
            <w:tcBorders>
              <w:top w:val="single" w:sz="4" w:space="0" w:color="D9D9D9" w:themeColor="background1" w:themeShade="D9"/>
              <w:bottom w:val="single" w:sz="4" w:space="0" w:color="D9D9D9" w:themeColor="background1" w:themeShade="D9"/>
            </w:tcBorders>
          </w:tcPr>
          <w:p w14:paraId="68DA5F4B"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1C86A8A0" w14:textId="77777777" w:rsidR="00160D70" w:rsidRPr="005E5D59" w:rsidRDefault="00BA2D02">
            <w:pPr>
              <w:pStyle w:val="Tabletext"/>
              <w:spacing w:before="120" w:after="120"/>
            </w:pPr>
            <w:r w:rsidRPr="005E5D59">
              <w:t>Procedure updated; Section 3 added</w:t>
            </w:r>
          </w:p>
        </w:tc>
      </w:tr>
      <w:tr w:rsidR="00160D70" w:rsidRPr="005E5D59" w14:paraId="309DE2A3"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110C04F0" w14:textId="77777777" w:rsidR="00160D70" w:rsidRPr="005E5D59" w:rsidRDefault="00BA2D02">
            <w:pPr>
              <w:pStyle w:val="Tabletext"/>
              <w:spacing w:before="120" w:after="120"/>
            </w:pPr>
            <w:r w:rsidRPr="005E5D59">
              <w:t>1.2</w:t>
            </w:r>
          </w:p>
        </w:tc>
        <w:tc>
          <w:tcPr>
            <w:tcW w:w="1364" w:type="dxa"/>
            <w:tcBorders>
              <w:top w:val="single" w:sz="4" w:space="0" w:color="D9D9D9" w:themeColor="background1" w:themeShade="D9"/>
              <w:bottom w:val="single" w:sz="4" w:space="0" w:color="D9D9D9" w:themeColor="background1" w:themeShade="D9"/>
            </w:tcBorders>
          </w:tcPr>
          <w:p w14:paraId="15263572" w14:textId="77777777" w:rsidR="00160D70" w:rsidRPr="005E5D59" w:rsidRDefault="00BA2D02">
            <w:pPr>
              <w:pStyle w:val="Tabletext"/>
              <w:spacing w:before="120" w:after="120"/>
            </w:pPr>
            <w:r w:rsidRPr="005E5D59">
              <w:t>27/03/2023</w:t>
            </w:r>
          </w:p>
        </w:tc>
        <w:tc>
          <w:tcPr>
            <w:tcW w:w="3082" w:type="dxa"/>
            <w:tcBorders>
              <w:top w:val="single" w:sz="4" w:space="0" w:color="D9D9D9" w:themeColor="background1" w:themeShade="D9"/>
              <w:bottom w:val="single" w:sz="4" w:space="0" w:color="D9D9D9" w:themeColor="background1" w:themeShade="D9"/>
            </w:tcBorders>
          </w:tcPr>
          <w:p w14:paraId="75DD0A1D"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3BD9E11D" w14:textId="77777777" w:rsidR="00160D70" w:rsidRPr="005E5D59" w:rsidRDefault="00BA2D02">
            <w:pPr>
              <w:pStyle w:val="Tabletext"/>
              <w:spacing w:before="120" w:after="120"/>
            </w:pPr>
            <w:r w:rsidRPr="005E5D59">
              <w:t>More detail added to the procedure; Section 4 added</w:t>
            </w:r>
          </w:p>
        </w:tc>
      </w:tr>
      <w:tr w:rsidR="00160D70" w:rsidRPr="005E5D59" w14:paraId="5AB4A2C9"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340C5D89" w14:textId="77777777" w:rsidR="00160D70" w:rsidRPr="005E5D59" w:rsidRDefault="00BA2D02">
            <w:pPr>
              <w:pStyle w:val="Tabletext"/>
              <w:spacing w:before="120" w:after="120"/>
            </w:pPr>
            <w:r w:rsidRPr="005E5D59">
              <w:t>1.3</w:t>
            </w:r>
          </w:p>
        </w:tc>
        <w:tc>
          <w:tcPr>
            <w:tcW w:w="1364" w:type="dxa"/>
            <w:tcBorders>
              <w:top w:val="single" w:sz="4" w:space="0" w:color="D9D9D9" w:themeColor="background1" w:themeShade="D9"/>
              <w:bottom w:val="single" w:sz="4" w:space="0" w:color="D9D9D9" w:themeColor="background1" w:themeShade="D9"/>
            </w:tcBorders>
          </w:tcPr>
          <w:p w14:paraId="596D0DD6" w14:textId="77777777" w:rsidR="00160D70" w:rsidRPr="005E5D59" w:rsidRDefault="00BA2D02">
            <w:pPr>
              <w:pStyle w:val="Tabletext"/>
              <w:spacing w:before="120" w:after="120"/>
            </w:pPr>
            <w:r w:rsidRPr="005E5D59">
              <w:t>04/12/2023</w:t>
            </w:r>
          </w:p>
        </w:tc>
        <w:tc>
          <w:tcPr>
            <w:tcW w:w="3082" w:type="dxa"/>
            <w:tcBorders>
              <w:top w:val="single" w:sz="4" w:space="0" w:color="D9D9D9" w:themeColor="background1" w:themeShade="D9"/>
              <w:bottom w:val="single" w:sz="4" w:space="0" w:color="D9D9D9" w:themeColor="background1" w:themeShade="D9"/>
            </w:tcBorders>
          </w:tcPr>
          <w:p w14:paraId="47B8A601" w14:textId="77777777" w:rsidR="00160D70" w:rsidRPr="005E5D59" w:rsidRDefault="00BA2D02">
            <w:pPr>
              <w:pStyle w:val="Tabletext"/>
              <w:spacing w:before="120" w:after="120"/>
            </w:pPr>
            <w:r w:rsidRPr="005E5D59">
              <w:t>Johanne Szilvássy</w:t>
            </w:r>
          </w:p>
        </w:tc>
        <w:tc>
          <w:tcPr>
            <w:tcW w:w="4252" w:type="dxa"/>
            <w:tcBorders>
              <w:top w:val="single" w:sz="4" w:space="0" w:color="D9D9D9" w:themeColor="background1" w:themeShade="D9"/>
              <w:bottom w:val="single" w:sz="4" w:space="0" w:color="D9D9D9" w:themeColor="background1" w:themeShade="D9"/>
            </w:tcBorders>
          </w:tcPr>
          <w:p w14:paraId="11C55759" w14:textId="77777777" w:rsidR="00160D70" w:rsidRPr="005E5D59" w:rsidRDefault="00BA2D02">
            <w:pPr>
              <w:pStyle w:val="Tabletext"/>
              <w:spacing w:before="120" w:after="120"/>
            </w:pPr>
            <w:r w:rsidRPr="005E5D59">
              <w:t>Procedure update</w:t>
            </w:r>
          </w:p>
        </w:tc>
      </w:tr>
      <w:tr w:rsidR="00160D70" w:rsidRPr="005E5D59" w14:paraId="70897E2A"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5ED5CE5C" w14:textId="77777777" w:rsidR="00160D70" w:rsidRPr="005E5D59" w:rsidRDefault="00BA2D02">
            <w:pPr>
              <w:pStyle w:val="Tabletext"/>
              <w:spacing w:before="120" w:after="120"/>
            </w:pPr>
            <w:r w:rsidRPr="005E5D59">
              <w:t>1.4</w:t>
            </w:r>
          </w:p>
        </w:tc>
        <w:tc>
          <w:tcPr>
            <w:tcW w:w="1364" w:type="dxa"/>
            <w:tcBorders>
              <w:top w:val="single" w:sz="4" w:space="0" w:color="D9D9D9" w:themeColor="background1" w:themeShade="D9"/>
              <w:bottom w:val="single" w:sz="4" w:space="0" w:color="D9D9D9" w:themeColor="background1" w:themeShade="D9"/>
            </w:tcBorders>
          </w:tcPr>
          <w:p w14:paraId="4B5A9B5A" w14:textId="77777777" w:rsidR="00160D70" w:rsidRPr="005E5D59" w:rsidRDefault="00BA2D02">
            <w:pPr>
              <w:pStyle w:val="Tabletext"/>
              <w:spacing w:before="120" w:after="120"/>
            </w:pPr>
            <w:r w:rsidRPr="005E5D59">
              <w:t>25/06/2024</w:t>
            </w:r>
          </w:p>
        </w:tc>
        <w:tc>
          <w:tcPr>
            <w:tcW w:w="3082" w:type="dxa"/>
            <w:tcBorders>
              <w:top w:val="single" w:sz="4" w:space="0" w:color="D9D9D9" w:themeColor="background1" w:themeShade="D9"/>
              <w:bottom w:val="single" w:sz="4" w:space="0" w:color="D9D9D9" w:themeColor="background1" w:themeShade="D9"/>
            </w:tcBorders>
          </w:tcPr>
          <w:p w14:paraId="6E06B62A"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12876DBC" w14:textId="77777777" w:rsidR="00160D70" w:rsidRPr="005E5D59" w:rsidRDefault="00BA2D02">
            <w:pPr>
              <w:pStyle w:val="Tabletext"/>
              <w:spacing w:before="120" w:after="120"/>
            </w:pPr>
            <w:r w:rsidRPr="005E5D59">
              <w:t>All sections updated; “Notes” sections added; “Particle size measurement (Glycerol)” section added</w:t>
            </w:r>
          </w:p>
        </w:tc>
      </w:tr>
      <w:tr w:rsidR="00160D70" w:rsidRPr="005E5D59" w14:paraId="41419DFB"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65BA0C4A" w14:textId="11D8AB0B" w:rsidR="00160D70" w:rsidRPr="005E5D59" w:rsidRDefault="00DF3B93">
            <w:pPr>
              <w:pStyle w:val="Tabletext"/>
              <w:spacing w:before="120" w:after="120"/>
            </w:pPr>
            <w:r>
              <w:t>2</w:t>
            </w:r>
            <w:r w:rsidR="00BA2D02" w:rsidRPr="005E5D59">
              <w:t>.</w:t>
            </w:r>
            <w:r>
              <w:t>0</w:t>
            </w:r>
          </w:p>
        </w:tc>
        <w:tc>
          <w:tcPr>
            <w:tcW w:w="1364" w:type="dxa"/>
            <w:tcBorders>
              <w:top w:val="single" w:sz="4" w:space="0" w:color="D9D9D9" w:themeColor="background1" w:themeShade="D9"/>
              <w:bottom w:val="single" w:sz="4" w:space="0" w:color="D9D9D9" w:themeColor="background1" w:themeShade="D9"/>
            </w:tcBorders>
          </w:tcPr>
          <w:p w14:paraId="2D76569D" w14:textId="15E9F124" w:rsidR="00160D70" w:rsidRPr="005E5D59" w:rsidRDefault="00DF3B93">
            <w:pPr>
              <w:pStyle w:val="Tabletext"/>
              <w:spacing w:before="120" w:after="120"/>
            </w:pPr>
            <w:r>
              <w:t>21/08/2024</w:t>
            </w:r>
          </w:p>
        </w:tc>
        <w:tc>
          <w:tcPr>
            <w:tcW w:w="3082" w:type="dxa"/>
            <w:tcBorders>
              <w:top w:val="single" w:sz="4" w:space="0" w:color="D9D9D9" w:themeColor="background1" w:themeShade="D9"/>
              <w:bottom w:val="single" w:sz="4" w:space="0" w:color="D9D9D9" w:themeColor="background1" w:themeShade="D9"/>
            </w:tcBorders>
          </w:tcPr>
          <w:p w14:paraId="2FE595CF" w14:textId="77777777" w:rsidR="00160D70" w:rsidRPr="005E5D59" w:rsidRDefault="00BA2D02">
            <w:pPr>
              <w:pStyle w:val="Tabletext"/>
              <w:spacing w:before="120" w:after="120"/>
            </w:pPr>
            <w:r w:rsidRPr="005E5D59">
              <w:t>My Vanessa Nguyen Hoang</w:t>
            </w:r>
          </w:p>
        </w:tc>
        <w:tc>
          <w:tcPr>
            <w:tcW w:w="4252" w:type="dxa"/>
            <w:tcBorders>
              <w:top w:val="single" w:sz="4" w:space="0" w:color="D9D9D9" w:themeColor="background1" w:themeShade="D9"/>
              <w:bottom w:val="single" w:sz="4" w:space="0" w:color="D9D9D9" w:themeColor="background1" w:themeShade="D9"/>
            </w:tcBorders>
          </w:tcPr>
          <w:p w14:paraId="15B0F8B3" w14:textId="5366BE22" w:rsidR="00160D70" w:rsidRPr="005E5D59" w:rsidRDefault="00986B98">
            <w:pPr>
              <w:pStyle w:val="Tabletext"/>
              <w:spacing w:before="120" w:after="120"/>
            </w:pPr>
            <w:r>
              <w:t>P</w:t>
            </w:r>
            <w:r w:rsidR="00BA2D02" w:rsidRPr="005E5D59">
              <w:t>rotocol</w:t>
            </w:r>
            <w:r>
              <w:t xml:space="preserve"> adapted</w:t>
            </w:r>
            <w:r w:rsidR="00BA2D02" w:rsidRPr="005E5D59">
              <w:t xml:space="preserve"> </w:t>
            </w:r>
            <w:r w:rsidR="002F4071">
              <w:t>to</w:t>
            </w:r>
            <w:r w:rsidR="00BA2D02" w:rsidRPr="005E5D59">
              <w:t xml:space="preserve"> including a </w:t>
            </w:r>
            <w:r w:rsidRPr="005E5D59">
              <w:t>fluorescently</w:t>
            </w:r>
            <w:r w:rsidR="00BA2D02" w:rsidRPr="005E5D59">
              <w:t xml:space="preserve"> label</w:t>
            </w:r>
          </w:p>
        </w:tc>
      </w:tr>
    </w:tbl>
    <w:p w14:paraId="0D566D72" w14:textId="77777777" w:rsidR="00160D70" w:rsidRPr="005E5D59" w:rsidRDefault="00160D70">
      <w:pPr>
        <w:pStyle w:val="mini"/>
      </w:pPr>
    </w:p>
    <w:p w14:paraId="47B157ED" w14:textId="77777777" w:rsidR="00160D70" w:rsidRPr="005E5D59" w:rsidRDefault="00160D70">
      <w:pPr>
        <w:pStyle w:val="mini"/>
      </w:pPr>
    </w:p>
    <w:p w14:paraId="7986EAB2" w14:textId="77777777" w:rsidR="00160D70" w:rsidRPr="005E5D59" w:rsidRDefault="00160D70">
      <w:pPr>
        <w:pStyle w:val="mini"/>
      </w:pPr>
    </w:p>
    <w:p w14:paraId="47E6B96E" w14:textId="77777777" w:rsidR="00160D70" w:rsidRPr="005E5D59" w:rsidRDefault="00160D70">
      <w:pPr>
        <w:pStyle w:val="mini"/>
      </w:pPr>
    </w:p>
    <w:p w14:paraId="79649A15" w14:textId="77777777" w:rsidR="00160D70" w:rsidRPr="005E5D59" w:rsidRDefault="00BA2D02">
      <w:pPr>
        <w:pStyle w:val="mini"/>
        <w:rPr>
          <w:sz w:val="16"/>
        </w:rPr>
      </w:pPr>
      <w:r w:rsidRPr="005E5D59">
        <w:rPr>
          <w:sz w:val="16"/>
        </w:rPr>
        <w:t>*XX.YY.</w:t>
      </w:r>
      <w:r w:rsidRPr="005E5D59">
        <w:rPr>
          <w:sz w:val="16"/>
        </w:rPr>
        <w:br/>
        <w:t xml:space="preserve">XX. first </w:t>
      </w:r>
      <w:proofErr w:type="gramStart"/>
      <w:r w:rsidRPr="005E5D59">
        <w:rPr>
          <w:sz w:val="16"/>
        </w:rPr>
        <w:t>number :</w:t>
      </w:r>
      <w:proofErr w:type="gramEnd"/>
      <w:r w:rsidRPr="005E5D59">
        <w:rPr>
          <w:sz w:val="16"/>
        </w:rPr>
        <w:t xml:space="preserve"> Major amendments: changes in the procedure or new procedure</w:t>
      </w:r>
      <w:r w:rsidRPr="005E5D59">
        <w:rPr>
          <w:sz w:val="16"/>
        </w:rPr>
        <w:br/>
        <w:t xml:space="preserve">YY. Second number: Minor amendments: improvements in the description of the procedures, with no changes in the procedures.  </w:t>
      </w:r>
    </w:p>
    <w:p w14:paraId="237811C4" w14:textId="77777777" w:rsidR="00160D70" w:rsidRPr="005E5D59" w:rsidRDefault="00160D70">
      <w:pPr>
        <w:pStyle w:val="mini"/>
      </w:pPr>
    </w:p>
    <w:p w14:paraId="504E42AD" w14:textId="77777777" w:rsidR="00160D70" w:rsidRPr="005E5D59" w:rsidRDefault="00160D70">
      <w:pPr>
        <w:pStyle w:val="mini"/>
      </w:pPr>
    </w:p>
    <w:p w14:paraId="6560C2B5" w14:textId="77777777" w:rsidR="00160D70" w:rsidRPr="005E5D59" w:rsidRDefault="00160D70">
      <w:pPr>
        <w:pStyle w:val="mini"/>
      </w:pPr>
    </w:p>
    <w:p w14:paraId="4C1A8E1E" w14:textId="77777777" w:rsidR="00160D70" w:rsidRPr="005E5D59" w:rsidRDefault="00160D70">
      <w:pPr>
        <w:pStyle w:val="mini"/>
      </w:pPr>
    </w:p>
    <w:p w14:paraId="31CAF21C" w14:textId="77777777" w:rsidR="00160D70" w:rsidRPr="005E5D59" w:rsidRDefault="00160D70">
      <w:pPr>
        <w:pStyle w:val="mini"/>
      </w:pPr>
    </w:p>
    <w:p w14:paraId="51B6F483" w14:textId="77777777" w:rsidR="00160D70" w:rsidRPr="005E5D59" w:rsidRDefault="00160D70">
      <w:pPr>
        <w:pStyle w:val="mini"/>
      </w:pPr>
    </w:p>
    <w:p w14:paraId="72CF2558" w14:textId="77777777" w:rsidR="00160D70" w:rsidRPr="005E5D59" w:rsidRDefault="00160D70">
      <w:pPr>
        <w:pStyle w:val="mini"/>
      </w:pPr>
    </w:p>
    <w:p w14:paraId="0FD8A66B" w14:textId="77777777" w:rsidR="00160D70" w:rsidRPr="005E5D59" w:rsidRDefault="00160D70">
      <w:pPr>
        <w:pStyle w:val="mini"/>
      </w:pPr>
    </w:p>
    <w:p w14:paraId="05751DAF" w14:textId="77777777" w:rsidR="00160D70" w:rsidRPr="005E5D59" w:rsidRDefault="00160D70">
      <w:pPr>
        <w:pStyle w:val="mini"/>
      </w:pPr>
    </w:p>
    <w:p w14:paraId="790068A2" w14:textId="77777777" w:rsidR="00160D70" w:rsidRPr="005E5D59" w:rsidRDefault="00160D70">
      <w:pPr>
        <w:pStyle w:val="mini"/>
      </w:pPr>
    </w:p>
    <w:p w14:paraId="1FBB198C" w14:textId="77777777" w:rsidR="00160D70" w:rsidRPr="005E5D59" w:rsidRDefault="00160D70">
      <w:pPr>
        <w:pStyle w:val="mini"/>
      </w:pPr>
    </w:p>
    <w:p w14:paraId="67CFCBBA" w14:textId="77777777" w:rsidR="00160D70" w:rsidRPr="005E5D59" w:rsidRDefault="00160D70">
      <w:pPr>
        <w:pStyle w:val="mini"/>
      </w:pPr>
    </w:p>
    <w:p w14:paraId="29C77D6E" w14:textId="77777777" w:rsidR="00160D70" w:rsidRPr="005E5D59" w:rsidRDefault="00160D70">
      <w:pPr>
        <w:pStyle w:val="mini"/>
      </w:pPr>
    </w:p>
    <w:p w14:paraId="6523BD26" w14:textId="77777777" w:rsidR="00160D70" w:rsidRPr="005E5D59" w:rsidRDefault="00160D70">
      <w:pPr>
        <w:pStyle w:val="mini"/>
      </w:pPr>
    </w:p>
    <w:p w14:paraId="271C52FE" w14:textId="77777777" w:rsidR="00160D70" w:rsidRPr="005E5D59" w:rsidRDefault="00160D70">
      <w:pPr>
        <w:pStyle w:val="mini"/>
      </w:pPr>
    </w:p>
    <w:p w14:paraId="04A89B3D" w14:textId="77777777" w:rsidR="00160D70" w:rsidRPr="005E5D59" w:rsidRDefault="00160D70">
      <w:pPr>
        <w:pStyle w:val="mini"/>
      </w:pPr>
    </w:p>
    <w:p w14:paraId="53583924" w14:textId="77777777" w:rsidR="00160D70" w:rsidRPr="005E5D59" w:rsidRDefault="00160D70">
      <w:pPr>
        <w:pStyle w:val="mini"/>
      </w:pPr>
    </w:p>
    <w:p w14:paraId="7A950CF1" w14:textId="77777777" w:rsidR="00160D70" w:rsidRPr="005E5D59" w:rsidRDefault="00160D70">
      <w:pPr>
        <w:pStyle w:val="mini"/>
      </w:pPr>
    </w:p>
    <w:p w14:paraId="431E64D9" w14:textId="77777777" w:rsidR="00160D70" w:rsidRPr="005E5D59" w:rsidRDefault="00160D70">
      <w:pPr>
        <w:pStyle w:val="mini"/>
      </w:pPr>
    </w:p>
    <w:p w14:paraId="000FB6DF" w14:textId="77777777" w:rsidR="00160D70" w:rsidRPr="005E5D59" w:rsidRDefault="00160D70">
      <w:pPr>
        <w:pStyle w:val="mini"/>
      </w:pPr>
    </w:p>
    <w:p w14:paraId="75E73AE9" w14:textId="77777777" w:rsidR="00160D70" w:rsidRPr="005E5D59" w:rsidRDefault="00160D70">
      <w:pPr>
        <w:pStyle w:val="mini"/>
      </w:pPr>
    </w:p>
    <w:p w14:paraId="42CBFBCD" w14:textId="77777777" w:rsidR="00160D70" w:rsidRPr="005E5D59" w:rsidRDefault="00160D70">
      <w:pPr>
        <w:pStyle w:val="mini"/>
      </w:pPr>
    </w:p>
    <w:p w14:paraId="2687B207" w14:textId="77777777" w:rsidR="00160D70" w:rsidRPr="005E5D59" w:rsidRDefault="00160D70">
      <w:pPr>
        <w:pStyle w:val="mini"/>
      </w:pPr>
    </w:p>
    <w:p w14:paraId="3EC5861E" w14:textId="77777777" w:rsidR="00160D70" w:rsidRPr="005E5D59" w:rsidRDefault="00160D70">
      <w:pPr>
        <w:pStyle w:val="mini"/>
      </w:pPr>
    </w:p>
    <w:p w14:paraId="19FA98CD" w14:textId="66FB3A81" w:rsidR="00404BED" w:rsidRPr="005E5D59" w:rsidRDefault="00BA2D02" w:rsidP="00404BED">
      <w:pPr>
        <w:pStyle w:val="mini"/>
      </w:pPr>
      <w:r w:rsidRPr="005E5D59">
        <w:t xml:space="preserve"> </w:t>
      </w:r>
    </w:p>
    <w:p w14:paraId="6DFD42AF" w14:textId="66FB3A81" w:rsidR="00160D70" w:rsidRPr="005E5D59" w:rsidRDefault="00BA2D02">
      <w:pPr>
        <w:pStyle w:val="berschrift1"/>
      </w:pPr>
      <w:bookmarkStart w:id="0" w:name="_Toc448910647"/>
      <w:bookmarkStart w:id="1" w:name="_Toc170476326"/>
      <w:r w:rsidRPr="005E5D59">
        <w:lastRenderedPageBreak/>
        <w:t>INTRODUCTION</w:t>
      </w:r>
      <w:bookmarkEnd w:id="0"/>
      <w:bookmarkEnd w:id="1"/>
    </w:p>
    <w:p w14:paraId="5DF340D5" w14:textId="455ECED4" w:rsidR="00160D70" w:rsidRPr="005E5D59" w:rsidRDefault="00BA2D02">
      <w:r w:rsidRPr="005E5D59">
        <w:t xml:space="preserve">This assay protocol is suitable for creating precipitated </w:t>
      </w:r>
      <w:r w:rsidR="00986B98">
        <w:t>p</w:t>
      </w:r>
      <w:r w:rsidR="00986B98" w:rsidRPr="005E5D59">
        <w:t xml:space="preserve">olyethylene terephthalate </w:t>
      </w:r>
      <w:r w:rsidR="00986B98">
        <w:t>(</w:t>
      </w:r>
      <w:r w:rsidRPr="005E5D59">
        <w:t>PET</w:t>
      </w:r>
      <w:r w:rsidR="00986B98">
        <w:t>)</w:t>
      </w:r>
      <w:r w:rsidRPr="005E5D59">
        <w:t xml:space="preserve"> particles with a size range of 0.1-100 µm (initially) </w:t>
      </w:r>
      <w:sdt>
        <w:sdtPr>
          <w:rPr>
            <w:color w:val="000000"/>
          </w:rPr>
          <w:tag w:val="MENDELEY_CITATION_v3_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"/>
          <w:id w:val="763272356"/>
          <w:placeholder>
            <w:docPart w:val="F938C4B10A1744149096E58A21CEAB42"/>
          </w:placeholder>
        </w:sdtPr>
        <w:sdtContent>
          <w:r w:rsidRPr="005E5D59">
            <w:rPr>
              <w:color w:val="000000"/>
            </w:rPr>
            <w:t>[1], [2]</w:t>
          </w:r>
        </w:sdtContent>
      </w:sdt>
      <w:r w:rsidRPr="005E5D59">
        <w:t xml:space="preserve">. The main fraction obtained with this method is between 0.1-1 µm. The quantities described correspond to a “double approach” and can be divided by two if less particles are needed. Particles can be dried and provided as a dry powder, kept as an ethanolic suspension, or transferred into glycerol. In the last case, </w:t>
      </w:r>
      <w:r w:rsidRPr="005E5D59">
        <w:rPr>
          <w:b/>
        </w:rPr>
        <w:t>best results are obtained when all steps are carried out on the same day.</w:t>
      </w:r>
      <w:bookmarkStart w:id="2" w:name="_Hlk153534001"/>
      <w:bookmarkEnd w:id="2"/>
    </w:p>
    <w:p w14:paraId="580B06CA" w14:textId="7582B6C5" w:rsidR="00160D70" w:rsidRPr="005E5D59" w:rsidRDefault="00BA2D02">
      <w:pPr>
        <w:pStyle w:val="berschrift1"/>
      </w:pPr>
      <w:bookmarkStart w:id="3" w:name="_Toc170476327"/>
      <w:r w:rsidRPr="005E5D59">
        <w:t>SPECIFIC PROCEDURES</w:t>
      </w:r>
      <w:bookmarkEnd w:id="3"/>
    </w:p>
    <w:p w14:paraId="3A10644D" w14:textId="77777777" w:rsidR="00160D70" w:rsidRPr="005E5D59" w:rsidRDefault="00BA2D02">
      <w:pPr>
        <w:pStyle w:val="berschrift2"/>
      </w:pPr>
      <w:bookmarkStart w:id="4" w:name="_Toc170476328"/>
      <w:r w:rsidRPr="005E5D59">
        <w:t>Precipitation</w:t>
      </w:r>
      <w:bookmarkEnd w:id="4"/>
    </w:p>
    <w:p w14:paraId="21E4AD8C" w14:textId="77777777" w:rsidR="00160D70" w:rsidRPr="005E5D59" w:rsidRDefault="00BA2D02">
      <w:pPr>
        <w:pStyle w:val="berschrift3"/>
      </w:pPr>
      <w:bookmarkStart w:id="5" w:name="_Toc170476329"/>
      <w:r w:rsidRPr="005E5D59">
        <w:t>Materials</w:t>
      </w:r>
      <w:bookmarkEnd w:id="5"/>
      <w:r w:rsidRPr="005E5D59">
        <w:t xml:space="preserve"> </w:t>
      </w:r>
    </w:p>
    <w:p w14:paraId="6F8824D2" w14:textId="76FEFD83" w:rsidR="00986B98" w:rsidRDefault="00BA2D02" w:rsidP="00986B98">
      <w:pPr>
        <w:pStyle w:val="Step-by-stepAufzhlung"/>
      </w:pPr>
      <w:r w:rsidRPr="005E5D59">
        <w:t xml:space="preserve">PET (Polyethylene terephthalate, BAM) </w:t>
      </w:r>
    </w:p>
    <w:p w14:paraId="34F5F887" w14:textId="17BE030F" w:rsidR="00B45D1C" w:rsidRPr="00986B98" w:rsidRDefault="00B45D1C" w:rsidP="00986B98">
      <w:pPr>
        <w:pStyle w:val="Step-by-stepAufzhlung"/>
      </w:pPr>
      <w:r w:rsidRPr="00986B98">
        <w:t>F8BT</w:t>
      </w:r>
      <w:r w:rsidR="00986B98" w:rsidRPr="00986B98">
        <w:t xml:space="preserve"> </w:t>
      </w:r>
      <w:r w:rsidR="00986B98">
        <w:t>(</w:t>
      </w:r>
      <w:r w:rsidR="00986B98" w:rsidRPr="00986B98">
        <w:rPr>
          <w:color w:val="000000" w:themeColor="text1"/>
        </w:rPr>
        <w:t>poly(9,9-dioctylfluorene-alt-benzothiadiazole</w:t>
      </w:r>
      <w:r w:rsidR="00986B98">
        <w:t xml:space="preserve">), </w:t>
      </w:r>
      <w:r w:rsidR="00986B98" w:rsidRPr="00986B98">
        <w:rPr>
          <w:rFonts w:cstheme="minorHAnsi"/>
        </w:rPr>
        <w:t xml:space="preserve">average MN </w:t>
      </w:r>
      <w:r w:rsidR="00986B98" w:rsidRPr="00986B98">
        <w:rPr>
          <w:rFonts w:ascii="Symbol" w:eastAsia="Symbol" w:hAnsi="Symbol" w:cs="Symbol"/>
        </w:rPr>
        <w:t></w:t>
      </w:r>
      <w:r w:rsidR="00986B98" w:rsidRPr="00986B98">
        <w:rPr>
          <w:rFonts w:cstheme="minorHAnsi"/>
        </w:rPr>
        <w:t xml:space="preserve"> 25000, Sigma-Aldrich)</w:t>
      </w:r>
    </w:p>
    <w:p w14:paraId="7E9EC429" w14:textId="02975D87" w:rsidR="00160D70" w:rsidRPr="005E5D59" w:rsidRDefault="00BA2D02">
      <w:pPr>
        <w:pStyle w:val="Step-by-stepAufzhlung"/>
      </w:pPr>
      <w:r w:rsidRPr="005E5D59">
        <w:t>EtOH (96</w:t>
      </w:r>
      <w:r w:rsidR="003A1F43">
        <w:t xml:space="preserve"> </w:t>
      </w:r>
      <w:r w:rsidRPr="005E5D59">
        <w:t>%, v/v)</w:t>
      </w:r>
    </w:p>
    <w:p w14:paraId="2BD866E3" w14:textId="04FA58E9" w:rsidR="00160D70" w:rsidRPr="005E5D59" w:rsidRDefault="00BA2D02">
      <w:pPr>
        <w:pStyle w:val="Step-by-stepAufzhlung"/>
      </w:pPr>
      <w:r w:rsidRPr="005E5D59">
        <w:t>Benzyl alcohol (Sigma-Aldrich)</w:t>
      </w:r>
    </w:p>
    <w:p w14:paraId="27EFCE09" w14:textId="77777777" w:rsidR="00160D70" w:rsidRPr="005E5D59" w:rsidRDefault="00BA2D02">
      <w:pPr>
        <w:pStyle w:val="Step-by-stepAufzhlung"/>
      </w:pPr>
      <w:r w:rsidRPr="005E5D59">
        <w:t>Round bottom flask (100 mL)</w:t>
      </w:r>
    </w:p>
    <w:p w14:paraId="35BFF242" w14:textId="77777777" w:rsidR="00160D70" w:rsidRPr="005E5D59" w:rsidRDefault="00BA2D02">
      <w:pPr>
        <w:pStyle w:val="Step-by-stepAufzhlung"/>
      </w:pPr>
      <w:r w:rsidRPr="005E5D59">
        <w:t>Metal spatula</w:t>
      </w:r>
    </w:p>
    <w:p w14:paraId="1FBD904A" w14:textId="77777777" w:rsidR="00160D70" w:rsidRPr="005E5D59" w:rsidRDefault="00BA2D02">
      <w:pPr>
        <w:pStyle w:val="Step-by-stepAufzhlung"/>
      </w:pPr>
      <w:r w:rsidRPr="005E5D59">
        <w:t>Scale pan</w:t>
      </w:r>
    </w:p>
    <w:p w14:paraId="46553735" w14:textId="77777777" w:rsidR="00160D70" w:rsidRPr="005E5D59" w:rsidRDefault="00BA2D02">
      <w:pPr>
        <w:pStyle w:val="Step-by-stepAufzhlung"/>
      </w:pPr>
      <w:r w:rsidRPr="005E5D59">
        <w:t>Magnetic stir bar large (</w:t>
      </w:r>
      <w:r w:rsidRPr="005E5D59">
        <w:rPr>
          <w:rFonts w:ascii="Cambria Math" w:hAnsi="Cambria Math" w:cs="Cambria Math"/>
        </w:rPr>
        <w:t>⌀</w:t>
      </w:r>
      <w:r w:rsidRPr="005E5D59">
        <w:t>: 1 cm, length: 6 cm)</w:t>
      </w:r>
    </w:p>
    <w:p w14:paraId="4E33BB4D" w14:textId="77777777" w:rsidR="00160D70" w:rsidRPr="005E5D59" w:rsidRDefault="00BA2D02">
      <w:pPr>
        <w:pStyle w:val="Step-by-stepAufzhlung"/>
      </w:pPr>
      <w:r w:rsidRPr="005E5D59">
        <w:t>Magnetic stir bar small (</w:t>
      </w:r>
      <w:r w:rsidRPr="005E5D59">
        <w:rPr>
          <w:rFonts w:ascii="Cambria Math" w:hAnsi="Cambria Math" w:cs="Cambria Math"/>
        </w:rPr>
        <w:t>⌀</w:t>
      </w:r>
      <w:r w:rsidRPr="005E5D59">
        <w:t>: 0.8 cm, length: 2.5 cm)</w:t>
      </w:r>
    </w:p>
    <w:p w14:paraId="31A56B04" w14:textId="77777777" w:rsidR="00160D70" w:rsidRPr="005E5D59" w:rsidRDefault="00BA2D02">
      <w:pPr>
        <w:pStyle w:val="Step-by-stepAufzhlung"/>
      </w:pPr>
      <w:r w:rsidRPr="005E5D59">
        <w:t>Magnetic stir plate with temperature control for heating benzyl alcohol/PET (IKA® C-MAG HS 7)</w:t>
      </w:r>
    </w:p>
    <w:p w14:paraId="32073D77" w14:textId="77777777" w:rsidR="00160D70" w:rsidRPr="005E5D59" w:rsidRDefault="00BA2D02">
      <w:pPr>
        <w:pStyle w:val="Step-by-stepAufzhlung"/>
      </w:pPr>
      <w:r w:rsidRPr="005E5D59">
        <w:t>Magnetic stir plate for ice bath (VELP® AREX-6 DIGITAL PRO)</w:t>
      </w:r>
    </w:p>
    <w:p w14:paraId="5ACDBCDF" w14:textId="77777777" w:rsidR="00160D70" w:rsidRPr="005E5D59" w:rsidRDefault="00BA2D02">
      <w:pPr>
        <w:pStyle w:val="Step-by-stepAufzhlung"/>
      </w:pPr>
      <w:r w:rsidRPr="005E5D59">
        <w:t>Silicone bath</w:t>
      </w:r>
    </w:p>
    <w:p w14:paraId="21D38B29" w14:textId="77777777" w:rsidR="00160D70" w:rsidRPr="005E5D59" w:rsidRDefault="00BA2D02">
      <w:pPr>
        <w:pStyle w:val="Step-by-stepAufzhlung"/>
      </w:pPr>
      <w:r w:rsidRPr="005E5D59">
        <w:t>Reflux condenser</w:t>
      </w:r>
    </w:p>
    <w:p w14:paraId="4B8E56B2" w14:textId="77777777" w:rsidR="00160D70" w:rsidRPr="005E5D59" w:rsidRDefault="00BA2D02">
      <w:pPr>
        <w:pStyle w:val="Step-by-stepAufzhlung"/>
      </w:pPr>
      <w:r w:rsidRPr="005E5D59">
        <w:t xml:space="preserve">Beaker (250 mL: </w:t>
      </w:r>
      <w:r w:rsidRPr="005E5D59">
        <w:rPr>
          <w:rFonts w:ascii="Cambria Math" w:hAnsi="Cambria Math" w:cs="Cambria Math"/>
        </w:rPr>
        <w:t>⌀</w:t>
      </w:r>
      <w:r w:rsidRPr="005E5D59">
        <w:t xml:space="preserve"> 7 cm, height 9.5 cm)</w:t>
      </w:r>
    </w:p>
    <w:p w14:paraId="2EA0CA59" w14:textId="77777777" w:rsidR="00160D70" w:rsidRPr="005E5D59" w:rsidRDefault="00BA2D02">
      <w:pPr>
        <w:pStyle w:val="Step-by-stepAufzhlung"/>
      </w:pPr>
      <w:r w:rsidRPr="005E5D59">
        <w:t>Glass pipette (25 mL)</w:t>
      </w:r>
    </w:p>
    <w:p w14:paraId="697F9072" w14:textId="77777777" w:rsidR="00160D70" w:rsidRPr="005E5D59" w:rsidRDefault="00BA2D02">
      <w:pPr>
        <w:pStyle w:val="Step-by-stepAufzhlung"/>
      </w:pPr>
      <w:r w:rsidRPr="005E5D59">
        <w:t>Aspirator (Peleus ball)</w:t>
      </w:r>
    </w:p>
    <w:p w14:paraId="5DD556A1" w14:textId="77777777" w:rsidR="00160D70" w:rsidRPr="005E5D59" w:rsidRDefault="00BA2D02">
      <w:pPr>
        <w:pStyle w:val="Step-by-stepAufzhlung"/>
      </w:pPr>
      <w:r w:rsidRPr="005E5D59">
        <w:t>Ice</w:t>
      </w:r>
    </w:p>
    <w:p w14:paraId="5C6949EF" w14:textId="77777777" w:rsidR="00160D70" w:rsidRPr="005E5D59" w:rsidRDefault="00BA2D02">
      <w:pPr>
        <w:pStyle w:val="Step-by-stepAufzhlung"/>
      </w:pPr>
      <w:r w:rsidRPr="005E5D59">
        <w:t>Plastic box for ice (1 L)</w:t>
      </w:r>
    </w:p>
    <w:p w14:paraId="4E4641CC" w14:textId="77777777" w:rsidR="00160D70" w:rsidRPr="005E5D59" w:rsidRDefault="00BA2D02">
      <w:pPr>
        <w:pStyle w:val="Step-by-stepAufzhlung"/>
      </w:pPr>
      <w:r w:rsidRPr="005E5D59">
        <w:t xml:space="preserve">Plastic grid from a </w:t>
      </w:r>
      <w:proofErr w:type="spellStart"/>
      <w:r w:rsidRPr="005E5D59">
        <w:t>cryo</w:t>
      </w:r>
      <w:proofErr w:type="spellEnd"/>
      <w:r w:rsidRPr="005E5D59">
        <w:t xml:space="preserve"> box</w:t>
      </w:r>
      <w:r w:rsidRPr="005E5D59">
        <w:br/>
      </w:r>
    </w:p>
    <w:p w14:paraId="7856FF21" w14:textId="77777777" w:rsidR="00160D70" w:rsidRPr="005E5D59" w:rsidRDefault="00BA2D02">
      <w:pPr>
        <w:pStyle w:val="berschrift3"/>
      </w:pPr>
      <w:bookmarkStart w:id="6" w:name="_Ref170374028"/>
      <w:bookmarkStart w:id="7" w:name="_Toc170476330"/>
      <w:r w:rsidRPr="005E5D59">
        <w:t>Step-by-step operating procedure</w:t>
      </w:r>
      <w:bookmarkEnd w:id="6"/>
      <w:bookmarkEnd w:id="7"/>
    </w:p>
    <w:p w14:paraId="3C8694E4" w14:textId="085F7473" w:rsidR="00160D70" w:rsidRPr="005E5D59" w:rsidRDefault="00BA2D02" w:rsidP="00ED502D">
      <w:pPr>
        <w:pStyle w:val="Step-by-step"/>
        <w:numPr>
          <w:ilvl w:val="0"/>
          <w:numId w:val="62"/>
        </w:numPr>
        <w:ind w:left="426" w:hanging="426"/>
      </w:pPr>
      <w:r w:rsidRPr="005E5D59">
        <w:t xml:space="preserve">Before starting the procedure, clean the workspace and wash all materials listed in </w:t>
      </w:r>
      <w:r w:rsidRPr="005E5D59">
        <w:fldChar w:fldCharType="begin"/>
      </w:r>
      <w:r w:rsidRPr="005E5D59">
        <w:instrText xml:space="preserve"> REF _Ref170370701 \n \h </w:instrText>
      </w:r>
      <w:r w:rsidR="00ED502D">
        <w:instrText xml:space="preserve"> \* MERGEFORMAT </w:instrText>
      </w:r>
      <w:r w:rsidRPr="005E5D59">
        <w:fldChar w:fldCharType="separate"/>
      </w:r>
      <w:r w:rsidRPr="005E5D59">
        <w:t>1.3</w:t>
      </w:r>
      <w:r w:rsidRPr="005E5D59">
        <w:fldChar w:fldCharType="end"/>
      </w:r>
      <w:r w:rsidRPr="005E5D59">
        <w:t xml:space="preserve"> Notes</w:t>
      </w:r>
    </w:p>
    <w:p w14:paraId="120ACB11" w14:textId="77777777" w:rsidR="00160D70" w:rsidRPr="005E5D59" w:rsidRDefault="00BA2D02" w:rsidP="00ED502D">
      <w:pPr>
        <w:pStyle w:val="Step-by-step"/>
        <w:numPr>
          <w:ilvl w:val="0"/>
          <w:numId w:val="62"/>
        </w:numPr>
        <w:ind w:left="426" w:hanging="426"/>
      </w:pPr>
      <w:r w:rsidRPr="005E5D59">
        <w:t xml:space="preserve">Set the temperature controller of the magnetic stir plate for heating the silicone bath to 240°C (420 on the temperature wheel) for fast heating and stir at “setting 2” (corresponds to 250 rpm). </w:t>
      </w:r>
    </w:p>
    <w:p w14:paraId="431D15A8" w14:textId="77777777" w:rsidR="00160D70" w:rsidRPr="005E5D59" w:rsidRDefault="00BA2D02" w:rsidP="00ED502D">
      <w:pPr>
        <w:pStyle w:val="Step-by-step"/>
        <w:numPr>
          <w:ilvl w:val="0"/>
          <w:numId w:val="62"/>
        </w:numPr>
        <w:ind w:left="426" w:hanging="426"/>
      </w:pPr>
      <w:r w:rsidRPr="005E5D59">
        <w:t>Place the small magnetic stir bar into the round bottom flask.</w:t>
      </w:r>
    </w:p>
    <w:p w14:paraId="0489CFC8" w14:textId="77777777" w:rsidR="00986B98" w:rsidRDefault="00BA2D02" w:rsidP="00ED502D">
      <w:pPr>
        <w:pStyle w:val="Step-by-step"/>
        <w:numPr>
          <w:ilvl w:val="0"/>
          <w:numId w:val="62"/>
        </w:numPr>
        <w:ind w:left="426" w:hanging="426"/>
      </w:pPr>
      <w:r w:rsidRPr="005E5D59">
        <w:t>Weigh in 255 mg ± 5 mg of PET granules with a metal spatula into a scale pan, note the exact weight (A), and transfer them into the round bottom flask.</w:t>
      </w:r>
    </w:p>
    <w:p w14:paraId="195D75D6" w14:textId="6B7F5018" w:rsidR="00160D70" w:rsidRPr="005E5D59" w:rsidRDefault="003E164C" w:rsidP="00ED502D">
      <w:pPr>
        <w:pStyle w:val="Step-by-step"/>
        <w:numPr>
          <w:ilvl w:val="0"/>
          <w:numId w:val="62"/>
        </w:numPr>
        <w:ind w:left="426" w:hanging="426"/>
      </w:pPr>
      <w:r w:rsidRPr="003E164C">
        <w:t>Weigh the required amount of F8BT (according to the desired % w/w) directly into the round</w:t>
      </w:r>
      <w:r>
        <w:t xml:space="preserve"> </w:t>
      </w:r>
      <w:r w:rsidRPr="003E164C">
        <w:t>bottom flask and record the exact mass. (Example: For 5 % w/w, weigh 12.75 mg F8BT.)</w:t>
      </w:r>
    </w:p>
    <w:p w14:paraId="317E4FBC" w14:textId="77777777" w:rsidR="00160D70" w:rsidRPr="005E5D59" w:rsidRDefault="00BA2D02" w:rsidP="00ED502D">
      <w:pPr>
        <w:pStyle w:val="Step-by-step"/>
        <w:numPr>
          <w:ilvl w:val="0"/>
          <w:numId w:val="62"/>
        </w:numPr>
        <w:ind w:left="426" w:hanging="426"/>
      </w:pPr>
      <w:r w:rsidRPr="005E5D59">
        <w:t>Transfer 10 mL of benzyl alcohol into the round bottom flask.</w:t>
      </w:r>
    </w:p>
    <w:p w14:paraId="55C5B397" w14:textId="77777777" w:rsidR="00160D70" w:rsidRPr="005E5D59" w:rsidRDefault="00BA2D02" w:rsidP="00ED502D">
      <w:pPr>
        <w:pStyle w:val="Step-by-step"/>
        <w:numPr>
          <w:ilvl w:val="0"/>
          <w:numId w:val="62"/>
        </w:numPr>
        <w:ind w:left="426" w:hanging="426"/>
      </w:pPr>
      <w:r w:rsidRPr="005E5D59">
        <w:t xml:space="preserve">When the temperature of the silicone bath reaches 195°C ± 10°C, connect the flask to the reflux condenser place it into the silicone bath, and turn on the water flow for the reflux condenser. </w:t>
      </w:r>
    </w:p>
    <w:p w14:paraId="1C878EF6" w14:textId="77777777" w:rsidR="00160D70" w:rsidRPr="005E5D59" w:rsidRDefault="00BA2D02" w:rsidP="00ED502D">
      <w:pPr>
        <w:pStyle w:val="Step-by-step"/>
        <w:numPr>
          <w:ilvl w:val="0"/>
          <w:numId w:val="62"/>
        </w:numPr>
        <w:ind w:left="426" w:hanging="426"/>
      </w:pPr>
      <w:r w:rsidRPr="005E5D59">
        <w:t>Heat the silicone bath further to</w:t>
      </w:r>
      <w:bookmarkStart w:id="8" w:name="_Hlk129087945"/>
      <w:r w:rsidRPr="005E5D59">
        <w:t xml:space="preserve"> 240°C</w:t>
      </w:r>
      <w:bookmarkEnd w:id="8"/>
      <w:r w:rsidRPr="005E5D59">
        <w:t xml:space="preserve"> while stirring at “setting 2”.</w:t>
      </w:r>
    </w:p>
    <w:p w14:paraId="17842473" w14:textId="77777777" w:rsidR="00160D70" w:rsidRPr="005E5D59" w:rsidRDefault="00BA2D02" w:rsidP="00ED502D">
      <w:pPr>
        <w:pStyle w:val="Step-by-step"/>
        <w:numPr>
          <w:ilvl w:val="0"/>
          <w:numId w:val="62"/>
        </w:numPr>
        <w:ind w:left="426" w:hanging="426"/>
      </w:pPr>
      <w:r w:rsidRPr="005E5D59">
        <w:t>When 235°C ± 5°C is reached, set the temperature controller to 215°C and start the timer (45 min).</w:t>
      </w:r>
    </w:p>
    <w:p w14:paraId="43770247" w14:textId="77777777" w:rsidR="00160D70" w:rsidRPr="005E5D59" w:rsidRDefault="00BA2D02" w:rsidP="00ED502D">
      <w:pPr>
        <w:pStyle w:val="Step-by-step"/>
        <w:numPr>
          <w:ilvl w:val="0"/>
          <w:numId w:val="62"/>
        </w:numPr>
        <w:ind w:left="426" w:hanging="426"/>
      </w:pPr>
      <w:r w:rsidRPr="005E5D59">
        <w:t>After 15 min, the ice bath (ice cubes + little water) is prepared in a 1 L plastic box and placed onto the second magnetic stir plate (keep at RT).</w:t>
      </w:r>
    </w:p>
    <w:p w14:paraId="479F47F7" w14:textId="2A24D9AE" w:rsidR="00160D70" w:rsidRPr="005E5D59" w:rsidRDefault="00BA2D02" w:rsidP="00ED502D">
      <w:pPr>
        <w:pStyle w:val="Step-by-step"/>
        <w:numPr>
          <w:ilvl w:val="0"/>
          <w:numId w:val="62"/>
        </w:numPr>
        <w:ind w:left="426" w:hanging="426"/>
      </w:pPr>
      <w:r w:rsidRPr="005E5D59">
        <w:t xml:space="preserve">After 30 min, transfer the calculated amount of EtOH into the beaker (250 mL: </w:t>
      </w:r>
      <w:r w:rsidRPr="00ED502D">
        <w:rPr>
          <w:rFonts w:ascii="Cambria Math" w:hAnsi="Cambria Math" w:cs="Cambria Math"/>
        </w:rPr>
        <w:t>⌀</w:t>
      </w:r>
      <w:r w:rsidRPr="00ED502D">
        <w:t xml:space="preserve"> </w:t>
      </w:r>
      <w:r w:rsidRPr="005E5D59">
        <w:t>7 cm, height 9.5 cm), add the large magnetic stir bar (</w:t>
      </w:r>
      <w:r w:rsidRPr="00ED502D">
        <w:rPr>
          <w:rFonts w:ascii="Cambria Math" w:hAnsi="Cambria Math" w:cs="Cambria Math"/>
        </w:rPr>
        <w:t>⌀</w:t>
      </w:r>
      <w:r w:rsidRPr="005E5D59">
        <w:t xml:space="preserve"> 1 cm, length: 6 cm), and place the beaker into the ice bath for the last 15 min while stirred at 400 rpm.</w:t>
      </w:r>
    </w:p>
    <w:p w14:paraId="4498B755" w14:textId="7CFB66DC" w:rsidR="00160D70" w:rsidRPr="005E5D59" w:rsidRDefault="00BA2D02" w:rsidP="00ED502D">
      <w:pPr>
        <w:pStyle w:val="Step-by-step"/>
        <w:numPr>
          <w:ilvl w:val="0"/>
          <w:numId w:val="62"/>
        </w:numPr>
        <w:ind w:left="426" w:hanging="426"/>
      </w:pPr>
      <w:r w:rsidRPr="005E5D59">
        <w:t xml:space="preserve">On top of the beaker, the grid from a </w:t>
      </w:r>
      <w:proofErr w:type="spellStart"/>
      <w:r w:rsidRPr="005E5D59">
        <w:t>cryo</w:t>
      </w:r>
      <w:proofErr w:type="spellEnd"/>
      <w:r w:rsidRPr="005E5D59">
        <w:t xml:space="preserve"> box (81 places) is mounted with tape. The spout of the beaker is positioned at place 57 and the top and left edges are touching the glass wall of the beaker (see </w:t>
      </w:r>
      <w:r w:rsidRPr="005E5D59">
        <w:fldChar w:fldCharType="begin"/>
      </w:r>
      <w:r w:rsidRPr="005E5D59">
        <w:instrText xml:space="preserve"> REF _Ref170370730 \h </w:instrText>
      </w:r>
      <w:r w:rsidR="00ED502D">
        <w:instrText xml:space="preserve"> \* MERGEFORMAT </w:instrText>
      </w:r>
      <w:r w:rsidRPr="005E5D59">
        <w:fldChar w:fldCharType="separate"/>
      </w:r>
      <w:r w:rsidRPr="005E5D59">
        <w:t>Figure 1</w:t>
      </w:r>
      <w:r w:rsidRPr="005E5D59">
        <w:fldChar w:fldCharType="end"/>
      </w:r>
      <w:r w:rsidRPr="005E5D59">
        <w:t>).</w:t>
      </w:r>
    </w:p>
    <w:p w14:paraId="31BE013C" w14:textId="77777777" w:rsidR="00160D70" w:rsidRPr="005E5D59" w:rsidRDefault="00BA2D02" w:rsidP="00ED502D">
      <w:pPr>
        <w:pStyle w:val="Step-by-step"/>
        <w:keepNext/>
        <w:numPr>
          <w:ilvl w:val="0"/>
          <w:numId w:val="0"/>
        </w:numPr>
        <w:ind w:left="426" w:hanging="654"/>
      </w:pPr>
      <w:r w:rsidRPr="005E5D59">
        <w:rPr>
          <w:noProof/>
        </w:rPr>
        <w:lastRenderedPageBreak/>
        <mc:AlternateContent>
          <mc:Choice Requires="wpg">
            <w:drawing>
              <wp:anchor distT="0" distB="0" distL="114300" distR="114300" simplePos="0" relativeHeight="251678720" behindDoc="0" locked="0" layoutInCell="1" allowOverlap="1" wp14:anchorId="1194236E" wp14:editId="7B1FEFB9">
                <wp:simplePos x="0" y="0"/>
                <wp:positionH relativeFrom="column">
                  <wp:posOffset>1689735</wp:posOffset>
                </wp:positionH>
                <wp:positionV relativeFrom="paragraph">
                  <wp:posOffset>190500</wp:posOffset>
                </wp:positionV>
                <wp:extent cx="1047749" cy="1666875"/>
                <wp:effectExtent l="19050" t="19050" r="19685" b="28575"/>
                <wp:wrapNone/>
                <wp:docPr id="1732619689" name="Gruppieren 20"/>
                <wp:cNvGraphicFramePr/>
                <a:graphic xmlns:a="http://schemas.openxmlformats.org/drawingml/2006/main">
                  <a:graphicData uri="http://schemas.microsoft.com/office/word/2010/wordprocessingGroup">
                    <wpg:wgp>
                      <wpg:cNvGrpSpPr/>
                      <wpg:grpSpPr bwMode="auto">
                        <a:xfrm>
                          <a:off x="0" y="0"/>
                          <a:ext cx="1047749" cy="1666875"/>
                          <a:chOff x="0" y="0"/>
                          <a:chExt cx="1047749" cy="1666875"/>
                        </a:xfrm>
                      </wpg:grpSpPr>
                      <wps:wsp>
                        <wps:cNvPr id="2061000581" name="Rechteck 2061000581"/>
                        <wps:cNvSpPr/>
                        <wps:spPr bwMode="auto">
                          <a:xfrm>
                            <a:off x="495300" y="1247775"/>
                            <a:ext cx="494701" cy="419100"/>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981051492" name="Rechteck 981051492"/>
                        <wps:cNvSpPr/>
                        <wps:spPr bwMode="auto">
                          <a:xfrm>
                            <a:off x="542925" y="0"/>
                            <a:ext cx="504824" cy="323850"/>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594901357" name="Rechteck 594901357"/>
                        <wps:cNvSpPr/>
                        <wps:spPr bwMode="auto">
                          <a:xfrm>
                            <a:off x="0" y="457200"/>
                            <a:ext cx="397510" cy="600075"/>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1633688021" name="Rechteck 1633688021"/>
                        <wps:cNvSpPr/>
                        <wps:spPr bwMode="auto">
                          <a:xfrm>
                            <a:off x="609600" y="333375"/>
                            <a:ext cx="368300" cy="266700"/>
                          </a:xfrm>
                          <a:prstGeom prst="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g:wgp>
                  </a:graphicData>
                </a:graphic>
                <wp14:sizeRelV relativeFrom="margin">
                  <wp14:pctHeight>0</wp14:pctHeight>
                </wp14:sizeRelV>
              </wp:anchor>
            </w:drawing>
          </mc:Choice>
          <mc:Fallback xmlns:a="http://schemas.openxmlformats.org/drawingml/2006/main">
            <w:pict>
              <v:group id="group 41" o:spid="_x0000_s0000" style="position:absolute;z-index:251678720;o:allowoverlap:true;o:allowincell:true;mso-position-horizontal-relative:text;margin-left:133.05pt;mso-position-horizontal:absolute;mso-position-vertical-relative:text;margin-top:15.00pt;mso-position-vertical:absolute;width:82.50pt;height:131.25pt;mso-wrap-distance-left:9.00pt;mso-wrap-distance-top:0.00pt;mso-wrap-distance-right:9.00pt;mso-wrap-distance-bottom:0.00pt;" coordorigin="0,0" coordsize="10477,16668">
                <v:shape id="shape 42" o:spid="_x0000_s42" o:spt="1" type="#_x0000_t1" style="position:absolute;left:4953;top:12477;width:4947;height:4191;visibility:visible;" filled="f" strokecolor="#2196BA" strokeweight="3.00pt">
                  <v:stroke dashstyle="solid"/>
                </v:shape>
                <v:shape id="shape 43" o:spid="_x0000_s43" o:spt="1" type="#_x0000_t1" style="position:absolute;left:5429;top:0;width:5048;height:3238;visibility:visible;" filled="f" strokecolor="#2196BA" strokeweight="3.00pt">
                  <v:stroke dashstyle="solid"/>
                </v:shape>
                <v:shape id="shape 44" o:spid="_x0000_s44" o:spt="1" type="#_x0000_t1" style="position:absolute;left:0;top:4572;width:3975;height:6000;visibility:visible;" filled="f" strokecolor="#2196BA" strokeweight="3.00pt">
                  <v:stroke dashstyle="solid"/>
                </v:shape>
                <v:shape id="shape 45" o:spid="_x0000_s45" o:spt="1" type="#_x0000_t1" style="position:absolute;left:6096;top:3333;width:3683;height:2667;visibility:visible;" filled="f" strokecolor="#F16D24" strokeweight="3.00pt">
                  <v:stroke dashstyle="solid"/>
                </v:shape>
              </v:group>
            </w:pict>
          </mc:Fallback>
        </mc:AlternateContent>
      </w:r>
      <w:r w:rsidRPr="005E5D59">
        <w:br/>
      </w:r>
      <w:r w:rsidRPr="005E5D59">
        <w:rPr>
          <w:noProof/>
        </w:rPr>
        <w:drawing>
          <wp:inline distT="0" distB="0" distL="0" distR="0" wp14:anchorId="133C9853" wp14:editId="1A74E7AB">
            <wp:extent cx="4000500" cy="3093156"/>
            <wp:effectExtent l="0" t="0" r="0" b="5715"/>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17"/>
                    <a:srcRect l="13593" t="23212" r="20781" b="38717"/>
                    <a:stretch/>
                  </pic:blipFill>
                  <pic:spPr bwMode="auto">
                    <a:xfrm>
                      <a:off x="0" y="0"/>
                      <a:ext cx="4000500" cy="3093156"/>
                    </a:xfrm>
                    <a:prstGeom prst="rect">
                      <a:avLst/>
                    </a:prstGeom>
                    <a:noFill/>
                    <a:ln>
                      <a:noFill/>
                    </a:ln>
                    <a:extLst>
                      <a:ext uri="{53640926-AAD7-44D8-BBD7-CCE9431645EC}">
                        <a14:shadowObscured xmlns:a14="http://schemas.microsoft.com/office/drawing/2010/main"/>
                      </a:ext>
                    </a:extLst>
                  </pic:spPr>
                </pic:pic>
              </a:graphicData>
            </a:graphic>
          </wp:inline>
        </w:drawing>
      </w:r>
    </w:p>
    <w:p w14:paraId="61422DF7" w14:textId="77777777" w:rsidR="00160D70" w:rsidRDefault="00BA2D02" w:rsidP="00ED502D">
      <w:pPr>
        <w:pStyle w:val="Step-by-step"/>
        <w:numPr>
          <w:ilvl w:val="0"/>
          <w:numId w:val="0"/>
        </w:numPr>
        <w:ind w:left="426"/>
      </w:pPr>
      <w:bookmarkStart w:id="9" w:name="_Ref170370730"/>
      <w:r w:rsidRPr="005E5D59">
        <w:t xml:space="preserve">Figure </w:t>
      </w:r>
      <w:r w:rsidRPr="005E5D59">
        <w:fldChar w:fldCharType="begin"/>
      </w:r>
      <w:r w:rsidRPr="005E5D59">
        <w:instrText xml:space="preserve">SEQ Figure \* ARABIC </w:instrText>
      </w:r>
      <w:r w:rsidRPr="005E5D59">
        <w:fldChar w:fldCharType="separate"/>
      </w:r>
      <w:r w:rsidRPr="005E5D59">
        <w:t>1</w:t>
      </w:r>
      <w:r w:rsidRPr="005E5D59">
        <w:fldChar w:fldCharType="end"/>
      </w:r>
      <w:bookmarkEnd w:id="9"/>
      <w:r w:rsidRPr="005E5D59">
        <w:t>: Placement of the plastic grid for positioning the glass pipette during precipitation. Blue rectangles show the position of the spout and glass walls of the beaker. The orange rectangle marks the position of the glass pipette.</w:t>
      </w:r>
    </w:p>
    <w:p w14:paraId="10B0EEC6" w14:textId="77777777" w:rsidR="00ED502D" w:rsidRPr="005E5D59" w:rsidRDefault="00ED502D" w:rsidP="00ED502D">
      <w:pPr>
        <w:pStyle w:val="Step-by-step"/>
        <w:numPr>
          <w:ilvl w:val="0"/>
          <w:numId w:val="0"/>
        </w:numPr>
        <w:ind w:left="426"/>
      </w:pPr>
    </w:p>
    <w:p w14:paraId="42EA4E66" w14:textId="77777777" w:rsidR="00160D70" w:rsidRPr="005E5D59" w:rsidRDefault="00BA2D02" w:rsidP="00ED502D">
      <w:pPr>
        <w:pStyle w:val="Step-by-step"/>
        <w:numPr>
          <w:ilvl w:val="0"/>
          <w:numId w:val="62"/>
        </w:numPr>
        <w:ind w:left="426" w:hanging="426"/>
      </w:pPr>
      <w:r w:rsidRPr="005E5D59">
        <w:t>After 45 min of heating and when the temperature drops to 215°C ± 0.2 °C, disconnect the flask and start the precipitation immediately. Fast precipitation is key because small temperature changes have a tremendous influence on the particle size! If the temperature is not precisely at 215°C, adjust the temperature controller and wait until it is reached before precipitating.</w:t>
      </w:r>
    </w:p>
    <w:p w14:paraId="31CE6796" w14:textId="77777777" w:rsidR="00160D70" w:rsidRPr="005E5D59" w:rsidRDefault="00BA2D02" w:rsidP="00ED502D">
      <w:pPr>
        <w:pStyle w:val="Step-by-step"/>
        <w:numPr>
          <w:ilvl w:val="0"/>
          <w:numId w:val="62"/>
        </w:numPr>
        <w:ind w:left="426" w:hanging="426"/>
      </w:pPr>
      <w:r w:rsidRPr="005E5D59">
        <w:t xml:space="preserve">Aspire the entire hot benzyl alcohol/PET solution with the glass pipette (25 mL) and pipette it with maximum speed through the plastic grid at position 12 into the chilled EtOH. </w:t>
      </w:r>
    </w:p>
    <w:p w14:paraId="5668B8BD" w14:textId="77777777" w:rsidR="00160D70" w:rsidRPr="005E5D59" w:rsidRDefault="00BA2D02" w:rsidP="00ED502D">
      <w:pPr>
        <w:pStyle w:val="Step-by-step"/>
        <w:numPr>
          <w:ilvl w:val="0"/>
          <w:numId w:val="62"/>
        </w:numPr>
        <w:ind w:left="426" w:hanging="426"/>
      </w:pPr>
      <w:r w:rsidRPr="005E5D59">
        <w:t>After the whole solution is transferred, let the suspension stir for 3 min until it cools down.</w:t>
      </w:r>
    </w:p>
    <w:p w14:paraId="0A83FCEF" w14:textId="77777777" w:rsidR="00160D70" w:rsidRPr="005E5D59" w:rsidRDefault="00BA2D02" w:rsidP="00ED502D">
      <w:pPr>
        <w:pStyle w:val="Step-by-step"/>
        <w:numPr>
          <w:ilvl w:val="0"/>
          <w:numId w:val="62"/>
        </w:numPr>
        <w:ind w:left="426" w:hanging="426"/>
      </w:pPr>
      <w:r w:rsidRPr="005E5D59">
        <w:t>Immediately rinse the round bottom flask and glass pipette with acetone, to avoid a plastic layer inside the glassware. Subsequently, sonicate until all residuals are removed.</w:t>
      </w:r>
    </w:p>
    <w:p w14:paraId="048B213D" w14:textId="77777777" w:rsidR="00160D70" w:rsidRPr="005E5D59" w:rsidRDefault="00BA2D02">
      <w:pPr>
        <w:pStyle w:val="berschrift3"/>
      </w:pPr>
      <w:bookmarkStart w:id="10" w:name="_Toc170292148"/>
      <w:bookmarkStart w:id="11" w:name="_Ref170370701"/>
      <w:bookmarkStart w:id="12" w:name="_Ref170371648"/>
      <w:bookmarkStart w:id="13" w:name="_Ref170371656"/>
      <w:bookmarkStart w:id="14" w:name="_Toc170476331"/>
      <w:r w:rsidRPr="005E5D59">
        <w:t>Notes</w:t>
      </w:r>
      <w:bookmarkEnd w:id="10"/>
      <w:bookmarkEnd w:id="11"/>
      <w:bookmarkEnd w:id="12"/>
      <w:bookmarkEnd w:id="13"/>
      <w:bookmarkEnd w:id="14"/>
    </w:p>
    <w:p w14:paraId="6967D041" w14:textId="7E8947CA" w:rsidR="0083535D" w:rsidRPr="00ED502D" w:rsidRDefault="00BA2D02" w:rsidP="00ED502D">
      <w:pPr>
        <w:ind w:left="-1134" w:firstLine="1134"/>
        <w:rPr>
          <w:sz w:val="20"/>
          <w:szCs w:val="20"/>
        </w:rPr>
      </w:pPr>
      <w:r w:rsidRPr="005E5D59">
        <w:t>The amount of EtOH needed i</w:t>
      </w:r>
      <w:r w:rsidRPr="0083535D">
        <w:t>s calculated according to the following formular:</w:t>
      </w:r>
      <w:r w:rsidRPr="0083535D">
        <w:br/>
      </w:r>
      <m:oMathPara>
        <m:oMathParaPr>
          <m:jc m:val="left"/>
        </m:oMathParaPr>
        <m:oMath>
          <m:r>
            <m:rPr>
              <m:sty m:val="p"/>
            </m:rPr>
            <w:rPr>
              <w:rFonts w:ascii="Cambria Math" w:hAnsi="Cambria Math"/>
              <w:sz w:val="20"/>
              <w:szCs w:val="20"/>
            </w:rPr>
            <m:t xml:space="preserve">EtOH </m:t>
          </m:r>
          <m:d>
            <m:dPr>
              <m:ctrlPr>
                <w:rPr>
                  <w:rFonts w:ascii="Cambria Math" w:hAnsi="Cambria Math"/>
                  <w:sz w:val="20"/>
                  <w:szCs w:val="20"/>
                </w:rPr>
              </m:ctrlPr>
            </m:dPr>
            <m:e>
              <m:r>
                <m:rPr>
                  <m:sty m:val="p"/>
                </m:rPr>
                <w:rPr>
                  <w:rFonts w:ascii="Cambria Math" w:hAnsi="Cambria Math"/>
                  <w:sz w:val="20"/>
                  <w:szCs w:val="20"/>
                </w:rPr>
                <m:t>mL</m:t>
              </m:r>
            </m:e>
          </m:d>
          <m:r>
            <m:rPr>
              <m:sty m:val="p"/>
            </m:rPr>
            <w:rPr>
              <w:rFonts w:ascii="Cambria Math" w:hAnsi="Cambria Math"/>
              <w:sz w:val="20"/>
              <w:szCs w:val="20"/>
            </w:rPr>
            <m:t xml:space="preserve">= </m:t>
          </m:r>
          <m:f>
            <m:fPr>
              <m:ctrlPr>
                <w:rPr>
                  <w:rFonts w:ascii="Cambria Math" w:hAnsi="Cambria Math" w:cs="Arial"/>
                  <w:sz w:val="20"/>
                  <w:szCs w:val="20"/>
                </w:rPr>
              </m:ctrlPr>
            </m:fPr>
            <m:num>
              <m:r>
                <m:rPr>
                  <m:sty m:val="p"/>
                </m:rPr>
                <w:rPr>
                  <w:rFonts w:ascii="Cambria Math" w:hAnsi="Cambria Math"/>
                  <w:sz w:val="20"/>
                  <w:szCs w:val="20"/>
                </w:rPr>
                <m:t xml:space="preserve">PETgranules </m:t>
              </m:r>
              <m:d>
                <m:dPr>
                  <m:ctrlPr>
                    <w:rPr>
                      <w:rFonts w:ascii="Cambria Math" w:hAnsi="Cambria Math"/>
                      <w:sz w:val="20"/>
                      <w:szCs w:val="20"/>
                    </w:rPr>
                  </m:ctrlPr>
                </m:dPr>
                <m:e>
                  <m:r>
                    <m:rPr>
                      <m:sty m:val="p"/>
                    </m:rPr>
                    <w:rPr>
                      <w:rFonts w:ascii="Cambria Math" w:hAnsi="Cambria Math"/>
                      <w:sz w:val="20"/>
                      <w:szCs w:val="20"/>
                    </w:rPr>
                    <m:t>mg</m:t>
                  </m:r>
                </m:e>
              </m:d>
              <m:r>
                <m:rPr>
                  <m:sty m:val="p"/>
                </m:rPr>
                <w:rPr>
                  <w:rFonts w:ascii="Cambria Math" w:hAnsi="Cambria Math"/>
                  <w:sz w:val="20"/>
                  <w:szCs w:val="20"/>
                </w:rPr>
                <m:t>-19.2</m:t>
              </m:r>
            </m:num>
            <m:den>
              <m:r>
                <m:rPr>
                  <m:sty m:val="p"/>
                </m:rPr>
                <w:rPr>
                  <w:rFonts w:ascii="Cambria Math" w:hAnsi="Cambria Math"/>
                  <w:sz w:val="20"/>
                  <w:szCs w:val="20"/>
                </w:rPr>
                <m:t>1.92</m:t>
              </m:r>
            </m:den>
          </m:f>
        </m:oMath>
      </m:oMathPara>
    </w:p>
    <w:p w14:paraId="16A9ADA0" w14:textId="77777777" w:rsidR="00160D70" w:rsidRPr="005E5D59" w:rsidRDefault="00BA2D02">
      <w:r w:rsidRPr="005E5D59">
        <w:t xml:space="preserve">This formular is derived from the optimal concentration of PET for this procedure, which is 1.92 mg PET per mL mixture of </w:t>
      </w:r>
      <w:proofErr w:type="spellStart"/>
      <w:r w:rsidRPr="005E5D59">
        <w:t>EtOH+benzyl</w:t>
      </w:r>
      <w:proofErr w:type="spellEnd"/>
      <w:r w:rsidRPr="005E5D59">
        <w:t xml:space="preserve"> alcohol:</w:t>
      </w:r>
    </w:p>
    <w:p w14:paraId="5AB72982" w14:textId="48417536" w:rsidR="008C5A38" w:rsidRPr="0083535D" w:rsidRDefault="0083535D">
      <w:pPr>
        <w:rPr>
          <w:iCs/>
          <w:sz w:val="20"/>
          <w:szCs w:val="20"/>
        </w:rPr>
      </w:pPr>
      <m:oMathPara>
        <m:oMathParaPr>
          <m:jc m:val="left"/>
        </m:oMathParaPr>
        <m:oMath>
          <m:r>
            <m:rPr>
              <m:sty m:val="p"/>
            </m:rPr>
            <w:rPr>
              <w:rFonts w:ascii="Cambria Math" w:hAnsi="Cambria Math"/>
              <w:sz w:val="20"/>
              <w:szCs w:val="20"/>
            </w:rPr>
            <m:t xml:space="preserve">conc.PET </m:t>
          </m:r>
          <m:d>
            <m:dPr>
              <m:ctrlPr>
                <w:rPr>
                  <w:rFonts w:ascii="Cambria Math" w:hAnsi="Cambria Math"/>
                  <w:iCs/>
                  <w:sz w:val="20"/>
                  <w:szCs w:val="20"/>
                </w:rPr>
              </m:ctrlPr>
            </m:dPr>
            <m:e>
              <m:f>
                <m:fPr>
                  <m:type m:val="lin"/>
                  <m:ctrlPr>
                    <w:rPr>
                      <w:rFonts w:ascii="Cambria Math" w:hAnsi="Cambria Math"/>
                      <w:iCs/>
                      <w:sz w:val="20"/>
                      <w:szCs w:val="20"/>
                    </w:rPr>
                  </m:ctrlPr>
                </m:fPr>
                <m:num>
                  <m:r>
                    <m:rPr>
                      <m:sty m:val="p"/>
                    </m:rPr>
                    <w:rPr>
                      <w:rFonts w:ascii="Cambria Math" w:hAnsi="Cambria Math"/>
                      <w:sz w:val="20"/>
                      <w:szCs w:val="20"/>
                    </w:rPr>
                    <m:t>mg</m:t>
                  </m:r>
                </m:num>
                <m:den>
                  <m:r>
                    <m:rPr>
                      <m:sty m:val="p"/>
                    </m:rPr>
                    <w:rPr>
                      <w:rFonts w:ascii="Cambria Math" w:hAnsi="Cambria Math"/>
                      <w:sz w:val="20"/>
                      <w:szCs w:val="20"/>
                    </w:rPr>
                    <m:t>mL</m:t>
                  </m:r>
                </m:den>
              </m:f>
            </m:e>
          </m:d>
          <m:r>
            <m:rPr>
              <m:sty m:val="p"/>
            </m:rPr>
            <w:rPr>
              <w:rFonts w:ascii="Cambria Math" w:hAnsi="Cambria Math"/>
              <w:sz w:val="20"/>
              <w:szCs w:val="20"/>
            </w:rPr>
            <m:t>=</m:t>
          </m:r>
          <m:f>
            <m:fPr>
              <m:ctrlPr>
                <w:rPr>
                  <w:rFonts w:ascii="Cambria Math" w:hAnsi="Cambria Math"/>
                  <w:iCs/>
                  <w:sz w:val="20"/>
                  <w:szCs w:val="20"/>
                </w:rPr>
              </m:ctrlPr>
            </m:fPr>
            <m:num>
              <m:r>
                <m:rPr>
                  <m:sty m:val="p"/>
                </m:rPr>
                <w:rPr>
                  <w:rFonts w:ascii="Cambria Math" w:hAnsi="Cambria Math"/>
                  <w:sz w:val="20"/>
                  <w:szCs w:val="20"/>
                </w:rPr>
                <m:t xml:space="preserve">PETgranules </m:t>
              </m:r>
              <m:d>
                <m:dPr>
                  <m:ctrlPr>
                    <w:rPr>
                      <w:rFonts w:ascii="Cambria Math" w:hAnsi="Cambria Math"/>
                      <w:iCs/>
                      <w:sz w:val="20"/>
                      <w:szCs w:val="20"/>
                    </w:rPr>
                  </m:ctrlPr>
                </m:dPr>
                <m:e>
                  <m:r>
                    <m:rPr>
                      <m:sty m:val="p"/>
                    </m:rPr>
                    <w:rPr>
                      <w:rFonts w:ascii="Cambria Math" w:hAnsi="Cambria Math"/>
                      <w:sz w:val="20"/>
                      <w:szCs w:val="20"/>
                    </w:rPr>
                    <m:t>mg</m:t>
                  </m:r>
                </m:e>
              </m:d>
            </m:num>
            <m:den>
              <m:r>
                <m:rPr>
                  <m:sty m:val="p"/>
                </m:rPr>
                <w:rPr>
                  <w:rFonts w:ascii="Cambria Math" w:hAnsi="Cambria Math"/>
                  <w:sz w:val="20"/>
                  <w:szCs w:val="20"/>
                </w:rPr>
                <m:t>EtOH</m:t>
              </m:r>
              <m:d>
                <m:dPr>
                  <m:ctrlPr>
                    <w:rPr>
                      <w:rFonts w:ascii="Cambria Math" w:hAnsi="Cambria Math"/>
                      <w:iCs/>
                      <w:sz w:val="20"/>
                      <w:szCs w:val="20"/>
                    </w:rPr>
                  </m:ctrlPr>
                </m:dPr>
                <m:e>
                  <m:r>
                    <m:rPr>
                      <m:sty m:val="p"/>
                    </m:rPr>
                    <w:rPr>
                      <w:rFonts w:ascii="Cambria Math" w:hAnsi="Cambria Math"/>
                      <w:sz w:val="20"/>
                      <w:szCs w:val="20"/>
                    </w:rPr>
                    <m:t>mL</m:t>
                  </m:r>
                </m:e>
              </m:d>
              <m:r>
                <m:rPr>
                  <m:sty m:val="p"/>
                </m:rPr>
                <w:rPr>
                  <w:rFonts w:ascii="Cambria Math" w:hAnsi="Cambria Math"/>
                  <w:sz w:val="20"/>
                  <w:szCs w:val="20"/>
                </w:rPr>
                <m:t xml:space="preserve">+benzyl alcohol </m:t>
              </m:r>
              <m:d>
                <m:dPr>
                  <m:ctrlPr>
                    <w:rPr>
                      <w:rFonts w:ascii="Cambria Math" w:hAnsi="Cambria Math"/>
                      <w:iCs/>
                      <w:sz w:val="20"/>
                      <w:szCs w:val="20"/>
                    </w:rPr>
                  </m:ctrlPr>
                </m:dPr>
                <m:e>
                  <m:r>
                    <m:rPr>
                      <m:sty m:val="p"/>
                    </m:rPr>
                    <w:rPr>
                      <w:rFonts w:ascii="Cambria Math" w:hAnsi="Cambria Math"/>
                      <w:sz w:val="20"/>
                      <w:szCs w:val="20"/>
                    </w:rPr>
                    <m:t>mL</m:t>
                  </m:r>
                </m:e>
              </m:d>
            </m:den>
          </m:f>
        </m:oMath>
      </m:oMathPara>
      <w:bookmarkStart w:id="15" w:name="_Toc170292149"/>
    </w:p>
    <w:p w14:paraId="074E98B1" w14:textId="6230FAA8" w:rsidR="008C5A38" w:rsidRDefault="008C5A38">
      <w:pPr>
        <w:rPr>
          <w:rFonts w:asciiTheme="majorHAnsi" w:eastAsiaTheme="majorEastAsia" w:hAnsiTheme="majorHAnsi" w:cstheme="majorBidi"/>
          <w:color w:val="C24C0C" w:themeColor="accent2" w:themeShade="BF"/>
          <w:sz w:val="28"/>
          <w:szCs w:val="28"/>
        </w:rPr>
      </w:pPr>
      <w:bookmarkStart w:id="16" w:name="_Toc170476332"/>
    </w:p>
    <w:p w14:paraId="62B6EF58" w14:textId="50DE9D8A" w:rsidR="00160D70" w:rsidRPr="005E5D59" w:rsidRDefault="00BA2D02">
      <w:pPr>
        <w:pStyle w:val="berschrift2"/>
      </w:pPr>
      <w:r w:rsidRPr="005E5D59">
        <w:t>Washing</w:t>
      </w:r>
      <w:bookmarkEnd w:id="15"/>
      <w:bookmarkEnd w:id="16"/>
    </w:p>
    <w:p w14:paraId="1F08DB29" w14:textId="77777777" w:rsidR="00160D70" w:rsidRPr="005E5D59" w:rsidRDefault="00BA2D02">
      <w:pPr>
        <w:pStyle w:val="berschrift3"/>
      </w:pPr>
      <w:bookmarkStart w:id="17" w:name="_Toc170292150"/>
      <w:bookmarkStart w:id="18" w:name="_Toc170476333"/>
      <w:r w:rsidRPr="005E5D59">
        <w:t>Materials</w:t>
      </w:r>
      <w:bookmarkEnd w:id="17"/>
      <w:bookmarkEnd w:id="18"/>
      <w:r w:rsidRPr="005E5D59">
        <w:t xml:space="preserve"> </w:t>
      </w:r>
    </w:p>
    <w:p w14:paraId="31CC85B8" w14:textId="03EBBB58" w:rsidR="00160D70" w:rsidRPr="005E5D59" w:rsidRDefault="00BA2D02">
      <w:pPr>
        <w:pStyle w:val="Step-by-stepAufzhlung"/>
      </w:pPr>
      <w:r w:rsidRPr="005E5D59">
        <w:t>EtOH (96</w:t>
      </w:r>
      <w:r w:rsidR="003A1F43">
        <w:t xml:space="preserve"> </w:t>
      </w:r>
      <w:r w:rsidRPr="005E5D59">
        <w:t>%, v/v)</w:t>
      </w:r>
    </w:p>
    <w:p w14:paraId="0E32A4CF" w14:textId="77777777" w:rsidR="00160D70" w:rsidRPr="005E5D59" w:rsidRDefault="00BA2D02">
      <w:pPr>
        <w:pStyle w:val="Step-by-stepAufzhlung"/>
      </w:pPr>
      <w:r w:rsidRPr="005E5D59">
        <w:t>Pointed flask (50 mL, narrow neck)</w:t>
      </w:r>
    </w:p>
    <w:p w14:paraId="47E95F2F" w14:textId="2D5EFE16" w:rsidR="00160D70" w:rsidRPr="005E5D59" w:rsidRDefault="00BA2D02">
      <w:pPr>
        <w:pStyle w:val="Step-by-stepAufzhlung"/>
      </w:pPr>
      <w:r w:rsidRPr="005E5D59">
        <w:t>Filter (2 µm, PC membrane, Merck Millipore)</w:t>
      </w:r>
    </w:p>
    <w:p w14:paraId="5EF55A93" w14:textId="77777777" w:rsidR="00160D70" w:rsidRPr="005E5D59" w:rsidRDefault="00BA2D02">
      <w:pPr>
        <w:pStyle w:val="Step-by-stepAufzhlung"/>
      </w:pPr>
      <w:r w:rsidRPr="005E5D59">
        <w:t>Sonication bath (</w:t>
      </w:r>
      <w:proofErr w:type="spellStart"/>
      <w:r w:rsidRPr="005E5D59">
        <w:t>Sonocool</w:t>
      </w:r>
      <w:proofErr w:type="spellEnd"/>
      <w:r w:rsidRPr="005E5D59">
        <w:t>, SC 255, Bandelin electronic)</w:t>
      </w:r>
    </w:p>
    <w:p w14:paraId="05A0A4B4" w14:textId="44BFF57D" w:rsidR="00160D70" w:rsidRPr="005E5D59" w:rsidRDefault="00BA2D02">
      <w:pPr>
        <w:pStyle w:val="Step-by-stepAufzhlung"/>
      </w:pPr>
      <w:r w:rsidRPr="005E5D59">
        <w:t>Glass filter holder set (VWR)</w:t>
      </w:r>
    </w:p>
    <w:p w14:paraId="7EDB450F" w14:textId="77777777" w:rsidR="00160D70" w:rsidRPr="005E5D59" w:rsidRDefault="00BA2D02">
      <w:pPr>
        <w:pStyle w:val="Step-by-stepAufzhlung"/>
      </w:pPr>
      <w:r w:rsidRPr="005E5D59">
        <w:t>Glass beaker (500 mL)</w:t>
      </w:r>
    </w:p>
    <w:p w14:paraId="3CF54F14" w14:textId="77777777" w:rsidR="00160D70" w:rsidRPr="005E5D59" w:rsidRDefault="00BA2D02">
      <w:pPr>
        <w:pStyle w:val="Step-by-stepAufzhlung"/>
      </w:pPr>
      <w:r w:rsidRPr="005E5D59">
        <w:t>2 x glass vial (20 mL)</w:t>
      </w:r>
    </w:p>
    <w:p w14:paraId="32D43B09" w14:textId="77777777" w:rsidR="00160D70" w:rsidRPr="005E5D59" w:rsidRDefault="00BA2D02">
      <w:pPr>
        <w:pStyle w:val="Step-by-stepAufzhlung"/>
      </w:pPr>
      <w:r w:rsidRPr="005E5D59">
        <w:lastRenderedPageBreak/>
        <w:t>Glass pipette (10 mL)</w:t>
      </w:r>
    </w:p>
    <w:p w14:paraId="12E98663" w14:textId="77777777" w:rsidR="00160D70" w:rsidRPr="005E5D59" w:rsidRDefault="00BA2D02">
      <w:pPr>
        <w:pStyle w:val="Step-by-stepAufzhlung"/>
      </w:pPr>
      <w:r w:rsidRPr="005E5D59">
        <w:t>Glass Pasteur pipette</w:t>
      </w:r>
    </w:p>
    <w:p w14:paraId="23D54DB2" w14:textId="77777777" w:rsidR="00160D70" w:rsidRPr="005E5D59" w:rsidRDefault="00BA2D02">
      <w:pPr>
        <w:pStyle w:val="Step-by-stepAufzhlung"/>
      </w:pPr>
      <w:r w:rsidRPr="005E5D59">
        <w:t>Aspirator</w:t>
      </w:r>
    </w:p>
    <w:p w14:paraId="49127550" w14:textId="77777777" w:rsidR="00160D70" w:rsidRPr="005E5D59" w:rsidRDefault="00BA2D02">
      <w:pPr>
        <w:pStyle w:val="Step-by-stepAufzhlung"/>
      </w:pPr>
      <w:r w:rsidRPr="005E5D59">
        <w:t>Stainless steel spatula</w:t>
      </w:r>
    </w:p>
    <w:p w14:paraId="642B5B1F" w14:textId="77777777" w:rsidR="00160D70" w:rsidRPr="005E5D59" w:rsidRDefault="00BA2D02">
      <w:pPr>
        <w:pStyle w:val="Step-by-stepAufzhlung"/>
      </w:pPr>
      <w:r w:rsidRPr="005E5D59">
        <w:t>Stainless steel tweezer</w:t>
      </w:r>
    </w:p>
    <w:p w14:paraId="6E53A507" w14:textId="77777777" w:rsidR="00160D70" w:rsidRPr="005E5D59" w:rsidRDefault="00BA2D02">
      <w:pPr>
        <w:pStyle w:val="Step-by-stepAufzhlung"/>
      </w:pPr>
      <w:r w:rsidRPr="005E5D59">
        <w:t>Parafilm</w:t>
      </w:r>
    </w:p>
    <w:p w14:paraId="5493589F" w14:textId="77777777" w:rsidR="00B45D1C" w:rsidRPr="005E5D59" w:rsidRDefault="00B45D1C" w:rsidP="00B45D1C">
      <w:pPr>
        <w:pStyle w:val="Step-by-stepAufzhlung"/>
        <w:numPr>
          <w:ilvl w:val="0"/>
          <w:numId w:val="0"/>
        </w:numPr>
        <w:ind w:left="720"/>
      </w:pPr>
    </w:p>
    <w:p w14:paraId="7CE8E3D4" w14:textId="77777777" w:rsidR="00160D70" w:rsidRPr="005E5D59" w:rsidRDefault="00BA2D02">
      <w:pPr>
        <w:pStyle w:val="berschrift3"/>
      </w:pPr>
      <w:bookmarkStart w:id="19" w:name="_Toc170292151"/>
      <w:bookmarkStart w:id="20" w:name="_Toc170476334"/>
      <w:r w:rsidRPr="005E5D59">
        <w:t>Step-by-step operating procedure</w:t>
      </w:r>
      <w:bookmarkEnd w:id="19"/>
      <w:bookmarkEnd w:id="20"/>
    </w:p>
    <w:p w14:paraId="0D793028" w14:textId="06778D36" w:rsidR="00160D70" w:rsidRPr="005E5D59" w:rsidRDefault="00BA2D02" w:rsidP="00ED502D">
      <w:pPr>
        <w:pStyle w:val="Step-by-step"/>
        <w:numPr>
          <w:ilvl w:val="0"/>
          <w:numId w:val="84"/>
        </w:numPr>
        <w:ind w:left="426" w:hanging="426"/>
      </w:pPr>
      <w:r w:rsidRPr="005E5D59">
        <w:t>Set up the rinsed glass filter holder as follows: Place a gasket (PTFE, older one with damaged edges) onto the glass filter holder of the filter set, put the metal mesh support on top, and a second gasket onto the support. In this way, particle loss between the filter and the glass funnel is avoided.</w:t>
      </w:r>
    </w:p>
    <w:p w14:paraId="7D3936FC" w14:textId="77777777" w:rsidR="00160D70" w:rsidRPr="005E5D59" w:rsidRDefault="00BA2D02" w:rsidP="00ED502D">
      <w:pPr>
        <w:pStyle w:val="Step-by-step"/>
        <w:numPr>
          <w:ilvl w:val="0"/>
          <w:numId w:val="62"/>
        </w:numPr>
        <w:ind w:left="426" w:hanging="426"/>
      </w:pPr>
      <w:r w:rsidRPr="005E5D59">
        <w:t>Place the filter (2 µm, polycarbonate membrane) onto the metal support, wet it with a few drops of EtOH, and adjust it to avoid wrinkles.</w:t>
      </w:r>
    </w:p>
    <w:p w14:paraId="16FF5431" w14:textId="77777777" w:rsidR="00160D70" w:rsidRPr="005E5D59" w:rsidRDefault="00BA2D02" w:rsidP="00ED502D">
      <w:pPr>
        <w:pStyle w:val="Step-by-step"/>
        <w:numPr>
          <w:ilvl w:val="0"/>
          <w:numId w:val="62"/>
        </w:numPr>
        <w:ind w:left="426" w:hanging="426"/>
      </w:pPr>
      <w:r w:rsidRPr="005E5D59">
        <w:t>Put the second gasket onto the membrane and fixate the glass funnel with a clamp.</w:t>
      </w:r>
    </w:p>
    <w:p w14:paraId="5C4D8BFA" w14:textId="77777777" w:rsidR="00160D70" w:rsidRPr="005E5D59" w:rsidRDefault="00BA2D02" w:rsidP="00ED502D">
      <w:pPr>
        <w:pStyle w:val="Step-by-step"/>
        <w:numPr>
          <w:ilvl w:val="0"/>
          <w:numId w:val="62"/>
        </w:numPr>
        <w:ind w:left="426" w:hanging="426"/>
      </w:pPr>
      <w:r w:rsidRPr="005E5D59">
        <w:t xml:space="preserve">Pour 40 mL of the suspension into the funnel and turn on the vacuum pump without connecting it to the filter flask. Carefully connect the vacuum pump and check if the filter system </w:t>
      </w:r>
      <w:proofErr w:type="spellStart"/>
      <w:r w:rsidRPr="005E5D59">
        <w:t>leakes</w:t>
      </w:r>
      <w:proofErr w:type="spellEnd"/>
      <w:r w:rsidRPr="005E5D59">
        <w:t xml:space="preserve"> and the filtrate is clear. </w:t>
      </w:r>
    </w:p>
    <w:p w14:paraId="25FFEE28" w14:textId="77777777" w:rsidR="00160D70" w:rsidRPr="005E5D59" w:rsidRDefault="00BA2D02" w:rsidP="00ED502D">
      <w:pPr>
        <w:pStyle w:val="Step-by-step"/>
        <w:numPr>
          <w:ilvl w:val="0"/>
          <w:numId w:val="62"/>
        </w:numPr>
        <w:ind w:left="426" w:hanging="426"/>
      </w:pPr>
      <w:r w:rsidRPr="005E5D59">
        <w:t xml:space="preserve">Now, transfer the entire suspension from the beaker into the funnel. Rinse the magnetic stir bar and beaker with 5-10 mL twice using a Pasteur pipette and transfer the wash fluid into the funnel of the filtration system. Hold back the magnetic stir bar with a magnet and keep it inside the beaker. </w:t>
      </w:r>
    </w:p>
    <w:p w14:paraId="6660436E" w14:textId="77777777" w:rsidR="00160D70" w:rsidRPr="005E5D59" w:rsidRDefault="00BA2D02" w:rsidP="00ED502D">
      <w:pPr>
        <w:pStyle w:val="Step-by-step"/>
        <w:numPr>
          <w:ilvl w:val="0"/>
          <w:numId w:val="62"/>
        </w:numPr>
        <w:ind w:left="426" w:hanging="426"/>
      </w:pPr>
      <w:r w:rsidRPr="005E5D59">
        <w:t>During filtration, use a small spatula to stir occasionally. Gently scrape the filter membrane with the spatula and crush clumps of PET on the glass wall.</w:t>
      </w:r>
    </w:p>
    <w:p w14:paraId="1607B711" w14:textId="77777777" w:rsidR="00160D70" w:rsidRPr="005E5D59" w:rsidRDefault="00BA2D02" w:rsidP="00ED502D">
      <w:pPr>
        <w:pStyle w:val="Step-by-step"/>
        <w:numPr>
          <w:ilvl w:val="0"/>
          <w:numId w:val="62"/>
        </w:numPr>
        <w:ind w:left="426" w:hanging="426"/>
      </w:pPr>
      <w:r w:rsidRPr="005E5D59">
        <w:t xml:space="preserve">When the filtration process is almost completed, add 100 mL of fresh and clean EtOH. Particles on the membrane </w:t>
      </w:r>
      <w:r w:rsidRPr="00ED502D">
        <w:t xml:space="preserve">must never run dry. </w:t>
      </w:r>
      <w:r w:rsidRPr="005E5D59">
        <w:t>Keep them moist all the time or particles will form non-dispersible aggregates.</w:t>
      </w:r>
    </w:p>
    <w:p w14:paraId="4106D46D" w14:textId="77777777" w:rsidR="00160D70" w:rsidRPr="005E5D59" w:rsidRDefault="00BA2D02" w:rsidP="00ED502D">
      <w:pPr>
        <w:pStyle w:val="Step-by-step"/>
        <w:numPr>
          <w:ilvl w:val="0"/>
          <w:numId w:val="62"/>
        </w:numPr>
        <w:ind w:left="426" w:hanging="426"/>
      </w:pPr>
      <w:r w:rsidRPr="005E5D59">
        <w:t>Repeat steps 6) and 7) four times (washing 5 times in total).</w:t>
      </w:r>
    </w:p>
    <w:p w14:paraId="3E103DDA" w14:textId="77777777" w:rsidR="00160D70" w:rsidRPr="005E5D59" w:rsidRDefault="00BA2D02" w:rsidP="00ED502D">
      <w:pPr>
        <w:pStyle w:val="Step-by-step"/>
        <w:numPr>
          <w:ilvl w:val="0"/>
          <w:numId w:val="62"/>
        </w:numPr>
        <w:ind w:left="426" w:hanging="426"/>
      </w:pPr>
      <w:r w:rsidRPr="005E5D59">
        <w:t>During the last filtration step, the particles must – again – stay moist but not too wet (if too wet, the suspension is lost when the funnel is disconnected from the filter holder).</w:t>
      </w:r>
    </w:p>
    <w:p w14:paraId="1021AF63" w14:textId="77777777" w:rsidR="00160D70" w:rsidRPr="005E5D59" w:rsidRDefault="00BA2D02" w:rsidP="00ED502D">
      <w:pPr>
        <w:pStyle w:val="Step-by-step"/>
        <w:numPr>
          <w:ilvl w:val="0"/>
          <w:numId w:val="62"/>
        </w:numPr>
        <w:ind w:left="426" w:hanging="426"/>
      </w:pPr>
      <w:r w:rsidRPr="005E5D59">
        <w:t>The obtained nano PET can either be dried and used as a powder or resuspended in EtOH for further processing.</w:t>
      </w:r>
    </w:p>
    <w:p w14:paraId="20EDCD8C" w14:textId="52FF7262" w:rsidR="00160D70" w:rsidRPr="005E5D59" w:rsidRDefault="00BA2D02" w:rsidP="00ED502D">
      <w:pPr>
        <w:pStyle w:val="Step-by-step"/>
        <w:numPr>
          <w:ilvl w:val="0"/>
          <w:numId w:val="62"/>
        </w:numPr>
        <w:ind w:left="426" w:hanging="426"/>
      </w:pPr>
      <w:r w:rsidRPr="005E5D59">
        <w:t>For resuspending, weigh a 50 mL pointed flask closed with a stopper and write down the weight (B).</w:t>
      </w:r>
    </w:p>
    <w:p w14:paraId="5DF32A2E" w14:textId="77777777" w:rsidR="00160D70" w:rsidRPr="005E5D59" w:rsidRDefault="00BA2D02" w:rsidP="00ED502D">
      <w:pPr>
        <w:pStyle w:val="Step-by-step"/>
        <w:numPr>
          <w:ilvl w:val="0"/>
          <w:numId w:val="62"/>
        </w:numPr>
        <w:ind w:left="426" w:hanging="426"/>
      </w:pPr>
      <w:r w:rsidRPr="005E5D59">
        <w:t>Wash the weighed flask with EtOH to remove fibers.</w:t>
      </w:r>
    </w:p>
    <w:p w14:paraId="54A61B00" w14:textId="77777777" w:rsidR="00160D70" w:rsidRPr="005E5D59" w:rsidRDefault="00BA2D02" w:rsidP="00ED502D">
      <w:pPr>
        <w:pStyle w:val="Step-by-step"/>
        <w:numPr>
          <w:ilvl w:val="0"/>
          <w:numId w:val="62"/>
        </w:numPr>
        <w:ind w:left="426" w:hanging="426"/>
      </w:pPr>
      <w:r w:rsidRPr="005E5D59">
        <w:t>Prepare two EtOH rinsed glass vials (20 mL) with 20 mL and 5 mL of EtOH. Use 20 mL for rinsing and transferring the particles and keep 1 mL to carry out step 20.</w:t>
      </w:r>
    </w:p>
    <w:p w14:paraId="0366A53F" w14:textId="77777777" w:rsidR="00160D70" w:rsidRPr="005E5D59" w:rsidRDefault="00BA2D02" w:rsidP="00ED502D">
      <w:pPr>
        <w:pStyle w:val="Step-by-step"/>
        <w:numPr>
          <w:ilvl w:val="0"/>
          <w:numId w:val="62"/>
        </w:numPr>
        <w:ind w:left="426" w:hanging="426"/>
      </w:pPr>
      <w:r w:rsidRPr="005E5D59">
        <w:t>Disassemble the filtration system carefully and transfer the membrane with a tweezer into the beaker.</w:t>
      </w:r>
    </w:p>
    <w:p w14:paraId="13DE17FD" w14:textId="77777777" w:rsidR="00160D70" w:rsidRPr="005E5D59" w:rsidRDefault="00BA2D02" w:rsidP="00ED502D">
      <w:pPr>
        <w:pStyle w:val="Step-by-step"/>
        <w:numPr>
          <w:ilvl w:val="0"/>
          <w:numId w:val="62"/>
        </w:numPr>
        <w:ind w:left="426" w:hanging="426"/>
      </w:pPr>
      <w:r w:rsidRPr="005E5D59">
        <w:t xml:space="preserve">Check if particles are attached to the funnel and rinse it with 5-10 mL of EtOH or transfer them with a spatula, depending on the </w:t>
      </w:r>
      <w:proofErr w:type="gramStart"/>
      <w:r w:rsidRPr="005E5D59">
        <w:t>amount</w:t>
      </w:r>
      <w:proofErr w:type="gramEnd"/>
      <w:r w:rsidRPr="005E5D59">
        <w:t xml:space="preserve"> of particles attached to the glass. </w:t>
      </w:r>
    </w:p>
    <w:p w14:paraId="4A4AFDEE" w14:textId="77777777" w:rsidR="00160D70" w:rsidRPr="005E5D59" w:rsidRDefault="00BA2D02" w:rsidP="00ED502D">
      <w:pPr>
        <w:pStyle w:val="Step-by-step"/>
        <w:numPr>
          <w:ilvl w:val="0"/>
          <w:numId w:val="62"/>
        </w:numPr>
        <w:ind w:left="426" w:hanging="426"/>
      </w:pPr>
      <w:bookmarkStart w:id="21" w:name="_Hlk170300390"/>
      <w:r w:rsidRPr="005E5D59">
        <w:t>Gently shake the beaker to detach particles from the membrane. Thereafter, take the membrane on the edge with the tweezer and rinse both sides with EtOH.</w:t>
      </w:r>
      <w:bookmarkEnd w:id="21"/>
    </w:p>
    <w:p w14:paraId="39FC7611" w14:textId="77777777" w:rsidR="00160D70" w:rsidRPr="005E5D59" w:rsidRDefault="00BA2D02" w:rsidP="00ED502D">
      <w:pPr>
        <w:pStyle w:val="Step-by-step"/>
        <w:numPr>
          <w:ilvl w:val="0"/>
          <w:numId w:val="62"/>
        </w:numPr>
        <w:ind w:left="426" w:hanging="426"/>
      </w:pPr>
      <w:r w:rsidRPr="005E5D59">
        <w:t>Sonicate the suspension in the beaker (10-20 sec) until all big PET clumps are dispersed well.</w:t>
      </w:r>
    </w:p>
    <w:p w14:paraId="254A4584" w14:textId="77777777" w:rsidR="00160D70" w:rsidRPr="005E5D59" w:rsidRDefault="00BA2D02" w:rsidP="00ED502D">
      <w:pPr>
        <w:pStyle w:val="Step-by-step"/>
        <w:numPr>
          <w:ilvl w:val="0"/>
          <w:numId w:val="62"/>
        </w:numPr>
        <w:ind w:left="426" w:hanging="426"/>
      </w:pPr>
      <w:r w:rsidRPr="005E5D59">
        <w:t>Transfer the suspension into the pointed flask with the Pasteur pipette and seal it with parafilm.</w:t>
      </w:r>
    </w:p>
    <w:p w14:paraId="2D599C8A" w14:textId="77777777" w:rsidR="00160D70" w:rsidRPr="005E5D59" w:rsidRDefault="00BA2D02" w:rsidP="00ED502D">
      <w:pPr>
        <w:pStyle w:val="Step-by-step"/>
        <w:numPr>
          <w:ilvl w:val="0"/>
          <w:numId w:val="62"/>
        </w:numPr>
        <w:ind w:left="426" w:hanging="426"/>
      </w:pPr>
      <w:r w:rsidRPr="005E5D59">
        <w:t xml:space="preserve">Vortex and sonicate until there are no more clumps visible (10-20 sec, multiple cycles). </w:t>
      </w:r>
    </w:p>
    <w:p w14:paraId="61D72DD3" w14:textId="77777777" w:rsidR="00160D70" w:rsidRPr="005E5D59" w:rsidRDefault="00BA2D02" w:rsidP="00ED502D">
      <w:pPr>
        <w:pStyle w:val="Step-by-step"/>
        <w:numPr>
          <w:ilvl w:val="0"/>
          <w:numId w:val="62"/>
        </w:numPr>
        <w:ind w:left="426" w:hanging="426"/>
      </w:pPr>
      <w:r w:rsidRPr="005E5D59">
        <w:t>Remove the parafilm and rinse the walls of the flask with the remaining 1 mL of EtOH.</w:t>
      </w:r>
    </w:p>
    <w:p w14:paraId="1705F3BD" w14:textId="55D57DBA" w:rsidR="00160D70" w:rsidRPr="005E5D59" w:rsidRDefault="00BA2D02" w:rsidP="00ED502D">
      <w:pPr>
        <w:pStyle w:val="Step-by-step"/>
        <w:numPr>
          <w:ilvl w:val="0"/>
          <w:numId w:val="62"/>
        </w:numPr>
        <w:ind w:left="426" w:hanging="426"/>
      </w:pPr>
      <w:r w:rsidRPr="005E5D59">
        <w:t>To avoid particles sticking and drying at the top of the flask, close the flask with parafilm and pierce it.</w:t>
      </w:r>
    </w:p>
    <w:p w14:paraId="5A644558" w14:textId="057ED466" w:rsidR="00160D70" w:rsidRPr="005E5D59" w:rsidRDefault="00BA2D02" w:rsidP="00ED502D">
      <w:pPr>
        <w:pStyle w:val="Step-by-step"/>
        <w:numPr>
          <w:ilvl w:val="0"/>
          <w:numId w:val="62"/>
        </w:numPr>
        <w:ind w:left="426" w:hanging="426"/>
      </w:pPr>
      <w:r w:rsidRPr="005E5D59">
        <w:t>Sonicate the sample for 2 h at 22°C ± 1°C (</w:t>
      </w:r>
      <w:proofErr w:type="spellStart"/>
      <w:r w:rsidRPr="005E5D59">
        <w:t>Sonocool</w:t>
      </w:r>
      <w:proofErr w:type="spellEnd"/>
      <w:r w:rsidRPr="005E5D59">
        <w:t>, SC 255, Bandelin electronic, intensity 100</w:t>
      </w:r>
      <w:r w:rsidR="003A1F43">
        <w:t xml:space="preserve"> </w:t>
      </w:r>
      <w:r w:rsidRPr="005E5D59">
        <w:t xml:space="preserve">%, 35 kHz). During sonication, the position of the flask is very important for the final particle size distribution. Place the flask at the spot of the highest energy transfer in the bath. Immerse the flask in the water bath until the liquid level of the suspension matches the one of the water </w:t>
      </w:r>
      <w:proofErr w:type="gramStart"/>
      <w:r w:rsidRPr="005E5D59">
        <w:t>bath</w:t>
      </w:r>
      <w:proofErr w:type="gramEnd"/>
      <w:r w:rsidRPr="005E5D59">
        <w:t>. There must be no interruption during sonication.</w:t>
      </w:r>
    </w:p>
    <w:p w14:paraId="53C516D6" w14:textId="77777777" w:rsidR="00160D70" w:rsidRPr="005E5D59" w:rsidRDefault="00BA2D02" w:rsidP="00ED502D">
      <w:pPr>
        <w:pStyle w:val="Step-by-step"/>
        <w:numPr>
          <w:ilvl w:val="0"/>
          <w:numId w:val="62"/>
        </w:numPr>
        <w:ind w:left="426" w:hanging="426"/>
      </w:pPr>
      <w:r w:rsidRPr="005E5D59">
        <w:t>After sonication, remove the parafilm and wipe the outside of the flask.</w:t>
      </w:r>
    </w:p>
    <w:p w14:paraId="661A0E46" w14:textId="5498552B" w:rsidR="00160D70" w:rsidRPr="005E5D59" w:rsidRDefault="00BA2D02" w:rsidP="00ED502D">
      <w:pPr>
        <w:pStyle w:val="Step-by-step"/>
        <w:numPr>
          <w:ilvl w:val="0"/>
          <w:numId w:val="62"/>
        </w:numPr>
        <w:ind w:left="426" w:hanging="426"/>
      </w:pPr>
      <w:r w:rsidRPr="005E5D59">
        <w:t>Close it with the pre-weighed stopper, weigh the flask, and note the weight (C).</w:t>
      </w:r>
    </w:p>
    <w:p w14:paraId="10A27477" w14:textId="2CD4055A" w:rsidR="00160D70" w:rsidRPr="005E5D59" w:rsidRDefault="00BA2D02" w:rsidP="00ED502D">
      <w:pPr>
        <w:pStyle w:val="Step-by-step"/>
        <w:numPr>
          <w:ilvl w:val="0"/>
          <w:numId w:val="62"/>
        </w:numPr>
        <w:ind w:left="426" w:hanging="426"/>
      </w:pPr>
      <w:r w:rsidRPr="005E5D59">
        <w:t>Calculate the amount of suspension by subtracting B from C and write it down (D).</w:t>
      </w:r>
    </w:p>
    <w:p w14:paraId="4E570A74" w14:textId="77777777" w:rsidR="00160D70" w:rsidRPr="005E5D59" w:rsidRDefault="00160D70">
      <w:pPr>
        <w:pStyle w:val="Step-by-step"/>
        <w:numPr>
          <w:ilvl w:val="0"/>
          <w:numId w:val="0"/>
        </w:numPr>
        <w:ind w:left="720"/>
      </w:pPr>
    </w:p>
    <w:p w14:paraId="7C38E0E6" w14:textId="77777777" w:rsidR="00160D70" w:rsidRPr="005E5D59" w:rsidRDefault="00BA2D02">
      <w:pPr>
        <w:pStyle w:val="berschrift3"/>
      </w:pPr>
      <w:bookmarkStart w:id="22" w:name="_Toc170292152"/>
      <w:bookmarkStart w:id="23" w:name="_Toc170476335"/>
      <w:r w:rsidRPr="005E5D59">
        <w:t>Notes</w:t>
      </w:r>
      <w:bookmarkEnd w:id="22"/>
      <w:bookmarkEnd w:id="23"/>
    </w:p>
    <w:p w14:paraId="2D18D2D0" w14:textId="77777777" w:rsidR="00160D70" w:rsidRPr="005E5D59" w:rsidRDefault="00BA2D02">
      <w:r w:rsidRPr="005E5D59">
        <w:t xml:space="preserve">To obtain a concentration of ~10 mg/mL suspension, 25 mL of EtOH is used for resuspending and washing. If </w:t>
      </w:r>
      <w:proofErr w:type="gramStart"/>
      <w:r w:rsidRPr="005E5D59">
        <w:t>more or less EtOH</w:t>
      </w:r>
      <w:proofErr w:type="gramEnd"/>
      <w:r w:rsidRPr="005E5D59">
        <w:t xml:space="preserve"> is used, the density of the suspension is different and </w:t>
      </w:r>
      <w:proofErr w:type="gramStart"/>
      <w:r w:rsidRPr="005E5D59">
        <w:t>has to</w:t>
      </w:r>
      <w:proofErr w:type="gramEnd"/>
      <w:r w:rsidRPr="005E5D59">
        <w:t xml:space="preserve"> be corrected before calculating the yield.</w:t>
      </w:r>
    </w:p>
    <w:p w14:paraId="2C5C47C3" w14:textId="6AB80E73" w:rsidR="00160D70" w:rsidRPr="005E5D59" w:rsidRDefault="00160D70"/>
    <w:p w14:paraId="6B39C147" w14:textId="77777777" w:rsidR="00160D70" w:rsidRPr="005E5D59" w:rsidRDefault="00BA2D02">
      <w:pPr>
        <w:pStyle w:val="berschrift2"/>
      </w:pPr>
      <w:bookmarkStart w:id="24" w:name="_Toc170292153"/>
      <w:bookmarkStart w:id="25" w:name="_Toc170476336"/>
      <w:r w:rsidRPr="005E5D59">
        <w:lastRenderedPageBreak/>
        <w:t>Particle size measurement (EtOH sample)</w:t>
      </w:r>
      <w:bookmarkEnd w:id="24"/>
      <w:bookmarkEnd w:id="25"/>
    </w:p>
    <w:p w14:paraId="21B8BEE6" w14:textId="77777777" w:rsidR="00160D70" w:rsidRPr="005E5D59" w:rsidRDefault="00BA2D02">
      <w:pPr>
        <w:pStyle w:val="berschrift3"/>
      </w:pPr>
      <w:bookmarkStart w:id="26" w:name="_Toc170292154"/>
      <w:bookmarkStart w:id="27" w:name="_Toc170476337"/>
      <w:r w:rsidRPr="005E5D59">
        <w:t>Materials</w:t>
      </w:r>
      <w:bookmarkEnd w:id="26"/>
      <w:bookmarkEnd w:id="27"/>
      <w:r w:rsidRPr="005E5D59">
        <w:t xml:space="preserve"> </w:t>
      </w:r>
    </w:p>
    <w:p w14:paraId="47804C01" w14:textId="77777777" w:rsidR="00160D70" w:rsidRPr="005E5D59" w:rsidRDefault="00BA2D02">
      <w:pPr>
        <w:pStyle w:val="Step-by-stepAufzhlung"/>
      </w:pPr>
      <w:proofErr w:type="spellStart"/>
      <w:r w:rsidRPr="005E5D59">
        <w:t>MilliQ</w:t>
      </w:r>
      <w:proofErr w:type="spellEnd"/>
      <w:r w:rsidRPr="005E5D59">
        <w:t xml:space="preserve"> water </w:t>
      </w:r>
    </w:p>
    <w:p w14:paraId="1FF0A306" w14:textId="77777777" w:rsidR="00160D70" w:rsidRPr="005E5D59" w:rsidRDefault="00BA2D02">
      <w:pPr>
        <w:pStyle w:val="Step-by-stepAufzhlung"/>
      </w:pPr>
      <w:proofErr w:type="spellStart"/>
      <w:r w:rsidRPr="005E5D59">
        <w:t>Mastersizer</w:t>
      </w:r>
      <w:proofErr w:type="spellEnd"/>
      <w:r w:rsidRPr="005E5D59">
        <w:t xml:space="preserve"> 3000 (Malvern </w:t>
      </w:r>
      <w:proofErr w:type="spellStart"/>
      <w:r w:rsidRPr="005E5D59">
        <w:t>Panalytical</w:t>
      </w:r>
      <w:proofErr w:type="spellEnd"/>
      <w:r w:rsidRPr="005E5D59">
        <w:t xml:space="preserve"> Ltd.)</w:t>
      </w:r>
    </w:p>
    <w:p w14:paraId="6DAADCCB" w14:textId="42E3348E" w:rsidR="00160D70" w:rsidRPr="005E5D59" w:rsidRDefault="00BA2D02">
      <w:pPr>
        <w:pStyle w:val="Step-by-stepAufzhlung"/>
      </w:pPr>
      <w:r w:rsidRPr="005E5D59">
        <w:t>Tween® 80 (</w:t>
      </w:r>
      <w:proofErr w:type="spellStart"/>
      <w:r w:rsidRPr="005E5D59">
        <w:t>SigmaAldrich</w:t>
      </w:r>
      <w:proofErr w:type="spellEnd"/>
      <w:r w:rsidRPr="005E5D59">
        <w:t>)</w:t>
      </w:r>
    </w:p>
    <w:p w14:paraId="4EE539C0" w14:textId="77777777" w:rsidR="00160D70" w:rsidRPr="005E5D59" w:rsidRDefault="00BA2D02">
      <w:pPr>
        <w:pStyle w:val="Step-by-stepAufzhlung"/>
      </w:pPr>
      <w:r w:rsidRPr="005E5D59">
        <w:t>Beaker (150 mL)</w:t>
      </w:r>
    </w:p>
    <w:p w14:paraId="4AE56B11" w14:textId="77777777" w:rsidR="00160D70" w:rsidRPr="005E5D59" w:rsidRDefault="00BA2D02">
      <w:pPr>
        <w:pStyle w:val="Step-by-stepAufzhlung"/>
      </w:pPr>
      <w:r w:rsidRPr="005E5D59">
        <w:t>Stir bar</w:t>
      </w:r>
    </w:p>
    <w:p w14:paraId="3D8489A2" w14:textId="6CF7DD88" w:rsidR="00160D70" w:rsidRPr="005E5D59" w:rsidRDefault="00BA2D02" w:rsidP="00ED502D">
      <w:pPr>
        <w:pStyle w:val="Step-by-stepAufzhlung"/>
      </w:pPr>
      <w:r w:rsidRPr="005E5D59">
        <w:t>Magnetic stirrer with temperature control</w:t>
      </w:r>
    </w:p>
    <w:p w14:paraId="20A0D762" w14:textId="77777777" w:rsidR="00160D70" w:rsidRPr="005E5D59" w:rsidRDefault="00BA2D02">
      <w:pPr>
        <w:pStyle w:val="Step-by-stepAufzhlung"/>
      </w:pPr>
      <w:r w:rsidRPr="005E5D59">
        <w:t xml:space="preserve">Syringe (Braun, 20 mL) </w:t>
      </w:r>
    </w:p>
    <w:p w14:paraId="557381AC" w14:textId="36D48671" w:rsidR="00160D70" w:rsidRPr="005E5D59" w:rsidRDefault="00BA2D02">
      <w:pPr>
        <w:pStyle w:val="Step-by-stepAufzhlung"/>
      </w:pPr>
      <w:r w:rsidRPr="005E5D59">
        <w:t xml:space="preserve">Syringe filter (0.22 µm, PVDF, </w:t>
      </w:r>
      <w:proofErr w:type="spellStart"/>
      <w:r w:rsidRPr="005E5D59">
        <w:t>Rotilabo</w:t>
      </w:r>
      <w:proofErr w:type="spellEnd"/>
      <w:r w:rsidRPr="005E5D59">
        <w:t>)</w:t>
      </w:r>
    </w:p>
    <w:p w14:paraId="4B4290BB" w14:textId="77777777" w:rsidR="00160D70" w:rsidRPr="005E5D59" w:rsidRDefault="00BA2D02">
      <w:pPr>
        <w:pStyle w:val="Step-by-stepAufzhlung"/>
      </w:pPr>
      <w:r w:rsidRPr="005E5D59">
        <w:t>Vial (20 mL)</w:t>
      </w:r>
    </w:p>
    <w:p w14:paraId="53B72954" w14:textId="77777777" w:rsidR="00160D70" w:rsidRPr="005E5D59" w:rsidRDefault="00BA2D02">
      <w:pPr>
        <w:pStyle w:val="Step-by-stepAufzhlung"/>
      </w:pPr>
      <w:r w:rsidRPr="005E5D59">
        <w:t>Vial (4 mL)</w:t>
      </w:r>
    </w:p>
    <w:p w14:paraId="34B95BB9" w14:textId="77777777" w:rsidR="00160D70" w:rsidRPr="005E5D59" w:rsidRDefault="00BA2D02">
      <w:pPr>
        <w:pStyle w:val="Step-by-stepAufzhlung"/>
      </w:pPr>
      <w:r w:rsidRPr="005E5D59">
        <w:t>Sonication bath (</w:t>
      </w:r>
      <w:proofErr w:type="spellStart"/>
      <w:r w:rsidRPr="005E5D59">
        <w:t>Sonocool</w:t>
      </w:r>
      <w:proofErr w:type="spellEnd"/>
      <w:r w:rsidRPr="005E5D59">
        <w:t>, SC 255, Bandelin electronic)</w:t>
      </w:r>
    </w:p>
    <w:p w14:paraId="22A2E908" w14:textId="77777777" w:rsidR="00160D70" w:rsidRPr="005E5D59" w:rsidRDefault="00160D70">
      <w:pPr>
        <w:pStyle w:val="Step-by-stepAufzhlung"/>
        <w:numPr>
          <w:ilvl w:val="0"/>
          <w:numId w:val="0"/>
        </w:numPr>
        <w:ind w:left="720" w:hanging="360"/>
      </w:pPr>
    </w:p>
    <w:p w14:paraId="5ED29F9C" w14:textId="77777777" w:rsidR="00160D70" w:rsidRPr="005E5D59" w:rsidRDefault="00BA2D02">
      <w:pPr>
        <w:pStyle w:val="berschrift3"/>
      </w:pPr>
      <w:bookmarkStart w:id="28" w:name="_Ref170291716"/>
      <w:bookmarkStart w:id="29" w:name="_Toc170292155"/>
      <w:bookmarkStart w:id="30" w:name="_Toc170476338"/>
      <w:r w:rsidRPr="005E5D59">
        <w:t>Step-by-step operating procedure</w:t>
      </w:r>
      <w:bookmarkEnd w:id="28"/>
      <w:bookmarkEnd w:id="29"/>
      <w:bookmarkEnd w:id="30"/>
    </w:p>
    <w:p w14:paraId="51421D5B" w14:textId="6AD30789" w:rsidR="00160D70" w:rsidRPr="005E5D59" w:rsidRDefault="00BA2D02" w:rsidP="00ED502D">
      <w:pPr>
        <w:pStyle w:val="Step-by-step"/>
        <w:numPr>
          <w:ilvl w:val="0"/>
          <w:numId w:val="85"/>
        </w:numPr>
        <w:ind w:left="426" w:hanging="426"/>
      </w:pPr>
      <w:r w:rsidRPr="005E5D59">
        <w:t>To prepare a 5</w:t>
      </w:r>
      <w:r w:rsidR="003A1F43">
        <w:t xml:space="preserve"> % </w:t>
      </w:r>
      <w:r w:rsidRPr="005E5D59">
        <w:t xml:space="preserve">Tween®80 solution, weigh in 1 g of Tween®80 into a beaker and add 19 g of </w:t>
      </w:r>
      <w:proofErr w:type="spellStart"/>
      <w:r w:rsidRPr="005E5D59">
        <w:t>MilliQ</w:t>
      </w:r>
      <w:proofErr w:type="spellEnd"/>
      <w:r w:rsidRPr="005E5D59">
        <w:t xml:space="preserve"> water.</w:t>
      </w:r>
    </w:p>
    <w:p w14:paraId="706D054C" w14:textId="77777777" w:rsidR="00160D70" w:rsidRPr="005E5D59" w:rsidRDefault="00BA2D02" w:rsidP="00A15541">
      <w:pPr>
        <w:pStyle w:val="Step-by-step"/>
        <w:numPr>
          <w:ilvl w:val="0"/>
          <w:numId w:val="62"/>
        </w:numPr>
        <w:ind w:left="426" w:hanging="426"/>
      </w:pPr>
      <w:r w:rsidRPr="005E5D59">
        <w:t>Add a stir bar and stir until Tween® is fully dissolved. If needed, moderately heat the mixture to 30°C and cover the beaker with a watch glass.</w:t>
      </w:r>
    </w:p>
    <w:p w14:paraId="21711B43" w14:textId="77777777" w:rsidR="00160D70" w:rsidRPr="005E5D59" w:rsidRDefault="00BA2D02" w:rsidP="00A15541">
      <w:pPr>
        <w:pStyle w:val="Step-by-step"/>
        <w:numPr>
          <w:ilvl w:val="0"/>
          <w:numId w:val="62"/>
        </w:numPr>
        <w:ind w:left="426" w:hanging="426"/>
      </w:pPr>
      <w:r w:rsidRPr="005E5D59">
        <w:t>Aspirate the solution into a syringe and filter through a 0.22 µm syringe filter into a 20 mL vial.</w:t>
      </w:r>
    </w:p>
    <w:p w14:paraId="0B2FAD7D" w14:textId="4DBC3EDC" w:rsidR="00160D70" w:rsidRPr="005E5D59" w:rsidRDefault="00BA2D02" w:rsidP="00A15541">
      <w:pPr>
        <w:pStyle w:val="Step-by-step"/>
        <w:numPr>
          <w:ilvl w:val="0"/>
          <w:numId w:val="62"/>
        </w:numPr>
        <w:ind w:left="426" w:hanging="426"/>
      </w:pPr>
      <w:r w:rsidRPr="005E5D59">
        <w:t>Directly after sonication (</w:t>
      </w:r>
      <w:r w:rsidR="00C902C9">
        <w:t>washing section, step 22</w:t>
      </w:r>
      <w:r w:rsidRPr="005E5D59">
        <w:t>), transfer 200 µL of the suspension into a clean vial (4 mL).</w:t>
      </w:r>
    </w:p>
    <w:p w14:paraId="3F1F4736" w14:textId="586EBC61" w:rsidR="00160D70" w:rsidRPr="005E5D59" w:rsidRDefault="00BA2D02" w:rsidP="00A15541">
      <w:pPr>
        <w:pStyle w:val="Step-by-step"/>
        <w:numPr>
          <w:ilvl w:val="0"/>
          <w:numId w:val="62"/>
        </w:numPr>
        <w:ind w:left="426" w:hanging="426"/>
      </w:pPr>
      <w:r w:rsidRPr="005E5D59">
        <w:t>Add 800 µL of the Tween®80 (5</w:t>
      </w:r>
      <w:r w:rsidR="003A1F43">
        <w:t xml:space="preserve"> </w:t>
      </w:r>
      <w:r w:rsidRPr="005E5D59">
        <w:t xml:space="preserve">%) solution and mix with the Eppendorf pipette until an evenly distributed suspension is obtained. </w:t>
      </w:r>
    </w:p>
    <w:p w14:paraId="2DFBC24D" w14:textId="3CD4F899" w:rsidR="00160D70" w:rsidRPr="005E5D59" w:rsidRDefault="00BA2D02" w:rsidP="00A15541">
      <w:pPr>
        <w:pStyle w:val="Step-by-step"/>
        <w:numPr>
          <w:ilvl w:val="0"/>
          <w:numId w:val="62"/>
        </w:numPr>
        <w:ind w:left="426" w:hanging="426"/>
      </w:pPr>
      <w:r w:rsidRPr="005E5D59">
        <w:t>Sonicate the mixture for 15 min at 22°C ± 1°C (</w:t>
      </w:r>
      <w:proofErr w:type="spellStart"/>
      <w:r w:rsidRPr="005E5D59">
        <w:t>Sonocool</w:t>
      </w:r>
      <w:proofErr w:type="spellEnd"/>
      <w:r w:rsidRPr="005E5D59">
        <w:t>, SC 255, Bandelin electronic, intensity 100</w:t>
      </w:r>
      <w:r w:rsidR="003A1F43">
        <w:t xml:space="preserve"> </w:t>
      </w:r>
      <w:r w:rsidRPr="005E5D59">
        <w:t>%, 35 kHz).</w:t>
      </w:r>
    </w:p>
    <w:p w14:paraId="2E59DC17" w14:textId="5151D9BA" w:rsidR="00160D70" w:rsidRPr="005E5D59" w:rsidRDefault="00BA2D02" w:rsidP="00A15541">
      <w:pPr>
        <w:pStyle w:val="Step-by-step"/>
        <w:numPr>
          <w:ilvl w:val="0"/>
          <w:numId w:val="62"/>
        </w:numPr>
        <w:ind w:left="426" w:hanging="426"/>
      </w:pPr>
      <w:r w:rsidRPr="005E5D59">
        <w:t xml:space="preserve">Fill the measurement cell with 5 mL </w:t>
      </w:r>
      <w:proofErr w:type="spellStart"/>
      <w:r w:rsidRPr="005E5D59">
        <w:t>MilliQ</w:t>
      </w:r>
      <w:proofErr w:type="spellEnd"/>
      <w:r w:rsidRPr="005E5D59">
        <w:t xml:space="preserve"> water and add 400 µL of Tween®80 solution (5</w:t>
      </w:r>
      <w:r w:rsidR="003A1F43">
        <w:t xml:space="preserve"> </w:t>
      </w:r>
      <w:r w:rsidRPr="005E5D59">
        <w:t>%).</w:t>
      </w:r>
    </w:p>
    <w:p w14:paraId="485D2935" w14:textId="77777777" w:rsidR="00160D70" w:rsidRPr="005E5D59" w:rsidRDefault="00BA2D02" w:rsidP="00A15541">
      <w:pPr>
        <w:pStyle w:val="Step-by-step"/>
        <w:numPr>
          <w:ilvl w:val="0"/>
          <w:numId w:val="62"/>
        </w:numPr>
        <w:ind w:left="426" w:hanging="426"/>
      </w:pPr>
      <w:r w:rsidRPr="005E5D59">
        <w:t>Set the stir speed to 1200 rpm.</w:t>
      </w:r>
    </w:p>
    <w:p w14:paraId="3902C1B4" w14:textId="77777777" w:rsidR="00160D70" w:rsidRPr="005E5D59" w:rsidRDefault="00BA2D02" w:rsidP="00A15541">
      <w:pPr>
        <w:pStyle w:val="Step-by-step"/>
        <w:numPr>
          <w:ilvl w:val="0"/>
          <w:numId w:val="62"/>
        </w:numPr>
        <w:ind w:left="426" w:hanging="426"/>
      </w:pPr>
      <w:r w:rsidRPr="005E5D59">
        <w:t>Start the background measurement.</w:t>
      </w:r>
    </w:p>
    <w:p w14:paraId="39CDDC00" w14:textId="4C1A8DBC" w:rsidR="00160D70" w:rsidRPr="005E5D59" w:rsidRDefault="00BA2D02" w:rsidP="00A15541">
      <w:pPr>
        <w:pStyle w:val="Step-by-step"/>
        <w:numPr>
          <w:ilvl w:val="0"/>
          <w:numId w:val="62"/>
        </w:numPr>
        <w:ind w:left="426" w:hanging="426"/>
      </w:pPr>
      <w:r w:rsidRPr="005E5D59">
        <w:t>Add the sample in 50 µL increments until 3-4</w:t>
      </w:r>
      <w:r w:rsidR="003A1F43">
        <w:t xml:space="preserve"> </w:t>
      </w:r>
      <w:r w:rsidRPr="005E5D59">
        <w:t>% obscuration is reached.</w:t>
      </w:r>
    </w:p>
    <w:p w14:paraId="297DBC06" w14:textId="77777777" w:rsidR="00160D70" w:rsidRPr="005E5D59" w:rsidRDefault="00BA2D02" w:rsidP="00A15541">
      <w:pPr>
        <w:pStyle w:val="Step-by-step"/>
        <w:numPr>
          <w:ilvl w:val="0"/>
          <w:numId w:val="62"/>
        </w:numPr>
        <w:ind w:left="426" w:hanging="426"/>
      </w:pPr>
      <w:r w:rsidRPr="005E5D59">
        <w:t xml:space="preserve">Perform the measurement. </w:t>
      </w:r>
    </w:p>
    <w:p w14:paraId="57A30BB8" w14:textId="320F3CC7" w:rsidR="00160D70" w:rsidRPr="005E5D59" w:rsidRDefault="00160D70">
      <w:pPr>
        <w:rPr>
          <w:rFonts w:cs="Arial"/>
          <w:sz w:val="20"/>
        </w:rPr>
      </w:pPr>
    </w:p>
    <w:p w14:paraId="25056E02" w14:textId="77777777" w:rsidR="00160D70" w:rsidRPr="005E5D59" w:rsidRDefault="00BA2D02">
      <w:pPr>
        <w:pStyle w:val="berschrift2"/>
      </w:pPr>
      <w:bookmarkStart w:id="31" w:name="_Toc170292156"/>
      <w:bookmarkStart w:id="32" w:name="_Toc170476339"/>
      <w:bookmarkStart w:id="33" w:name="_Toc116311042"/>
      <w:r w:rsidRPr="005E5D59">
        <w:t>Concentration determination</w:t>
      </w:r>
      <w:bookmarkEnd w:id="31"/>
      <w:bookmarkEnd w:id="32"/>
    </w:p>
    <w:p w14:paraId="5C5A063C" w14:textId="77777777" w:rsidR="00160D70" w:rsidRPr="005E5D59" w:rsidRDefault="00BA2D02">
      <w:pPr>
        <w:pStyle w:val="berschrift3"/>
      </w:pPr>
      <w:bookmarkStart w:id="34" w:name="_Toc170292157"/>
      <w:bookmarkStart w:id="35" w:name="_Toc170476340"/>
      <w:r w:rsidRPr="005E5D59">
        <w:t>Materials</w:t>
      </w:r>
      <w:bookmarkEnd w:id="34"/>
      <w:bookmarkEnd w:id="35"/>
      <w:r w:rsidRPr="005E5D59">
        <w:t xml:space="preserve"> </w:t>
      </w:r>
    </w:p>
    <w:p w14:paraId="04AE1EE4" w14:textId="77777777" w:rsidR="00160D70" w:rsidRPr="005E5D59" w:rsidRDefault="00BA2D02">
      <w:pPr>
        <w:pStyle w:val="Step-by-stepAufzhlung"/>
      </w:pPr>
      <w:r w:rsidRPr="005E5D59">
        <w:t>Eppendorf tube (2 mL)</w:t>
      </w:r>
    </w:p>
    <w:p w14:paraId="26E3C44E" w14:textId="77777777" w:rsidR="00160D70" w:rsidRPr="005E5D59" w:rsidRDefault="00BA2D02">
      <w:pPr>
        <w:pStyle w:val="Step-by-stepAufzhlung"/>
      </w:pPr>
      <w:r w:rsidRPr="005E5D59">
        <w:t xml:space="preserve">Eppendorf </w:t>
      </w:r>
      <w:proofErr w:type="spellStart"/>
      <w:r w:rsidRPr="005E5D59">
        <w:t>piepette</w:t>
      </w:r>
      <w:proofErr w:type="spellEnd"/>
      <w:r w:rsidRPr="005E5D59">
        <w:t xml:space="preserve"> (1 mL)</w:t>
      </w:r>
    </w:p>
    <w:p w14:paraId="0AEEB603" w14:textId="77777777" w:rsidR="00160D70" w:rsidRPr="005E5D59" w:rsidRDefault="00BA2D02">
      <w:pPr>
        <w:pStyle w:val="Step-by-stepAufzhlung"/>
      </w:pPr>
      <w:r w:rsidRPr="005E5D59">
        <w:t>Rotary evaporator</w:t>
      </w:r>
    </w:p>
    <w:p w14:paraId="02C9441F" w14:textId="77777777" w:rsidR="00160D70" w:rsidRPr="005E5D59" w:rsidRDefault="00BA2D02">
      <w:pPr>
        <w:pStyle w:val="Step-by-stepAufzhlung"/>
      </w:pPr>
      <w:r w:rsidRPr="005E5D59">
        <w:t>Adapter for rotary evaporator (NS 29/32)</w:t>
      </w:r>
    </w:p>
    <w:p w14:paraId="7E47011F" w14:textId="77777777" w:rsidR="00160D70" w:rsidRPr="005E5D59" w:rsidRDefault="00BA2D02">
      <w:pPr>
        <w:pStyle w:val="Step-by-stepAufzhlung"/>
      </w:pPr>
      <w:r w:rsidRPr="005E5D59">
        <w:t>Parafilm</w:t>
      </w:r>
    </w:p>
    <w:p w14:paraId="0502F462" w14:textId="77777777" w:rsidR="00160D70" w:rsidRPr="005E5D59" w:rsidRDefault="00160D70"/>
    <w:p w14:paraId="5D661038" w14:textId="77777777" w:rsidR="00160D70" w:rsidRPr="005E5D59" w:rsidRDefault="00BA2D02">
      <w:pPr>
        <w:pStyle w:val="berschrift3"/>
      </w:pPr>
      <w:bookmarkStart w:id="36" w:name="_Toc170292158"/>
      <w:bookmarkStart w:id="37" w:name="_Toc170476341"/>
      <w:r w:rsidRPr="005E5D59">
        <w:t>Step-by-step operating procedure</w:t>
      </w:r>
      <w:bookmarkEnd w:id="36"/>
      <w:bookmarkEnd w:id="37"/>
    </w:p>
    <w:p w14:paraId="2F890C29" w14:textId="77777777" w:rsidR="00160D70" w:rsidRPr="005E5D59" w:rsidRDefault="00BA2D02" w:rsidP="00ED502D">
      <w:pPr>
        <w:pStyle w:val="Step-by-step"/>
        <w:numPr>
          <w:ilvl w:val="0"/>
          <w:numId w:val="86"/>
        </w:numPr>
        <w:ind w:left="426" w:hanging="426"/>
      </w:pPr>
      <w:r w:rsidRPr="005E5D59">
        <w:t xml:space="preserve">Cut the lid off the </w:t>
      </w:r>
      <w:proofErr w:type="spellStart"/>
      <w:r w:rsidRPr="005E5D59">
        <w:t>Eppi</w:t>
      </w:r>
      <w:proofErr w:type="spellEnd"/>
      <w:r w:rsidRPr="005E5D59">
        <w:t xml:space="preserve">, close the </w:t>
      </w:r>
      <w:proofErr w:type="spellStart"/>
      <w:r w:rsidRPr="005E5D59">
        <w:t>Eppi</w:t>
      </w:r>
      <w:proofErr w:type="spellEnd"/>
      <w:r w:rsidRPr="005E5D59">
        <w:t xml:space="preserve"> with the loose lid, and note the weight in the table below. </w:t>
      </w:r>
    </w:p>
    <w:p w14:paraId="37A4563D" w14:textId="77777777" w:rsidR="00160D70" w:rsidRPr="005E5D59" w:rsidRDefault="00BA2D02" w:rsidP="00A15541">
      <w:pPr>
        <w:pStyle w:val="Step-by-step"/>
        <w:numPr>
          <w:ilvl w:val="0"/>
          <w:numId w:val="62"/>
        </w:numPr>
        <w:ind w:left="426" w:hanging="426"/>
      </w:pPr>
      <w:r w:rsidRPr="005E5D59">
        <w:t xml:space="preserve">Transfer 1 mL of the sonicated and vortexed sample into the </w:t>
      </w:r>
      <w:proofErr w:type="spellStart"/>
      <w:r w:rsidRPr="005E5D59">
        <w:t>Eppi</w:t>
      </w:r>
      <w:proofErr w:type="spellEnd"/>
      <w:r w:rsidRPr="005E5D59">
        <w:t>, weigh it, and note the weight in the table below.</w:t>
      </w:r>
    </w:p>
    <w:p w14:paraId="368D37BB" w14:textId="77777777" w:rsidR="00160D70" w:rsidRPr="005E5D59" w:rsidRDefault="00BA2D02" w:rsidP="00A15541">
      <w:pPr>
        <w:pStyle w:val="Step-by-step"/>
        <w:numPr>
          <w:ilvl w:val="0"/>
          <w:numId w:val="62"/>
        </w:numPr>
        <w:ind w:left="426" w:hanging="426"/>
      </w:pPr>
      <w:r w:rsidRPr="005E5D59">
        <w:t xml:space="preserve">Attach the </w:t>
      </w:r>
      <w:proofErr w:type="spellStart"/>
      <w:r w:rsidRPr="005E5D59">
        <w:t>Eppi</w:t>
      </w:r>
      <w:proofErr w:type="spellEnd"/>
      <w:r w:rsidRPr="005E5D59">
        <w:t xml:space="preserve"> to the rotary evaporator with parafilm and slowly dry it by starting at 250 mbar at 55°C. Slowly decrease the pressure to 80 mbar and bring the sample to dryness. When dry, apply the lowest possible pressure and let it dry for another 10 min.</w:t>
      </w:r>
    </w:p>
    <w:p w14:paraId="629FC50B" w14:textId="77777777" w:rsidR="00160D70" w:rsidRPr="005E5D59" w:rsidRDefault="00BA2D02" w:rsidP="00A15541">
      <w:pPr>
        <w:pStyle w:val="Step-by-step"/>
        <w:numPr>
          <w:ilvl w:val="0"/>
          <w:numId w:val="62"/>
        </w:numPr>
        <w:ind w:left="426" w:hanging="426"/>
      </w:pPr>
      <w:r w:rsidRPr="005E5D59">
        <w:t xml:space="preserve">Weigh the dry </w:t>
      </w:r>
      <w:proofErr w:type="spellStart"/>
      <w:r w:rsidRPr="005E5D59">
        <w:t>Eppi</w:t>
      </w:r>
      <w:proofErr w:type="spellEnd"/>
      <w:r w:rsidRPr="005E5D59">
        <w:t xml:space="preserve"> with the dry powder inside and note the weight.</w:t>
      </w:r>
    </w:p>
    <w:p w14:paraId="2657151C" w14:textId="77777777" w:rsidR="00160D70" w:rsidRPr="005E5D59" w:rsidRDefault="00160D70">
      <w:pPr>
        <w:pStyle w:val="Step-by-step"/>
        <w:numPr>
          <w:ilvl w:val="0"/>
          <w:numId w:val="0"/>
        </w:numPr>
        <w:ind w:left="714" w:hanging="357"/>
      </w:pPr>
    </w:p>
    <w:tbl>
      <w:tblPr>
        <w:tblStyle w:val="Tabellenraster"/>
        <w:tblW w:w="7256" w:type="dxa"/>
        <w:tblInd w:w="421" w:type="dxa"/>
        <w:tblLayout w:type="fixed"/>
        <w:tblLook w:val="04A0" w:firstRow="1" w:lastRow="0" w:firstColumn="1" w:lastColumn="0" w:noHBand="0" w:noVBand="1"/>
      </w:tblPr>
      <w:tblGrid>
        <w:gridCol w:w="1814"/>
        <w:gridCol w:w="1814"/>
        <w:gridCol w:w="1814"/>
        <w:gridCol w:w="1814"/>
      </w:tblGrid>
      <w:tr w:rsidR="00160D70" w:rsidRPr="005E5D59" w14:paraId="0F198394" w14:textId="77777777" w:rsidTr="00A15541">
        <w:tc>
          <w:tcPr>
            <w:tcW w:w="1814" w:type="dxa"/>
            <w:shd w:val="clear" w:color="auto" w:fill="000000" w:themeFill="text1"/>
          </w:tcPr>
          <w:p w14:paraId="75D18C0A" w14:textId="77777777" w:rsidR="00160D70" w:rsidRPr="005E5D59" w:rsidRDefault="00BA2D02">
            <w:pPr>
              <w:pStyle w:val="Step-by-step"/>
              <w:numPr>
                <w:ilvl w:val="0"/>
                <w:numId w:val="0"/>
              </w:numPr>
            </w:pPr>
            <w:proofErr w:type="spellStart"/>
            <w:r w:rsidRPr="005E5D59">
              <w:t>Eppi</w:t>
            </w:r>
            <w:proofErr w:type="spellEnd"/>
            <w:r w:rsidRPr="005E5D59">
              <w:t xml:space="preserve"> (g)</w:t>
            </w:r>
          </w:p>
        </w:tc>
        <w:tc>
          <w:tcPr>
            <w:tcW w:w="1814" w:type="dxa"/>
            <w:shd w:val="clear" w:color="auto" w:fill="000000" w:themeFill="text1"/>
          </w:tcPr>
          <w:p w14:paraId="02F656AB" w14:textId="77777777" w:rsidR="00160D70" w:rsidRPr="005E5D59" w:rsidRDefault="00BA2D02">
            <w:pPr>
              <w:pStyle w:val="Step-by-step"/>
              <w:numPr>
                <w:ilvl w:val="0"/>
                <w:numId w:val="0"/>
              </w:numPr>
            </w:pPr>
            <w:proofErr w:type="spellStart"/>
            <w:r w:rsidRPr="005E5D59">
              <w:t>Eppi</w:t>
            </w:r>
            <w:proofErr w:type="spellEnd"/>
            <w:r w:rsidRPr="005E5D59">
              <w:t xml:space="preserve"> + Suspension (g)</w:t>
            </w:r>
          </w:p>
        </w:tc>
        <w:tc>
          <w:tcPr>
            <w:tcW w:w="1814" w:type="dxa"/>
            <w:shd w:val="clear" w:color="auto" w:fill="000000" w:themeFill="text1"/>
          </w:tcPr>
          <w:p w14:paraId="3F679B7D" w14:textId="77777777" w:rsidR="00160D70" w:rsidRPr="005E5D59" w:rsidRDefault="00BA2D02">
            <w:pPr>
              <w:pStyle w:val="Step-by-step"/>
              <w:numPr>
                <w:ilvl w:val="0"/>
                <w:numId w:val="0"/>
              </w:numPr>
            </w:pPr>
            <w:proofErr w:type="spellStart"/>
            <w:r w:rsidRPr="005E5D59">
              <w:t>Eppi</w:t>
            </w:r>
            <w:proofErr w:type="spellEnd"/>
            <w:r w:rsidRPr="005E5D59">
              <w:t xml:space="preserve"> dry (g)</w:t>
            </w:r>
          </w:p>
        </w:tc>
        <w:tc>
          <w:tcPr>
            <w:tcW w:w="1814" w:type="dxa"/>
            <w:shd w:val="clear" w:color="auto" w:fill="000000" w:themeFill="text1"/>
          </w:tcPr>
          <w:p w14:paraId="04C4DB30" w14:textId="77777777" w:rsidR="00160D70" w:rsidRPr="005E5D59" w:rsidRDefault="00BA2D02">
            <w:pPr>
              <w:pStyle w:val="Step-by-step"/>
              <w:numPr>
                <w:ilvl w:val="0"/>
                <w:numId w:val="0"/>
              </w:numPr>
            </w:pPr>
            <w:r w:rsidRPr="005E5D59">
              <w:t xml:space="preserve">Suspension in </w:t>
            </w:r>
            <w:proofErr w:type="spellStart"/>
            <w:r w:rsidRPr="005E5D59">
              <w:t>Eppi</w:t>
            </w:r>
            <w:proofErr w:type="spellEnd"/>
            <w:r w:rsidRPr="005E5D59">
              <w:t xml:space="preserve"> (g)</w:t>
            </w:r>
          </w:p>
        </w:tc>
      </w:tr>
      <w:tr w:rsidR="00160D70" w:rsidRPr="005E5D59" w14:paraId="5794BC15" w14:textId="77777777" w:rsidTr="00A15541">
        <w:trPr>
          <w:trHeight w:val="467"/>
        </w:trPr>
        <w:tc>
          <w:tcPr>
            <w:tcW w:w="1814" w:type="dxa"/>
          </w:tcPr>
          <w:p w14:paraId="60D96EA6" w14:textId="77777777" w:rsidR="00160D70" w:rsidRPr="005E5D59" w:rsidRDefault="00160D70">
            <w:pPr>
              <w:pStyle w:val="Step-by-step"/>
              <w:numPr>
                <w:ilvl w:val="0"/>
                <w:numId w:val="0"/>
              </w:numPr>
            </w:pPr>
          </w:p>
        </w:tc>
        <w:tc>
          <w:tcPr>
            <w:tcW w:w="1814" w:type="dxa"/>
          </w:tcPr>
          <w:p w14:paraId="1076C4C1" w14:textId="77777777" w:rsidR="00160D70" w:rsidRPr="005E5D59" w:rsidRDefault="00160D70">
            <w:pPr>
              <w:pStyle w:val="Step-by-step"/>
              <w:numPr>
                <w:ilvl w:val="0"/>
                <w:numId w:val="0"/>
              </w:numPr>
            </w:pPr>
          </w:p>
        </w:tc>
        <w:tc>
          <w:tcPr>
            <w:tcW w:w="1814" w:type="dxa"/>
          </w:tcPr>
          <w:p w14:paraId="3766C98D" w14:textId="77777777" w:rsidR="00160D70" w:rsidRPr="005E5D59" w:rsidRDefault="00160D70">
            <w:pPr>
              <w:pStyle w:val="Step-by-step"/>
              <w:numPr>
                <w:ilvl w:val="0"/>
                <w:numId w:val="0"/>
              </w:numPr>
            </w:pPr>
          </w:p>
        </w:tc>
        <w:tc>
          <w:tcPr>
            <w:tcW w:w="1814" w:type="dxa"/>
          </w:tcPr>
          <w:p w14:paraId="7D4EEADB" w14:textId="77777777" w:rsidR="00160D70" w:rsidRPr="005E5D59" w:rsidRDefault="00160D70">
            <w:pPr>
              <w:pStyle w:val="Step-by-step"/>
              <w:numPr>
                <w:ilvl w:val="0"/>
                <w:numId w:val="0"/>
              </w:numPr>
            </w:pPr>
          </w:p>
        </w:tc>
      </w:tr>
    </w:tbl>
    <w:p w14:paraId="00005A75" w14:textId="77777777" w:rsidR="00160D70" w:rsidRPr="005E5D59" w:rsidRDefault="00BA2D02" w:rsidP="00A15541">
      <w:pPr>
        <w:pStyle w:val="Step-by-step"/>
        <w:numPr>
          <w:ilvl w:val="0"/>
          <w:numId w:val="0"/>
        </w:numPr>
        <w:ind w:firstLine="426"/>
      </w:pPr>
      <w:r w:rsidRPr="005E5D59">
        <w:t xml:space="preserve">Weight of suspension = </w:t>
      </w:r>
      <w:proofErr w:type="spellStart"/>
      <w:r w:rsidRPr="005E5D59">
        <w:t>Eppi+suspension</w:t>
      </w:r>
      <w:proofErr w:type="spellEnd"/>
      <w:r w:rsidRPr="005E5D59">
        <w:t xml:space="preserve"> – </w:t>
      </w:r>
      <w:proofErr w:type="spellStart"/>
      <w:r w:rsidRPr="005E5D59">
        <w:t>Eppi</w:t>
      </w:r>
      <w:proofErr w:type="spellEnd"/>
    </w:p>
    <w:p w14:paraId="289AF267" w14:textId="77777777" w:rsidR="00160D70" w:rsidRPr="005E5D59" w:rsidRDefault="00BA2D02">
      <w:pPr>
        <w:pStyle w:val="Step-by-step"/>
        <w:numPr>
          <w:ilvl w:val="0"/>
          <w:numId w:val="0"/>
        </w:numPr>
      </w:pPr>
      <w:r w:rsidRPr="005E5D59">
        <w:br/>
      </w:r>
    </w:p>
    <w:tbl>
      <w:tblPr>
        <w:tblStyle w:val="Tabellenraster"/>
        <w:tblW w:w="7258" w:type="dxa"/>
        <w:tblInd w:w="421" w:type="dxa"/>
        <w:tblLayout w:type="fixed"/>
        <w:tblLook w:val="04A0" w:firstRow="1" w:lastRow="0" w:firstColumn="1" w:lastColumn="0" w:noHBand="0" w:noVBand="1"/>
      </w:tblPr>
      <w:tblGrid>
        <w:gridCol w:w="1815"/>
        <w:gridCol w:w="1815"/>
        <w:gridCol w:w="1814"/>
        <w:gridCol w:w="1814"/>
      </w:tblGrid>
      <w:tr w:rsidR="00160D70" w:rsidRPr="005E5D59" w14:paraId="45968B09" w14:textId="77777777" w:rsidTr="00A15541">
        <w:tc>
          <w:tcPr>
            <w:tcW w:w="1815" w:type="dxa"/>
            <w:shd w:val="clear" w:color="auto" w:fill="000000" w:themeFill="text1"/>
          </w:tcPr>
          <w:p w14:paraId="5B52203A" w14:textId="77777777" w:rsidR="00160D70" w:rsidRPr="005E5D59" w:rsidRDefault="00BA2D02">
            <w:pPr>
              <w:pStyle w:val="Step-by-step"/>
              <w:numPr>
                <w:ilvl w:val="0"/>
                <w:numId w:val="0"/>
              </w:numPr>
            </w:pPr>
            <w:r w:rsidRPr="005E5D59">
              <w:lastRenderedPageBreak/>
              <w:t>Weight of particles (mg)</w:t>
            </w:r>
          </w:p>
        </w:tc>
        <w:tc>
          <w:tcPr>
            <w:tcW w:w="1815" w:type="dxa"/>
            <w:shd w:val="clear" w:color="auto" w:fill="000000" w:themeFill="text1"/>
          </w:tcPr>
          <w:p w14:paraId="78AB2B48" w14:textId="77777777" w:rsidR="00160D70" w:rsidRPr="005E5D59" w:rsidRDefault="00BA2D02">
            <w:pPr>
              <w:pStyle w:val="Step-by-step"/>
              <w:numPr>
                <w:ilvl w:val="0"/>
                <w:numId w:val="0"/>
              </w:numPr>
            </w:pPr>
            <w:r w:rsidRPr="005E5D59">
              <w:t>Concentration (mg/g)</w:t>
            </w:r>
          </w:p>
        </w:tc>
        <w:tc>
          <w:tcPr>
            <w:tcW w:w="1814" w:type="dxa"/>
            <w:shd w:val="clear" w:color="auto" w:fill="000000" w:themeFill="text1"/>
          </w:tcPr>
          <w:p w14:paraId="59A85DAB" w14:textId="77777777" w:rsidR="00160D70" w:rsidRPr="005E5D59" w:rsidRDefault="00BA2D02">
            <w:pPr>
              <w:pStyle w:val="Step-by-step"/>
              <w:numPr>
                <w:ilvl w:val="0"/>
                <w:numId w:val="0"/>
              </w:numPr>
            </w:pPr>
            <w:proofErr w:type="gramStart"/>
            <w:r w:rsidRPr="005E5D59">
              <w:t>Amount</w:t>
            </w:r>
            <w:proofErr w:type="gramEnd"/>
            <w:r w:rsidRPr="005E5D59">
              <w:t xml:space="preserve"> of particles (mg)</w:t>
            </w:r>
          </w:p>
        </w:tc>
        <w:tc>
          <w:tcPr>
            <w:tcW w:w="1814" w:type="dxa"/>
            <w:shd w:val="clear" w:color="auto" w:fill="000000" w:themeFill="text1"/>
          </w:tcPr>
          <w:p w14:paraId="2B1E5458" w14:textId="77777777" w:rsidR="00160D70" w:rsidRPr="005E5D59" w:rsidRDefault="00BA2D02">
            <w:pPr>
              <w:pStyle w:val="Step-by-step"/>
              <w:numPr>
                <w:ilvl w:val="0"/>
                <w:numId w:val="0"/>
              </w:numPr>
            </w:pPr>
            <w:r w:rsidRPr="005E5D59">
              <w:t>Yield (%)</w:t>
            </w:r>
          </w:p>
        </w:tc>
      </w:tr>
      <w:tr w:rsidR="00160D70" w:rsidRPr="005E5D59" w14:paraId="54CB9641" w14:textId="77777777" w:rsidTr="00A15541">
        <w:trPr>
          <w:trHeight w:val="467"/>
        </w:trPr>
        <w:tc>
          <w:tcPr>
            <w:tcW w:w="1815" w:type="dxa"/>
          </w:tcPr>
          <w:p w14:paraId="3B60B4A8" w14:textId="77777777" w:rsidR="00160D70" w:rsidRPr="005E5D59" w:rsidRDefault="00160D70">
            <w:pPr>
              <w:pStyle w:val="Step-by-step"/>
              <w:numPr>
                <w:ilvl w:val="0"/>
                <w:numId w:val="0"/>
              </w:numPr>
            </w:pPr>
          </w:p>
        </w:tc>
        <w:tc>
          <w:tcPr>
            <w:tcW w:w="1815" w:type="dxa"/>
          </w:tcPr>
          <w:p w14:paraId="07FF6973" w14:textId="77777777" w:rsidR="00160D70" w:rsidRPr="005E5D59" w:rsidRDefault="00160D70">
            <w:pPr>
              <w:pStyle w:val="Step-by-step"/>
              <w:numPr>
                <w:ilvl w:val="0"/>
                <w:numId w:val="0"/>
              </w:numPr>
            </w:pPr>
          </w:p>
        </w:tc>
        <w:tc>
          <w:tcPr>
            <w:tcW w:w="1814" w:type="dxa"/>
          </w:tcPr>
          <w:p w14:paraId="6C7D2123" w14:textId="77777777" w:rsidR="00160D70" w:rsidRPr="005E5D59" w:rsidRDefault="00160D70">
            <w:pPr>
              <w:pStyle w:val="Step-by-step"/>
              <w:numPr>
                <w:ilvl w:val="0"/>
                <w:numId w:val="0"/>
              </w:numPr>
            </w:pPr>
          </w:p>
        </w:tc>
        <w:tc>
          <w:tcPr>
            <w:tcW w:w="1814" w:type="dxa"/>
          </w:tcPr>
          <w:p w14:paraId="176D3D0B" w14:textId="77777777" w:rsidR="00160D70" w:rsidRPr="005E5D59" w:rsidRDefault="00160D70">
            <w:pPr>
              <w:pStyle w:val="Step-by-step"/>
              <w:numPr>
                <w:ilvl w:val="0"/>
                <w:numId w:val="0"/>
              </w:numPr>
            </w:pPr>
          </w:p>
        </w:tc>
      </w:tr>
    </w:tbl>
    <w:p w14:paraId="21500B7D" w14:textId="77777777" w:rsidR="00160D70" w:rsidRPr="005E5D59" w:rsidRDefault="00BA2D02" w:rsidP="00A15541">
      <w:pPr>
        <w:pStyle w:val="Step-by-step"/>
        <w:numPr>
          <w:ilvl w:val="0"/>
          <w:numId w:val="0"/>
        </w:numPr>
        <w:ind w:firstLine="426"/>
      </w:pPr>
      <w:r w:rsidRPr="005E5D59">
        <w:t>Weight of particles = (</w:t>
      </w:r>
      <w:proofErr w:type="spellStart"/>
      <w:r w:rsidRPr="005E5D59">
        <w:t>Eppi</w:t>
      </w:r>
      <w:proofErr w:type="spellEnd"/>
      <w:r w:rsidRPr="005E5D59">
        <w:t xml:space="preserve"> – </w:t>
      </w:r>
      <w:proofErr w:type="spellStart"/>
      <w:r w:rsidRPr="005E5D59">
        <w:t>Eppi</w:t>
      </w:r>
      <w:proofErr w:type="spellEnd"/>
      <w:r w:rsidRPr="005E5D59">
        <w:t xml:space="preserve"> dry) x 1000</w:t>
      </w:r>
    </w:p>
    <w:p w14:paraId="16D58604" w14:textId="77777777" w:rsidR="00160D70" w:rsidRPr="005E5D59" w:rsidRDefault="00BA2D02" w:rsidP="00A15541">
      <w:pPr>
        <w:pStyle w:val="Step-by-step"/>
        <w:numPr>
          <w:ilvl w:val="0"/>
          <w:numId w:val="0"/>
        </w:numPr>
        <w:ind w:firstLine="426"/>
      </w:pPr>
      <w:r w:rsidRPr="005E5D59">
        <w:t xml:space="preserve">Concentration = Weight of particles/Suspension in </w:t>
      </w:r>
      <w:proofErr w:type="spellStart"/>
      <w:r w:rsidRPr="005E5D59">
        <w:t>Eppi</w:t>
      </w:r>
      <w:proofErr w:type="spellEnd"/>
    </w:p>
    <w:p w14:paraId="1883057F" w14:textId="77777777" w:rsidR="00160D70" w:rsidRPr="005E5D59" w:rsidRDefault="00BA2D02" w:rsidP="00A15541">
      <w:pPr>
        <w:pStyle w:val="Step-by-step"/>
        <w:numPr>
          <w:ilvl w:val="0"/>
          <w:numId w:val="0"/>
        </w:numPr>
        <w:ind w:firstLine="426"/>
      </w:pPr>
      <w:proofErr w:type="gramStart"/>
      <w:r w:rsidRPr="005E5D59">
        <w:t>Amount</w:t>
      </w:r>
      <w:proofErr w:type="gramEnd"/>
      <w:r w:rsidRPr="005E5D59">
        <w:t xml:space="preserve"> of particles = D x Concentration</w:t>
      </w:r>
    </w:p>
    <w:p w14:paraId="75769BE5" w14:textId="77777777" w:rsidR="00160D70" w:rsidRPr="005E5D59" w:rsidRDefault="00BA2D02" w:rsidP="00A15541">
      <w:pPr>
        <w:pStyle w:val="Step-by-step"/>
        <w:numPr>
          <w:ilvl w:val="0"/>
          <w:numId w:val="0"/>
        </w:numPr>
        <w:ind w:firstLine="426"/>
      </w:pPr>
      <w:r w:rsidRPr="005E5D59">
        <w:t>Yield = Amount of particles x 100/A</w:t>
      </w:r>
    </w:p>
    <w:p w14:paraId="62479A53" w14:textId="77777777" w:rsidR="00160D70" w:rsidRPr="005E5D59" w:rsidRDefault="00160D70">
      <w:pPr>
        <w:pStyle w:val="Step-by-step"/>
        <w:numPr>
          <w:ilvl w:val="0"/>
          <w:numId w:val="0"/>
        </w:numPr>
      </w:pPr>
    </w:p>
    <w:p w14:paraId="21954BC6" w14:textId="51D8E8B1" w:rsidR="00160D70" w:rsidRPr="005E5D59" w:rsidRDefault="00BA2D02" w:rsidP="00C902C9">
      <w:pPr>
        <w:pStyle w:val="Step-by-step"/>
        <w:ind w:left="426" w:hanging="426"/>
      </w:pPr>
      <w:r w:rsidRPr="005E5D59">
        <w:t xml:space="preserve">To produce a dry powder product (code: </w:t>
      </w:r>
      <w:proofErr w:type="spellStart"/>
      <w:r w:rsidRPr="005E5D59">
        <w:t>npPET-dp</w:t>
      </w:r>
      <w:proofErr w:type="spellEnd"/>
      <w:r w:rsidRPr="005E5D59">
        <w:t xml:space="preserve">), dry the sample with a rotary evaporator (bath temperature: 55°C, slowly decreasing pressure from 250 to 50 mbar) and transfer the product into a clean glass vial. </w:t>
      </w:r>
    </w:p>
    <w:p w14:paraId="53311F6A" w14:textId="0D9B6075" w:rsidR="00160D70" w:rsidRPr="005E5D59" w:rsidRDefault="00160D70">
      <w:pPr>
        <w:rPr>
          <w:rFonts w:cs="Arial"/>
          <w:sz w:val="20"/>
        </w:rPr>
      </w:pPr>
    </w:p>
    <w:p w14:paraId="1E8EF5C2" w14:textId="77777777" w:rsidR="00160D70" w:rsidRPr="005E5D59" w:rsidRDefault="00BA2D02" w:rsidP="008C5A38">
      <w:pPr>
        <w:pStyle w:val="berschrift2"/>
      </w:pPr>
      <w:bookmarkStart w:id="38" w:name="_Toc170292159"/>
      <w:bookmarkStart w:id="39" w:name="_Toc170476342"/>
      <w:r w:rsidRPr="005E5D59">
        <w:t>Medium exchange to glycerol (</w:t>
      </w:r>
      <w:proofErr w:type="spellStart"/>
      <w:r w:rsidRPr="005E5D59">
        <w:t>npPET-gly</w:t>
      </w:r>
      <w:proofErr w:type="spellEnd"/>
      <w:r w:rsidRPr="005E5D59">
        <w:t>)</w:t>
      </w:r>
      <w:bookmarkEnd w:id="33"/>
      <w:bookmarkEnd w:id="38"/>
      <w:bookmarkEnd w:id="39"/>
    </w:p>
    <w:p w14:paraId="6D76DB8E" w14:textId="77777777" w:rsidR="00160D70" w:rsidRPr="005E5D59" w:rsidRDefault="00BA2D02">
      <w:pPr>
        <w:pStyle w:val="berschrift3"/>
      </w:pPr>
      <w:bookmarkStart w:id="40" w:name="_Toc103257723"/>
      <w:bookmarkStart w:id="41" w:name="_Toc116311043"/>
      <w:bookmarkStart w:id="42" w:name="_Toc170292160"/>
      <w:bookmarkStart w:id="43" w:name="_Toc170476343"/>
      <w:r w:rsidRPr="005E5D59">
        <w:t>Materials</w:t>
      </w:r>
      <w:bookmarkEnd w:id="40"/>
      <w:bookmarkEnd w:id="41"/>
      <w:bookmarkEnd w:id="42"/>
      <w:bookmarkEnd w:id="43"/>
      <w:r w:rsidRPr="005E5D59">
        <w:t xml:space="preserve"> </w:t>
      </w:r>
    </w:p>
    <w:p w14:paraId="03D1CCC0" w14:textId="77777777" w:rsidR="00160D70" w:rsidRPr="005E5D59" w:rsidRDefault="00BA2D02">
      <w:pPr>
        <w:pStyle w:val="Step-by-stepAufzhlung"/>
      </w:pPr>
      <w:r w:rsidRPr="005E5D59">
        <w:t>Polymer suspension in ethanol – 10 mg/mL</w:t>
      </w:r>
    </w:p>
    <w:p w14:paraId="22A8A676" w14:textId="37D57C48" w:rsidR="00160D70" w:rsidRPr="005E5D59" w:rsidRDefault="00BA2D02">
      <w:pPr>
        <w:pStyle w:val="Step-by-stepAufzhlung"/>
      </w:pPr>
      <w:r w:rsidRPr="005E5D59">
        <w:t>Glycerol anhydrous for synthesis (Sigma-Aldrich)</w:t>
      </w:r>
    </w:p>
    <w:p w14:paraId="3B06C5FF" w14:textId="31BC44FB" w:rsidR="00160D70" w:rsidRPr="005E5D59" w:rsidRDefault="00BA2D02">
      <w:pPr>
        <w:pStyle w:val="Step-by-stepAufzhlung"/>
      </w:pPr>
      <w:r w:rsidRPr="005E5D59">
        <w:t>EtOH (96</w:t>
      </w:r>
      <w:r w:rsidR="003A1F43">
        <w:t xml:space="preserve"> </w:t>
      </w:r>
      <w:r w:rsidRPr="005E5D59">
        <w:t>%, v/v)</w:t>
      </w:r>
    </w:p>
    <w:p w14:paraId="0DE6AC45" w14:textId="77777777" w:rsidR="00160D70" w:rsidRPr="005E5D59" w:rsidRDefault="00BA2D02">
      <w:pPr>
        <w:pStyle w:val="Step-by-stepAufzhlung"/>
      </w:pPr>
      <w:r w:rsidRPr="005E5D59">
        <w:t>Round bottom flask (50-100 mL)</w:t>
      </w:r>
    </w:p>
    <w:p w14:paraId="656B845E" w14:textId="13EE51A3" w:rsidR="00160D70" w:rsidRPr="005E5D59" w:rsidRDefault="00BA2D02">
      <w:pPr>
        <w:pStyle w:val="Step-by-stepAufzhlung"/>
      </w:pPr>
      <w:r w:rsidRPr="005E5D59">
        <w:t>Spatula</w:t>
      </w:r>
    </w:p>
    <w:p w14:paraId="7450D02E" w14:textId="48A57B4D" w:rsidR="00160D70" w:rsidRPr="005E5D59" w:rsidRDefault="00BA2D02" w:rsidP="008C5A38">
      <w:pPr>
        <w:pStyle w:val="Step-by-stepAufzhlung"/>
      </w:pPr>
      <w:r w:rsidRPr="005E5D59">
        <w:t>Pasteur glass pipette</w:t>
      </w:r>
    </w:p>
    <w:p w14:paraId="5B4F5E6F" w14:textId="77777777" w:rsidR="00160D70" w:rsidRPr="005E5D59" w:rsidRDefault="00BA2D02">
      <w:pPr>
        <w:pStyle w:val="berschrift3"/>
      </w:pPr>
      <w:bookmarkStart w:id="44" w:name="_Toc103257724"/>
      <w:bookmarkStart w:id="45" w:name="_Toc116311044"/>
      <w:bookmarkStart w:id="46" w:name="_Toc170292161"/>
      <w:bookmarkStart w:id="47" w:name="_Toc170476344"/>
      <w:r w:rsidRPr="005E5D59">
        <w:t>Step-by-step operating procedure</w:t>
      </w:r>
      <w:bookmarkEnd w:id="44"/>
      <w:bookmarkEnd w:id="45"/>
      <w:bookmarkEnd w:id="46"/>
      <w:bookmarkEnd w:id="47"/>
    </w:p>
    <w:p w14:paraId="0EE6AD8E" w14:textId="77777777" w:rsidR="00160D70" w:rsidRPr="00A15541" w:rsidRDefault="00BA2D02" w:rsidP="00ED502D">
      <w:pPr>
        <w:pStyle w:val="Step-by-step"/>
        <w:numPr>
          <w:ilvl w:val="0"/>
          <w:numId w:val="87"/>
        </w:numPr>
        <w:ind w:left="426" w:hanging="426"/>
      </w:pPr>
      <w:r w:rsidRPr="005E5D59">
        <w:t>Heat glycerol in a water bath up to 60°C.</w:t>
      </w:r>
    </w:p>
    <w:p w14:paraId="429CE346" w14:textId="77777777" w:rsidR="00160D70" w:rsidRPr="005E5D59" w:rsidRDefault="00BA2D02" w:rsidP="00A15541">
      <w:pPr>
        <w:pStyle w:val="Step-by-step"/>
        <w:numPr>
          <w:ilvl w:val="0"/>
          <w:numId w:val="62"/>
        </w:numPr>
        <w:ind w:left="426" w:hanging="426"/>
      </w:pPr>
      <w:r w:rsidRPr="005E5D59">
        <w:t>Heat the water bath of the rotary evaporator to 50°C.</w:t>
      </w:r>
    </w:p>
    <w:p w14:paraId="503F15D3" w14:textId="260A7C34" w:rsidR="00160D70" w:rsidRPr="00A15541" w:rsidRDefault="00BA2D02" w:rsidP="00A15541">
      <w:pPr>
        <w:pStyle w:val="Step-by-step"/>
        <w:numPr>
          <w:ilvl w:val="0"/>
          <w:numId w:val="62"/>
        </w:numPr>
        <w:ind w:left="426" w:hanging="426"/>
      </w:pPr>
      <w:r w:rsidRPr="005E5D59">
        <w:t>Weigh an appropriately sized flask and note the weight (E).</w:t>
      </w:r>
    </w:p>
    <w:p w14:paraId="6D73E511" w14:textId="7EE7BF46" w:rsidR="00160D70" w:rsidRPr="00A15541" w:rsidRDefault="00BA2D02" w:rsidP="00A15541">
      <w:pPr>
        <w:pStyle w:val="Step-by-step"/>
        <w:numPr>
          <w:ilvl w:val="0"/>
          <w:numId w:val="62"/>
        </w:numPr>
        <w:ind w:left="426" w:hanging="426"/>
      </w:pPr>
      <w:r w:rsidRPr="005E5D59">
        <w:t>Transfer the ethanolic polymer suspension (10 mg/mL) into the flask and document the weight (F). The volume must not exceed 1/3 of the flasks volume</w:t>
      </w:r>
      <w:r w:rsidR="00A15541">
        <w:t>.</w:t>
      </w:r>
    </w:p>
    <w:p w14:paraId="3210451A" w14:textId="5B99AEDD" w:rsidR="00A15541" w:rsidRPr="00A15541" w:rsidRDefault="00BA2D02" w:rsidP="00A15541">
      <w:pPr>
        <w:pStyle w:val="Step-by-step"/>
        <w:numPr>
          <w:ilvl w:val="0"/>
          <w:numId w:val="62"/>
        </w:numPr>
        <w:ind w:left="426" w:hanging="426"/>
      </w:pPr>
      <w:r w:rsidRPr="005E5D59">
        <w:t>Calculate the needed amount of glycerol using the following equation:</w:t>
      </w:r>
      <w:r w:rsidRPr="005E5D59">
        <w:br/>
      </w:r>
      <w:r w:rsidRPr="005E5D59">
        <w:br/>
      </w:r>
      <m:oMathPara>
        <m:oMathParaPr>
          <m:jc m:val="left"/>
        </m:oMathParaPr>
        <m:oMath>
          <m:f>
            <m:fPr>
              <m:ctrlPr>
                <w:rPr>
                  <w:rFonts w:ascii="Cambria Math" w:hAnsi="Cambria Math"/>
                </w:rPr>
              </m:ctrlPr>
            </m:fPr>
            <m:num>
              <m:r>
                <m:rPr>
                  <m:sty m:val="p"/>
                </m:rPr>
                <w:rPr>
                  <w:rFonts w:ascii="Cambria Math" w:hAnsi="Cambria Math"/>
                </w:rPr>
                <m:t xml:space="preserve">Concentration of EtOH suspension </m:t>
              </m:r>
              <m:d>
                <m:dPr>
                  <m:ctrlPr>
                    <w:rPr>
                      <w:rFonts w:ascii="Cambria Math" w:hAnsi="Cambria Math"/>
                    </w:rPr>
                  </m:ctrlPr>
                </m:dPr>
                <m:e>
                  <m:f>
                    <m:fPr>
                      <m:ctrlPr>
                        <w:rPr>
                          <w:rFonts w:ascii="Cambria Math" w:hAnsi="Cambria Math"/>
                        </w:rPr>
                      </m:ctrlPr>
                    </m:fPr>
                    <m:num>
                      <m:r>
                        <m:rPr>
                          <m:sty m:val="p"/>
                        </m:rPr>
                        <w:rPr>
                          <w:rFonts w:ascii="Cambria Math" w:hAnsi="Cambria Math"/>
                        </w:rPr>
                        <m:t>mg</m:t>
                      </m:r>
                    </m:num>
                    <m:den>
                      <m:r>
                        <m:rPr>
                          <m:sty m:val="p"/>
                        </m:rPr>
                        <w:rPr>
                          <w:rFonts w:ascii="Cambria Math" w:hAnsi="Cambria Math"/>
                        </w:rPr>
                        <m:t>g</m:t>
                      </m:r>
                    </m:den>
                  </m:f>
                </m:e>
              </m:d>
              <m:r>
                <m:rPr>
                  <m:sty m:val="p"/>
                </m:rPr>
                <w:rPr>
                  <w:rFonts w:ascii="Cambria Math" w:hAnsi="Cambria Math"/>
                </w:rPr>
                <m:t xml:space="preserve">×F </m:t>
              </m:r>
              <m:d>
                <m:dPr>
                  <m:ctrlPr>
                    <w:rPr>
                      <w:rFonts w:ascii="Cambria Math" w:hAnsi="Cambria Math"/>
                    </w:rPr>
                  </m:ctrlPr>
                </m:dPr>
                <m:e>
                  <m:r>
                    <m:rPr>
                      <m:sty m:val="p"/>
                    </m:rPr>
                    <w:rPr>
                      <w:rFonts w:ascii="Cambria Math" w:hAnsi="Cambria Math"/>
                    </w:rPr>
                    <m:t>g</m:t>
                  </m:r>
                </m:e>
              </m:d>
            </m:num>
            <m:den>
              <m:r>
                <m:rPr>
                  <m:sty m:val="p"/>
                </m:rPr>
                <w:rPr>
                  <w:rFonts w:ascii="Cambria Math" w:hAnsi="Cambria Math"/>
                </w:rPr>
                <m:t xml:space="preserve">Wanted concentration of final glycerol suspension </m:t>
              </m:r>
              <m:d>
                <m:dPr>
                  <m:ctrlPr>
                    <w:rPr>
                      <w:rFonts w:ascii="Cambria Math" w:hAnsi="Cambria Math"/>
                    </w:rPr>
                  </m:ctrlPr>
                </m:dPr>
                <m:e>
                  <m:f>
                    <m:fPr>
                      <m:ctrlPr>
                        <w:rPr>
                          <w:rFonts w:ascii="Cambria Math" w:hAnsi="Cambria Math"/>
                        </w:rPr>
                      </m:ctrlPr>
                    </m:fPr>
                    <m:num>
                      <m:r>
                        <m:rPr>
                          <m:sty m:val="p"/>
                        </m:rPr>
                        <w:rPr>
                          <w:rFonts w:ascii="Cambria Math" w:hAnsi="Cambria Math"/>
                        </w:rPr>
                        <m:t>mg</m:t>
                      </m:r>
                    </m:num>
                    <m:den>
                      <m:r>
                        <m:rPr>
                          <m:sty m:val="p"/>
                        </m:rPr>
                        <w:rPr>
                          <w:rFonts w:ascii="Cambria Math" w:hAnsi="Cambria Math"/>
                        </w:rPr>
                        <m:t>g</m:t>
                      </m:r>
                    </m:den>
                  </m:f>
                </m:e>
              </m:d>
            </m:den>
          </m:f>
          <m:r>
            <m:rPr>
              <m:sty m:val="p"/>
            </m:rPr>
            <w:br/>
          </m:r>
        </m:oMath>
        <w:sdt>
          <w:sdtPr>
            <w:rPr>
              <w:rFonts w:ascii="Cambria Math" w:hAnsi="Cambria Math"/>
              <w:i/>
            </w:rPr>
            <w:id w:val="1738585007"/>
            <w:placeholder>
              <w:docPart w:val="DefaultPlaceholder_2098659788"/>
            </w:placeholder>
            <w:temporary/>
            <w:showingPlcHdr/>
            <w:equation/>
          </w:sdtPr>
          <w:sdtContent>
            <m:oMath>
              <m:r>
                <m:rPr>
                  <m:sty m:val="p"/>
                </m:rPr>
                <w:rPr>
                  <w:rStyle w:val="Platzhaltertext"/>
                  <w:rFonts w:ascii="Cambria Math" w:hAnsi="Cambria Math"/>
                </w:rPr>
                <m:t>Geben Sie hier eine Formel ein.</m:t>
              </m:r>
            </m:oMath>
          </w:sdtContent>
        </w:sdt>
      </m:oMathPara>
    </w:p>
    <w:p w14:paraId="247FE763" w14:textId="0EA08B8B" w:rsidR="00160D70" w:rsidRPr="00A15541" w:rsidRDefault="00BA2D02" w:rsidP="00A15541">
      <w:pPr>
        <w:pStyle w:val="Step-by-step"/>
        <w:numPr>
          <w:ilvl w:val="0"/>
          <w:numId w:val="62"/>
        </w:numPr>
        <w:ind w:left="426" w:hanging="426"/>
      </w:pPr>
      <m:oMath>
        <m:r>
          <m:rPr>
            <m:sty m:val="p"/>
          </m:rPr>
          <w:rPr>
            <w:rFonts w:ascii="Cambria Math" w:hAnsi="Cambria Math"/>
          </w:rPr>
          <m:t>Add the calculated amount of hot glycerol to the suspension and document the weight in (G).</m:t>
        </m:r>
      </m:oMath>
    </w:p>
    <w:p w14:paraId="59DC7843" w14:textId="77777777" w:rsidR="00160D70" w:rsidRPr="00A15541" w:rsidRDefault="00BA2D02" w:rsidP="00A15541">
      <w:pPr>
        <w:pStyle w:val="Step-by-step"/>
        <w:numPr>
          <w:ilvl w:val="0"/>
          <w:numId w:val="62"/>
        </w:numPr>
        <w:ind w:left="426" w:hanging="426"/>
      </w:pPr>
      <w:r w:rsidRPr="00A15541">
        <w:t>Vortex the mixture immediately after glycerol is added until glycerol is mixed well with the EtOH suspension.</w:t>
      </w:r>
    </w:p>
    <w:p w14:paraId="79FE7E20" w14:textId="77777777" w:rsidR="00160D70" w:rsidRPr="005E5D59" w:rsidRDefault="00BA2D02" w:rsidP="00A15541">
      <w:pPr>
        <w:pStyle w:val="Step-by-step"/>
        <w:numPr>
          <w:ilvl w:val="0"/>
          <w:numId w:val="62"/>
        </w:numPr>
        <w:ind w:left="426" w:hanging="426"/>
      </w:pPr>
      <w:r w:rsidRPr="005E5D59">
        <w:t>Sonicate the sample for 1 min.</w:t>
      </w:r>
    </w:p>
    <w:p w14:paraId="33397F05" w14:textId="77777777" w:rsidR="00160D70" w:rsidRPr="005E5D59" w:rsidRDefault="00BA2D02" w:rsidP="00A15541">
      <w:pPr>
        <w:pStyle w:val="Step-by-step"/>
        <w:numPr>
          <w:ilvl w:val="0"/>
          <w:numId w:val="62"/>
        </w:numPr>
        <w:ind w:left="426" w:hanging="426"/>
      </w:pPr>
      <w:r w:rsidRPr="005E5D59">
        <w:t>Attach the flask to the rotary evaporator and put it into the water bath (50°C).</w:t>
      </w:r>
    </w:p>
    <w:p w14:paraId="3FCAC426" w14:textId="77777777" w:rsidR="00160D70" w:rsidRPr="005E5D59" w:rsidRDefault="00BA2D02" w:rsidP="00A15541">
      <w:pPr>
        <w:pStyle w:val="Step-by-step"/>
        <w:numPr>
          <w:ilvl w:val="0"/>
          <w:numId w:val="62"/>
        </w:numPr>
        <w:ind w:left="426" w:hanging="426"/>
      </w:pPr>
      <w:r w:rsidRPr="005E5D59">
        <w:t xml:space="preserve">Slowly and stepwise decrease the pressure (starting at 220 mbar) over a period of around 30 min, until 20-30 mbar are reached (bubbles and foam may form during this process). </w:t>
      </w:r>
    </w:p>
    <w:p w14:paraId="60D3BDC5" w14:textId="77777777" w:rsidR="00160D70" w:rsidRPr="005E5D59" w:rsidRDefault="00BA2D02" w:rsidP="00A15541">
      <w:pPr>
        <w:pStyle w:val="Step-by-step"/>
        <w:numPr>
          <w:ilvl w:val="0"/>
          <w:numId w:val="62"/>
        </w:numPr>
        <w:ind w:left="426" w:hanging="426"/>
      </w:pPr>
      <w:r w:rsidRPr="005E5D59">
        <w:t xml:space="preserve">After 30 min at 10-20 mbar weigh the flask and note the weight. </w:t>
      </w:r>
    </w:p>
    <w:p w14:paraId="362411D9" w14:textId="77777777" w:rsidR="00160D70" w:rsidRPr="005E5D59" w:rsidRDefault="00BA2D02" w:rsidP="00A15541">
      <w:pPr>
        <w:pStyle w:val="Step-by-step"/>
        <w:numPr>
          <w:ilvl w:val="0"/>
          <w:numId w:val="62"/>
        </w:numPr>
        <w:ind w:left="426" w:hanging="426"/>
      </w:pPr>
      <w:r w:rsidRPr="005E5D59">
        <w:t>Start the evaporation of EtOH again and slowly reduce the pressure over 2 min to 10-20 mbar.</w:t>
      </w:r>
    </w:p>
    <w:p w14:paraId="20CD7F29" w14:textId="77777777" w:rsidR="00160D70" w:rsidRPr="005E5D59" w:rsidRDefault="00BA2D02" w:rsidP="00A15541">
      <w:pPr>
        <w:pStyle w:val="Step-by-step"/>
        <w:numPr>
          <w:ilvl w:val="0"/>
          <w:numId w:val="62"/>
        </w:numPr>
        <w:ind w:left="426" w:hanging="426"/>
      </w:pPr>
      <w:r w:rsidRPr="005E5D59">
        <w:t>Weigh the flask every 15 min and note the weight. If the sample weight difference of the last two measurements is less than 1 %, the evaporation process is assumed to be completed.</w:t>
      </w:r>
    </w:p>
    <w:p w14:paraId="692FF9A3" w14:textId="77777777" w:rsidR="00A15541" w:rsidRDefault="00A15541" w:rsidP="00A15541">
      <w:pPr>
        <w:pStyle w:val="Step-by-step"/>
        <w:numPr>
          <w:ilvl w:val="0"/>
          <w:numId w:val="0"/>
        </w:numPr>
        <w:rPr>
          <w:szCs w:val="20"/>
        </w:rPr>
      </w:pPr>
    </w:p>
    <w:p w14:paraId="78BA1F2D" w14:textId="615A8868" w:rsidR="00160D70" w:rsidRPr="00A15541" w:rsidRDefault="00BA2D02" w:rsidP="00A15541">
      <w:pPr>
        <w:pStyle w:val="Step-by-step"/>
        <w:numPr>
          <w:ilvl w:val="0"/>
          <w:numId w:val="0"/>
        </w:numPr>
        <w:ind w:left="426" w:hanging="426"/>
        <w:rPr>
          <w:szCs w:val="20"/>
        </w:rPr>
      </w:pPr>
      <m:oMathPara>
        <m:oMathParaPr>
          <m:jc m:val="left"/>
        </m:oMathParaPr>
        <m:oMath>
          <m:r>
            <w:rPr>
              <w:rFonts w:ascii="Cambria Math" w:hAnsi="Cambria Math"/>
              <w:szCs w:val="20"/>
            </w:rPr>
            <m:t>RSD (%)=</m:t>
          </m:r>
          <m:f>
            <m:fPr>
              <m:ctrlPr>
                <w:rPr>
                  <w:rFonts w:ascii="Cambria Math" w:hAnsi="Cambria Math"/>
                  <w:i/>
                  <w:szCs w:val="20"/>
                </w:rPr>
              </m:ctrlPr>
            </m:fPr>
            <m:num>
              <m:r>
                <w:rPr>
                  <w:rFonts w:ascii="Cambria Math" w:hAnsi="Cambria Math"/>
                  <w:szCs w:val="20"/>
                </w:rPr>
                <m:t>σ × 100</m:t>
              </m:r>
            </m:num>
            <m:den>
              <m:r>
                <w:rPr>
                  <w:rFonts w:ascii="Cambria Math" w:hAnsi="Cambria Math"/>
                  <w:szCs w:val="20"/>
                </w:rPr>
                <m:t>x ̅</m:t>
              </m:r>
            </m:den>
          </m:f>
        </m:oMath>
      </m:oMathPara>
    </w:p>
    <w:p w14:paraId="174B041A" w14:textId="77777777" w:rsidR="00160D70" w:rsidRPr="005E5D59" w:rsidRDefault="00160D70">
      <w:pPr>
        <w:pStyle w:val="Step-by-step"/>
        <w:numPr>
          <w:ilvl w:val="0"/>
          <w:numId w:val="0"/>
        </w:numPr>
        <w:ind w:left="1080" w:hanging="360"/>
      </w:pPr>
    </w:p>
    <w:p w14:paraId="33E90B93" w14:textId="77777777" w:rsidR="00160D70" w:rsidRPr="005E5D59" w:rsidRDefault="00BA2D02" w:rsidP="00A15541">
      <w:pPr>
        <w:pStyle w:val="Step-by-step"/>
        <w:numPr>
          <w:ilvl w:val="0"/>
          <w:numId w:val="0"/>
        </w:numPr>
        <w:ind w:left="426" w:hanging="142"/>
      </w:pPr>
      <w:r w:rsidRPr="005E5D59">
        <w:tab/>
        <w:t>σ = Standard deviation</w:t>
      </w:r>
    </w:p>
    <w:p w14:paraId="0E6DCDBD" w14:textId="77777777" w:rsidR="00160D70" w:rsidRPr="005E5D59" w:rsidRDefault="00BA2D02" w:rsidP="00A15541">
      <w:pPr>
        <w:pStyle w:val="Step-by-step"/>
        <w:numPr>
          <w:ilvl w:val="0"/>
          <w:numId w:val="0"/>
        </w:numPr>
        <w:ind w:left="426" w:hanging="142"/>
      </w:pPr>
      <w:r w:rsidRPr="005E5D59">
        <w:tab/>
        <w:t>x̅ = Mean</w:t>
      </w:r>
    </w:p>
    <w:p w14:paraId="257A7C24" w14:textId="77777777" w:rsidR="00160D70" w:rsidRPr="005E5D59" w:rsidRDefault="00160D70" w:rsidP="008C5A38">
      <w:pPr>
        <w:pStyle w:val="Step-by-step"/>
        <w:numPr>
          <w:ilvl w:val="0"/>
          <w:numId w:val="0"/>
        </w:numPr>
      </w:pPr>
    </w:p>
    <w:tbl>
      <w:tblPr>
        <w:tblStyle w:val="Tabellenraster"/>
        <w:tblW w:w="0" w:type="auto"/>
        <w:jc w:val="center"/>
        <w:tblLook w:val="04A0" w:firstRow="1" w:lastRow="0" w:firstColumn="1" w:lastColumn="0" w:noHBand="0" w:noVBand="1"/>
      </w:tblPr>
      <w:tblGrid>
        <w:gridCol w:w="2852"/>
        <w:gridCol w:w="2879"/>
        <w:gridCol w:w="2847"/>
      </w:tblGrid>
      <w:tr w:rsidR="00160D70" w:rsidRPr="005E5D59" w14:paraId="373B8884" w14:textId="77777777" w:rsidTr="00A15541">
        <w:trPr>
          <w:trHeight w:val="396"/>
          <w:jc w:val="center"/>
        </w:trPr>
        <w:tc>
          <w:tcPr>
            <w:tcW w:w="2852" w:type="dxa"/>
            <w:shd w:val="clear" w:color="auto" w:fill="000000" w:themeFill="text1"/>
            <w:vAlign w:val="center"/>
          </w:tcPr>
          <w:p w14:paraId="66F9388F" w14:textId="77777777" w:rsidR="00160D70" w:rsidRPr="00A15541" w:rsidRDefault="00BA2D02" w:rsidP="00A15541">
            <w:pPr>
              <w:pStyle w:val="Step-by-step"/>
              <w:numPr>
                <w:ilvl w:val="0"/>
                <w:numId w:val="0"/>
              </w:numPr>
              <w:ind w:left="426" w:hanging="426"/>
              <w:rPr>
                <w:rFonts w:ascii="Cambria Math" w:hAnsi="Cambria Math"/>
                <w:i/>
                <w:szCs w:val="20"/>
              </w:rPr>
            </w:pPr>
            <w:r w:rsidRPr="00A15541">
              <w:rPr>
                <w:rFonts w:ascii="Cambria Math" w:hAnsi="Cambria Math"/>
                <w:i/>
                <w:szCs w:val="20"/>
              </w:rPr>
              <w:br w:type="page" w:clear="all"/>
              <w:t>Time(point)</w:t>
            </w:r>
          </w:p>
        </w:tc>
        <w:tc>
          <w:tcPr>
            <w:tcW w:w="2879" w:type="dxa"/>
            <w:shd w:val="clear" w:color="auto" w:fill="000000" w:themeFill="text1"/>
            <w:vAlign w:val="center"/>
          </w:tcPr>
          <w:p w14:paraId="01FBAABB" w14:textId="77777777" w:rsidR="00160D70" w:rsidRPr="005E5D59" w:rsidRDefault="00BA2D02">
            <w:pPr>
              <w:pStyle w:val="Step-by-step"/>
              <w:numPr>
                <w:ilvl w:val="0"/>
                <w:numId w:val="0"/>
              </w:numPr>
              <w:rPr>
                <w:b/>
                <w:color w:val="FFFFFF" w:themeColor="background1"/>
              </w:rPr>
            </w:pPr>
            <w:r w:rsidRPr="005E5D59">
              <w:rPr>
                <w:b/>
                <w:color w:val="FFFFFF" w:themeColor="background1"/>
              </w:rPr>
              <w:t>Sample weight (g)</w:t>
            </w:r>
          </w:p>
        </w:tc>
        <w:tc>
          <w:tcPr>
            <w:tcW w:w="2847" w:type="dxa"/>
            <w:shd w:val="clear" w:color="auto" w:fill="000000" w:themeFill="text1"/>
          </w:tcPr>
          <w:p w14:paraId="2ED1872D" w14:textId="77777777" w:rsidR="00160D70" w:rsidRPr="005E5D59" w:rsidRDefault="00BA2D02">
            <w:pPr>
              <w:pStyle w:val="Step-by-step"/>
              <w:numPr>
                <w:ilvl w:val="0"/>
                <w:numId w:val="0"/>
              </w:numPr>
              <w:rPr>
                <w:b/>
                <w:color w:val="FFFFFF" w:themeColor="background1"/>
              </w:rPr>
            </w:pPr>
            <w:r w:rsidRPr="005E5D59">
              <w:rPr>
                <w:b/>
                <w:color w:val="FFFFFF" w:themeColor="background1"/>
              </w:rPr>
              <w:t>Difference to last measurement (%)</w:t>
            </w:r>
          </w:p>
        </w:tc>
      </w:tr>
      <w:tr w:rsidR="00160D70" w:rsidRPr="005E5D59" w14:paraId="71859EC6" w14:textId="77777777" w:rsidTr="00A15541">
        <w:trPr>
          <w:trHeight w:val="396"/>
          <w:jc w:val="center"/>
        </w:trPr>
        <w:tc>
          <w:tcPr>
            <w:tcW w:w="2852" w:type="dxa"/>
          </w:tcPr>
          <w:p w14:paraId="01F0FF28" w14:textId="77777777" w:rsidR="00160D70" w:rsidRPr="005E5D59" w:rsidRDefault="00160D70">
            <w:pPr>
              <w:pStyle w:val="Step-by-step"/>
              <w:numPr>
                <w:ilvl w:val="0"/>
                <w:numId w:val="0"/>
              </w:numPr>
            </w:pPr>
          </w:p>
        </w:tc>
        <w:tc>
          <w:tcPr>
            <w:tcW w:w="2879" w:type="dxa"/>
          </w:tcPr>
          <w:p w14:paraId="157954C9" w14:textId="77777777" w:rsidR="00160D70" w:rsidRPr="005E5D59" w:rsidRDefault="00160D70">
            <w:pPr>
              <w:pStyle w:val="Step-by-step"/>
              <w:numPr>
                <w:ilvl w:val="0"/>
                <w:numId w:val="0"/>
              </w:numPr>
            </w:pPr>
          </w:p>
        </w:tc>
        <w:tc>
          <w:tcPr>
            <w:tcW w:w="2847" w:type="dxa"/>
          </w:tcPr>
          <w:p w14:paraId="6AB65FC9" w14:textId="77777777" w:rsidR="00160D70" w:rsidRPr="005E5D59" w:rsidRDefault="00BA2D02">
            <w:pPr>
              <w:pStyle w:val="Step-by-step"/>
              <w:numPr>
                <w:ilvl w:val="0"/>
                <w:numId w:val="0"/>
              </w:numPr>
            </w:pPr>
            <w:r w:rsidRPr="005E5D59">
              <w:t>-</w:t>
            </w:r>
          </w:p>
        </w:tc>
      </w:tr>
      <w:tr w:rsidR="00160D70" w:rsidRPr="005E5D59" w14:paraId="1D6BFB69" w14:textId="77777777" w:rsidTr="00A15541">
        <w:trPr>
          <w:trHeight w:val="396"/>
          <w:jc w:val="center"/>
        </w:trPr>
        <w:tc>
          <w:tcPr>
            <w:tcW w:w="2852" w:type="dxa"/>
          </w:tcPr>
          <w:p w14:paraId="2E28FC54" w14:textId="77777777" w:rsidR="00160D70" w:rsidRPr="005E5D59" w:rsidRDefault="00160D70">
            <w:pPr>
              <w:pStyle w:val="Step-by-step"/>
              <w:numPr>
                <w:ilvl w:val="0"/>
                <w:numId w:val="0"/>
              </w:numPr>
            </w:pPr>
          </w:p>
        </w:tc>
        <w:tc>
          <w:tcPr>
            <w:tcW w:w="2879" w:type="dxa"/>
          </w:tcPr>
          <w:p w14:paraId="7564F9A7" w14:textId="77777777" w:rsidR="00160D70" w:rsidRPr="005E5D59" w:rsidRDefault="00160D70">
            <w:pPr>
              <w:pStyle w:val="Step-by-step"/>
              <w:numPr>
                <w:ilvl w:val="0"/>
                <w:numId w:val="0"/>
              </w:numPr>
            </w:pPr>
          </w:p>
        </w:tc>
        <w:tc>
          <w:tcPr>
            <w:tcW w:w="2847" w:type="dxa"/>
          </w:tcPr>
          <w:p w14:paraId="3DCA8563" w14:textId="77777777" w:rsidR="00160D70" w:rsidRPr="005E5D59" w:rsidRDefault="00160D70">
            <w:pPr>
              <w:pStyle w:val="Step-by-step"/>
              <w:numPr>
                <w:ilvl w:val="0"/>
                <w:numId w:val="0"/>
              </w:numPr>
            </w:pPr>
          </w:p>
        </w:tc>
      </w:tr>
    </w:tbl>
    <w:p w14:paraId="4FB15DE3" w14:textId="626BB790" w:rsidR="008C5A38" w:rsidRDefault="008C5A38" w:rsidP="008C5A38">
      <w:pPr>
        <w:pStyle w:val="Step-by-step"/>
        <w:numPr>
          <w:ilvl w:val="0"/>
          <w:numId w:val="0"/>
        </w:numPr>
      </w:pPr>
      <w:r>
        <w:lastRenderedPageBreak/>
        <w:t xml:space="preserve">           </w:t>
      </w:r>
      <w:r w:rsidR="00BA2D02" w:rsidRPr="005E5D59">
        <w:t>Difference to last measurement = 100-Timepoint</w:t>
      </w:r>
      <w:r w:rsidR="00BA2D02" w:rsidRPr="005E5D59">
        <w:rPr>
          <w:vertAlign w:val="subscript"/>
        </w:rPr>
        <w:t>x+1</w:t>
      </w:r>
      <w:r w:rsidR="00BA2D02" w:rsidRPr="005E5D59">
        <w:t>/</w:t>
      </w:r>
      <w:proofErr w:type="spellStart"/>
      <w:r w:rsidR="00BA2D02" w:rsidRPr="005E5D59">
        <w:t>Timepoint</w:t>
      </w:r>
      <w:r w:rsidR="00BA2D02" w:rsidRPr="005E5D59">
        <w:rPr>
          <w:vertAlign w:val="subscript"/>
        </w:rPr>
        <w:t>x</w:t>
      </w:r>
      <w:proofErr w:type="spellEnd"/>
      <w:r w:rsidR="00BA2D02" w:rsidRPr="005E5D59">
        <w:t xml:space="preserve"> x 100</w:t>
      </w:r>
    </w:p>
    <w:p w14:paraId="69C14163" w14:textId="77777777" w:rsidR="008C5A38" w:rsidRPr="005E5D59" w:rsidRDefault="008C5A38" w:rsidP="008C5A38">
      <w:pPr>
        <w:pStyle w:val="Step-by-step"/>
        <w:numPr>
          <w:ilvl w:val="0"/>
          <w:numId w:val="0"/>
        </w:numPr>
      </w:pPr>
    </w:p>
    <w:p w14:paraId="39076BC3" w14:textId="77777777" w:rsidR="00160D70" w:rsidRPr="005E5D59" w:rsidRDefault="00BA2D02">
      <w:pPr>
        <w:pStyle w:val="berschrift3"/>
      </w:pPr>
      <w:bookmarkStart w:id="48" w:name="_Toc170292162"/>
      <w:bookmarkStart w:id="49" w:name="_Toc170476345"/>
      <w:r w:rsidRPr="005E5D59">
        <w:t>Notes</w:t>
      </w:r>
      <w:bookmarkEnd w:id="48"/>
      <w:bookmarkEnd w:id="49"/>
    </w:p>
    <w:p w14:paraId="783521C2" w14:textId="604D37DA" w:rsidR="00160D70" w:rsidRPr="005E5D59" w:rsidRDefault="00BA2D02">
      <w:r w:rsidRPr="005E5D59">
        <w:t>Best results are obtained when all steps - including the medium exchange - are carried out on the same day!</w:t>
      </w:r>
      <w:r w:rsidR="00B45D1C">
        <w:t xml:space="preserve"> </w:t>
      </w:r>
      <w:r w:rsidRPr="005E5D59">
        <w:t xml:space="preserve">At least 1 g of glycerol (40 mg of </w:t>
      </w:r>
      <w:proofErr w:type="spellStart"/>
      <w:r w:rsidRPr="005E5D59">
        <w:t>npPET</w:t>
      </w:r>
      <w:proofErr w:type="spellEnd"/>
      <w:r w:rsidRPr="005E5D59">
        <w:t>) is needed. Lower amounts cannot be processed as described here and may lead to aggregated samples.</w:t>
      </w:r>
      <w:r w:rsidR="00B45D1C">
        <w:t xml:space="preserve"> </w:t>
      </w:r>
      <w:r w:rsidRPr="005E5D59">
        <w:t>Usually, concentrations of 10-40 mg/g glycerol suspension are used because they have the best handling properties. However, higher concentrations are possible but pipetting these highly concentrated suspensions can be challenging.</w:t>
      </w:r>
    </w:p>
    <w:p w14:paraId="295D0B69" w14:textId="0D648E0D" w:rsidR="00160D70" w:rsidRPr="005E5D59" w:rsidRDefault="00160D70"/>
    <w:p w14:paraId="718B7F67" w14:textId="77777777" w:rsidR="00160D70" w:rsidRPr="005E5D59" w:rsidRDefault="00BA2D02">
      <w:pPr>
        <w:pStyle w:val="berschrift2"/>
      </w:pPr>
      <w:bookmarkStart w:id="50" w:name="_Toc170292163"/>
      <w:bookmarkStart w:id="51" w:name="_Toc170476346"/>
      <w:r w:rsidRPr="005E5D59">
        <w:t>Particle size measurement (Glycerol sample)</w:t>
      </w:r>
      <w:bookmarkEnd w:id="50"/>
      <w:bookmarkEnd w:id="51"/>
    </w:p>
    <w:p w14:paraId="0FA37E78" w14:textId="77777777" w:rsidR="00160D70" w:rsidRPr="005E5D59" w:rsidRDefault="00BA2D02">
      <w:pPr>
        <w:pStyle w:val="berschrift3"/>
      </w:pPr>
      <w:bookmarkStart w:id="52" w:name="_Toc170292164"/>
      <w:bookmarkStart w:id="53" w:name="_Toc170476347"/>
      <w:r w:rsidRPr="005E5D59">
        <w:t>Materials</w:t>
      </w:r>
      <w:bookmarkEnd w:id="52"/>
      <w:bookmarkEnd w:id="53"/>
      <w:r w:rsidRPr="005E5D59">
        <w:t xml:space="preserve"> </w:t>
      </w:r>
    </w:p>
    <w:p w14:paraId="0E377260" w14:textId="77777777" w:rsidR="00160D70" w:rsidRPr="005E5D59" w:rsidRDefault="00BA2D02">
      <w:pPr>
        <w:pStyle w:val="Step-by-stepAufzhlung"/>
      </w:pPr>
      <w:proofErr w:type="spellStart"/>
      <w:r w:rsidRPr="005E5D59">
        <w:t>MilliQ</w:t>
      </w:r>
      <w:proofErr w:type="spellEnd"/>
      <w:r w:rsidRPr="005E5D59">
        <w:t xml:space="preserve"> water </w:t>
      </w:r>
    </w:p>
    <w:p w14:paraId="002B89DF" w14:textId="77777777" w:rsidR="00160D70" w:rsidRPr="005E5D59" w:rsidRDefault="00BA2D02">
      <w:pPr>
        <w:pStyle w:val="Step-by-stepAufzhlung"/>
      </w:pPr>
      <w:proofErr w:type="spellStart"/>
      <w:r w:rsidRPr="005E5D59">
        <w:t>Mastersizer</w:t>
      </w:r>
      <w:proofErr w:type="spellEnd"/>
      <w:r w:rsidRPr="005E5D59">
        <w:t xml:space="preserve"> 3000 (Malvern </w:t>
      </w:r>
      <w:proofErr w:type="spellStart"/>
      <w:r w:rsidRPr="005E5D59">
        <w:t>Panalytical</w:t>
      </w:r>
      <w:proofErr w:type="spellEnd"/>
      <w:r w:rsidRPr="005E5D59">
        <w:t xml:space="preserve"> Ltd.)</w:t>
      </w:r>
    </w:p>
    <w:p w14:paraId="2154DDF2" w14:textId="52CE155D" w:rsidR="00160D70" w:rsidRPr="005E5D59" w:rsidRDefault="00BA2D02">
      <w:pPr>
        <w:pStyle w:val="Step-by-stepAufzhlung"/>
      </w:pPr>
      <w:r w:rsidRPr="005E5D59">
        <w:t>Tween® 80 solution (5</w:t>
      </w:r>
      <w:r w:rsidR="003A1F43">
        <w:t xml:space="preserve"> </w:t>
      </w:r>
      <w:r w:rsidRPr="005E5D59">
        <w:t>%)</w:t>
      </w:r>
    </w:p>
    <w:p w14:paraId="4FD34DA7" w14:textId="77777777" w:rsidR="00160D70" w:rsidRPr="005E5D59" w:rsidRDefault="00BA2D02">
      <w:pPr>
        <w:pStyle w:val="Step-by-stepAufzhlung"/>
      </w:pPr>
      <w:r w:rsidRPr="005E5D59">
        <w:t>Beaker (150 mL)</w:t>
      </w:r>
    </w:p>
    <w:p w14:paraId="7856E57E" w14:textId="77777777" w:rsidR="00160D70" w:rsidRPr="005E5D59" w:rsidRDefault="00BA2D02">
      <w:pPr>
        <w:pStyle w:val="Step-by-stepAufzhlung"/>
      </w:pPr>
      <w:r w:rsidRPr="005E5D59">
        <w:t>Stir bar</w:t>
      </w:r>
    </w:p>
    <w:p w14:paraId="38AF0D35" w14:textId="77777777" w:rsidR="00160D70" w:rsidRPr="005E5D59" w:rsidRDefault="00BA2D02">
      <w:pPr>
        <w:pStyle w:val="Step-by-stepAufzhlung"/>
      </w:pPr>
      <w:r w:rsidRPr="005E5D59">
        <w:t>Magnetic stirrer with temperature control</w:t>
      </w:r>
    </w:p>
    <w:p w14:paraId="77AAEB52" w14:textId="651D800E" w:rsidR="00160D70" w:rsidRPr="005E5D59" w:rsidRDefault="00BA2D02" w:rsidP="00B45D1C">
      <w:pPr>
        <w:pStyle w:val="Step-by-stepAufzhlung"/>
      </w:pPr>
      <w:r w:rsidRPr="005E5D59">
        <w:t>Water bath</w:t>
      </w:r>
    </w:p>
    <w:p w14:paraId="73129EA6" w14:textId="77777777" w:rsidR="00160D70" w:rsidRPr="005E5D59" w:rsidRDefault="00BA2D02">
      <w:pPr>
        <w:pStyle w:val="Step-by-stepAufzhlung"/>
      </w:pPr>
      <w:r w:rsidRPr="005E5D59">
        <w:t xml:space="preserve">Syringe (Braun, 20 mL) </w:t>
      </w:r>
    </w:p>
    <w:p w14:paraId="2C5D3BDE" w14:textId="5EB6F2B3" w:rsidR="00160D70" w:rsidRPr="005E5D59" w:rsidRDefault="00BA2D02">
      <w:pPr>
        <w:pStyle w:val="Step-by-stepAufzhlung"/>
      </w:pPr>
      <w:r w:rsidRPr="005E5D59">
        <w:t xml:space="preserve">Syringe filter (0.22 µm, PVDF, </w:t>
      </w:r>
      <w:proofErr w:type="spellStart"/>
      <w:r w:rsidRPr="005E5D59">
        <w:t>Rotilabo</w:t>
      </w:r>
      <w:proofErr w:type="spellEnd"/>
      <w:r w:rsidRPr="005E5D59">
        <w:t>)</w:t>
      </w:r>
    </w:p>
    <w:p w14:paraId="0FCE8D57" w14:textId="77777777" w:rsidR="00160D70" w:rsidRPr="005E5D59" w:rsidRDefault="00BA2D02">
      <w:pPr>
        <w:pStyle w:val="Step-by-stepAufzhlung"/>
      </w:pPr>
      <w:r w:rsidRPr="005E5D59">
        <w:t>Vial (20 mL)</w:t>
      </w:r>
    </w:p>
    <w:p w14:paraId="02110658" w14:textId="77777777" w:rsidR="00160D70" w:rsidRPr="005E5D59" w:rsidRDefault="00BA2D02">
      <w:pPr>
        <w:pStyle w:val="Step-by-stepAufzhlung"/>
      </w:pPr>
      <w:r w:rsidRPr="005E5D59">
        <w:t>Vial (4 mL)</w:t>
      </w:r>
    </w:p>
    <w:p w14:paraId="622D193C" w14:textId="77777777" w:rsidR="00160D70" w:rsidRPr="005E5D59" w:rsidRDefault="00BA2D02">
      <w:pPr>
        <w:pStyle w:val="Step-by-stepAufzhlung"/>
      </w:pPr>
      <w:r w:rsidRPr="005E5D59">
        <w:t>Sonication bath (</w:t>
      </w:r>
      <w:proofErr w:type="spellStart"/>
      <w:r w:rsidRPr="005E5D59">
        <w:t>Sonocool</w:t>
      </w:r>
      <w:proofErr w:type="spellEnd"/>
      <w:r w:rsidRPr="005E5D59">
        <w:t>, SC 255, Bandelin electronic)</w:t>
      </w:r>
    </w:p>
    <w:p w14:paraId="3BC18504" w14:textId="77777777" w:rsidR="00160D70" w:rsidRPr="005E5D59" w:rsidRDefault="00160D70">
      <w:pPr>
        <w:pStyle w:val="Step-by-stepAufzhlung"/>
        <w:numPr>
          <w:ilvl w:val="0"/>
          <w:numId w:val="0"/>
        </w:numPr>
        <w:ind w:left="720" w:hanging="360"/>
      </w:pPr>
    </w:p>
    <w:p w14:paraId="0A18B037" w14:textId="77777777" w:rsidR="00160D70" w:rsidRPr="005E5D59" w:rsidRDefault="00BA2D02">
      <w:pPr>
        <w:pStyle w:val="berschrift3"/>
      </w:pPr>
      <w:bookmarkStart w:id="54" w:name="_Toc170292165"/>
      <w:bookmarkStart w:id="55" w:name="_Toc170476348"/>
      <w:r w:rsidRPr="005E5D59">
        <w:t>Step-by-step operating procedure</w:t>
      </w:r>
      <w:bookmarkEnd w:id="54"/>
      <w:bookmarkEnd w:id="55"/>
    </w:p>
    <w:p w14:paraId="702CE593" w14:textId="77777777" w:rsidR="00160D70" w:rsidRPr="005E5D59" w:rsidRDefault="00BA2D02" w:rsidP="00ED502D">
      <w:pPr>
        <w:pStyle w:val="Step-by-step"/>
        <w:numPr>
          <w:ilvl w:val="0"/>
          <w:numId w:val="88"/>
        </w:numPr>
        <w:ind w:left="426" w:hanging="426"/>
      </w:pPr>
      <w:r w:rsidRPr="005E5D59">
        <w:t>Heat a water bath and sonication bath to 60°C and place the vial containing the glycerol suspension inside. Check that the vial is closed well and sealed.</w:t>
      </w:r>
    </w:p>
    <w:p w14:paraId="05703011" w14:textId="77777777" w:rsidR="00160D70" w:rsidRPr="005E5D59" w:rsidRDefault="00BA2D02" w:rsidP="00A15541">
      <w:pPr>
        <w:pStyle w:val="Step-by-step"/>
        <w:numPr>
          <w:ilvl w:val="0"/>
          <w:numId w:val="62"/>
        </w:numPr>
        <w:ind w:left="426" w:hanging="426"/>
      </w:pPr>
      <w:r w:rsidRPr="005E5D59">
        <w:t>When 60°</w:t>
      </w:r>
      <w:proofErr w:type="spellStart"/>
      <w:r w:rsidRPr="005E5D59">
        <w:t>C are</w:t>
      </w:r>
      <w:proofErr w:type="spellEnd"/>
      <w:r w:rsidRPr="005E5D59">
        <w:t xml:space="preserve"> reached, heat for at least 2 min.</w:t>
      </w:r>
    </w:p>
    <w:p w14:paraId="3BF0B2CD" w14:textId="77777777" w:rsidR="00160D70" w:rsidRPr="005E5D59" w:rsidRDefault="00BA2D02" w:rsidP="00A15541">
      <w:pPr>
        <w:pStyle w:val="Step-by-step"/>
        <w:numPr>
          <w:ilvl w:val="0"/>
          <w:numId w:val="62"/>
        </w:numPr>
        <w:ind w:left="426" w:hanging="426"/>
      </w:pPr>
      <w:r w:rsidRPr="005E5D59">
        <w:t>Vortex the vial for 30 sec and heat it again for 2 min.</w:t>
      </w:r>
    </w:p>
    <w:p w14:paraId="1C0825E9" w14:textId="77777777" w:rsidR="00160D70" w:rsidRPr="005E5D59" w:rsidRDefault="00BA2D02" w:rsidP="00A15541">
      <w:pPr>
        <w:pStyle w:val="Step-by-step"/>
        <w:numPr>
          <w:ilvl w:val="0"/>
          <w:numId w:val="62"/>
        </w:numPr>
        <w:ind w:left="426" w:hanging="426"/>
      </w:pPr>
      <w:r w:rsidRPr="005E5D59">
        <w:t>Repeat step 3 twice.</w:t>
      </w:r>
    </w:p>
    <w:p w14:paraId="7FA32166" w14:textId="77777777" w:rsidR="00160D70" w:rsidRPr="005E5D59" w:rsidRDefault="00BA2D02" w:rsidP="00A15541">
      <w:pPr>
        <w:pStyle w:val="Step-by-step"/>
        <w:numPr>
          <w:ilvl w:val="0"/>
          <w:numId w:val="62"/>
        </w:numPr>
        <w:ind w:left="426" w:hanging="426"/>
      </w:pPr>
      <w:r w:rsidRPr="005E5D59">
        <w:t>Sonicate the sample at 60°C for 3 min and repeat step 3 three more times.</w:t>
      </w:r>
    </w:p>
    <w:p w14:paraId="30454A61" w14:textId="77777777" w:rsidR="00160D70" w:rsidRPr="005E5D59" w:rsidRDefault="00BA2D02" w:rsidP="00A15541">
      <w:pPr>
        <w:pStyle w:val="Step-by-step"/>
        <w:numPr>
          <w:ilvl w:val="0"/>
          <w:numId w:val="62"/>
        </w:numPr>
        <w:ind w:left="426" w:hanging="426"/>
      </w:pPr>
      <w:r w:rsidRPr="005E5D59">
        <w:t>After homogenizing the glycerol stock, weigh in 25 mg ± 0.25 mg of the glycerol suspension (40 mg/g) into a clean vial (4 mL).</w:t>
      </w:r>
    </w:p>
    <w:p w14:paraId="6D433CAF" w14:textId="40D039D4" w:rsidR="00160D70" w:rsidRPr="005E5D59" w:rsidRDefault="00BA2D02" w:rsidP="00A15541">
      <w:pPr>
        <w:pStyle w:val="Step-by-step"/>
        <w:numPr>
          <w:ilvl w:val="0"/>
          <w:numId w:val="62"/>
        </w:numPr>
        <w:ind w:left="426" w:hanging="426"/>
      </w:pPr>
      <w:bookmarkStart w:id="56" w:name="_Hlk170479004"/>
      <w:r w:rsidRPr="005E5D59">
        <w:t>Add 1000 µL of the Tween®80 (5</w:t>
      </w:r>
      <w:r w:rsidR="003A1F43">
        <w:t xml:space="preserve"> </w:t>
      </w:r>
      <w:r w:rsidRPr="005E5D59">
        <w:t xml:space="preserve">%) solution and mix with the Eppendorf pipette until an evenly distributed suspension is obtained. </w:t>
      </w:r>
      <w:bookmarkEnd w:id="56"/>
    </w:p>
    <w:p w14:paraId="477BF06C" w14:textId="3B4C8E0E" w:rsidR="00160D70" w:rsidRPr="005E5D59" w:rsidRDefault="00BA2D02" w:rsidP="00A15541">
      <w:pPr>
        <w:pStyle w:val="Step-by-step"/>
        <w:numPr>
          <w:ilvl w:val="0"/>
          <w:numId w:val="62"/>
        </w:numPr>
        <w:ind w:left="426" w:hanging="426"/>
      </w:pPr>
      <w:r w:rsidRPr="005E5D59">
        <w:t>Sonicate the mixture for 15 min at 22°C ± 1°C (</w:t>
      </w:r>
      <w:proofErr w:type="spellStart"/>
      <w:r w:rsidRPr="005E5D59">
        <w:t>Sonocool</w:t>
      </w:r>
      <w:proofErr w:type="spellEnd"/>
      <w:r w:rsidRPr="005E5D59">
        <w:t>, SC 255, Bandelin electronic, intensity 100</w:t>
      </w:r>
      <w:r w:rsidR="003A1F43">
        <w:t xml:space="preserve"> </w:t>
      </w:r>
      <w:r w:rsidRPr="005E5D59">
        <w:t>%, 35 kHz).</w:t>
      </w:r>
    </w:p>
    <w:p w14:paraId="78C339F8" w14:textId="0F473F1A" w:rsidR="00160D70" w:rsidRPr="005E5D59" w:rsidRDefault="00BA2D02" w:rsidP="00A15541">
      <w:pPr>
        <w:pStyle w:val="Step-by-step"/>
        <w:numPr>
          <w:ilvl w:val="0"/>
          <w:numId w:val="62"/>
        </w:numPr>
        <w:ind w:left="426" w:hanging="426"/>
      </w:pPr>
      <w:r w:rsidRPr="005E5D59">
        <w:t xml:space="preserve">Fill the measurement cell with 5 mL </w:t>
      </w:r>
      <w:proofErr w:type="spellStart"/>
      <w:r w:rsidRPr="005E5D59">
        <w:t>MilliQ</w:t>
      </w:r>
      <w:proofErr w:type="spellEnd"/>
      <w:r w:rsidRPr="005E5D59">
        <w:t xml:space="preserve"> water and add 400 µL of Tween®80 solution (5</w:t>
      </w:r>
      <w:r w:rsidR="003A1F43">
        <w:t xml:space="preserve"> </w:t>
      </w:r>
      <w:r w:rsidRPr="005E5D59">
        <w:t>%).</w:t>
      </w:r>
    </w:p>
    <w:p w14:paraId="7493DE05" w14:textId="77777777" w:rsidR="00160D70" w:rsidRPr="005E5D59" w:rsidRDefault="00BA2D02" w:rsidP="00A15541">
      <w:pPr>
        <w:pStyle w:val="Step-by-step"/>
        <w:numPr>
          <w:ilvl w:val="0"/>
          <w:numId w:val="62"/>
        </w:numPr>
        <w:ind w:left="426" w:hanging="426"/>
      </w:pPr>
      <w:r w:rsidRPr="005E5D59">
        <w:t>Set the stir speed to 1200 rpm.</w:t>
      </w:r>
    </w:p>
    <w:p w14:paraId="67B95AA1" w14:textId="77777777" w:rsidR="00160D70" w:rsidRPr="005E5D59" w:rsidRDefault="00BA2D02" w:rsidP="00A15541">
      <w:pPr>
        <w:pStyle w:val="Step-by-step"/>
        <w:numPr>
          <w:ilvl w:val="0"/>
          <w:numId w:val="62"/>
        </w:numPr>
        <w:ind w:left="426" w:hanging="426"/>
      </w:pPr>
      <w:r w:rsidRPr="005E5D59">
        <w:t>Start the background measurement.</w:t>
      </w:r>
    </w:p>
    <w:p w14:paraId="4CD6B338" w14:textId="02F27F1D" w:rsidR="00160D70" w:rsidRPr="005E5D59" w:rsidRDefault="00BA2D02" w:rsidP="00A15541">
      <w:pPr>
        <w:pStyle w:val="Step-by-step"/>
        <w:numPr>
          <w:ilvl w:val="0"/>
          <w:numId w:val="62"/>
        </w:numPr>
        <w:ind w:left="426" w:hanging="426"/>
      </w:pPr>
      <w:r w:rsidRPr="005E5D59">
        <w:t>Add the sample in 50 µL increments until 3-4</w:t>
      </w:r>
      <w:r w:rsidR="003A1F43">
        <w:t xml:space="preserve"> </w:t>
      </w:r>
      <w:r w:rsidRPr="005E5D59">
        <w:t>% obscuration is reached.</w:t>
      </w:r>
    </w:p>
    <w:p w14:paraId="63A6584A" w14:textId="77777777" w:rsidR="00160D70" w:rsidRDefault="00BA2D02" w:rsidP="00A15541">
      <w:pPr>
        <w:pStyle w:val="Step-by-step"/>
        <w:numPr>
          <w:ilvl w:val="0"/>
          <w:numId w:val="62"/>
        </w:numPr>
        <w:ind w:left="426" w:hanging="426"/>
      </w:pPr>
      <w:r w:rsidRPr="005E5D59">
        <w:t xml:space="preserve">Perform the measurement. </w:t>
      </w:r>
    </w:p>
    <w:p w14:paraId="00F2DBDC" w14:textId="77777777" w:rsidR="00A15541" w:rsidRPr="005E5D59" w:rsidRDefault="00A15541" w:rsidP="00A15541">
      <w:pPr>
        <w:pStyle w:val="Step-by-step"/>
        <w:numPr>
          <w:ilvl w:val="0"/>
          <w:numId w:val="0"/>
        </w:numPr>
        <w:ind w:left="426"/>
      </w:pPr>
    </w:p>
    <w:p w14:paraId="7F95ECC4" w14:textId="77777777" w:rsidR="00160D70" w:rsidRPr="005E5D59" w:rsidRDefault="00BA2D02">
      <w:pPr>
        <w:pStyle w:val="berschrift3"/>
      </w:pPr>
      <w:bookmarkStart w:id="57" w:name="_Toc170292166"/>
      <w:bookmarkStart w:id="58" w:name="_Toc170476349"/>
      <w:r w:rsidRPr="005E5D59">
        <w:t>Notes</w:t>
      </w:r>
      <w:bookmarkEnd w:id="57"/>
      <w:bookmarkEnd w:id="58"/>
    </w:p>
    <w:p w14:paraId="207F3A2A" w14:textId="2C032EB6" w:rsidR="00160D70" w:rsidRPr="00B45D1C" w:rsidRDefault="00BA2D02">
      <w:r w:rsidRPr="005E5D59">
        <w:t>For the particle size distribution analysis of the glycerol stock, a 1 mg/mL suspension in Tween80 (5</w:t>
      </w:r>
      <w:r w:rsidR="003A1F43">
        <w:t xml:space="preserve"> </w:t>
      </w:r>
      <w:r w:rsidRPr="005E5D59">
        <w:t xml:space="preserve">%) is prepared. </w:t>
      </w:r>
    </w:p>
    <w:p w14:paraId="4BE72AA9" w14:textId="77777777" w:rsidR="00160D70" w:rsidRPr="005E5D59" w:rsidRDefault="00BA2D02">
      <w:pPr>
        <w:pStyle w:val="berschrift1"/>
      </w:pPr>
      <w:bookmarkStart w:id="59" w:name="_Toc170476350"/>
      <w:r w:rsidRPr="005E5D59">
        <w:t>REFERENCES</w:t>
      </w:r>
      <w:bookmarkEnd w:id="59"/>
    </w:p>
    <w:sdt>
      <w:sdtPr>
        <w:tag w:val="MENDELEY_BIBLIOGRAPHY"/>
        <w:id w:val="1816681567"/>
        <w:placeholder>
          <w:docPart w:val="DefaultPlaceholder_-1854013440"/>
        </w:placeholder>
      </w:sdtPr>
      <w:sdtContent>
        <w:p w14:paraId="7E5C6138" w14:textId="77777777" w:rsidR="00160D70" w:rsidRPr="005E5D59" w:rsidRDefault="00BA2D02">
          <w:pPr>
            <w:ind w:hanging="640"/>
            <w:rPr>
              <w:rFonts w:eastAsia="Times New Roman"/>
              <w:sz w:val="24"/>
              <w:szCs w:val="24"/>
            </w:rPr>
          </w:pPr>
          <w:r w:rsidRPr="005E5D59">
            <w:rPr>
              <w:rFonts w:eastAsia="Times New Roman"/>
            </w:rPr>
            <w:t>[1]</w:t>
          </w:r>
          <w:r w:rsidRPr="005E5D59">
            <w:rPr>
              <w:rFonts w:eastAsia="Times New Roman"/>
            </w:rPr>
            <w:tab/>
            <w:t xml:space="preserve">D. S. </w:t>
          </w:r>
          <w:proofErr w:type="spellStart"/>
          <w:r w:rsidRPr="005E5D59">
            <w:rPr>
              <w:rFonts w:eastAsia="Times New Roman"/>
            </w:rPr>
            <w:t>Achilias</w:t>
          </w:r>
          <w:proofErr w:type="spellEnd"/>
          <w:r w:rsidRPr="005E5D59">
            <w:rPr>
              <w:rFonts w:eastAsia="Times New Roman"/>
            </w:rPr>
            <w:t xml:space="preserve">, A. A. Giannoulis, A. G. Z. Papageorgiou, Á. A. Giannoulis, and G. Z. Papageorgiou, “Recycling of polymers from plastic packaging materials using the dissolution-reprecipitation technique,” </w:t>
          </w:r>
          <w:proofErr w:type="spellStart"/>
          <w:r w:rsidRPr="005E5D59">
            <w:rPr>
              <w:rFonts w:eastAsia="Times New Roman"/>
              <w:i/>
              <w:iCs/>
            </w:rPr>
            <w:t>Polym</w:t>
          </w:r>
          <w:proofErr w:type="spellEnd"/>
          <w:r w:rsidRPr="005E5D59">
            <w:rPr>
              <w:rFonts w:eastAsia="Times New Roman"/>
              <w:i/>
              <w:iCs/>
            </w:rPr>
            <w:t>. Bull</w:t>
          </w:r>
          <w:r w:rsidRPr="005E5D59">
            <w:rPr>
              <w:rFonts w:eastAsia="Times New Roman"/>
            </w:rPr>
            <w:t xml:space="preserve">, vol. 63, pp. 449–465, 2009, </w:t>
          </w:r>
          <w:proofErr w:type="spellStart"/>
          <w:r w:rsidRPr="005E5D59">
            <w:rPr>
              <w:rFonts w:eastAsia="Times New Roman"/>
            </w:rPr>
            <w:t>doi</w:t>
          </w:r>
          <w:proofErr w:type="spellEnd"/>
          <w:r w:rsidRPr="005E5D59">
            <w:rPr>
              <w:rFonts w:eastAsia="Times New Roman"/>
            </w:rPr>
            <w:t>: 10.1007/s00289-009-0104-5.</w:t>
          </w:r>
        </w:p>
        <w:p w14:paraId="390A9AA7" w14:textId="77777777" w:rsidR="00160D70" w:rsidRPr="005E5D59" w:rsidRDefault="00BA2D02">
          <w:pPr>
            <w:ind w:hanging="640"/>
            <w:rPr>
              <w:rFonts w:eastAsia="Times New Roman"/>
            </w:rPr>
          </w:pPr>
          <w:r w:rsidRPr="005E5D59">
            <w:rPr>
              <w:rFonts w:eastAsia="Times New Roman"/>
            </w:rPr>
            <w:lastRenderedPageBreak/>
            <w:t>[2]</w:t>
          </w:r>
          <w:r w:rsidRPr="005E5D59">
            <w:rPr>
              <w:rFonts w:eastAsia="Times New Roman"/>
            </w:rPr>
            <w:tab/>
            <w:t xml:space="preserve">W. S. Lee, H. Kim, Y. Sim, T. Kang, and J. Jeong, “Fluorescent Polypropylene Nanoplastics for Studying Uptake, Biodistribution, and Excretion in Zebrafish Embryos,” </w:t>
          </w:r>
          <w:r w:rsidRPr="005E5D59">
            <w:rPr>
              <w:rFonts w:eastAsia="Times New Roman"/>
              <w:i/>
              <w:iCs/>
            </w:rPr>
            <w:t>ACS Omega</w:t>
          </w:r>
          <w:r w:rsidRPr="005E5D59">
            <w:rPr>
              <w:rFonts w:eastAsia="Times New Roman"/>
            </w:rPr>
            <w:t xml:space="preserve">, vol. 7, no. 2, pp. 2467–2473, Jan. 2022, </w:t>
          </w:r>
          <w:proofErr w:type="spellStart"/>
          <w:r w:rsidRPr="005E5D59">
            <w:rPr>
              <w:rFonts w:eastAsia="Times New Roman"/>
            </w:rPr>
            <w:t>doi</w:t>
          </w:r>
          <w:proofErr w:type="spellEnd"/>
          <w:r w:rsidRPr="005E5D59">
            <w:rPr>
              <w:rFonts w:eastAsia="Times New Roman"/>
            </w:rPr>
            <w:t>: 10.1021/acsomega.1c06779.</w:t>
          </w:r>
        </w:p>
        <w:p w14:paraId="66DBD581" w14:textId="77777777" w:rsidR="00160D70" w:rsidRPr="005E5D59" w:rsidRDefault="00BA2D02">
          <w:r w:rsidRPr="005E5D59">
            <w:rPr>
              <w:rFonts w:eastAsia="Times New Roman"/>
            </w:rPr>
            <w:t> </w:t>
          </w:r>
        </w:p>
      </w:sdtContent>
    </w:sdt>
    <w:p w14:paraId="1A9A91BA" w14:textId="77777777" w:rsidR="00160D70" w:rsidRPr="005E5D59" w:rsidRDefault="00BA2D02">
      <w:r w:rsidRPr="005E5D59">
        <w:br w:type="page" w:clear="all"/>
      </w:r>
    </w:p>
    <w:p w14:paraId="36D55A92" w14:textId="77777777" w:rsidR="00160D70" w:rsidRPr="005E5D59" w:rsidRDefault="00160D70">
      <w:pPr>
        <w:ind w:left="1985"/>
        <w:sectPr w:rsidR="00160D70" w:rsidRPr="005E5D59">
          <w:headerReference w:type="default" r:id="rId18"/>
          <w:footerReference w:type="default" r:id="rId19"/>
          <w:headerReference w:type="first" r:id="rId20"/>
          <w:footerReference w:type="first" r:id="rId21"/>
          <w:pgSz w:w="11906" w:h="16838"/>
          <w:pgMar w:top="1560" w:right="1133" w:bottom="1134" w:left="1134" w:header="0" w:footer="257" w:gutter="0"/>
          <w:pgNumType w:start="1"/>
          <w:cols w:space="708"/>
          <w:titlePg/>
        </w:sectPr>
      </w:pPr>
    </w:p>
    <w:p w14:paraId="32007040" w14:textId="77777777" w:rsidR="00160D70" w:rsidRPr="005E5D59" w:rsidRDefault="00160D70">
      <w:pPr>
        <w:ind w:left="1985"/>
      </w:pPr>
    </w:p>
    <w:p w14:paraId="55DF1F97" w14:textId="77777777" w:rsidR="00160D70" w:rsidRPr="005E5D59" w:rsidRDefault="00160D70"/>
    <w:p w14:paraId="6BCBC39D" w14:textId="77777777" w:rsidR="00160D70" w:rsidRPr="005E5D59" w:rsidRDefault="00160D70"/>
    <w:p w14:paraId="031C3D20" w14:textId="77777777" w:rsidR="00160D70" w:rsidRPr="005E5D59" w:rsidRDefault="00160D70">
      <w:pPr>
        <w:ind w:left="1701"/>
      </w:pPr>
    </w:p>
    <w:p w14:paraId="6D619511" w14:textId="77777777" w:rsidR="00160D70" w:rsidRPr="005E5D59" w:rsidRDefault="00160D70"/>
    <w:p w14:paraId="53A09FF8" w14:textId="77777777" w:rsidR="00160D70" w:rsidRPr="005E5D59" w:rsidRDefault="00160D70"/>
    <w:p w14:paraId="5425C223" w14:textId="77777777" w:rsidR="00160D70" w:rsidRPr="005E5D59" w:rsidRDefault="00160D70"/>
    <w:p w14:paraId="479598C6" w14:textId="77777777" w:rsidR="00160D70" w:rsidRPr="005E5D59" w:rsidRDefault="00160D70"/>
    <w:p w14:paraId="5112B886" w14:textId="77777777" w:rsidR="00160D70" w:rsidRPr="005E5D59" w:rsidRDefault="00160D70"/>
    <w:p w14:paraId="563DC94A" w14:textId="77777777" w:rsidR="00160D70" w:rsidRPr="005E5D59" w:rsidRDefault="00160D70"/>
    <w:p w14:paraId="1B600935" w14:textId="77777777" w:rsidR="00160D70" w:rsidRPr="005E5D59" w:rsidRDefault="00160D70"/>
    <w:p w14:paraId="4E4DEA41" w14:textId="77777777" w:rsidR="00160D70" w:rsidRPr="005E5D59" w:rsidRDefault="00160D70"/>
    <w:p w14:paraId="1E209BB4" w14:textId="77777777" w:rsidR="00160D70" w:rsidRPr="005E5D59" w:rsidRDefault="00160D70"/>
    <w:p w14:paraId="640204EE" w14:textId="77777777" w:rsidR="00160D70" w:rsidRPr="005E5D59" w:rsidRDefault="00160D70"/>
    <w:p w14:paraId="3C8415AC" w14:textId="77777777" w:rsidR="00160D70" w:rsidRPr="005E5D59" w:rsidRDefault="00160D70"/>
    <w:p w14:paraId="324040F3" w14:textId="77777777" w:rsidR="00160D70" w:rsidRPr="005E5D59" w:rsidRDefault="00160D70"/>
    <w:p w14:paraId="66087F78" w14:textId="77777777" w:rsidR="00160D70" w:rsidRPr="005E5D59" w:rsidRDefault="00160D70"/>
    <w:p w14:paraId="6F0F0C96" w14:textId="77777777" w:rsidR="00160D70" w:rsidRPr="005E5D59" w:rsidRDefault="00BA2D02">
      <w:r w:rsidRPr="005E5D59">
        <w:rPr>
          <w:noProof/>
          <w:lang w:eastAsia="ko-KR"/>
        </w:rPr>
        <mc:AlternateContent>
          <mc:Choice Requires="wps">
            <w:drawing>
              <wp:anchor distT="0" distB="0" distL="182880" distR="182880" simplePos="0" relativeHeight="251681792" behindDoc="1" locked="0" layoutInCell="1" allowOverlap="1" wp14:anchorId="7120D4AB" wp14:editId="138BA5AD">
                <wp:simplePos x="0" y="0"/>
                <wp:positionH relativeFrom="margin">
                  <wp:posOffset>70485</wp:posOffset>
                </wp:positionH>
                <wp:positionV relativeFrom="page">
                  <wp:posOffset>5791200</wp:posOffset>
                </wp:positionV>
                <wp:extent cx="6134100" cy="438150"/>
                <wp:effectExtent l="0" t="0" r="0" b="0"/>
                <wp:wrapNone/>
                <wp:docPr id="30" name="Text Box 304"/>
                <wp:cNvGraphicFramePr/>
                <a:graphic xmlns:a="http://schemas.openxmlformats.org/drawingml/2006/main">
                  <a:graphicData uri="http://schemas.microsoft.com/office/word/2010/wordprocessingShape">
                    <wps:wsp>
                      <wps:cNvSpPr txBox="1"/>
                      <wps:spPr bwMode="auto">
                        <a:xfrm>
                          <a:off x="0" y="0"/>
                          <a:ext cx="6134100" cy="4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CF2AE" w14:textId="77777777" w:rsidR="00160D70" w:rsidRPr="005E5D59" w:rsidRDefault="00160D70">
                            <w:pPr>
                              <w:pStyle w:val="WPfir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20D4AB" id="_x0000_s1036" type="#_x0000_t202" style="position:absolute;margin-left:5.55pt;margin-top:456pt;width:483pt;height:34.5pt;z-index:-2516346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" filled="f" stroked="f" strokeweight=".5pt">
                <v:textbox inset="0,0,0,0">
                  <w:txbxContent>
                    <w:p w14:paraId="70FCF2AE" w14:textId="77777777" w:rsidR="00160D70" w:rsidRPr="005E5D59" w:rsidRDefault="00160D70">
                      <w:pPr>
                        <w:pStyle w:val="WPfirst"/>
                      </w:pPr>
                    </w:p>
                  </w:txbxContent>
                </v:textbox>
                <w10:wrap anchorx="margin" anchory="page"/>
              </v:shape>
            </w:pict>
          </mc:Fallback>
        </mc:AlternateContent>
      </w:r>
    </w:p>
    <w:p w14:paraId="2F62C935" w14:textId="77777777" w:rsidR="00160D70" w:rsidRPr="005E5D59" w:rsidRDefault="00160D70"/>
    <w:p w14:paraId="7BCDD3B0" w14:textId="77777777" w:rsidR="00160D70" w:rsidRPr="005E5D59" w:rsidRDefault="00BA2D02">
      <w:pPr>
        <w:tabs>
          <w:tab w:val="center" w:pos="4819"/>
        </w:tabs>
        <w:rPr>
          <w:b/>
        </w:rPr>
      </w:pPr>
      <w:r w:rsidRPr="005E5D59">
        <w:rPr>
          <w:noProof/>
          <w:lang w:eastAsia="ko-KR"/>
        </w:rPr>
        <mc:AlternateContent>
          <mc:Choice Requires="wpg">
            <w:drawing>
              <wp:anchor distT="0" distB="0" distL="114300" distR="114300" simplePos="0" relativeHeight="251682816" behindDoc="0" locked="0" layoutInCell="1" allowOverlap="1" wp14:anchorId="6F5F9392" wp14:editId="40AD2AF2">
                <wp:simplePos x="0" y="0"/>
                <wp:positionH relativeFrom="column">
                  <wp:posOffset>1232535</wp:posOffset>
                </wp:positionH>
                <wp:positionV relativeFrom="paragraph">
                  <wp:posOffset>574675</wp:posOffset>
                </wp:positionV>
                <wp:extent cx="4695825" cy="45085"/>
                <wp:effectExtent l="0" t="0" r="9525" b="0"/>
                <wp:wrapSquare wrapText="bothSides"/>
                <wp:docPr id="662391179" name="Gruppo 25"/>
                <wp:cNvGraphicFramePr/>
                <a:graphic xmlns:a="http://schemas.openxmlformats.org/drawingml/2006/main">
                  <a:graphicData uri="http://schemas.microsoft.com/office/word/2010/wordprocessingGroup">
                    <wpg:wgp>
                      <wpg:cNvGrpSpPr/>
                      <wpg:grpSpPr bwMode="auto">
                        <a:xfrm>
                          <a:off x="0" y="0"/>
                          <a:ext cx="4695825" cy="45085"/>
                          <a:chOff x="0" y="0"/>
                          <a:chExt cx="4695825" cy="45085"/>
                        </a:xfrm>
                      </wpg:grpSpPr>
                      <wps:wsp>
                        <wps:cNvPr id="1301497778" name="Rechteck 1301497778"/>
                        <wps:cNvSpPr/>
                        <wps:spPr bwMode="auto">
                          <a:xfrm flipV="1">
                            <a:off x="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97F1F"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041020" name="Rechteck 1517041020"/>
                        <wps:cNvSpPr/>
                        <wps:spPr bwMode="auto">
                          <a:xfrm flipV="1">
                            <a:off x="69532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04BA0"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293084" name="Rechteck 572293084"/>
                        <wps:cNvSpPr/>
                        <wps:spPr bwMode="auto">
                          <a:xfrm flipV="1">
                            <a:off x="138112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C7C8A"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689545" name="Rechteck 769689545"/>
                        <wps:cNvSpPr/>
                        <wps:spPr bwMode="auto">
                          <a:xfrm flipV="1">
                            <a:off x="2076450" y="0"/>
                            <a:ext cx="542925" cy="45085"/>
                          </a:xfrm>
                          <a:prstGeom prst="rect">
                            <a:avLst/>
                          </a:prstGeom>
                          <a:solidFill>
                            <a:srgbClr val="CD00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B8B42"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010261" name="Rechteck 346010261"/>
                        <wps:cNvSpPr/>
                        <wps:spPr bwMode="auto">
                          <a:xfrm flipV="1">
                            <a:off x="277177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C064E"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070512" name="Rechteck 549070512"/>
                        <wps:cNvSpPr/>
                        <wps:spPr bwMode="auto">
                          <a:xfrm flipV="1">
                            <a:off x="345757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E2DEA"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383989" name="Rechteck 1113383989"/>
                        <wps:cNvSpPr/>
                        <wps:spPr bwMode="auto">
                          <a:xfrm flipV="1">
                            <a:off x="415290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53112"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5F9392" id="_x0000_s1037" style="position:absolute;margin-left:97.05pt;margin-top:45.25pt;width:369.75pt;height:3.55pt;z-index:251682816;mso-height-relative:margin" coordsize="469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">
                <v:rect id="Rechteck 1301497778" o:spid="_x0000_s1038" style="position:absolute;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" fillcolor="#00a0a9" stroked="f" strokeweight="1pt">
                  <v:textbox>
                    <w:txbxContent>
                      <w:p w14:paraId="48397F1F" w14:textId="77777777" w:rsidR="00160D70" w:rsidRPr="005E5D59" w:rsidRDefault="00160D70">
                        <w:pPr>
                          <w:jc w:val="center"/>
                        </w:pPr>
                      </w:p>
                    </w:txbxContent>
                  </v:textbox>
                </v:rect>
                <v:rect id="Rechteck 1517041020" o:spid="_x0000_s1039" style="position:absolute;left:6953;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" fillcolor="#395eb5" stroked="f" strokeweight="1pt">
                  <v:textbox>
                    <w:txbxContent>
                      <w:p w14:paraId="6FE04BA0" w14:textId="77777777" w:rsidR="00160D70" w:rsidRPr="005E5D59" w:rsidRDefault="00160D70">
                        <w:pPr>
                          <w:jc w:val="center"/>
                        </w:pPr>
                      </w:p>
                    </w:txbxContent>
                  </v:textbox>
                </v:rect>
                <v:rect id="Rechteck 572293084" o:spid="_x0000_s1040" style="position:absolute;left:13811;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" fillcolor="#8322c4" stroked="f" strokeweight="1pt">
                  <v:textbox>
                    <w:txbxContent>
                      <w:p w14:paraId="582C7C8A" w14:textId="77777777" w:rsidR="00160D70" w:rsidRPr="005E5D59" w:rsidRDefault="00160D70">
                        <w:pPr>
                          <w:jc w:val="center"/>
                        </w:pPr>
                      </w:p>
                    </w:txbxContent>
                  </v:textbox>
                </v:rect>
                <v:rect id="Rechteck 769689545" o:spid="_x0000_s1041" style="position:absolute;left:20764;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" fillcolor="#cd00d4" stroked="f" strokeweight="1pt">
                  <v:textbox>
                    <w:txbxContent>
                      <w:p w14:paraId="097B8B42" w14:textId="77777777" w:rsidR="00160D70" w:rsidRPr="005E5D59" w:rsidRDefault="00160D70">
                        <w:pPr>
                          <w:jc w:val="center"/>
                        </w:pPr>
                      </w:p>
                    </w:txbxContent>
                  </v:textbox>
                </v:rect>
                <v:rect id="Rechteck 346010261" o:spid="_x0000_s1042" style="position:absolute;left:27717;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" fillcolor="#8322c4" stroked="f" strokeweight="1pt">
                  <v:textbox>
                    <w:txbxContent>
                      <w:p w14:paraId="2A5C064E" w14:textId="77777777" w:rsidR="00160D70" w:rsidRPr="005E5D59" w:rsidRDefault="00160D70">
                        <w:pPr>
                          <w:jc w:val="center"/>
                        </w:pPr>
                      </w:p>
                    </w:txbxContent>
                  </v:textbox>
                </v:rect>
                <v:rect id="Rechteck 549070512" o:spid="_x0000_s1043" style="position:absolute;left:34575;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" fillcolor="#395eb5" stroked="f" strokeweight="1pt">
                  <v:textbox>
                    <w:txbxContent>
                      <w:p w14:paraId="40DE2DEA" w14:textId="77777777" w:rsidR="00160D70" w:rsidRPr="005E5D59" w:rsidRDefault="00160D70">
                        <w:pPr>
                          <w:jc w:val="center"/>
                        </w:pPr>
                      </w:p>
                    </w:txbxContent>
                  </v:textbox>
                </v:rect>
                <v:rect id="Rechteck 1113383989" o:spid="_x0000_s1044" style="position:absolute;left:41529;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" fillcolor="#00a0a9" stroked="f" strokeweight="1pt">
                  <v:textbox>
                    <w:txbxContent>
                      <w:p w14:paraId="1DE53112" w14:textId="77777777" w:rsidR="00160D70" w:rsidRPr="005E5D59" w:rsidRDefault="00160D70">
                        <w:pPr>
                          <w:jc w:val="center"/>
                        </w:pPr>
                      </w:p>
                    </w:txbxContent>
                  </v:textbox>
                </v:rect>
                <w10:wrap type="square"/>
              </v:group>
            </w:pict>
          </mc:Fallback>
        </mc:AlternateContent>
      </w:r>
      <w:r w:rsidRPr="005E5D59">
        <w:rPr>
          <w:b/>
        </w:rPr>
        <w:tab/>
      </w:r>
    </w:p>
    <w:p w14:paraId="223EF42F" w14:textId="77777777" w:rsidR="00160D70" w:rsidRPr="005E5D59" w:rsidRDefault="00BA2D02">
      <w:r w:rsidRPr="005E5D59">
        <w:rPr>
          <w:noProof/>
          <w:lang w:eastAsia="ko-KR"/>
        </w:rPr>
        <mc:AlternateContent>
          <mc:Choice Requires="wps">
            <w:drawing>
              <wp:anchor distT="0" distB="0" distL="182880" distR="182880" simplePos="0" relativeHeight="251680768" behindDoc="0" locked="0" layoutInCell="1" allowOverlap="1" wp14:anchorId="4E5556C3" wp14:editId="3AEE504E">
                <wp:simplePos x="0" y="0"/>
                <wp:positionH relativeFrom="margin">
                  <wp:posOffset>1251585</wp:posOffset>
                </wp:positionH>
                <wp:positionV relativeFrom="page">
                  <wp:posOffset>6972300</wp:posOffset>
                </wp:positionV>
                <wp:extent cx="4676775" cy="2943225"/>
                <wp:effectExtent l="0" t="0" r="9525" b="9525"/>
                <wp:wrapSquare wrapText="bothSides"/>
                <wp:docPr id="32" name="Text Box 131"/>
                <wp:cNvGraphicFramePr/>
                <a:graphic xmlns:a="http://schemas.openxmlformats.org/drawingml/2006/main">
                  <a:graphicData uri="http://schemas.microsoft.com/office/word/2010/wordprocessingShape">
                    <wps:wsp>
                      <wps:cNvSpPr txBox="1"/>
                      <wps:spPr bwMode="auto">
                        <a:xfrm>
                          <a:off x="0" y="0"/>
                          <a:ext cx="4676775" cy="294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4EF13" w14:textId="77777777" w:rsidR="00160D70" w:rsidRPr="005E5D59" w:rsidRDefault="00BA2D02">
                            <w:pPr>
                              <w:tabs>
                                <w:tab w:val="left" w:pos="5529"/>
                              </w:tabs>
                              <w:rPr>
                                <w:rFonts w:ascii="Arial Black" w:hAnsi="Arial Black" w:cs="Arial"/>
                                <w:b/>
                                <w:color w:val="8322C4"/>
                                <w:sz w:val="56"/>
                                <w:szCs w:val="36"/>
                              </w:rPr>
                            </w:pPr>
                            <w:r w:rsidRPr="005E5D59">
                              <w:rPr>
                                <w:rFonts w:ascii="Arial Black" w:hAnsi="Arial Black" w:cs="Arial"/>
                                <w:b/>
                                <w:color w:val="8322C4"/>
                                <w:sz w:val="56"/>
                                <w:szCs w:val="36"/>
                              </w:rPr>
                              <w:t xml:space="preserve">PP-F8BT nanoprecipitation </w:t>
                            </w:r>
                          </w:p>
                          <w:p w14:paraId="6784A775" w14:textId="2247FB09" w:rsidR="00160D70" w:rsidRPr="005E5D59" w:rsidRDefault="00BA2D02">
                            <w:pPr>
                              <w:tabs>
                                <w:tab w:val="left" w:pos="5529"/>
                              </w:tabs>
                              <w:rPr>
                                <w:rFonts w:cs="Arial"/>
                                <w:color w:val="FFFFFF" w:themeColor="background1"/>
                              </w:rPr>
                            </w:pPr>
                            <w:r w:rsidRPr="005E5D59">
                              <w:rPr>
                                <w:rFonts w:cs="Arial"/>
                                <w:sz w:val="28"/>
                                <w:szCs w:val="28"/>
                              </w:rPr>
                              <w:t>Version date</w:t>
                            </w:r>
                            <w:r w:rsidRPr="005E5D59">
                              <w:rPr>
                                <w:rFonts w:cs="Arial"/>
                                <w:sz w:val="28"/>
                                <w:szCs w:val="28"/>
                              </w:rPr>
                              <w:tab/>
                              <w:t>version</w:t>
                            </w:r>
                            <w:r w:rsidRPr="005E5D59">
                              <w:rPr>
                                <w:rFonts w:cs="Arial"/>
                                <w:sz w:val="28"/>
                                <w:szCs w:val="28"/>
                              </w:rPr>
                              <w:br/>
                            </w:r>
                            <w:bookmarkStart w:id="60" w:name="_Hlk170308421"/>
                            <w:r w:rsidRPr="005E5D59">
                              <w:rPr>
                                <w:rFonts w:ascii="Arial Black" w:hAnsi="Arial Black" w:cs="Arial"/>
                                <w:sz w:val="40"/>
                              </w:rPr>
                              <w:t>2</w:t>
                            </w:r>
                            <w:r w:rsidR="00DF3B93">
                              <w:rPr>
                                <w:rFonts w:ascii="Arial Black" w:hAnsi="Arial Black" w:cs="Arial"/>
                                <w:sz w:val="40"/>
                              </w:rPr>
                              <w:t>0</w:t>
                            </w:r>
                            <w:r w:rsidRPr="005E5D59">
                              <w:rPr>
                                <w:rFonts w:ascii="Arial Black" w:hAnsi="Arial Black" w:cs="Arial"/>
                                <w:sz w:val="40"/>
                              </w:rPr>
                              <w:t>/0</w:t>
                            </w:r>
                            <w:r w:rsidR="00DF3B93">
                              <w:rPr>
                                <w:rFonts w:ascii="Arial Black" w:hAnsi="Arial Black" w:cs="Arial"/>
                                <w:sz w:val="40"/>
                              </w:rPr>
                              <w:t>8</w:t>
                            </w:r>
                            <w:r w:rsidRPr="005E5D59">
                              <w:rPr>
                                <w:rFonts w:ascii="Arial Black" w:hAnsi="Arial Black" w:cs="Arial"/>
                                <w:sz w:val="40"/>
                              </w:rPr>
                              <w:t>/2024</w:t>
                            </w:r>
                            <w:r w:rsidRPr="005E5D59">
                              <w:rPr>
                                <w:rFonts w:ascii="Arial Black" w:hAnsi="Arial Black" w:cs="Arial"/>
                                <w:sz w:val="40"/>
                              </w:rPr>
                              <w:tab/>
                            </w:r>
                            <w:r w:rsidR="00DF3B93">
                              <w:rPr>
                                <w:rFonts w:ascii="Arial Black" w:hAnsi="Arial Black" w:cs="Arial"/>
                                <w:sz w:val="40"/>
                              </w:rPr>
                              <w:t>2</w:t>
                            </w:r>
                            <w:r w:rsidRPr="005E5D59">
                              <w:rPr>
                                <w:rFonts w:ascii="Arial Black" w:hAnsi="Arial Black" w:cs="Arial"/>
                                <w:sz w:val="40"/>
                              </w:rPr>
                              <w:t>.</w:t>
                            </w:r>
                            <w:bookmarkEnd w:id="60"/>
                            <w:r w:rsidR="00DF3B93">
                              <w:rPr>
                                <w:rFonts w:ascii="Arial Black" w:hAnsi="Arial Black" w:cs="Arial"/>
                                <w:sz w:val="4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5556C3" id="_x0000_s1045" type="#_x0000_t202" style="position:absolute;margin-left:98.55pt;margin-top:549pt;width:368.25pt;height:231.75pt;z-index:2516807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" filled="f" stroked="f" strokeweight=".5pt">
                <v:textbox inset="0,0,0,0">
                  <w:txbxContent>
                    <w:p w14:paraId="78F4EF13" w14:textId="77777777" w:rsidR="00160D70" w:rsidRPr="005E5D59" w:rsidRDefault="00BA2D02">
                      <w:pPr>
                        <w:tabs>
                          <w:tab w:val="left" w:pos="5529"/>
                        </w:tabs>
                        <w:rPr>
                          <w:rFonts w:ascii="Arial Black" w:hAnsi="Arial Black" w:cs="Arial"/>
                          <w:b/>
                          <w:color w:val="8322C4"/>
                          <w:sz w:val="56"/>
                          <w:szCs w:val="36"/>
                        </w:rPr>
                      </w:pPr>
                      <w:r w:rsidRPr="005E5D59">
                        <w:rPr>
                          <w:rFonts w:ascii="Arial Black" w:hAnsi="Arial Black" w:cs="Arial"/>
                          <w:b/>
                          <w:color w:val="8322C4"/>
                          <w:sz w:val="56"/>
                          <w:szCs w:val="36"/>
                        </w:rPr>
                        <w:t xml:space="preserve">PP-F8BT nanoprecipitation </w:t>
                      </w:r>
                    </w:p>
                    <w:p w14:paraId="6784A775" w14:textId="2247FB09" w:rsidR="00160D70" w:rsidRPr="005E5D59" w:rsidRDefault="00BA2D02">
                      <w:pPr>
                        <w:tabs>
                          <w:tab w:val="left" w:pos="5529"/>
                        </w:tabs>
                        <w:rPr>
                          <w:rFonts w:cs="Arial"/>
                          <w:color w:val="FFFFFF" w:themeColor="background1"/>
                        </w:rPr>
                      </w:pPr>
                      <w:r w:rsidRPr="005E5D59">
                        <w:rPr>
                          <w:rFonts w:cs="Arial"/>
                          <w:sz w:val="28"/>
                          <w:szCs w:val="28"/>
                        </w:rPr>
                        <w:t>Version date</w:t>
                      </w:r>
                      <w:r w:rsidRPr="005E5D59">
                        <w:rPr>
                          <w:rFonts w:cs="Arial"/>
                          <w:sz w:val="28"/>
                          <w:szCs w:val="28"/>
                        </w:rPr>
                        <w:tab/>
                        <w:t>version</w:t>
                      </w:r>
                      <w:r w:rsidRPr="005E5D59">
                        <w:rPr>
                          <w:rFonts w:cs="Arial"/>
                          <w:sz w:val="28"/>
                          <w:szCs w:val="28"/>
                        </w:rPr>
                        <w:br/>
                      </w:r>
                      <w:bookmarkStart w:id="61" w:name="_Hlk170308421"/>
                      <w:r w:rsidRPr="005E5D59">
                        <w:rPr>
                          <w:rFonts w:ascii="Arial Black" w:hAnsi="Arial Black" w:cs="Arial"/>
                          <w:sz w:val="40"/>
                        </w:rPr>
                        <w:t>2</w:t>
                      </w:r>
                      <w:r w:rsidR="00DF3B93">
                        <w:rPr>
                          <w:rFonts w:ascii="Arial Black" w:hAnsi="Arial Black" w:cs="Arial"/>
                          <w:sz w:val="40"/>
                        </w:rPr>
                        <w:t>0</w:t>
                      </w:r>
                      <w:r w:rsidRPr="005E5D59">
                        <w:rPr>
                          <w:rFonts w:ascii="Arial Black" w:hAnsi="Arial Black" w:cs="Arial"/>
                          <w:sz w:val="40"/>
                        </w:rPr>
                        <w:t>/0</w:t>
                      </w:r>
                      <w:r w:rsidR="00DF3B93">
                        <w:rPr>
                          <w:rFonts w:ascii="Arial Black" w:hAnsi="Arial Black" w:cs="Arial"/>
                          <w:sz w:val="40"/>
                        </w:rPr>
                        <w:t>8</w:t>
                      </w:r>
                      <w:r w:rsidRPr="005E5D59">
                        <w:rPr>
                          <w:rFonts w:ascii="Arial Black" w:hAnsi="Arial Black" w:cs="Arial"/>
                          <w:sz w:val="40"/>
                        </w:rPr>
                        <w:t>/2024</w:t>
                      </w:r>
                      <w:r w:rsidRPr="005E5D59">
                        <w:rPr>
                          <w:rFonts w:ascii="Arial Black" w:hAnsi="Arial Black" w:cs="Arial"/>
                          <w:sz w:val="40"/>
                        </w:rPr>
                        <w:tab/>
                      </w:r>
                      <w:r w:rsidR="00DF3B93">
                        <w:rPr>
                          <w:rFonts w:ascii="Arial Black" w:hAnsi="Arial Black" w:cs="Arial"/>
                          <w:sz w:val="40"/>
                        </w:rPr>
                        <w:t>2</w:t>
                      </w:r>
                      <w:r w:rsidRPr="005E5D59">
                        <w:rPr>
                          <w:rFonts w:ascii="Arial Black" w:hAnsi="Arial Black" w:cs="Arial"/>
                          <w:sz w:val="40"/>
                        </w:rPr>
                        <w:t>.</w:t>
                      </w:r>
                      <w:bookmarkEnd w:id="61"/>
                      <w:r w:rsidR="00DF3B93">
                        <w:rPr>
                          <w:rFonts w:ascii="Arial Black" w:hAnsi="Arial Black" w:cs="Arial"/>
                          <w:sz w:val="40"/>
                        </w:rPr>
                        <w:t>0</w:t>
                      </w:r>
                    </w:p>
                  </w:txbxContent>
                </v:textbox>
                <w10:wrap type="square" anchorx="margin" anchory="page"/>
              </v:shape>
            </w:pict>
          </mc:Fallback>
        </mc:AlternateContent>
      </w:r>
      <w:r w:rsidRPr="005E5D59">
        <w:br w:type="page" w:clear="all"/>
      </w:r>
      <w:r w:rsidRPr="005E5D59">
        <w:rPr>
          <w:b/>
        </w:rPr>
        <w:lastRenderedPageBreak/>
        <w:t xml:space="preserve"> </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7276"/>
      </w:tblGrid>
      <w:tr w:rsidR="00160D70" w:rsidRPr="005E5D59" w14:paraId="4DE1D58B" w14:textId="77777777">
        <w:tc>
          <w:tcPr>
            <w:tcW w:w="9639" w:type="dxa"/>
            <w:gridSpan w:val="2"/>
          </w:tcPr>
          <w:p w14:paraId="642A829E" w14:textId="77777777" w:rsidR="00160D70" w:rsidRPr="005E5D59" w:rsidRDefault="00BA2D02">
            <w:pPr>
              <w:pStyle w:val="TableTitle"/>
              <w:spacing w:before="240" w:after="0"/>
              <w:rPr>
                <w:rFonts w:ascii="Arial Black" w:hAnsi="Arial Black" w:cs="Arial"/>
                <w:b w:val="0"/>
                <w:color w:val="44435E"/>
                <w:sz w:val="24"/>
              </w:rPr>
            </w:pPr>
            <w:r w:rsidRPr="005E5D59">
              <w:rPr>
                <w:rFonts w:ascii="Arial Black" w:hAnsi="Arial Black" w:cs="Arial"/>
                <w:b w:val="0"/>
                <w:color w:val="44435E"/>
                <w:sz w:val="24"/>
              </w:rPr>
              <w:t xml:space="preserve">PROJECT </w:t>
            </w:r>
            <w:r w:rsidRPr="005E5D59">
              <w:rPr>
                <w:rFonts w:ascii="Arial" w:hAnsi="Arial" w:cs="Arial"/>
                <w:b w:val="0"/>
                <w:color w:val="44435E"/>
                <w:sz w:val="24"/>
              </w:rPr>
              <w:t>DETAILS</w:t>
            </w:r>
          </w:p>
        </w:tc>
      </w:tr>
      <w:tr w:rsidR="00160D70" w:rsidRPr="005E5D59" w14:paraId="599D90BD" w14:textId="77777777">
        <w:tc>
          <w:tcPr>
            <w:tcW w:w="2363" w:type="dxa"/>
          </w:tcPr>
          <w:p w14:paraId="6BCA0FC8" w14:textId="77777777" w:rsidR="00160D70" w:rsidRPr="005E5D59" w:rsidRDefault="00BA2D02">
            <w:pPr>
              <w:pStyle w:val="LableTable"/>
            </w:pPr>
            <w:r w:rsidRPr="005E5D59">
              <w:t>PROJECT ACRONYM</w:t>
            </w:r>
          </w:p>
        </w:tc>
        <w:tc>
          <w:tcPr>
            <w:tcW w:w="7276" w:type="dxa"/>
          </w:tcPr>
          <w:p w14:paraId="41CC6723" w14:textId="77777777" w:rsidR="00160D70" w:rsidRPr="005E5D59" w:rsidRDefault="00BA2D02">
            <w:pPr>
              <w:pStyle w:val="LableTable"/>
            </w:pPr>
            <w:r w:rsidRPr="005E5D59">
              <w:t>Project title</w:t>
            </w:r>
          </w:p>
        </w:tc>
      </w:tr>
      <w:tr w:rsidR="00160D70" w:rsidRPr="005E5D59" w14:paraId="7F88E10F" w14:textId="77777777">
        <w:trPr>
          <w:trHeight w:val="216"/>
        </w:trPr>
        <w:tc>
          <w:tcPr>
            <w:tcW w:w="2363" w:type="dxa"/>
          </w:tcPr>
          <w:p w14:paraId="0CC69980" w14:textId="77777777" w:rsidR="00160D70" w:rsidRPr="005E5D59" w:rsidRDefault="00BA2D02">
            <w:pPr>
              <w:pStyle w:val="Tabletext"/>
            </w:pPr>
            <w:proofErr w:type="spellStart"/>
            <w:r w:rsidRPr="005E5D59">
              <w:t>Imptox</w:t>
            </w:r>
            <w:proofErr w:type="spellEnd"/>
          </w:p>
        </w:tc>
        <w:tc>
          <w:tcPr>
            <w:tcW w:w="7276" w:type="dxa"/>
          </w:tcPr>
          <w:p w14:paraId="39FB7A20" w14:textId="7B9672C6" w:rsidR="00160D70" w:rsidRPr="005E5D59" w:rsidRDefault="00BA2D02">
            <w:pPr>
              <w:pStyle w:val="Tabletext"/>
            </w:pPr>
            <w:r w:rsidRPr="005E5D59">
              <w:t xml:space="preserve">An </w:t>
            </w:r>
            <w:r w:rsidRPr="005E5D59">
              <w:rPr>
                <w:rStyle w:val="TabletextCarattere"/>
              </w:rPr>
              <w:t>innovative</w:t>
            </w:r>
            <w:r w:rsidRPr="005E5D59">
              <w:t xml:space="preserve"> analytical platform to investigate the effect and toxicity of micro and nano plastics combined with environmental contaminants on the risk of allergic disease in preclinical and clinical</w:t>
            </w:r>
            <w:r w:rsidR="008C5A38">
              <w:t xml:space="preserve"> studies.</w:t>
            </w:r>
          </w:p>
        </w:tc>
      </w:tr>
      <w:tr w:rsidR="00160D70" w:rsidRPr="005E5D59" w14:paraId="06253C2C" w14:textId="77777777">
        <w:tc>
          <w:tcPr>
            <w:tcW w:w="2363" w:type="dxa"/>
          </w:tcPr>
          <w:p w14:paraId="412EE892" w14:textId="77777777" w:rsidR="00160D70" w:rsidRPr="005E5D59" w:rsidRDefault="00BA2D02">
            <w:pPr>
              <w:pStyle w:val="LableTable"/>
            </w:pPr>
            <w:r w:rsidRPr="005E5D59">
              <w:t>GRANT AGREEMENT NO:</w:t>
            </w:r>
          </w:p>
        </w:tc>
        <w:tc>
          <w:tcPr>
            <w:tcW w:w="7276" w:type="dxa"/>
          </w:tcPr>
          <w:p w14:paraId="3F9D0713" w14:textId="77777777" w:rsidR="00160D70" w:rsidRPr="005E5D59" w:rsidRDefault="00BA2D02">
            <w:pPr>
              <w:pStyle w:val="LableTable"/>
            </w:pPr>
            <w:r w:rsidRPr="005E5D59">
              <w:t>Funding Scheme</w:t>
            </w:r>
          </w:p>
        </w:tc>
      </w:tr>
      <w:tr w:rsidR="00160D70" w:rsidRPr="005E5D59" w14:paraId="137B4C0E" w14:textId="77777777">
        <w:tc>
          <w:tcPr>
            <w:tcW w:w="2363" w:type="dxa"/>
          </w:tcPr>
          <w:p w14:paraId="5D821669" w14:textId="77777777" w:rsidR="00160D70" w:rsidRPr="005E5D59" w:rsidRDefault="00BA2D02">
            <w:pPr>
              <w:pStyle w:val="Tabletext"/>
            </w:pPr>
            <w:r w:rsidRPr="005E5D59">
              <w:t>965173</w:t>
            </w:r>
          </w:p>
        </w:tc>
        <w:tc>
          <w:tcPr>
            <w:tcW w:w="7276" w:type="dxa"/>
            <w:vMerge w:val="restart"/>
          </w:tcPr>
          <w:p w14:paraId="62A29D59" w14:textId="55BE1DA0" w:rsidR="00160D70" w:rsidRPr="005E5D59" w:rsidRDefault="00BA2D02">
            <w:pPr>
              <w:pStyle w:val="Tabletext"/>
            </w:pPr>
            <w:r w:rsidRPr="005E5D59">
              <w:t>H2020-EU.3.1.1. - Understanding health, wellbeing and disease</w:t>
            </w:r>
            <w:r w:rsidRPr="005E5D59">
              <w:br/>
              <w:t>SC1-BHC-36-2020 - Micro- and nano-plastics in our environment: Understanding exposures and impacts on human health</w:t>
            </w:r>
            <w:r w:rsidR="008C5A38">
              <w:t>.</w:t>
            </w:r>
          </w:p>
        </w:tc>
      </w:tr>
      <w:tr w:rsidR="00160D70" w:rsidRPr="005E5D59" w14:paraId="6AA2ACA1" w14:textId="77777777">
        <w:tc>
          <w:tcPr>
            <w:tcW w:w="2363" w:type="dxa"/>
          </w:tcPr>
          <w:p w14:paraId="7C217E10" w14:textId="77777777" w:rsidR="00160D70" w:rsidRPr="005E5D59" w:rsidRDefault="00BA2D02">
            <w:pPr>
              <w:pStyle w:val="LableTable"/>
            </w:pPr>
            <w:r w:rsidRPr="005E5D59">
              <w:t>START DATE</w:t>
            </w:r>
          </w:p>
        </w:tc>
        <w:tc>
          <w:tcPr>
            <w:tcW w:w="7276" w:type="dxa"/>
            <w:vMerge/>
          </w:tcPr>
          <w:p w14:paraId="2BEE28DF" w14:textId="77777777" w:rsidR="00160D70" w:rsidRPr="005E5D59" w:rsidRDefault="00160D70">
            <w:pPr>
              <w:spacing w:before="180"/>
              <w:rPr>
                <w:rFonts w:cs="Arial"/>
                <w:color w:val="8322C4"/>
                <w:sz w:val="14"/>
              </w:rPr>
            </w:pPr>
          </w:p>
        </w:tc>
      </w:tr>
      <w:tr w:rsidR="00160D70" w:rsidRPr="005E5D59" w14:paraId="20E4D4BF" w14:textId="77777777">
        <w:tc>
          <w:tcPr>
            <w:tcW w:w="2363" w:type="dxa"/>
          </w:tcPr>
          <w:p w14:paraId="7DC59079" w14:textId="77777777" w:rsidR="00160D70" w:rsidRPr="005E5D59" w:rsidRDefault="00BA2D02">
            <w:pPr>
              <w:pStyle w:val="Tabletext"/>
            </w:pPr>
            <w:r w:rsidRPr="005E5D59">
              <w:t>01/04/2021</w:t>
            </w:r>
          </w:p>
        </w:tc>
        <w:tc>
          <w:tcPr>
            <w:tcW w:w="7276" w:type="dxa"/>
          </w:tcPr>
          <w:p w14:paraId="1F44790E" w14:textId="77777777" w:rsidR="00160D70" w:rsidRPr="005E5D59" w:rsidRDefault="00160D70">
            <w:pPr>
              <w:pStyle w:val="Tabletext"/>
            </w:pPr>
          </w:p>
        </w:tc>
      </w:tr>
    </w:tbl>
    <w:p w14:paraId="05C261E1" w14:textId="77777777" w:rsidR="00160D70" w:rsidRPr="005E5D59" w:rsidRDefault="00160D70">
      <w:pPr>
        <w:pStyle w:val="mini"/>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1364"/>
        <w:gridCol w:w="3082"/>
        <w:gridCol w:w="4252"/>
      </w:tblGrid>
      <w:tr w:rsidR="00160D70" w:rsidRPr="005E5D59" w14:paraId="47DDB752" w14:textId="77777777">
        <w:tc>
          <w:tcPr>
            <w:tcW w:w="9639" w:type="dxa"/>
            <w:gridSpan w:val="4"/>
          </w:tcPr>
          <w:p w14:paraId="0D31BAF3" w14:textId="77777777" w:rsidR="00160D70" w:rsidRPr="005E5D59" w:rsidRDefault="00BA2D02">
            <w:pPr>
              <w:pStyle w:val="TableTitle"/>
              <w:spacing w:before="600" w:after="0"/>
              <w:rPr>
                <w:rFonts w:ascii="Arial Black" w:hAnsi="Arial Black" w:cs="Arial"/>
                <w:b w:val="0"/>
                <w:color w:val="44435E"/>
                <w:sz w:val="24"/>
              </w:rPr>
            </w:pPr>
            <w:r w:rsidRPr="005E5D59">
              <w:rPr>
                <w:rFonts w:ascii="Arial Black" w:hAnsi="Arial Black" w:cs="Arial"/>
                <w:b w:val="0"/>
                <w:color w:val="44435E"/>
                <w:sz w:val="24"/>
              </w:rPr>
              <w:t xml:space="preserve">SOP </w:t>
            </w:r>
            <w:r w:rsidRPr="005E5D59">
              <w:rPr>
                <w:rFonts w:ascii="Arial" w:hAnsi="Arial" w:cs="Arial"/>
                <w:b w:val="0"/>
                <w:color w:val="44435E"/>
                <w:sz w:val="24"/>
              </w:rPr>
              <w:t>DETAILS</w:t>
            </w:r>
          </w:p>
        </w:tc>
      </w:tr>
      <w:tr w:rsidR="00160D70" w:rsidRPr="005E5D59" w14:paraId="556BCF5D" w14:textId="77777777">
        <w:tc>
          <w:tcPr>
            <w:tcW w:w="9639" w:type="dxa"/>
            <w:gridSpan w:val="4"/>
          </w:tcPr>
          <w:p w14:paraId="1FCEA3BA" w14:textId="77777777" w:rsidR="00160D70" w:rsidRPr="005E5D59" w:rsidRDefault="00BA2D02">
            <w:pPr>
              <w:pStyle w:val="LableTable"/>
            </w:pPr>
            <w:r w:rsidRPr="005E5D59">
              <w:t>principal contact/S</w:t>
            </w:r>
          </w:p>
        </w:tc>
      </w:tr>
      <w:tr w:rsidR="00160D70" w:rsidRPr="0083535D" w14:paraId="0C1C6A89" w14:textId="77777777">
        <w:tc>
          <w:tcPr>
            <w:tcW w:w="9639" w:type="dxa"/>
            <w:gridSpan w:val="4"/>
          </w:tcPr>
          <w:p w14:paraId="23FF16DA" w14:textId="24D6B2D8" w:rsidR="00160D70" w:rsidRPr="0083535D" w:rsidRDefault="008C5A38">
            <w:pPr>
              <w:pStyle w:val="Tabletext"/>
            </w:pPr>
            <w:r w:rsidRPr="0083535D">
              <w:t>My Vanessa Nguyen Hoang</w:t>
            </w:r>
            <w:r w:rsidR="00BA2D02" w:rsidRPr="0083535D">
              <w:t xml:space="preserve"> (</w:t>
            </w:r>
            <w:proofErr w:type="spellStart"/>
            <w:r w:rsidR="00BA2D02" w:rsidRPr="0083535D">
              <w:t>UniVie</w:t>
            </w:r>
            <w:proofErr w:type="spellEnd"/>
            <w:r w:rsidR="00BA2D02" w:rsidRPr="0083535D">
              <w:t>) &lt;</w:t>
            </w:r>
            <w:r w:rsidR="0083535D">
              <w:t>my.nguyen</w:t>
            </w:r>
            <w:r w:rsidR="00BA2D02" w:rsidRPr="0083535D">
              <w:t>@univie.ac.at&gt;</w:t>
            </w:r>
          </w:p>
        </w:tc>
      </w:tr>
      <w:tr w:rsidR="00160D70" w:rsidRPr="005E5D59" w14:paraId="627D49CD" w14:textId="77777777">
        <w:tc>
          <w:tcPr>
            <w:tcW w:w="941" w:type="dxa"/>
          </w:tcPr>
          <w:p w14:paraId="392FCC3B" w14:textId="77777777" w:rsidR="00160D70" w:rsidRPr="005E5D59" w:rsidRDefault="00BA2D02">
            <w:pPr>
              <w:pStyle w:val="LableTable"/>
              <w:spacing w:before="360"/>
            </w:pPr>
            <w:r w:rsidRPr="005E5D59">
              <w:t>vERSION*</w:t>
            </w:r>
          </w:p>
        </w:tc>
        <w:tc>
          <w:tcPr>
            <w:tcW w:w="1364" w:type="dxa"/>
          </w:tcPr>
          <w:p w14:paraId="79BAD1B1" w14:textId="77777777" w:rsidR="00160D70" w:rsidRPr="005E5D59" w:rsidRDefault="00BA2D02">
            <w:pPr>
              <w:pStyle w:val="LableTable"/>
              <w:spacing w:before="360"/>
            </w:pPr>
            <w:r w:rsidRPr="005E5D59">
              <w:t>DATE</w:t>
            </w:r>
          </w:p>
        </w:tc>
        <w:tc>
          <w:tcPr>
            <w:tcW w:w="3082" w:type="dxa"/>
          </w:tcPr>
          <w:p w14:paraId="0F0B607A" w14:textId="77777777" w:rsidR="00160D70" w:rsidRPr="005E5D59" w:rsidRDefault="00BA2D02">
            <w:pPr>
              <w:pStyle w:val="LableTable"/>
              <w:spacing w:before="360"/>
            </w:pPr>
            <w:r w:rsidRPr="005E5D59">
              <w:t>Authors</w:t>
            </w:r>
          </w:p>
        </w:tc>
        <w:tc>
          <w:tcPr>
            <w:tcW w:w="4252" w:type="dxa"/>
          </w:tcPr>
          <w:p w14:paraId="4280CE76" w14:textId="77777777" w:rsidR="00160D70" w:rsidRPr="005E5D59" w:rsidRDefault="00BA2D02">
            <w:pPr>
              <w:pStyle w:val="LableTable"/>
              <w:spacing w:before="360"/>
            </w:pPr>
            <w:r w:rsidRPr="005E5D59">
              <w:t>DESCRIPTION/ COMMENTS</w:t>
            </w:r>
          </w:p>
        </w:tc>
      </w:tr>
      <w:tr w:rsidR="00160D70" w:rsidRPr="005E5D59" w14:paraId="66197774"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7B851B81" w14:textId="77777777" w:rsidR="00160D70" w:rsidRPr="005E5D59" w:rsidRDefault="00BA2D02">
            <w:pPr>
              <w:pStyle w:val="Tabletext"/>
              <w:spacing w:before="120" w:after="120"/>
            </w:pPr>
            <w:r w:rsidRPr="005E5D59">
              <w:t>1.0.</w:t>
            </w:r>
          </w:p>
        </w:tc>
        <w:tc>
          <w:tcPr>
            <w:tcW w:w="1364" w:type="dxa"/>
            <w:tcBorders>
              <w:top w:val="single" w:sz="4" w:space="0" w:color="D9D9D9" w:themeColor="background1" w:themeShade="D9"/>
              <w:bottom w:val="single" w:sz="4" w:space="0" w:color="D9D9D9" w:themeColor="background1" w:themeShade="D9"/>
            </w:tcBorders>
          </w:tcPr>
          <w:p w14:paraId="3C7D227E" w14:textId="77777777" w:rsidR="00160D70" w:rsidRPr="005E5D59" w:rsidRDefault="00BA2D02">
            <w:pPr>
              <w:pStyle w:val="Tabletext"/>
              <w:spacing w:before="120" w:after="120"/>
            </w:pPr>
            <w:r w:rsidRPr="005E5D59">
              <w:t>10/08/2022</w:t>
            </w:r>
          </w:p>
        </w:tc>
        <w:tc>
          <w:tcPr>
            <w:tcW w:w="3082" w:type="dxa"/>
            <w:tcBorders>
              <w:top w:val="single" w:sz="4" w:space="0" w:color="D9D9D9" w:themeColor="background1" w:themeShade="D9"/>
              <w:bottom w:val="single" w:sz="4" w:space="0" w:color="D9D9D9" w:themeColor="background1" w:themeShade="D9"/>
            </w:tcBorders>
          </w:tcPr>
          <w:p w14:paraId="27A114B7" w14:textId="77777777" w:rsidR="00160D70" w:rsidRPr="005E5D59" w:rsidRDefault="00BA2D02">
            <w:pPr>
              <w:pStyle w:val="Tabletext"/>
              <w:spacing w:before="120" w:after="120"/>
            </w:pPr>
            <w:r w:rsidRPr="005E5D59">
              <w:t xml:space="preserve">Itziar OA &amp; Markus </w:t>
            </w:r>
            <w:proofErr w:type="spellStart"/>
            <w:r w:rsidRPr="005E5D59">
              <w:t>Falkenstätter</w:t>
            </w:r>
            <w:proofErr w:type="spellEnd"/>
          </w:p>
        </w:tc>
        <w:tc>
          <w:tcPr>
            <w:tcW w:w="4252" w:type="dxa"/>
            <w:tcBorders>
              <w:top w:val="single" w:sz="4" w:space="0" w:color="D9D9D9" w:themeColor="background1" w:themeShade="D9"/>
              <w:bottom w:val="single" w:sz="4" w:space="0" w:color="D9D9D9" w:themeColor="background1" w:themeShade="D9"/>
            </w:tcBorders>
          </w:tcPr>
          <w:p w14:paraId="69A47B42" w14:textId="77777777" w:rsidR="00160D70" w:rsidRPr="005E5D59" w:rsidRDefault="00160D70">
            <w:pPr>
              <w:pStyle w:val="Tabletext"/>
              <w:spacing w:before="120" w:after="120"/>
            </w:pPr>
          </w:p>
        </w:tc>
      </w:tr>
      <w:tr w:rsidR="00160D70" w:rsidRPr="005E5D59" w14:paraId="2CDCB51A"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7A088D3B" w14:textId="77777777" w:rsidR="00160D70" w:rsidRPr="005E5D59" w:rsidRDefault="00BA2D02">
            <w:pPr>
              <w:pStyle w:val="Tabletext"/>
              <w:spacing w:before="120" w:after="120"/>
            </w:pPr>
            <w:r w:rsidRPr="005E5D59">
              <w:t>1.1</w:t>
            </w:r>
          </w:p>
        </w:tc>
        <w:tc>
          <w:tcPr>
            <w:tcW w:w="1364" w:type="dxa"/>
            <w:tcBorders>
              <w:top w:val="single" w:sz="4" w:space="0" w:color="D9D9D9" w:themeColor="background1" w:themeShade="D9"/>
              <w:bottom w:val="single" w:sz="4" w:space="0" w:color="D9D9D9" w:themeColor="background1" w:themeShade="D9"/>
            </w:tcBorders>
          </w:tcPr>
          <w:p w14:paraId="351F0672" w14:textId="77777777" w:rsidR="00160D70" w:rsidRPr="005E5D59" w:rsidRDefault="00BA2D02">
            <w:pPr>
              <w:pStyle w:val="Tabletext"/>
              <w:spacing w:before="120" w:after="120"/>
            </w:pPr>
            <w:r w:rsidRPr="005E5D59">
              <w:t>10/10/2022</w:t>
            </w:r>
          </w:p>
        </w:tc>
        <w:tc>
          <w:tcPr>
            <w:tcW w:w="3082" w:type="dxa"/>
            <w:tcBorders>
              <w:top w:val="single" w:sz="4" w:space="0" w:color="D9D9D9" w:themeColor="background1" w:themeShade="D9"/>
              <w:bottom w:val="single" w:sz="4" w:space="0" w:color="D9D9D9" w:themeColor="background1" w:themeShade="D9"/>
            </w:tcBorders>
          </w:tcPr>
          <w:p w14:paraId="0247208E"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7DB89297" w14:textId="77777777" w:rsidR="00160D70" w:rsidRPr="005E5D59" w:rsidRDefault="00BA2D02">
            <w:pPr>
              <w:pStyle w:val="Tabletext"/>
              <w:spacing w:before="120" w:after="120"/>
            </w:pPr>
            <w:r w:rsidRPr="005E5D59">
              <w:t>Procedure updated</w:t>
            </w:r>
          </w:p>
        </w:tc>
      </w:tr>
      <w:tr w:rsidR="00160D70" w:rsidRPr="005E5D59" w14:paraId="5EE0A1A2"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2A1C75CC" w14:textId="77777777" w:rsidR="00160D70" w:rsidRPr="005E5D59" w:rsidRDefault="00BA2D02">
            <w:pPr>
              <w:pStyle w:val="Tabletext"/>
              <w:spacing w:before="120" w:after="120"/>
            </w:pPr>
            <w:r w:rsidRPr="005E5D59">
              <w:t>1.2</w:t>
            </w:r>
          </w:p>
        </w:tc>
        <w:tc>
          <w:tcPr>
            <w:tcW w:w="1364" w:type="dxa"/>
            <w:tcBorders>
              <w:top w:val="single" w:sz="4" w:space="0" w:color="D9D9D9" w:themeColor="background1" w:themeShade="D9"/>
              <w:bottom w:val="single" w:sz="4" w:space="0" w:color="D9D9D9" w:themeColor="background1" w:themeShade="D9"/>
            </w:tcBorders>
          </w:tcPr>
          <w:p w14:paraId="20DFD44D" w14:textId="77777777" w:rsidR="00160D70" w:rsidRPr="005E5D59" w:rsidRDefault="00BA2D02">
            <w:pPr>
              <w:pStyle w:val="Tabletext"/>
              <w:spacing w:before="120" w:after="120"/>
            </w:pPr>
            <w:r w:rsidRPr="005E5D59">
              <w:t>28/03/2023</w:t>
            </w:r>
          </w:p>
        </w:tc>
        <w:tc>
          <w:tcPr>
            <w:tcW w:w="3082" w:type="dxa"/>
            <w:tcBorders>
              <w:top w:val="single" w:sz="4" w:space="0" w:color="D9D9D9" w:themeColor="background1" w:themeShade="D9"/>
              <w:bottom w:val="single" w:sz="4" w:space="0" w:color="D9D9D9" w:themeColor="background1" w:themeShade="D9"/>
            </w:tcBorders>
          </w:tcPr>
          <w:p w14:paraId="45E0427F"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4763E8A3" w14:textId="77777777" w:rsidR="00160D70" w:rsidRPr="005E5D59" w:rsidRDefault="00BA2D02">
            <w:pPr>
              <w:pStyle w:val="Tabletext"/>
              <w:spacing w:before="120" w:after="120"/>
            </w:pPr>
            <w:r w:rsidRPr="005E5D59">
              <w:t>Procedure updated</w:t>
            </w:r>
          </w:p>
        </w:tc>
      </w:tr>
      <w:tr w:rsidR="00160D70" w:rsidRPr="005E5D59" w14:paraId="08E37DC4"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6AA5BDAF" w14:textId="77777777" w:rsidR="00160D70" w:rsidRPr="005E5D59" w:rsidRDefault="00BA2D02">
            <w:pPr>
              <w:pStyle w:val="Tabletext"/>
              <w:spacing w:before="120" w:after="120"/>
            </w:pPr>
            <w:r w:rsidRPr="005E5D59">
              <w:t>1.3</w:t>
            </w:r>
          </w:p>
        </w:tc>
        <w:tc>
          <w:tcPr>
            <w:tcW w:w="1364" w:type="dxa"/>
            <w:tcBorders>
              <w:top w:val="single" w:sz="4" w:space="0" w:color="D9D9D9" w:themeColor="background1" w:themeShade="D9"/>
              <w:bottom w:val="single" w:sz="4" w:space="0" w:color="D9D9D9" w:themeColor="background1" w:themeShade="D9"/>
            </w:tcBorders>
          </w:tcPr>
          <w:p w14:paraId="736AC9BF" w14:textId="77777777" w:rsidR="00160D70" w:rsidRPr="005E5D59" w:rsidRDefault="00BA2D02">
            <w:pPr>
              <w:pStyle w:val="Tabletext"/>
              <w:spacing w:before="120" w:after="120"/>
            </w:pPr>
            <w:r w:rsidRPr="005E5D59">
              <w:t>04/12/2023</w:t>
            </w:r>
          </w:p>
        </w:tc>
        <w:tc>
          <w:tcPr>
            <w:tcW w:w="3082" w:type="dxa"/>
            <w:tcBorders>
              <w:top w:val="single" w:sz="4" w:space="0" w:color="D9D9D9" w:themeColor="background1" w:themeShade="D9"/>
              <w:bottom w:val="single" w:sz="4" w:space="0" w:color="D9D9D9" w:themeColor="background1" w:themeShade="D9"/>
            </w:tcBorders>
          </w:tcPr>
          <w:p w14:paraId="62CAA928" w14:textId="77777777" w:rsidR="00160D70" w:rsidRPr="005E5D59" w:rsidRDefault="00BA2D02">
            <w:pPr>
              <w:pStyle w:val="Tabletext"/>
              <w:spacing w:before="120" w:after="120"/>
            </w:pPr>
            <w:r w:rsidRPr="005E5D59">
              <w:t>Johannes Szilvássy</w:t>
            </w:r>
          </w:p>
        </w:tc>
        <w:tc>
          <w:tcPr>
            <w:tcW w:w="4252" w:type="dxa"/>
            <w:tcBorders>
              <w:top w:val="single" w:sz="4" w:space="0" w:color="D9D9D9" w:themeColor="background1" w:themeShade="D9"/>
              <w:bottom w:val="single" w:sz="4" w:space="0" w:color="D9D9D9" w:themeColor="background1" w:themeShade="D9"/>
            </w:tcBorders>
          </w:tcPr>
          <w:p w14:paraId="13C85EA4" w14:textId="77777777" w:rsidR="00160D70" w:rsidRPr="005E5D59" w:rsidRDefault="00BA2D02">
            <w:pPr>
              <w:pStyle w:val="Tabletext"/>
              <w:spacing w:before="120" w:after="120"/>
            </w:pPr>
            <w:r w:rsidRPr="005E5D59">
              <w:t>Procedure updated</w:t>
            </w:r>
          </w:p>
        </w:tc>
      </w:tr>
      <w:tr w:rsidR="00160D70" w:rsidRPr="005E5D59" w14:paraId="5A967B1A"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1A5C86EC" w14:textId="77777777" w:rsidR="00160D70" w:rsidRPr="005E5D59" w:rsidRDefault="00BA2D02">
            <w:pPr>
              <w:pStyle w:val="Tabletext"/>
              <w:spacing w:before="120" w:after="120"/>
            </w:pPr>
            <w:r w:rsidRPr="005E5D59">
              <w:t>1.4</w:t>
            </w:r>
          </w:p>
        </w:tc>
        <w:tc>
          <w:tcPr>
            <w:tcW w:w="1364" w:type="dxa"/>
            <w:tcBorders>
              <w:top w:val="single" w:sz="4" w:space="0" w:color="D9D9D9" w:themeColor="background1" w:themeShade="D9"/>
              <w:bottom w:val="single" w:sz="4" w:space="0" w:color="D9D9D9" w:themeColor="background1" w:themeShade="D9"/>
            </w:tcBorders>
          </w:tcPr>
          <w:p w14:paraId="6AB0C07B" w14:textId="77777777" w:rsidR="00160D70" w:rsidRPr="005E5D59" w:rsidRDefault="00BA2D02">
            <w:pPr>
              <w:pStyle w:val="Tabletext"/>
              <w:spacing w:before="120" w:after="120"/>
            </w:pPr>
            <w:r w:rsidRPr="005E5D59">
              <w:t>25/06/2024</w:t>
            </w:r>
          </w:p>
        </w:tc>
        <w:tc>
          <w:tcPr>
            <w:tcW w:w="3082" w:type="dxa"/>
            <w:tcBorders>
              <w:top w:val="single" w:sz="4" w:space="0" w:color="D9D9D9" w:themeColor="background1" w:themeShade="D9"/>
              <w:bottom w:val="single" w:sz="4" w:space="0" w:color="D9D9D9" w:themeColor="background1" w:themeShade="D9"/>
            </w:tcBorders>
          </w:tcPr>
          <w:p w14:paraId="19D52A18" w14:textId="77777777" w:rsidR="00160D70" w:rsidRPr="005E5D59" w:rsidRDefault="00BA2D02">
            <w:pPr>
              <w:pStyle w:val="Tabletext"/>
              <w:spacing w:before="120" w:after="120"/>
            </w:pPr>
            <w:r w:rsidRPr="005E5D59">
              <w:t>Lukas Wimmer</w:t>
            </w:r>
          </w:p>
        </w:tc>
        <w:tc>
          <w:tcPr>
            <w:tcW w:w="4252" w:type="dxa"/>
            <w:tcBorders>
              <w:top w:val="single" w:sz="4" w:space="0" w:color="D9D9D9" w:themeColor="background1" w:themeShade="D9"/>
              <w:bottom w:val="single" w:sz="4" w:space="0" w:color="D9D9D9" w:themeColor="background1" w:themeShade="D9"/>
            </w:tcBorders>
          </w:tcPr>
          <w:p w14:paraId="21BC946A" w14:textId="77777777" w:rsidR="00160D70" w:rsidRPr="005E5D59" w:rsidRDefault="00BA2D02">
            <w:pPr>
              <w:pStyle w:val="Tabletext"/>
              <w:spacing w:before="120" w:after="120"/>
            </w:pPr>
            <w:r w:rsidRPr="005E5D59">
              <w:t>All sections updated; “Notes” sections added; “Particle size measurement (Glycerol)” section added</w:t>
            </w:r>
          </w:p>
        </w:tc>
      </w:tr>
      <w:tr w:rsidR="00160D70" w:rsidRPr="005E5D59" w14:paraId="4A7F97B0"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59FD710E" w14:textId="6B93BD4A" w:rsidR="00160D70" w:rsidRPr="005E5D59" w:rsidRDefault="0083535D">
            <w:pPr>
              <w:pStyle w:val="Tabletext"/>
              <w:spacing w:before="120" w:after="120"/>
            </w:pPr>
            <w:r>
              <w:t>2.0</w:t>
            </w:r>
          </w:p>
        </w:tc>
        <w:tc>
          <w:tcPr>
            <w:tcW w:w="1364" w:type="dxa"/>
            <w:tcBorders>
              <w:top w:val="single" w:sz="4" w:space="0" w:color="D9D9D9" w:themeColor="background1" w:themeShade="D9"/>
              <w:bottom w:val="single" w:sz="4" w:space="0" w:color="D9D9D9" w:themeColor="background1" w:themeShade="D9"/>
            </w:tcBorders>
          </w:tcPr>
          <w:p w14:paraId="6AE71367" w14:textId="72F312C9" w:rsidR="00160D70" w:rsidRPr="005E5D59" w:rsidRDefault="0083535D">
            <w:pPr>
              <w:pStyle w:val="Tabletext"/>
              <w:spacing w:before="120" w:after="120"/>
            </w:pPr>
            <w:r>
              <w:t>20/08/2024</w:t>
            </w:r>
          </w:p>
        </w:tc>
        <w:tc>
          <w:tcPr>
            <w:tcW w:w="3082" w:type="dxa"/>
            <w:tcBorders>
              <w:top w:val="single" w:sz="4" w:space="0" w:color="D9D9D9" w:themeColor="background1" w:themeShade="D9"/>
              <w:bottom w:val="single" w:sz="4" w:space="0" w:color="D9D9D9" w:themeColor="background1" w:themeShade="D9"/>
            </w:tcBorders>
          </w:tcPr>
          <w:p w14:paraId="3DE05725" w14:textId="77777777" w:rsidR="00160D70" w:rsidRPr="005E5D59" w:rsidRDefault="00BA2D02">
            <w:pPr>
              <w:pStyle w:val="Tabletext"/>
              <w:spacing w:before="120" w:after="120"/>
            </w:pPr>
            <w:r w:rsidRPr="005E5D59">
              <w:t>My Vanessa Nguyen Hoang</w:t>
            </w:r>
          </w:p>
        </w:tc>
        <w:tc>
          <w:tcPr>
            <w:tcW w:w="4252" w:type="dxa"/>
            <w:tcBorders>
              <w:top w:val="single" w:sz="4" w:space="0" w:color="D9D9D9" w:themeColor="background1" w:themeShade="D9"/>
              <w:bottom w:val="single" w:sz="4" w:space="0" w:color="D9D9D9" w:themeColor="background1" w:themeShade="D9"/>
            </w:tcBorders>
          </w:tcPr>
          <w:p w14:paraId="627C02AD" w14:textId="69ED08BE" w:rsidR="00160D70" w:rsidRPr="005E5D59" w:rsidRDefault="0083535D">
            <w:pPr>
              <w:pStyle w:val="Tabletext"/>
              <w:spacing w:before="120" w:after="120"/>
            </w:pPr>
            <w:r>
              <w:t>P</w:t>
            </w:r>
            <w:r w:rsidRPr="005E5D59">
              <w:t>rotocol</w:t>
            </w:r>
            <w:r>
              <w:t xml:space="preserve"> adapted</w:t>
            </w:r>
            <w:r w:rsidRPr="005E5D59">
              <w:t xml:space="preserve"> </w:t>
            </w:r>
            <w:r>
              <w:t>to</w:t>
            </w:r>
            <w:r w:rsidRPr="005E5D59">
              <w:t xml:space="preserve"> including a fluorescently label</w:t>
            </w:r>
          </w:p>
        </w:tc>
      </w:tr>
    </w:tbl>
    <w:p w14:paraId="1BEB29E9" w14:textId="77777777" w:rsidR="00160D70" w:rsidRPr="005E5D59" w:rsidRDefault="00160D70">
      <w:pPr>
        <w:pStyle w:val="mini"/>
      </w:pPr>
    </w:p>
    <w:p w14:paraId="27B3837F" w14:textId="77777777" w:rsidR="00160D70" w:rsidRPr="005E5D59" w:rsidRDefault="00160D70">
      <w:pPr>
        <w:pStyle w:val="mini"/>
      </w:pPr>
    </w:p>
    <w:p w14:paraId="2CC86D4A" w14:textId="77777777" w:rsidR="00160D70" w:rsidRPr="005E5D59" w:rsidRDefault="00160D70">
      <w:pPr>
        <w:pStyle w:val="mini"/>
      </w:pPr>
    </w:p>
    <w:p w14:paraId="201574AB" w14:textId="77777777" w:rsidR="00160D70" w:rsidRPr="005E5D59" w:rsidRDefault="00160D70">
      <w:pPr>
        <w:pStyle w:val="mini"/>
      </w:pPr>
    </w:p>
    <w:p w14:paraId="72299437" w14:textId="77777777" w:rsidR="00160D70" w:rsidRPr="005E5D59" w:rsidRDefault="00BA2D02">
      <w:pPr>
        <w:pStyle w:val="mini"/>
        <w:rPr>
          <w:sz w:val="16"/>
        </w:rPr>
      </w:pPr>
      <w:r w:rsidRPr="005E5D59">
        <w:rPr>
          <w:sz w:val="16"/>
        </w:rPr>
        <w:t>*XX.YY.</w:t>
      </w:r>
      <w:r w:rsidRPr="005E5D59">
        <w:rPr>
          <w:sz w:val="16"/>
        </w:rPr>
        <w:br/>
        <w:t>XX. first number: Major amendments: changes in the procedure or new procedure</w:t>
      </w:r>
      <w:r w:rsidRPr="005E5D59">
        <w:rPr>
          <w:sz w:val="16"/>
        </w:rPr>
        <w:br/>
        <w:t xml:space="preserve">YY. Second number: Minor amendments: improvements in the description of the procedures, with no changes in the procedures.  </w:t>
      </w:r>
    </w:p>
    <w:p w14:paraId="402808DA" w14:textId="77777777" w:rsidR="00160D70" w:rsidRPr="005E5D59" w:rsidRDefault="00160D70">
      <w:pPr>
        <w:pStyle w:val="mini"/>
      </w:pPr>
    </w:p>
    <w:p w14:paraId="5AE86B3C" w14:textId="77777777" w:rsidR="00160D70" w:rsidRPr="005E5D59" w:rsidRDefault="00160D70">
      <w:pPr>
        <w:pStyle w:val="mini"/>
      </w:pPr>
    </w:p>
    <w:p w14:paraId="2166C70C" w14:textId="77777777" w:rsidR="00160D70" w:rsidRPr="005E5D59" w:rsidRDefault="00160D70">
      <w:pPr>
        <w:pStyle w:val="mini"/>
      </w:pPr>
    </w:p>
    <w:p w14:paraId="7EEEE090" w14:textId="77777777" w:rsidR="00160D70" w:rsidRPr="005E5D59" w:rsidRDefault="00160D70">
      <w:pPr>
        <w:pStyle w:val="mini"/>
      </w:pPr>
    </w:p>
    <w:p w14:paraId="2D29DFE9" w14:textId="77777777" w:rsidR="00160D70" w:rsidRPr="005E5D59" w:rsidRDefault="00160D70">
      <w:pPr>
        <w:pStyle w:val="mini"/>
      </w:pPr>
    </w:p>
    <w:p w14:paraId="3A7FC131" w14:textId="77777777" w:rsidR="00160D70" w:rsidRPr="005E5D59" w:rsidRDefault="00160D70">
      <w:pPr>
        <w:pStyle w:val="mini"/>
      </w:pPr>
    </w:p>
    <w:p w14:paraId="52233C95" w14:textId="77777777" w:rsidR="00160D70" w:rsidRPr="005E5D59" w:rsidRDefault="00160D70">
      <w:pPr>
        <w:pStyle w:val="mini"/>
      </w:pPr>
    </w:p>
    <w:p w14:paraId="2CD7FA6B" w14:textId="77777777" w:rsidR="00160D70" w:rsidRPr="005E5D59" w:rsidRDefault="00160D70">
      <w:pPr>
        <w:pStyle w:val="mini"/>
      </w:pPr>
    </w:p>
    <w:p w14:paraId="74AEAFFD" w14:textId="77777777" w:rsidR="00160D70" w:rsidRPr="005E5D59" w:rsidRDefault="00160D70">
      <w:pPr>
        <w:pStyle w:val="mini"/>
      </w:pPr>
    </w:p>
    <w:p w14:paraId="6CA263EF" w14:textId="77777777" w:rsidR="00160D70" w:rsidRPr="005E5D59" w:rsidRDefault="00160D70">
      <w:pPr>
        <w:pStyle w:val="mini"/>
      </w:pPr>
    </w:p>
    <w:p w14:paraId="2CE0BEBD" w14:textId="77777777" w:rsidR="00160D70" w:rsidRPr="005E5D59" w:rsidRDefault="00160D70">
      <w:pPr>
        <w:pStyle w:val="mini"/>
      </w:pPr>
    </w:p>
    <w:p w14:paraId="45021653" w14:textId="77777777" w:rsidR="00160D70" w:rsidRPr="005E5D59" w:rsidRDefault="00160D70">
      <w:pPr>
        <w:pStyle w:val="mini"/>
      </w:pPr>
    </w:p>
    <w:p w14:paraId="7C1F5ACC" w14:textId="77777777" w:rsidR="00160D70" w:rsidRPr="005E5D59" w:rsidRDefault="00160D70">
      <w:pPr>
        <w:pStyle w:val="mini"/>
      </w:pPr>
    </w:p>
    <w:p w14:paraId="59EB2C7C" w14:textId="77777777" w:rsidR="00160D70" w:rsidRPr="005E5D59" w:rsidRDefault="00160D70">
      <w:pPr>
        <w:pStyle w:val="mini"/>
      </w:pPr>
    </w:p>
    <w:p w14:paraId="2E166BF0" w14:textId="77777777" w:rsidR="00160D70" w:rsidRPr="005E5D59" w:rsidRDefault="00160D70">
      <w:pPr>
        <w:pStyle w:val="mini"/>
      </w:pPr>
    </w:p>
    <w:p w14:paraId="2D379654" w14:textId="77777777" w:rsidR="00160D70" w:rsidRPr="005E5D59" w:rsidRDefault="00160D70">
      <w:pPr>
        <w:pStyle w:val="mini"/>
      </w:pPr>
    </w:p>
    <w:p w14:paraId="488EDA93" w14:textId="77777777" w:rsidR="00160D70" w:rsidRPr="005E5D59" w:rsidRDefault="00160D70">
      <w:pPr>
        <w:pStyle w:val="mini"/>
      </w:pPr>
    </w:p>
    <w:p w14:paraId="2B640CE0" w14:textId="77777777" w:rsidR="00160D70" w:rsidRPr="005E5D59" w:rsidRDefault="00160D70">
      <w:pPr>
        <w:pStyle w:val="mini"/>
      </w:pPr>
    </w:p>
    <w:p w14:paraId="384EAE30" w14:textId="77777777" w:rsidR="00160D70" w:rsidRPr="005E5D59" w:rsidRDefault="00160D70">
      <w:pPr>
        <w:pStyle w:val="mini"/>
      </w:pPr>
    </w:p>
    <w:p w14:paraId="3D7D45D9" w14:textId="77777777" w:rsidR="00160D70" w:rsidRPr="005E5D59" w:rsidRDefault="00160D70">
      <w:pPr>
        <w:pStyle w:val="mini"/>
      </w:pPr>
    </w:p>
    <w:p w14:paraId="09ED6A94" w14:textId="77777777" w:rsidR="00160D70" w:rsidRPr="005E5D59" w:rsidRDefault="00160D70">
      <w:pPr>
        <w:pStyle w:val="mini"/>
      </w:pPr>
    </w:p>
    <w:p w14:paraId="741E73F3" w14:textId="77777777" w:rsidR="00160D70" w:rsidRPr="005E5D59" w:rsidRDefault="00160D70">
      <w:pPr>
        <w:pStyle w:val="mini"/>
      </w:pPr>
    </w:p>
    <w:p w14:paraId="4F53165B" w14:textId="77777777" w:rsidR="00160D70" w:rsidRPr="005E5D59" w:rsidRDefault="00160D70">
      <w:pPr>
        <w:pStyle w:val="mini"/>
      </w:pPr>
    </w:p>
    <w:p w14:paraId="418D7C3F" w14:textId="77777777" w:rsidR="00160D70" w:rsidRPr="005E5D59" w:rsidRDefault="00160D70">
      <w:pPr>
        <w:pStyle w:val="mini"/>
      </w:pPr>
    </w:p>
    <w:p w14:paraId="6BE458E5" w14:textId="77777777" w:rsidR="00160D70" w:rsidRPr="005E5D59" w:rsidRDefault="00160D70">
      <w:pPr>
        <w:pStyle w:val="mini"/>
      </w:pPr>
    </w:p>
    <w:p w14:paraId="32334B7E" w14:textId="77777777" w:rsidR="00160D70" w:rsidRPr="005E5D59" w:rsidRDefault="00BA2D02">
      <w:pPr>
        <w:pStyle w:val="mini"/>
      </w:pPr>
      <w:r w:rsidRPr="005E5D59">
        <w:t xml:space="preserve"> </w:t>
      </w:r>
    </w:p>
    <w:p w14:paraId="7DE6D67B" w14:textId="45753E16" w:rsidR="00160D70" w:rsidRPr="00404BED" w:rsidRDefault="00160D70">
      <w:pPr>
        <w:rPr>
          <w:sz w:val="10"/>
        </w:rPr>
      </w:pPr>
    </w:p>
    <w:p w14:paraId="161A3BBE" w14:textId="77777777" w:rsidR="00160D70" w:rsidRPr="005E5D59" w:rsidRDefault="00BA2D02">
      <w:pPr>
        <w:pStyle w:val="berschrift1"/>
      </w:pPr>
      <w:bookmarkStart w:id="62" w:name="_Toc170476351"/>
      <w:r w:rsidRPr="005E5D59">
        <w:lastRenderedPageBreak/>
        <w:t>INTRODUCTION</w:t>
      </w:r>
      <w:bookmarkEnd w:id="62"/>
    </w:p>
    <w:p w14:paraId="547EFB41" w14:textId="6DC12B2A" w:rsidR="00160D70" w:rsidRPr="005E5D59" w:rsidRDefault="00BA2D02">
      <w:r w:rsidRPr="005E5D59">
        <w:t xml:space="preserve">This assay protocol is suitable for creating precipitated PP particles with a size range of 0.1-100 µm (initially) </w:t>
      </w:r>
      <w:sdt>
        <w:sdtPr>
          <w:rPr>
            <w:color w:val="000000"/>
          </w:rPr>
          <w:tag w:val="MENDELEY_CITATION_v3_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"/>
          <w:id w:val="-1940976001"/>
          <w:placeholder>
            <w:docPart w:val="AEF72B30E08B4B49B81E2FEFE2BBB76A"/>
          </w:placeholder>
        </w:sdtPr>
        <w:sdtContent>
          <w:r w:rsidRPr="005E5D59">
            <w:rPr>
              <w:color w:val="000000"/>
            </w:rPr>
            <w:t>[1], [2]</w:t>
          </w:r>
        </w:sdtContent>
      </w:sdt>
      <w:r w:rsidRPr="005E5D59">
        <w:t xml:space="preserve">. The main fraction obtained with this method is between 0.1-1 µm. Particles can be dried and provided as a dry powder, kept as an ethanolic suspension, or transferred into glycerol. In the last case, </w:t>
      </w:r>
      <w:r w:rsidRPr="005E5D59">
        <w:rPr>
          <w:b/>
        </w:rPr>
        <w:t>best results are obtained when all steps are carried out on the same day.</w:t>
      </w:r>
    </w:p>
    <w:p w14:paraId="2679D78A" w14:textId="77777777" w:rsidR="00160D70" w:rsidRPr="005E5D59" w:rsidRDefault="00BA2D02">
      <w:pPr>
        <w:pStyle w:val="berschrift1"/>
      </w:pPr>
      <w:bookmarkStart w:id="63" w:name="_Toc170476352"/>
      <w:r w:rsidRPr="005E5D59">
        <w:t>SPECIFIC PROCEDURES</w:t>
      </w:r>
      <w:bookmarkEnd w:id="63"/>
    </w:p>
    <w:p w14:paraId="2B4E8454" w14:textId="77777777" w:rsidR="00160D70" w:rsidRPr="005E5D59" w:rsidRDefault="00BA2D02">
      <w:pPr>
        <w:pStyle w:val="berschrift2"/>
      </w:pPr>
      <w:bookmarkStart w:id="64" w:name="_Toc170476353"/>
      <w:r w:rsidRPr="005E5D59">
        <w:t>Precipitation</w:t>
      </w:r>
      <w:bookmarkEnd w:id="64"/>
    </w:p>
    <w:p w14:paraId="7E375105" w14:textId="77777777" w:rsidR="00160D70" w:rsidRPr="005E5D59" w:rsidRDefault="00BA2D02">
      <w:pPr>
        <w:pStyle w:val="berschrift3"/>
      </w:pPr>
      <w:bookmarkStart w:id="65" w:name="_Toc170476354"/>
      <w:r w:rsidRPr="005E5D59">
        <w:t>Materials</w:t>
      </w:r>
      <w:bookmarkEnd w:id="65"/>
      <w:r w:rsidRPr="005E5D59">
        <w:t xml:space="preserve"> </w:t>
      </w:r>
    </w:p>
    <w:p w14:paraId="5E2471BD" w14:textId="116BE0D1" w:rsidR="008C5A38" w:rsidRDefault="00BA2D02" w:rsidP="008C5A38">
      <w:pPr>
        <w:pStyle w:val="Step-by-stepAufzhlung"/>
      </w:pPr>
      <w:r w:rsidRPr="005E5D59">
        <w:t>PP (Polypropylene, BAM)</w:t>
      </w:r>
    </w:p>
    <w:p w14:paraId="58AEED2E" w14:textId="35F02D42" w:rsidR="008C5A38" w:rsidRDefault="008C5A38" w:rsidP="008C5A38">
      <w:pPr>
        <w:pStyle w:val="Step-by-stepAufzhlung"/>
      </w:pPr>
      <w:r w:rsidRPr="00986B98">
        <w:t xml:space="preserve">F8BT </w:t>
      </w:r>
      <w:r>
        <w:t>(</w:t>
      </w:r>
      <w:r w:rsidRPr="00986B98">
        <w:rPr>
          <w:color w:val="000000" w:themeColor="text1"/>
        </w:rPr>
        <w:t>poly(9,9-dioctylfluorene-alt-benzothiadiazole</w:t>
      </w:r>
      <w:r>
        <w:t xml:space="preserve">), </w:t>
      </w:r>
      <w:r w:rsidRPr="00986B98">
        <w:rPr>
          <w:rFonts w:cstheme="minorHAnsi"/>
        </w:rPr>
        <w:t xml:space="preserve">average MN </w:t>
      </w:r>
      <w:r w:rsidRPr="00986B98">
        <w:rPr>
          <w:rFonts w:ascii="Symbol" w:eastAsia="Symbol" w:hAnsi="Symbol" w:cs="Symbol"/>
        </w:rPr>
        <w:t></w:t>
      </w:r>
      <w:r w:rsidRPr="00986B98">
        <w:rPr>
          <w:rFonts w:cstheme="minorHAnsi"/>
        </w:rPr>
        <w:t xml:space="preserve"> 25000, Sigma-Aldrich)</w:t>
      </w:r>
    </w:p>
    <w:p w14:paraId="5857CF88" w14:textId="1123D849" w:rsidR="00160D70" w:rsidRPr="005E5D59" w:rsidRDefault="00BA2D02" w:rsidP="008C5A38">
      <w:pPr>
        <w:pStyle w:val="Step-by-stepAufzhlung"/>
      </w:pPr>
      <w:r w:rsidRPr="005E5D59">
        <w:t>EtOH (96</w:t>
      </w:r>
      <w:r w:rsidR="003A1F43">
        <w:t xml:space="preserve"> </w:t>
      </w:r>
      <w:r w:rsidRPr="005E5D59">
        <w:t>%, v/v)</w:t>
      </w:r>
    </w:p>
    <w:p w14:paraId="3BC17510" w14:textId="1447DE87" w:rsidR="00160D70" w:rsidRPr="005E5D59" w:rsidRDefault="00BA2D02">
      <w:pPr>
        <w:pStyle w:val="Step-by-stepAufzhlung"/>
      </w:pPr>
      <w:r w:rsidRPr="005E5D59">
        <w:t>Xylene (Sigma-Aldrich)</w:t>
      </w:r>
    </w:p>
    <w:p w14:paraId="07B4CCCB" w14:textId="77777777" w:rsidR="00160D70" w:rsidRPr="005E5D59" w:rsidRDefault="00BA2D02">
      <w:pPr>
        <w:pStyle w:val="Step-by-stepAufzhlung"/>
      </w:pPr>
      <w:bookmarkStart w:id="66" w:name="_Hlk170308509"/>
      <w:r w:rsidRPr="005E5D59">
        <w:t>Metal spatula</w:t>
      </w:r>
    </w:p>
    <w:p w14:paraId="1D231D49" w14:textId="77777777" w:rsidR="00160D70" w:rsidRPr="005E5D59" w:rsidRDefault="00BA2D02">
      <w:pPr>
        <w:pStyle w:val="Step-by-stepAufzhlung"/>
      </w:pPr>
      <w:r w:rsidRPr="005E5D59">
        <w:t>Round bottom flask (250 mL)</w:t>
      </w:r>
    </w:p>
    <w:p w14:paraId="672737B5" w14:textId="77777777" w:rsidR="00160D70" w:rsidRPr="005E5D59" w:rsidRDefault="00BA2D02">
      <w:pPr>
        <w:pStyle w:val="Step-by-stepAufzhlung"/>
      </w:pPr>
      <w:r w:rsidRPr="005E5D59">
        <w:t>Magnetic stir bar large (</w:t>
      </w:r>
      <w:r w:rsidRPr="005E5D59">
        <w:rPr>
          <w:rFonts w:ascii="Cambria Math" w:hAnsi="Cambria Math" w:cs="Cambria Math"/>
        </w:rPr>
        <w:t>⌀</w:t>
      </w:r>
      <w:r w:rsidRPr="005E5D59">
        <w:t>: 1 cm, length: 6 cm)</w:t>
      </w:r>
    </w:p>
    <w:p w14:paraId="669111D0" w14:textId="77777777" w:rsidR="00160D70" w:rsidRPr="005E5D59" w:rsidRDefault="00BA2D02">
      <w:pPr>
        <w:pStyle w:val="Step-by-stepAufzhlung"/>
      </w:pPr>
      <w:r w:rsidRPr="005E5D59">
        <w:t>Magnetic stir bar small (</w:t>
      </w:r>
      <w:r w:rsidRPr="005E5D59">
        <w:rPr>
          <w:rFonts w:ascii="Cambria Math" w:hAnsi="Cambria Math" w:cs="Cambria Math"/>
        </w:rPr>
        <w:t>⌀</w:t>
      </w:r>
      <w:r w:rsidRPr="005E5D59">
        <w:t>: 0.8 cm, length: 2.5 cm)</w:t>
      </w:r>
    </w:p>
    <w:p w14:paraId="66654A74" w14:textId="77777777" w:rsidR="00160D70" w:rsidRPr="005E5D59" w:rsidRDefault="00BA2D02">
      <w:pPr>
        <w:pStyle w:val="Step-by-stepAufzhlung"/>
      </w:pPr>
      <w:r w:rsidRPr="005E5D59">
        <w:t>Magnetic stir plate with temperature control for heating xylene/PP (IKA® C-MAG HS 7)</w:t>
      </w:r>
    </w:p>
    <w:p w14:paraId="56E62193" w14:textId="77777777" w:rsidR="00160D70" w:rsidRPr="005E5D59" w:rsidRDefault="00BA2D02">
      <w:pPr>
        <w:pStyle w:val="Step-by-stepAufzhlung"/>
      </w:pPr>
      <w:r w:rsidRPr="005E5D59">
        <w:t>Magnetic stir plate for ice bath (VELP® AREX-6 DIGITAL PRO)</w:t>
      </w:r>
    </w:p>
    <w:p w14:paraId="55A2F1A6" w14:textId="77777777" w:rsidR="00160D70" w:rsidRPr="005E5D59" w:rsidRDefault="00BA2D02">
      <w:pPr>
        <w:pStyle w:val="Step-by-stepAufzhlung"/>
      </w:pPr>
      <w:r w:rsidRPr="005E5D59">
        <w:t>Silicone bath</w:t>
      </w:r>
    </w:p>
    <w:p w14:paraId="671D40B3" w14:textId="77777777" w:rsidR="00160D70" w:rsidRPr="005E5D59" w:rsidRDefault="00BA2D02">
      <w:pPr>
        <w:pStyle w:val="Step-by-stepAufzhlung"/>
      </w:pPr>
      <w:r w:rsidRPr="005E5D59">
        <w:t>Reflux condenser</w:t>
      </w:r>
    </w:p>
    <w:p w14:paraId="6847F33C" w14:textId="77777777" w:rsidR="00160D70" w:rsidRPr="005E5D59" w:rsidRDefault="00BA2D02">
      <w:pPr>
        <w:pStyle w:val="Step-by-stepAufzhlung"/>
      </w:pPr>
      <w:r w:rsidRPr="005E5D59">
        <w:t xml:space="preserve">Beaker (400 mL: </w:t>
      </w:r>
      <w:r w:rsidRPr="005E5D59">
        <w:rPr>
          <w:rFonts w:ascii="Cambria Math" w:hAnsi="Cambria Math" w:cs="Cambria Math"/>
        </w:rPr>
        <w:t>⌀</w:t>
      </w:r>
      <w:r w:rsidRPr="005E5D59">
        <w:t xml:space="preserve"> 7.5 cm, height 11 cm)</w:t>
      </w:r>
    </w:p>
    <w:p w14:paraId="2B4B2754" w14:textId="77777777" w:rsidR="00160D70" w:rsidRPr="005E5D59" w:rsidRDefault="00BA2D02">
      <w:pPr>
        <w:pStyle w:val="Step-by-stepAufzhlung"/>
      </w:pPr>
      <w:r w:rsidRPr="005E5D59">
        <w:t>Glass pipette (25 mL)</w:t>
      </w:r>
    </w:p>
    <w:p w14:paraId="7D3095E2" w14:textId="77777777" w:rsidR="00160D70" w:rsidRPr="005E5D59" w:rsidRDefault="00BA2D02">
      <w:pPr>
        <w:pStyle w:val="Step-by-stepAufzhlung"/>
      </w:pPr>
      <w:r w:rsidRPr="005E5D59">
        <w:t>Aspirator (Peleus ball)</w:t>
      </w:r>
    </w:p>
    <w:p w14:paraId="4BF2ED2C" w14:textId="77777777" w:rsidR="00160D70" w:rsidRPr="005E5D59" w:rsidRDefault="00BA2D02">
      <w:pPr>
        <w:pStyle w:val="Step-by-stepAufzhlung"/>
      </w:pPr>
      <w:r w:rsidRPr="005E5D59">
        <w:t>Ice</w:t>
      </w:r>
    </w:p>
    <w:p w14:paraId="41818461" w14:textId="77777777" w:rsidR="00160D70" w:rsidRPr="005E5D59" w:rsidRDefault="00BA2D02">
      <w:pPr>
        <w:pStyle w:val="Step-by-stepAufzhlung"/>
      </w:pPr>
      <w:r w:rsidRPr="005E5D59">
        <w:t>Plastic box (1 L) for the ice</w:t>
      </w:r>
    </w:p>
    <w:p w14:paraId="20C05D73" w14:textId="77777777" w:rsidR="00160D70" w:rsidRPr="005E5D59" w:rsidRDefault="00BA2D02">
      <w:pPr>
        <w:pStyle w:val="Step-by-stepAufzhlung"/>
      </w:pPr>
      <w:r w:rsidRPr="005E5D59">
        <w:t xml:space="preserve">Plastic grid from a </w:t>
      </w:r>
      <w:proofErr w:type="spellStart"/>
      <w:r w:rsidRPr="005E5D59">
        <w:t>cryo</w:t>
      </w:r>
      <w:proofErr w:type="spellEnd"/>
      <w:r w:rsidRPr="005E5D59">
        <w:t xml:space="preserve"> box</w:t>
      </w:r>
      <w:r w:rsidRPr="005E5D59">
        <w:br/>
      </w:r>
    </w:p>
    <w:p w14:paraId="0ECDC0F3" w14:textId="77777777" w:rsidR="00160D70" w:rsidRPr="005E5D59" w:rsidRDefault="00BA2D02">
      <w:pPr>
        <w:pStyle w:val="berschrift3"/>
      </w:pPr>
      <w:bookmarkStart w:id="67" w:name="_Toc170476355"/>
      <w:bookmarkEnd w:id="66"/>
      <w:r w:rsidRPr="005E5D59">
        <w:t>Step-by-step operating procedure</w:t>
      </w:r>
      <w:bookmarkEnd w:id="67"/>
    </w:p>
    <w:p w14:paraId="066FD84A" w14:textId="77777777" w:rsidR="00160D70" w:rsidRPr="005E5D59" w:rsidRDefault="00BA2D02" w:rsidP="00ED502D">
      <w:pPr>
        <w:pStyle w:val="Step-by-step"/>
        <w:numPr>
          <w:ilvl w:val="0"/>
          <w:numId w:val="89"/>
        </w:numPr>
        <w:ind w:left="426" w:hanging="426"/>
      </w:pPr>
      <w:bookmarkStart w:id="68" w:name="_Hlk170308580"/>
      <w:r w:rsidRPr="005E5D59">
        <w:t>Before starting the procedure, clean the workspace and wash all materials listed in 1.3 Notes</w:t>
      </w:r>
    </w:p>
    <w:p w14:paraId="0BC9303B" w14:textId="77777777" w:rsidR="00160D70" w:rsidRPr="005E5D59" w:rsidRDefault="00BA2D02" w:rsidP="00A15541">
      <w:pPr>
        <w:pStyle w:val="Step-by-step"/>
        <w:numPr>
          <w:ilvl w:val="0"/>
          <w:numId w:val="62"/>
        </w:numPr>
        <w:ind w:left="426" w:hanging="426"/>
      </w:pPr>
      <w:r w:rsidRPr="005E5D59">
        <w:t xml:space="preserve">Set the temperature controller of the magnetic stir plate for heating the silicone bath to 390°C (for fast heating) and stir at 250 rpm. </w:t>
      </w:r>
    </w:p>
    <w:p w14:paraId="404BF464" w14:textId="77777777" w:rsidR="00160D70" w:rsidRPr="005E5D59" w:rsidRDefault="00BA2D02" w:rsidP="00A15541">
      <w:pPr>
        <w:pStyle w:val="Step-by-step"/>
        <w:numPr>
          <w:ilvl w:val="0"/>
          <w:numId w:val="62"/>
        </w:numPr>
        <w:ind w:left="426" w:hanging="426"/>
      </w:pPr>
      <w:r w:rsidRPr="005E5D59">
        <w:t>Place the small magnetic stir bar into the round bottom flask.</w:t>
      </w:r>
    </w:p>
    <w:p w14:paraId="1266EC5C" w14:textId="77777777" w:rsidR="008C5A38" w:rsidRDefault="00BA2D02" w:rsidP="00A15541">
      <w:pPr>
        <w:pStyle w:val="Step-by-step"/>
        <w:numPr>
          <w:ilvl w:val="0"/>
          <w:numId w:val="62"/>
        </w:numPr>
        <w:ind w:left="426" w:hanging="426"/>
      </w:pPr>
      <w:r w:rsidRPr="005E5D59">
        <w:t>Weigh in 165 mg ± 3 mg of PP granules with a metal spatula into a scale pan, note the exact weight (A), and transfer them into the round bottom flask.</w:t>
      </w:r>
    </w:p>
    <w:p w14:paraId="48939DDA" w14:textId="1030780A" w:rsidR="00160D70" w:rsidRPr="005E5D59" w:rsidRDefault="008C5A38" w:rsidP="00A15541">
      <w:pPr>
        <w:pStyle w:val="Step-by-step"/>
        <w:numPr>
          <w:ilvl w:val="0"/>
          <w:numId w:val="62"/>
        </w:numPr>
        <w:ind w:left="426" w:hanging="426"/>
      </w:pPr>
      <w:r>
        <w:t>Weigh the required amount of F8BT (according to the desired % w/w) directly into the round-bottom flask and record the exact mass. (Example: For</w:t>
      </w:r>
      <w:r w:rsidR="009E2586">
        <w:t xml:space="preserve"> </w:t>
      </w:r>
      <w:r>
        <w:t>3 % w/w, weigh 4.95 mg F8BT.)</w:t>
      </w:r>
    </w:p>
    <w:p w14:paraId="621B8B8F" w14:textId="77777777" w:rsidR="00160D70" w:rsidRPr="005E5D59" w:rsidRDefault="00BA2D02" w:rsidP="00A15541">
      <w:pPr>
        <w:pStyle w:val="Step-by-step"/>
        <w:numPr>
          <w:ilvl w:val="0"/>
          <w:numId w:val="62"/>
        </w:numPr>
        <w:ind w:left="426" w:hanging="426"/>
      </w:pPr>
      <w:r w:rsidRPr="005E5D59">
        <w:t>Transfer 80 mL of xylene into the round bottom flask.</w:t>
      </w:r>
    </w:p>
    <w:p w14:paraId="55C5E535" w14:textId="471B1B74" w:rsidR="00160D70" w:rsidRPr="005E5D59" w:rsidRDefault="00BA2D02" w:rsidP="00A15541">
      <w:pPr>
        <w:pStyle w:val="Step-by-step"/>
        <w:numPr>
          <w:ilvl w:val="0"/>
          <w:numId w:val="62"/>
        </w:numPr>
        <w:ind w:left="426" w:hanging="426"/>
      </w:pPr>
      <w:r w:rsidRPr="00A15541">
        <w:t xml:space="preserve">Note the exact amount of xylene used in the </w:t>
      </w:r>
      <w:r w:rsidR="008C5A38" w:rsidRPr="00A15541">
        <w:t>toxic</w:t>
      </w:r>
      <w:r w:rsidRPr="00A15541">
        <w:t xml:space="preserve"> record book!</w:t>
      </w:r>
    </w:p>
    <w:p w14:paraId="23F7108D" w14:textId="77777777" w:rsidR="00160D70" w:rsidRPr="005E5D59" w:rsidRDefault="00BA2D02" w:rsidP="00A15541">
      <w:pPr>
        <w:pStyle w:val="Step-by-step"/>
        <w:numPr>
          <w:ilvl w:val="0"/>
          <w:numId w:val="62"/>
        </w:numPr>
        <w:ind w:left="426" w:hanging="426"/>
      </w:pPr>
      <w:r w:rsidRPr="005E5D59">
        <w:t xml:space="preserve">When the temperature of the silicone bath reaches 185°C ± 10°C, connect the flask to the reflux condenser place it into the silicone bath, and turn on the water flow for the reflux condenser. </w:t>
      </w:r>
    </w:p>
    <w:p w14:paraId="5842B315" w14:textId="77777777" w:rsidR="00160D70" w:rsidRPr="005E5D59" w:rsidRDefault="00BA2D02" w:rsidP="00A15541">
      <w:pPr>
        <w:pStyle w:val="Step-by-step"/>
        <w:numPr>
          <w:ilvl w:val="0"/>
          <w:numId w:val="62"/>
        </w:numPr>
        <w:ind w:left="426" w:hanging="426"/>
      </w:pPr>
      <w:r w:rsidRPr="005E5D59">
        <w:t>Heat the silicone bath further to 210°C while stirring at 250 rpm.</w:t>
      </w:r>
    </w:p>
    <w:p w14:paraId="11DD1FDF" w14:textId="77777777" w:rsidR="00160D70" w:rsidRPr="005E5D59" w:rsidRDefault="00BA2D02" w:rsidP="00A15541">
      <w:pPr>
        <w:pStyle w:val="Step-by-step"/>
        <w:numPr>
          <w:ilvl w:val="0"/>
          <w:numId w:val="62"/>
        </w:numPr>
        <w:ind w:left="426" w:hanging="426"/>
      </w:pPr>
      <w:r w:rsidRPr="005E5D59">
        <w:t>When 210°C is reached, set the temperature controller to 185°C and start the timer (45 min).</w:t>
      </w:r>
    </w:p>
    <w:p w14:paraId="6B1C6F6C" w14:textId="77777777" w:rsidR="00160D70" w:rsidRPr="005E5D59" w:rsidRDefault="00BA2D02" w:rsidP="00A15541">
      <w:pPr>
        <w:pStyle w:val="Step-by-step"/>
        <w:numPr>
          <w:ilvl w:val="0"/>
          <w:numId w:val="62"/>
        </w:numPr>
        <w:ind w:left="426" w:hanging="426"/>
      </w:pPr>
      <w:r w:rsidRPr="005E5D59">
        <w:t>After 15 min, the ice bath (ice cubes + little water) is prepared in a 1 L plastic box and placed onto the second magnetic stir plate (keep at RT).</w:t>
      </w:r>
    </w:p>
    <w:p w14:paraId="3CEB7207" w14:textId="272D1CAC" w:rsidR="00160D70" w:rsidRPr="005E5D59" w:rsidRDefault="00BA2D02" w:rsidP="00A15541">
      <w:pPr>
        <w:pStyle w:val="Step-by-step"/>
        <w:numPr>
          <w:ilvl w:val="0"/>
          <w:numId w:val="62"/>
        </w:numPr>
        <w:ind w:left="426" w:hanging="426"/>
      </w:pPr>
      <w:r w:rsidRPr="005E5D59">
        <w:t>Transfer 240 mL of EtOH (96</w:t>
      </w:r>
      <w:r w:rsidR="003A1F43">
        <w:t xml:space="preserve"> </w:t>
      </w:r>
      <w:r w:rsidRPr="005E5D59">
        <w:t xml:space="preserve">%, v/v) into the beaker (400 mL: </w:t>
      </w:r>
      <w:r w:rsidRPr="00A15541">
        <w:rPr>
          <w:rFonts w:ascii="Cambria Math" w:hAnsi="Cambria Math" w:cs="Cambria Math"/>
        </w:rPr>
        <w:t>⌀</w:t>
      </w:r>
      <w:r w:rsidRPr="00A15541">
        <w:t xml:space="preserve"> </w:t>
      </w:r>
      <w:r w:rsidRPr="005E5D59">
        <w:t>7.5 cm, height 11 cm), add the large magnetic stir bar (</w:t>
      </w:r>
      <w:r w:rsidRPr="00A15541">
        <w:rPr>
          <w:rFonts w:ascii="Cambria Math" w:hAnsi="Cambria Math" w:cs="Cambria Math"/>
        </w:rPr>
        <w:t>⌀</w:t>
      </w:r>
      <w:r w:rsidRPr="005E5D59">
        <w:t xml:space="preserve"> 1 cm, length: 6 cm), and place the beaker into the ice bath for the last 15 min and stir at 400 rpm.</w:t>
      </w:r>
    </w:p>
    <w:p w14:paraId="2F8250AF" w14:textId="77777777" w:rsidR="00160D70" w:rsidRPr="005E5D59" w:rsidRDefault="00BA2D02" w:rsidP="00A15541">
      <w:pPr>
        <w:pStyle w:val="Step-by-step"/>
        <w:numPr>
          <w:ilvl w:val="0"/>
          <w:numId w:val="62"/>
        </w:numPr>
        <w:ind w:left="426" w:hanging="426"/>
      </w:pPr>
      <w:r w:rsidRPr="005E5D59">
        <w:t xml:space="preserve">On top of the beaker, the grid from a </w:t>
      </w:r>
      <w:proofErr w:type="spellStart"/>
      <w:r w:rsidRPr="005E5D59">
        <w:t>cryo</w:t>
      </w:r>
      <w:proofErr w:type="spellEnd"/>
      <w:r w:rsidRPr="005E5D59">
        <w:t xml:space="preserve"> box (81 places) is mounted with tape. The spout of the beaker is positioned at place 57 and the top and left edges are touching the glass wall of the beaker (see Figure 1).</w:t>
      </w:r>
    </w:p>
    <w:p w14:paraId="355E10C2" w14:textId="1CEB8CA7" w:rsidR="00160D70" w:rsidRPr="005E5D59" w:rsidRDefault="009B70E2" w:rsidP="00A15541">
      <w:pPr>
        <w:pStyle w:val="Step-by-step"/>
        <w:numPr>
          <w:ilvl w:val="0"/>
          <w:numId w:val="0"/>
        </w:numPr>
        <w:ind w:left="426"/>
      </w:pPr>
      <w:r w:rsidRPr="005E5D59">
        <w:rPr>
          <w:noProof/>
        </w:rPr>
        <w:lastRenderedPageBreak/>
        <mc:AlternateContent>
          <mc:Choice Requires="wpg">
            <w:drawing>
              <wp:anchor distT="0" distB="0" distL="114300" distR="114300" simplePos="0" relativeHeight="251692032" behindDoc="0" locked="0" layoutInCell="1" allowOverlap="1" wp14:anchorId="21296EE0" wp14:editId="43012042">
                <wp:simplePos x="0" y="0"/>
                <wp:positionH relativeFrom="column">
                  <wp:posOffset>1667651</wp:posOffset>
                </wp:positionH>
                <wp:positionV relativeFrom="paragraph">
                  <wp:posOffset>28575</wp:posOffset>
                </wp:positionV>
                <wp:extent cx="1047115" cy="1666875"/>
                <wp:effectExtent l="12700" t="12700" r="19685" b="22225"/>
                <wp:wrapNone/>
                <wp:docPr id="982436494" name="Gruppieren 20"/>
                <wp:cNvGraphicFramePr/>
                <a:graphic xmlns:a="http://schemas.openxmlformats.org/drawingml/2006/main">
                  <a:graphicData uri="http://schemas.microsoft.com/office/word/2010/wordprocessingGroup">
                    <wpg:wgp>
                      <wpg:cNvGrpSpPr/>
                      <wpg:grpSpPr bwMode="auto">
                        <a:xfrm>
                          <a:off x="0" y="0"/>
                          <a:ext cx="1047115" cy="1666875"/>
                          <a:chOff x="0" y="0"/>
                          <a:chExt cx="1047749" cy="1666875"/>
                        </a:xfrm>
                      </wpg:grpSpPr>
                      <wps:wsp>
                        <wps:cNvPr id="1482789394" name="Rechteck 1482789394"/>
                        <wps:cNvSpPr/>
                        <wps:spPr bwMode="auto">
                          <a:xfrm>
                            <a:off x="495300" y="1247775"/>
                            <a:ext cx="494701" cy="419100"/>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601913416" name="Rechteck 601913416"/>
                        <wps:cNvSpPr/>
                        <wps:spPr bwMode="auto">
                          <a:xfrm>
                            <a:off x="542925" y="0"/>
                            <a:ext cx="504824" cy="323850"/>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1939169479" name="Rechteck 1939169479"/>
                        <wps:cNvSpPr/>
                        <wps:spPr bwMode="auto">
                          <a:xfrm>
                            <a:off x="0" y="457200"/>
                            <a:ext cx="397510" cy="600075"/>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1780601214" name="Rechteck 1780601214"/>
                        <wps:cNvSpPr/>
                        <wps:spPr bwMode="auto">
                          <a:xfrm>
                            <a:off x="609600" y="333375"/>
                            <a:ext cx="368300" cy="266700"/>
                          </a:xfrm>
                          <a:prstGeom prst="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g:wgp>
                  </a:graphicData>
                </a:graphic>
                <wp14:sizeRelV relativeFrom="margin">
                  <wp14:pctHeight>0</wp14:pctHeight>
                </wp14:sizeRelV>
              </wp:anchor>
            </w:drawing>
          </mc:Choice>
          <mc:Fallback>
            <w:pict>
              <v:group w14:anchorId="0E2EFFB2" id="Gruppieren 20" o:spid="_x0000_s1026" style="position:absolute;margin-left:131.3pt;margin-top:2.25pt;width:82.45pt;height:131.25pt;z-index:251692032;mso-height-relative:margin" coordsize="10477,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">
                <v:rect id="Rechteck 1482789394" o:spid="_x0000_s1027" style="position:absolute;left:4953;top:12477;width:494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" filled="f" strokecolor="#2196ba [3204]" strokeweight="3pt"/>
                <v:rect id="Rechteck 601913416" o:spid="_x0000_s1028" style="position:absolute;left:5429;width:5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" filled="f" strokecolor="#2196ba [3204]" strokeweight="3pt"/>
                <v:rect id="Rechteck 1939169479" o:spid="_x0000_s1029" style="position:absolute;top:4572;width:397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" filled="f" strokecolor="#2196ba [3204]" strokeweight="3pt"/>
                <v:rect id="Rechteck 1780601214" o:spid="_x0000_s1030" style="position:absolute;left:6096;top:3333;width:36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" filled="f" strokecolor="#f16d24 [3205]" strokeweight="3pt"/>
              </v:group>
            </w:pict>
          </mc:Fallback>
        </mc:AlternateContent>
      </w:r>
      <w:r w:rsidRPr="005E5D59">
        <w:rPr>
          <w:noProof/>
        </w:rPr>
        <w:drawing>
          <wp:inline distT="0" distB="0" distL="0" distR="0" wp14:anchorId="498A4807" wp14:editId="3991183B">
            <wp:extent cx="4000500" cy="3093156"/>
            <wp:effectExtent l="0" t="0" r="0" b="5715"/>
            <wp:docPr id="802925241" name="Grafik 5" descr="Ein Bild, das Im Haus, Plastik, Flasche,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5241" name="Grafik 5" descr="Ein Bild, das Im Haus, Plastik, Flasche, Elektronik enthält.&#10;&#10;Automatisch generierte Beschreibung"/>
                    <pic:cNvPicPr>
                      <a:picLocks noChangeAspect="1"/>
                    </pic:cNvPicPr>
                  </pic:nvPicPr>
                  <pic:blipFill rotWithShape="1">
                    <a:blip r:embed="rId17"/>
                    <a:srcRect l="13593" t="23212" r="20781" b="38717"/>
                    <a:stretch/>
                  </pic:blipFill>
                  <pic:spPr bwMode="auto">
                    <a:xfrm>
                      <a:off x="0" y="0"/>
                      <a:ext cx="4000500" cy="3093156"/>
                    </a:xfrm>
                    <a:prstGeom prst="rect">
                      <a:avLst/>
                    </a:prstGeom>
                    <a:noFill/>
                    <a:ln>
                      <a:noFill/>
                    </a:ln>
                    <a:extLst>
                      <a:ext uri="{53640926-AAD7-44D8-BBD7-CCE9431645EC}">
                        <a14:shadowObscured xmlns:a14="http://schemas.microsoft.com/office/drawing/2010/main"/>
                      </a:ext>
                    </a:extLst>
                  </pic:spPr>
                </pic:pic>
              </a:graphicData>
            </a:graphic>
          </wp:inline>
        </w:drawing>
      </w:r>
    </w:p>
    <w:p w14:paraId="74B5AB61" w14:textId="77777777" w:rsidR="00160D70" w:rsidRDefault="00BA2D02" w:rsidP="00A15541">
      <w:pPr>
        <w:pStyle w:val="Step-by-step"/>
        <w:numPr>
          <w:ilvl w:val="0"/>
          <w:numId w:val="0"/>
        </w:numPr>
        <w:ind w:left="426"/>
      </w:pPr>
      <w:r w:rsidRPr="005E5D59">
        <w:t xml:space="preserve">Figure </w:t>
      </w:r>
      <w:r w:rsidRPr="005E5D59">
        <w:fldChar w:fldCharType="begin"/>
      </w:r>
      <w:r w:rsidRPr="005E5D59">
        <w:instrText xml:space="preserve">SEQ Figure \* ARABIC </w:instrText>
      </w:r>
      <w:r w:rsidRPr="005E5D59">
        <w:fldChar w:fldCharType="separate"/>
      </w:r>
      <w:r w:rsidRPr="005E5D59">
        <w:t>1</w:t>
      </w:r>
      <w:r w:rsidRPr="005E5D59">
        <w:fldChar w:fldCharType="end"/>
      </w:r>
      <w:r w:rsidRPr="005E5D59">
        <w:t>: Placement of the plastic grid for positioning the glass pipette during precipitation. Blue rectangles show the position of the spout and glass walls of the beaker. The orange rectangle marks the position of the glass pipette.</w:t>
      </w:r>
    </w:p>
    <w:p w14:paraId="3AAB2D9C" w14:textId="77777777" w:rsidR="00A15541" w:rsidRPr="005E5D59" w:rsidRDefault="00A15541" w:rsidP="00A15541">
      <w:pPr>
        <w:pStyle w:val="Step-by-step"/>
        <w:numPr>
          <w:ilvl w:val="0"/>
          <w:numId w:val="0"/>
        </w:numPr>
        <w:ind w:left="426"/>
      </w:pPr>
    </w:p>
    <w:p w14:paraId="787C9E52" w14:textId="77777777" w:rsidR="00160D70" w:rsidRPr="005E5D59" w:rsidRDefault="00BA2D02" w:rsidP="00A15541">
      <w:pPr>
        <w:pStyle w:val="Step-by-step"/>
        <w:numPr>
          <w:ilvl w:val="0"/>
          <w:numId w:val="62"/>
        </w:numPr>
        <w:ind w:left="426" w:hanging="426"/>
      </w:pPr>
      <w:r w:rsidRPr="005E5D59">
        <w:t>After 45 min of heating and when the temperature drops to 185°C ± 0.2 °C, disconnect the flask and start the precipitation immediately. Fast precipitation is key because small temperature changes have a tremendous influence on the particle size! If the temperature is not precisely at 185°C, adjust the temperature controller and wait until it is reached before precipitating.</w:t>
      </w:r>
    </w:p>
    <w:p w14:paraId="5FD2BA2E" w14:textId="77777777" w:rsidR="00160D70" w:rsidRPr="005E5D59" w:rsidRDefault="00BA2D02" w:rsidP="00A15541">
      <w:pPr>
        <w:pStyle w:val="Step-by-step"/>
        <w:numPr>
          <w:ilvl w:val="0"/>
          <w:numId w:val="62"/>
        </w:numPr>
        <w:ind w:left="426" w:hanging="426"/>
      </w:pPr>
      <w:r w:rsidRPr="005E5D59">
        <w:t xml:space="preserve">Aspire as much as possible of the hot xylene/PP solution with the glass pipette (25 mL) and pipette it with maximum speed through the plastic grid at position 12 into the chilled EtOH. </w:t>
      </w:r>
    </w:p>
    <w:p w14:paraId="323D636F" w14:textId="77777777" w:rsidR="00160D70" w:rsidRPr="005E5D59" w:rsidRDefault="00BA2D02" w:rsidP="00A15541">
      <w:pPr>
        <w:pStyle w:val="Step-by-step"/>
        <w:numPr>
          <w:ilvl w:val="0"/>
          <w:numId w:val="62"/>
        </w:numPr>
        <w:ind w:left="426" w:hanging="426"/>
      </w:pPr>
      <w:r w:rsidRPr="005E5D59">
        <w:t>After the whole solution is transferred, let the suspension stir for 3 min until it cools down.</w:t>
      </w:r>
    </w:p>
    <w:p w14:paraId="781C624D" w14:textId="77777777" w:rsidR="00160D70" w:rsidRPr="005E5D59" w:rsidRDefault="00BA2D02" w:rsidP="00A15541">
      <w:pPr>
        <w:pStyle w:val="Step-by-step"/>
        <w:numPr>
          <w:ilvl w:val="0"/>
          <w:numId w:val="62"/>
        </w:numPr>
        <w:ind w:left="426" w:hanging="426"/>
      </w:pPr>
      <w:r w:rsidRPr="005E5D59">
        <w:t>Immediately rinse the round bottom flask and glass pipette with acetone, to avoid a plastic layer inside the glassware. Subsequently, sonicate until all residuals are removed.</w:t>
      </w:r>
    </w:p>
    <w:p w14:paraId="770656AF" w14:textId="77777777" w:rsidR="008C5A38" w:rsidRDefault="008C5A38">
      <w:pPr>
        <w:pStyle w:val="berschrift2"/>
      </w:pPr>
      <w:bookmarkStart w:id="69" w:name="_Toc170476357"/>
      <w:bookmarkStart w:id="70" w:name="_Hlk170308741"/>
      <w:bookmarkEnd w:id="68"/>
    </w:p>
    <w:p w14:paraId="6642ADBE" w14:textId="3E9F0EC4" w:rsidR="00160D70" w:rsidRPr="005E5D59" w:rsidRDefault="00BA2D02">
      <w:pPr>
        <w:pStyle w:val="berschrift2"/>
      </w:pPr>
      <w:r w:rsidRPr="005E5D59">
        <w:t>Washing</w:t>
      </w:r>
      <w:bookmarkEnd w:id="69"/>
    </w:p>
    <w:p w14:paraId="271039CD" w14:textId="77777777" w:rsidR="00160D70" w:rsidRPr="005E5D59" w:rsidRDefault="00BA2D02">
      <w:pPr>
        <w:pStyle w:val="berschrift3"/>
      </w:pPr>
      <w:bookmarkStart w:id="71" w:name="_Toc170476358"/>
      <w:r w:rsidRPr="005E5D59">
        <w:t>Materials</w:t>
      </w:r>
      <w:bookmarkEnd w:id="71"/>
      <w:r w:rsidRPr="005E5D59">
        <w:t xml:space="preserve"> </w:t>
      </w:r>
    </w:p>
    <w:p w14:paraId="348636E7" w14:textId="08B1B626" w:rsidR="00160D70" w:rsidRPr="005E5D59" w:rsidRDefault="00BA2D02">
      <w:pPr>
        <w:pStyle w:val="Step-by-stepAufzhlung"/>
      </w:pPr>
      <w:r w:rsidRPr="005E5D59">
        <w:t>EtOH (96</w:t>
      </w:r>
      <w:r w:rsidR="003A1F43">
        <w:t xml:space="preserve"> </w:t>
      </w:r>
      <w:r w:rsidRPr="005E5D59">
        <w:t>%, v/v)</w:t>
      </w:r>
    </w:p>
    <w:p w14:paraId="1BF5160F" w14:textId="77777777" w:rsidR="00160D70" w:rsidRPr="005E5D59" w:rsidRDefault="00BA2D02">
      <w:pPr>
        <w:pStyle w:val="Step-by-stepAufzhlung"/>
      </w:pPr>
      <w:r w:rsidRPr="005E5D59">
        <w:t>Pointed flask (50 mL, narrow neck)</w:t>
      </w:r>
    </w:p>
    <w:p w14:paraId="245C04A2" w14:textId="179046D9" w:rsidR="00160D70" w:rsidRPr="005E5D59" w:rsidRDefault="00BA2D02">
      <w:pPr>
        <w:pStyle w:val="Step-by-stepAufzhlung"/>
      </w:pPr>
      <w:r w:rsidRPr="005E5D59">
        <w:t xml:space="preserve">Filter (0.8 µm, nylon membrane filter, </w:t>
      </w:r>
      <w:proofErr w:type="spellStart"/>
      <w:r w:rsidRPr="005E5D59">
        <w:t>Cytiva</w:t>
      </w:r>
      <w:proofErr w:type="spellEnd"/>
      <w:r w:rsidRPr="005E5D59">
        <w:t>, Whatman)</w:t>
      </w:r>
    </w:p>
    <w:p w14:paraId="792A83C1" w14:textId="77777777" w:rsidR="00160D70" w:rsidRPr="005E5D59" w:rsidRDefault="00BA2D02">
      <w:pPr>
        <w:pStyle w:val="Step-by-stepAufzhlung"/>
      </w:pPr>
      <w:r w:rsidRPr="005E5D59">
        <w:t>Sonication bath (</w:t>
      </w:r>
      <w:proofErr w:type="spellStart"/>
      <w:r w:rsidRPr="005E5D59">
        <w:t>Sonocool</w:t>
      </w:r>
      <w:proofErr w:type="spellEnd"/>
      <w:r w:rsidRPr="005E5D59">
        <w:t>, SC 255, Bandelin electronic)</w:t>
      </w:r>
    </w:p>
    <w:p w14:paraId="6F0D7933" w14:textId="6223A6A6" w:rsidR="00160D70" w:rsidRPr="005E5D59" w:rsidRDefault="00BA2D02">
      <w:pPr>
        <w:pStyle w:val="Step-by-stepAufzhlung"/>
      </w:pPr>
      <w:r w:rsidRPr="005E5D59">
        <w:t>Glass filter holder set (VWR)</w:t>
      </w:r>
    </w:p>
    <w:p w14:paraId="72EF7D8E" w14:textId="77777777" w:rsidR="00160D70" w:rsidRPr="005E5D59" w:rsidRDefault="00BA2D02">
      <w:pPr>
        <w:pStyle w:val="Step-by-stepAufzhlung"/>
      </w:pPr>
      <w:r w:rsidRPr="005E5D59">
        <w:t>Glass beaker (500 mL)</w:t>
      </w:r>
    </w:p>
    <w:p w14:paraId="68B09D4E" w14:textId="77777777" w:rsidR="00160D70" w:rsidRPr="005E5D59" w:rsidRDefault="00BA2D02">
      <w:pPr>
        <w:pStyle w:val="Step-by-stepAufzhlung"/>
      </w:pPr>
      <w:r w:rsidRPr="005E5D59">
        <w:t>2 x glass vial (20 mL)</w:t>
      </w:r>
    </w:p>
    <w:p w14:paraId="5449D1C6" w14:textId="77777777" w:rsidR="00160D70" w:rsidRPr="005E5D59" w:rsidRDefault="00BA2D02">
      <w:pPr>
        <w:pStyle w:val="Step-by-stepAufzhlung"/>
      </w:pPr>
      <w:r w:rsidRPr="005E5D59">
        <w:t>Glass pipette (10 mL)</w:t>
      </w:r>
    </w:p>
    <w:p w14:paraId="2F0174B8" w14:textId="77777777" w:rsidR="00160D70" w:rsidRPr="005E5D59" w:rsidRDefault="00BA2D02">
      <w:pPr>
        <w:pStyle w:val="Step-by-stepAufzhlung"/>
      </w:pPr>
      <w:r w:rsidRPr="005E5D59">
        <w:t>Glass Pasteur pipette</w:t>
      </w:r>
    </w:p>
    <w:p w14:paraId="65E77DE0" w14:textId="77777777" w:rsidR="00160D70" w:rsidRPr="005E5D59" w:rsidRDefault="00BA2D02">
      <w:pPr>
        <w:pStyle w:val="Step-by-stepAufzhlung"/>
      </w:pPr>
      <w:r w:rsidRPr="005E5D59">
        <w:t>Aspirator</w:t>
      </w:r>
    </w:p>
    <w:p w14:paraId="7CD4DBB4" w14:textId="77777777" w:rsidR="00160D70" w:rsidRPr="005E5D59" w:rsidRDefault="00BA2D02">
      <w:pPr>
        <w:pStyle w:val="Step-by-stepAufzhlung"/>
      </w:pPr>
      <w:r w:rsidRPr="005E5D59">
        <w:t>Stainless steel spatula</w:t>
      </w:r>
    </w:p>
    <w:p w14:paraId="0CFD86B9" w14:textId="77777777" w:rsidR="00160D70" w:rsidRPr="005E5D59" w:rsidRDefault="00BA2D02">
      <w:pPr>
        <w:pStyle w:val="Step-by-stepAufzhlung"/>
      </w:pPr>
      <w:r w:rsidRPr="005E5D59">
        <w:t>Stainless steel tweezer</w:t>
      </w:r>
    </w:p>
    <w:p w14:paraId="75262445" w14:textId="77777777" w:rsidR="00160D70" w:rsidRPr="005E5D59" w:rsidRDefault="00BA2D02">
      <w:pPr>
        <w:pStyle w:val="Step-by-stepAufzhlung"/>
      </w:pPr>
      <w:r w:rsidRPr="005E5D59">
        <w:t>Parafilm</w:t>
      </w:r>
    </w:p>
    <w:p w14:paraId="322D56A8" w14:textId="77777777" w:rsidR="008C5A38" w:rsidRPr="005E5D59" w:rsidRDefault="008C5A38" w:rsidP="008C5A38">
      <w:pPr>
        <w:pStyle w:val="Step-by-stepAufzhlung"/>
        <w:numPr>
          <w:ilvl w:val="0"/>
          <w:numId w:val="0"/>
        </w:numPr>
        <w:ind w:left="720"/>
      </w:pPr>
    </w:p>
    <w:p w14:paraId="6938A56E" w14:textId="77777777" w:rsidR="00160D70" w:rsidRPr="005E5D59" w:rsidRDefault="00BA2D02">
      <w:pPr>
        <w:pStyle w:val="berschrift3"/>
      </w:pPr>
      <w:bookmarkStart w:id="72" w:name="_Toc170476359"/>
      <w:r w:rsidRPr="005E5D59">
        <w:t>Step-by-step operating procedure</w:t>
      </w:r>
      <w:bookmarkEnd w:id="72"/>
    </w:p>
    <w:p w14:paraId="3D2F52B7" w14:textId="07718D74" w:rsidR="00160D70" w:rsidRPr="005E5D59" w:rsidRDefault="00BA2D02" w:rsidP="00ED502D">
      <w:pPr>
        <w:pStyle w:val="Step-by-step"/>
        <w:numPr>
          <w:ilvl w:val="0"/>
          <w:numId w:val="90"/>
        </w:numPr>
        <w:ind w:left="426" w:hanging="426"/>
      </w:pPr>
      <w:r w:rsidRPr="005E5D59">
        <w:t>Set up the rinsed glass filter holder as follows: Place a gasket (PTFE, older one with damaged edges) onto the glass filter holder of the filter set, put the metal mesh support on top, and a second gasket onto the support. In this way, particle loss between the filter and the glass funnel is avoided.</w:t>
      </w:r>
    </w:p>
    <w:p w14:paraId="5B850395" w14:textId="77777777" w:rsidR="00160D70" w:rsidRPr="005E5D59" w:rsidRDefault="00BA2D02" w:rsidP="00653D3C">
      <w:pPr>
        <w:pStyle w:val="Step-by-step"/>
        <w:ind w:left="426" w:hanging="426"/>
      </w:pPr>
      <w:r w:rsidRPr="005E5D59">
        <w:lastRenderedPageBreak/>
        <w:t>Place the filter (0.8 µm, nylon membrane) onto the metal support, wet it with a few drops of EtOH, and adjust it to avoid wrinkles.</w:t>
      </w:r>
    </w:p>
    <w:p w14:paraId="18E74173" w14:textId="77777777" w:rsidR="00160D70" w:rsidRPr="005E5D59" w:rsidRDefault="00BA2D02" w:rsidP="00653D3C">
      <w:pPr>
        <w:pStyle w:val="Step-by-step"/>
        <w:ind w:left="426" w:hanging="426"/>
      </w:pPr>
      <w:r w:rsidRPr="005E5D59">
        <w:t>Put the second gasket onto the membrane and fixate the glass funnel with a clamp.</w:t>
      </w:r>
    </w:p>
    <w:p w14:paraId="7AC695D7" w14:textId="77777777" w:rsidR="00160D70" w:rsidRPr="005E5D59" w:rsidRDefault="00BA2D02" w:rsidP="00653D3C">
      <w:pPr>
        <w:pStyle w:val="Step-by-step"/>
        <w:ind w:left="426" w:hanging="426"/>
      </w:pPr>
      <w:r w:rsidRPr="005E5D59">
        <w:t xml:space="preserve">Pour 40 mL of the suspension into the funnel and turn on the vacuum pump without connecting it to the filter flask. Carefully connect the vacuum pump and check if the filter system is leaks and the filtrate is clear. </w:t>
      </w:r>
    </w:p>
    <w:p w14:paraId="2F6F5ABC" w14:textId="77777777" w:rsidR="00160D70" w:rsidRPr="005E5D59" w:rsidRDefault="00BA2D02" w:rsidP="00653D3C">
      <w:pPr>
        <w:pStyle w:val="Step-by-step"/>
        <w:ind w:left="426" w:hanging="426"/>
      </w:pPr>
      <w:r w:rsidRPr="005E5D59">
        <w:t xml:space="preserve">Now, transfer the entire suspension from the beaker into the funnel. Rinse the magnetic stir bar and beaker with 5-10 mL twice using a Pasteur pipette and transfer the wash fluid into the funnel of the filtration system. Hold back the magnetic stir bar with a magnet and keep it inside the beaker. </w:t>
      </w:r>
    </w:p>
    <w:p w14:paraId="5DF89B10" w14:textId="77777777" w:rsidR="00160D70" w:rsidRPr="005E5D59" w:rsidRDefault="00BA2D02" w:rsidP="00653D3C">
      <w:pPr>
        <w:pStyle w:val="Step-by-step"/>
        <w:ind w:left="426" w:hanging="426"/>
      </w:pPr>
      <w:r w:rsidRPr="005E5D59">
        <w:t>During filtration, use a small spatula to stir occasionally. Gently scrape the filter membrane with the spatula and crush clumps of PP on the glass wall.</w:t>
      </w:r>
    </w:p>
    <w:p w14:paraId="25619A91" w14:textId="77777777" w:rsidR="00160D70" w:rsidRPr="005E5D59" w:rsidRDefault="00BA2D02" w:rsidP="00653D3C">
      <w:pPr>
        <w:pStyle w:val="Step-by-step"/>
        <w:ind w:left="426" w:hanging="426"/>
      </w:pPr>
      <w:r w:rsidRPr="005E5D59">
        <w:t xml:space="preserve">When the filtration process is almost completed, add 100 mL of fresh and clean EtOH. Particles on the membrane </w:t>
      </w:r>
      <w:r w:rsidRPr="00653D3C">
        <w:t xml:space="preserve">must never run dry. </w:t>
      </w:r>
      <w:r w:rsidRPr="005E5D59">
        <w:t>Keep them moist all the time or particles will form non-dispersible aggregates.</w:t>
      </w:r>
    </w:p>
    <w:p w14:paraId="2C7379C7" w14:textId="77777777" w:rsidR="00160D70" w:rsidRPr="005E5D59" w:rsidRDefault="00BA2D02" w:rsidP="00653D3C">
      <w:pPr>
        <w:pStyle w:val="Step-by-step"/>
        <w:ind w:left="426" w:hanging="426"/>
      </w:pPr>
      <w:r w:rsidRPr="005E5D59">
        <w:t>Repeat steps 6) and 7) four times (washing 5 times in total).</w:t>
      </w:r>
    </w:p>
    <w:p w14:paraId="65139D9C" w14:textId="77777777" w:rsidR="00160D70" w:rsidRPr="005E5D59" w:rsidRDefault="00BA2D02" w:rsidP="00653D3C">
      <w:pPr>
        <w:pStyle w:val="Step-by-step"/>
        <w:ind w:left="426" w:hanging="426"/>
      </w:pPr>
      <w:r w:rsidRPr="005E5D59">
        <w:t>During the last filtration step, the particles must – again – stay moist but not too wet (if too wet, the suspension is lost when the funnel is disconnected from the filter holder).</w:t>
      </w:r>
    </w:p>
    <w:p w14:paraId="3C924D1A" w14:textId="77777777" w:rsidR="00160D70" w:rsidRPr="005E5D59" w:rsidRDefault="00BA2D02" w:rsidP="00653D3C">
      <w:pPr>
        <w:pStyle w:val="Step-by-step"/>
        <w:ind w:left="426" w:hanging="426"/>
      </w:pPr>
      <w:r w:rsidRPr="005E5D59">
        <w:t>The obtained nano PP can either be dried and used as a powder or resuspended in EtOH for further processing.</w:t>
      </w:r>
    </w:p>
    <w:p w14:paraId="33841D4F" w14:textId="41A0C085" w:rsidR="00160D70" w:rsidRPr="005E5D59" w:rsidRDefault="00BA2D02" w:rsidP="00653D3C">
      <w:pPr>
        <w:pStyle w:val="Step-by-step"/>
        <w:ind w:left="426" w:hanging="426"/>
      </w:pPr>
      <w:r w:rsidRPr="005E5D59">
        <w:t>For resuspending, weigh a 50 mL pointed flask closed with a stopper and write down the weight (B).</w:t>
      </w:r>
    </w:p>
    <w:p w14:paraId="6E6523CE" w14:textId="77777777" w:rsidR="00160D70" w:rsidRPr="005E5D59" w:rsidRDefault="00BA2D02" w:rsidP="00653D3C">
      <w:pPr>
        <w:pStyle w:val="Step-by-step"/>
        <w:ind w:left="426" w:hanging="426"/>
      </w:pPr>
      <w:r w:rsidRPr="005E5D59">
        <w:t>Wash the weighed flask with EtOH to remove fibers.</w:t>
      </w:r>
    </w:p>
    <w:p w14:paraId="391B9A4F" w14:textId="77777777" w:rsidR="00160D70" w:rsidRPr="005E5D59" w:rsidRDefault="00BA2D02" w:rsidP="00653D3C">
      <w:pPr>
        <w:pStyle w:val="Step-by-step"/>
        <w:ind w:left="426" w:hanging="426"/>
      </w:pPr>
      <w:r w:rsidRPr="005E5D59">
        <w:t>Prepare two EtOH rinsed glass vials (20 mL) with 10 mL and 6 mL of EtOH. Use 15 mL for rinsing and transferring the particles and keep 1 mL to carry out step 20.</w:t>
      </w:r>
    </w:p>
    <w:p w14:paraId="72FBA7EE" w14:textId="77777777" w:rsidR="00160D70" w:rsidRPr="005E5D59" w:rsidRDefault="00BA2D02" w:rsidP="00653D3C">
      <w:pPr>
        <w:pStyle w:val="Step-by-step"/>
        <w:ind w:left="426" w:hanging="426"/>
      </w:pPr>
      <w:bookmarkStart w:id="73" w:name="_Hlk170300322"/>
      <w:r w:rsidRPr="005E5D59">
        <w:t xml:space="preserve">Disassemble the filtration system carefully and transfer the membrane </w:t>
      </w:r>
      <w:bookmarkEnd w:id="73"/>
      <w:r w:rsidRPr="005E5D59">
        <w:t>onto a flat and even glass plate.</w:t>
      </w:r>
    </w:p>
    <w:p w14:paraId="3B66507E" w14:textId="77777777" w:rsidR="00160D70" w:rsidRPr="005E5D59" w:rsidRDefault="00BA2D02" w:rsidP="00653D3C">
      <w:pPr>
        <w:pStyle w:val="Step-by-step"/>
        <w:ind w:left="426" w:hanging="426"/>
      </w:pPr>
      <w:r w:rsidRPr="005E5D59">
        <w:t xml:space="preserve">Gently </w:t>
      </w:r>
      <w:proofErr w:type="spellStart"/>
      <w:r w:rsidRPr="005E5D59">
        <w:t>crape</w:t>
      </w:r>
      <w:proofErr w:type="spellEnd"/>
      <w:r w:rsidRPr="005E5D59">
        <w:t xml:space="preserve"> off the particles from the membrane and transfer them into the beaker. Subsequently, wash the membrane with 2-4 mL of EtOH with a glass Pasteur pipette and collect the wash in the same beaker.</w:t>
      </w:r>
    </w:p>
    <w:p w14:paraId="5F2AD580" w14:textId="77777777" w:rsidR="00160D70" w:rsidRPr="005E5D59" w:rsidRDefault="00BA2D02" w:rsidP="00653D3C">
      <w:pPr>
        <w:pStyle w:val="Step-by-step"/>
        <w:ind w:left="426" w:hanging="426"/>
      </w:pPr>
      <w:r w:rsidRPr="005E5D59">
        <w:t xml:space="preserve">Check if particles are attached to the funnel and rinse it with 5-10 mL of EtOH or transfer them with a spatula, depending on the </w:t>
      </w:r>
      <w:proofErr w:type="gramStart"/>
      <w:r w:rsidRPr="005E5D59">
        <w:t>amount</w:t>
      </w:r>
      <w:proofErr w:type="gramEnd"/>
      <w:r w:rsidRPr="005E5D59">
        <w:t xml:space="preserve"> of particles attached to the glass. </w:t>
      </w:r>
    </w:p>
    <w:p w14:paraId="094D86A4" w14:textId="77777777" w:rsidR="00160D70" w:rsidRPr="005E5D59" w:rsidRDefault="00BA2D02" w:rsidP="00653D3C">
      <w:pPr>
        <w:pStyle w:val="Step-by-step"/>
        <w:ind w:left="426" w:hanging="426"/>
      </w:pPr>
      <w:r w:rsidRPr="005E5D59">
        <w:t>Sonicate the suspension in the beaker (10-20 sec) until all big PP clumps are dispersed well.</w:t>
      </w:r>
    </w:p>
    <w:p w14:paraId="7E32EDB5" w14:textId="77777777" w:rsidR="00160D70" w:rsidRPr="005E5D59" w:rsidRDefault="00BA2D02" w:rsidP="00653D3C">
      <w:pPr>
        <w:pStyle w:val="Step-by-step"/>
        <w:ind w:left="426" w:hanging="426"/>
      </w:pPr>
      <w:r w:rsidRPr="005E5D59">
        <w:t>Transfer the suspension into the pointed flask with the Pasteur pipette and seal it with parafilm.</w:t>
      </w:r>
    </w:p>
    <w:p w14:paraId="02D63870" w14:textId="77777777" w:rsidR="00160D70" w:rsidRPr="005E5D59" w:rsidRDefault="00BA2D02" w:rsidP="00653D3C">
      <w:pPr>
        <w:pStyle w:val="Step-by-step"/>
        <w:ind w:left="426" w:hanging="426"/>
      </w:pPr>
      <w:r w:rsidRPr="005E5D59">
        <w:t xml:space="preserve">Vortex and sonicate until there are no more clumps visible (10-20 sec, multiple cycles). </w:t>
      </w:r>
    </w:p>
    <w:p w14:paraId="6F3FC194" w14:textId="77777777" w:rsidR="00160D70" w:rsidRPr="005E5D59" w:rsidRDefault="00BA2D02" w:rsidP="00653D3C">
      <w:pPr>
        <w:pStyle w:val="Step-by-step"/>
        <w:ind w:left="426" w:hanging="426"/>
      </w:pPr>
      <w:r w:rsidRPr="005E5D59">
        <w:t>Remove the parafilm and rinse the walls of the flask with the remaining 1 mL of EtOH.</w:t>
      </w:r>
    </w:p>
    <w:p w14:paraId="7BF24100" w14:textId="77777777" w:rsidR="00160D70" w:rsidRPr="005E5D59" w:rsidRDefault="00BA2D02" w:rsidP="00653D3C">
      <w:pPr>
        <w:pStyle w:val="Step-by-step"/>
        <w:ind w:left="426" w:hanging="426"/>
      </w:pPr>
      <w:r w:rsidRPr="005E5D59">
        <w:t>To avoid particles sticking and drying at the top of the flask, close the flask with parafilm and pierce it with a cannula.</w:t>
      </w:r>
    </w:p>
    <w:p w14:paraId="17B4A60C" w14:textId="24A5841B" w:rsidR="00160D70" w:rsidRPr="005E5D59" w:rsidRDefault="00BA2D02" w:rsidP="00653D3C">
      <w:pPr>
        <w:pStyle w:val="Step-by-step"/>
        <w:ind w:left="426" w:hanging="426"/>
      </w:pPr>
      <w:r w:rsidRPr="005E5D59">
        <w:t>Sonicate the sample for 45 min at 21°C ± 1°C (</w:t>
      </w:r>
      <w:proofErr w:type="spellStart"/>
      <w:r w:rsidRPr="005E5D59">
        <w:t>Sonocool</w:t>
      </w:r>
      <w:proofErr w:type="spellEnd"/>
      <w:r w:rsidRPr="005E5D59">
        <w:t>, SC 255, Bandelin electronic, intensity 100</w:t>
      </w:r>
      <w:r w:rsidR="003A1F43">
        <w:t xml:space="preserve"> </w:t>
      </w:r>
      <w:r w:rsidRPr="005E5D59">
        <w:t xml:space="preserve">%, 35 kHz). During sonication, the position of the flask is very important for the final particle size distribution. Place the flask at the spot of the highest energy transfer in the bath. Immerse the flask in the water bath until the liquid level of the suspension matches the one of the water </w:t>
      </w:r>
      <w:proofErr w:type="gramStart"/>
      <w:r w:rsidRPr="005E5D59">
        <w:t>bath</w:t>
      </w:r>
      <w:proofErr w:type="gramEnd"/>
      <w:r w:rsidRPr="005E5D59">
        <w:t>. There must be no interruption during sonication.</w:t>
      </w:r>
    </w:p>
    <w:p w14:paraId="0852D661" w14:textId="77777777" w:rsidR="00160D70" w:rsidRPr="005E5D59" w:rsidRDefault="00BA2D02" w:rsidP="00653D3C">
      <w:pPr>
        <w:pStyle w:val="Step-by-step"/>
        <w:ind w:left="426" w:hanging="426"/>
      </w:pPr>
      <w:r w:rsidRPr="005E5D59">
        <w:t>After sonication, remove the parafilm and wipe the outside of the flask.</w:t>
      </w:r>
    </w:p>
    <w:p w14:paraId="0DDEE3F5" w14:textId="36133223" w:rsidR="00160D70" w:rsidRPr="005E5D59" w:rsidRDefault="00BA2D02" w:rsidP="00653D3C">
      <w:pPr>
        <w:pStyle w:val="Step-by-step"/>
        <w:ind w:left="426" w:hanging="426"/>
      </w:pPr>
      <w:r w:rsidRPr="005E5D59">
        <w:t>Close it with the pre-weighed stopper, weigh the flask, and note the weight (C).</w:t>
      </w:r>
    </w:p>
    <w:p w14:paraId="01AFB140" w14:textId="4364FB05" w:rsidR="00160D70" w:rsidRPr="005E5D59" w:rsidRDefault="00BA2D02" w:rsidP="00653D3C">
      <w:pPr>
        <w:pStyle w:val="Step-by-step"/>
        <w:ind w:left="426" w:hanging="426"/>
      </w:pPr>
      <w:r w:rsidRPr="005E5D59">
        <w:t>Calculate the amount of suspension by subtracting B from C and write it down (D).</w:t>
      </w:r>
      <w:r w:rsidRPr="005E5D59">
        <w:br/>
      </w:r>
    </w:p>
    <w:p w14:paraId="4C2F9E8B" w14:textId="77777777" w:rsidR="00160D70" w:rsidRPr="005E5D59" w:rsidRDefault="00BA2D02">
      <w:pPr>
        <w:pStyle w:val="berschrift3"/>
      </w:pPr>
      <w:bookmarkStart w:id="74" w:name="_Toc170476360"/>
      <w:r w:rsidRPr="005E5D59">
        <w:t>Notes</w:t>
      </w:r>
      <w:bookmarkEnd w:id="74"/>
    </w:p>
    <w:p w14:paraId="59E22079" w14:textId="1D3F502E" w:rsidR="00160D70" w:rsidRDefault="00BA2D02">
      <w:r w:rsidRPr="005E5D59">
        <w:t xml:space="preserve">To obtain a concentration of ~10 mg/mL suspension, 16 mL of EtOH is used for resuspending and washing. If </w:t>
      </w:r>
      <w:proofErr w:type="gramStart"/>
      <w:r w:rsidRPr="005E5D59">
        <w:t>more or less EtOH</w:t>
      </w:r>
      <w:proofErr w:type="gramEnd"/>
      <w:r w:rsidRPr="005E5D59">
        <w:t xml:space="preserve"> is used, the density of the suspension is different and </w:t>
      </w:r>
      <w:proofErr w:type="gramStart"/>
      <w:r w:rsidRPr="005E5D59">
        <w:t>has to</w:t>
      </w:r>
      <w:proofErr w:type="gramEnd"/>
      <w:r w:rsidRPr="005E5D59">
        <w:t xml:space="preserve"> be corrected before calculating the yield.</w:t>
      </w:r>
      <w:bookmarkEnd w:id="70"/>
    </w:p>
    <w:p w14:paraId="70E7512B" w14:textId="77777777" w:rsidR="008C5A38" w:rsidRPr="005E5D59" w:rsidRDefault="008C5A38"/>
    <w:p w14:paraId="5304BAF7" w14:textId="77777777" w:rsidR="00160D70" w:rsidRPr="005E5D59" w:rsidRDefault="00BA2D02">
      <w:pPr>
        <w:pStyle w:val="berschrift2"/>
      </w:pPr>
      <w:bookmarkStart w:id="75" w:name="_Toc170476361"/>
      <w:r w:rsidRPr="005E5D59">
        <w:t>Particle size measurement (EtOH sample)</w:t>
      </w:r>
      <w:bookmarkEnd w:id="75"/>
    </w:p>
    <w:p w14:paraId="77857CFB" w14:textId="77777777" w:rsidR="00160D70" w:rsidRPr="005E5D59" w:rsidRDefault="00BA2D02">
      <w:pPr>
        <w:pStyle w:val="berschrift3"/>
      </w:pPr>
      <w:bookmarkStart w:id="76" w:name="_Toc170476362"/>
      <w:r w:rsidRPr="005E5D59">
        <w:t>Materials</w:t>
      </w:r>
      <w:bookmarkEnd w:id="76"/>
      <w:r w:rsidRPr="005E5D59">
        <w:t xml:space="preserve"> </w:t>
      </w:r>
    </w:p>
    <w:p w14:paraId="57188E8F" w14:textId="77777777" w:rsidR="00160D70" w:rsidRPr="005E5D59" w:rsidRDefault="00BA2D02">
      <w:pPr>
        <w:pStyle w:val="Step-by-stepAufzhlung"/>
      </w:pPr>
      <w:proofErr w:type="spellStart"/>
      <w:r w:rsidRPr="005E5D59">
        <w:t>MilliQ</w:t>
      </w:r>
      <w:proofErr w:type="spellEnd"/>
      <w:r w:rsidRPr="005E5D59">
        <w:t xml:space="preserve"> water </w:t>
      </w:r>
    </w:p>
    <w:p w14:paraId="6421FB02" w14:textId="77777777" w:rsidR="00160D70" w:rsidRPr="005E5D59" w:rsidRDefault="00BA2D02">
      <w:pPr>
        <w:pStyle w:val="Step-by-stepAufzhlung"/>
      </w:pPr>
      <w:proofErr w:type="spellStart"/>
      <w:r w:rsidRPr="005E5D59">
        <w:t>Mastersizer</w:t>
      </w:r>
      <w:proofErr w:type="spellEnd"/>
      <w:r w:rsidRPr="005E5D59">
        <w:t xml:space="preserve"> 3000 (Malvern </w:t>
      </w:r>
      <w:proofErr w:type="spellStart"/>
      <w:r w:rsidRPr="005E5D59">
        <w:t>Panalytical</w:t>
      </w:r>
      <w:proofErr w:type="spellEnd"/>
      <w:r w:rsidRPr="005E5D59">
        <w:t xml:space="preserve"> Ltd.)</w:t>
      </w:r>
    </w:p>
    <w:p w14:paraId="06A76D9F" w14:textId="070E2327" w:rsidR="00160D70" w:rsidRPr="005E5D59" w:rsidRDefault="00BA2D02">
      <w:pPr>
        <w:pStyle w:val="Step-by-stepAufzhlung"/>
      </w:pPr>
      <w:r w:rsidRPr="005E5D59">
        <w:t>Tween® 80 (</w:t>
      </w:r>
      <w:proofErr w:type="spellStart"/>
      <w:r w:rsidRPr="005E5D59">
        <w:t>SigmaAldrich</w:t>
      </w:r>
      <w:proofErr w:type="spellEnd"/>
      <w:r w:rsidRPr="005E5D59">
        <w:t>)</w:t>
      </w:r>
    </w:p>
    <w:p w14:paraId="602523D5" w14:textId="77777777" w:rsidR="00160D70" w:rsidRPr="005E5D59" w:rsidRDefault="00BA2D02">
      <w:pPr>
        <w:pStyle w:val="Step-by-stepAufzhlung"/>
      </w:pPr>
      <w:r w:rsidRPr="005E5D59">
        <w:t>Beaker (150 mL)</w:t>
      </w:r>
    </w:p>
    <w:p w14:paraId="0BDC8FA1" w14:textId="77777777" w:rsidR="00160D70" w:rsidRPr="005E5D59" w:rsidRDefault="00BA2D02">
      <w:pPr>
        <w:pStyle w:val="Step-by-stepAufzhlung"/>
      </w:pPr>
      <w:r w:rsidRPr="005E5D59">
        <w:t>Stir bar</w:t>
      </w:r>
    </w:p>
    <w:p w14:paraId="277EC086" w14:textId="77777777" w:rsidR="00160D70" w:rsidRPr="005E5D59" w:rsidRDefault="00BA2D02">
      <w:pPr>
        <w:pStyle w:val="Step-by-stepAufzhlung"/>
      </w:pPr>
      <w:r w:rsidRPr="005E5D59">
        <w:t>Magnetic stirrer with temperature control</w:t>
      </w:r>
    </w:p>
    <w:p w14:paraId="2AE48D36" w14:textId="77777777" w:rsidR="00160D70" w:rsidRPr="005E5D59" w:rsidRDefault="00BA2D02">
      <w:pPr>
        <w:pStyle w:val="Step-by-stepAufzhlung"/>
      </w:pPr>
      <w:r w:rsidRPr="005E5D59">
        <w:t xml:space="preserve">Syringe (Braun, 20 mL) </w:t>
      </w:r>
    </w:p>
    <w:p w14:paraId="1D0A24FD" w14:textId="71827961" w:rsidR="00160D70" w:rsidRPr="005E5D59" w:rsidRDefault="00BA2D02">
      <w:pPr>
        <w:pStyle w:val="Step-by-stepAufzhlung"/>
      </w:pPr>
      <w:r w:rsidRPr="005E5D59">
        <w:t xml:space="preserve">Syringe filter (0.22 µm, PVDF, </w:t>
      </w:r>
      <w:proofErr w:type="spellStart"/>
      <w:r w:rsidRPr="005E5D59">
        <w:t>Rotilabo</w:t>
      </w:r>
      <w:proofErr w:type="spellEnd"/>
      <w:r w:rsidRPr="005E5D59">
        <w:t>)</w:t>
      </w:r>
    </w:p>
    <w:p w14:paraId="2939C59E" w14:textId="77777777" w:rsidR="00160D70" w:rsidRPr="005E5D59" w:rsidRDefault="00BA2D02">
      <w:pPr>
        <w:pStyle w:val="Step-by-stepAufzhlung"/>
      </w:pPr>
      <w:r w:rsidRPr="005E5D59">
        <w:lastRenderedPageBreak/>
        <w:t>Vial (20 mL)</w:t>
      </w:r>
    </w:p>
    <w:p w14:paraId="285F11B8" w14:textId="77777777" w:rsidR="00160D70" w:rsidRPr="005E5D59" w:rsidRDefault="00BA2D02">
      <w:pPr>
        <w:pStyle w:val="Step-by-stepAufzhlung"/>
      </w:pPr>
      <w:r w:rsidRPr="005E5D59">
        <w:t>Vial (4 mL)</w:t>
      </w:r>
    </w:p>
    <w:p w14:paraId="09F8A149" w14:textId="1FF5AC0A" w:rsidR="00160D70" w:rsidRPr="005E5D59" w:rsidRDefault="00BA2D02" w:rsidP="00C902C9">
      <w:pPr>
        <w:pStyle w:val="Step-by-stepAufzhlung"/>
      </w:pPr>
      <w:r w:rsidRPr="005E5D59">
        <w:t>Sonication bath (</w:t>
      </w:r>
      <w:proofErr w:type="spellStart"/>
      <w:r w:rsidRPr="005E5D59">
        <w:t>Sonocool</w:t>
      </w:r>
      <w:proofErr w:type="spellEnd"/>
      <w:r w:rsidRPr="005E5D59">
        <w:t>, SC 255, Bandelin electronic)</w:t>
      </w:r>
    </w:p>
    <w:p w14:paraId="22501B27" w14:textId="77777777" w:rsidR="00160D70" w:rsidRPr="005E5D59" w:rsidRDefault="00160D70">
      <w:pPr>
        <w:pStyle w:val="Step-by-stepAufzhlung"/>
        <w:numPr>
          <w:ilvl w:val="0"/>
          <w:numId w:val="0"/>
        </w:numPr>
        <w:ind w:left="720" w:hanging="360"/>
      </w:pPr>
    </w:p>
    <w:p w14:paraId="762E7265" w14:textId="77777777" w:rsidR="00160D70" w:rsidRPr="005E5D59" w:rsidRDefault="00BA2D02">
      <w:pPr>
        <w:pStyle w:val="berschrift3"/>
      </w:pPr>
      <w:bookmarkStart w:id="77" w:name="_Toc170476363"/>
      <w:r w:rsidRPr="005E5D59">
        <w:t>Step-by-step operating procedure</w:t>
      </w:r>
      <w:bookmarkEnd w:id="77"/>
    </w:p>
    <w:p w14:paraId="6EE7749D" w14:textId="7CC9D167" w:rsidR="00160D70" w:rsidRPr="005E5D59" w:rsidRDefault="00BA2D02" w:rsidP="00653D3C">
      <w:pPr>
        <w:pStyle w:val="Step-by-step"/>
        <w:numPr>
          <w:ilvl w:val="0"/>
          <w:numId w:val="63"/>
        </w:numPr>
        <w:ind w:left="426" w:hanging="426"/>
      </w:pPr>
      <w:r w:rsidRPr="005E5D59">
        <w:t>To prepare a 5</w:t>
      </w:r>
      <w:r w:rsidR="003A1F43">
        <w:t xml:space="preserve"> </w:t>
      </w:r>
      <w:r w:rsidRPr="005E5D59">
        <w:t xml:space="preserve">% Tween®80 solution, weigh in 1 g of Tween®80 into a beaker and add 19 g of </w:t>
      </w:r>
      <w:proofErr w:type="spellStart"/>
      <w:r w:rsidRPr="005E5D59">
        <w:t>MilliQ</w:t>
      </w:r>
      <w:proofErr w:type="spellEnd"/>
      <w:r w:rsidRPr="005E5D59">
        <w:t xml:space="preserve"> water.</w:t>
      </w:r>
    </w:p>
    <w:p w14:paraId="4071A8D7" w14:textId="77777777" w:rsidR="00160D70" w:rsidRPr="005E5D59" w:rsidRDefault="00BA2D02" w:rsidP="00653D3C">
      <w:pPr>
        <w:pStyle w:val="Step-by-step"/>
        <w:ind w:left="426" w:hanging="426"/>
      </w:pPr>
      <w:r w:rsidRPr="005E5D59">
        <w:t>Add a stir bar and stir until Tween® is fully dissolved. If needed, moderately heat the mixture to 30°C and cover the beaker with a watch glass.</w:t>
      </w:r>
    </w:p>
    <w:p w14:paraId="6367190B" w14:textId="77777777" w:rsidR="00160D70" w:rsidRPr="005E5D59" w:rsidRDefault="00BA2D02" w:rsidP="00653D3C">
      <w:pPr>
        <w:pStyle w:val="Step-by-step"/>
        <w:ind w:left="426" w:hanging="426"/>
      </w:pPr>
      <w:r w:rsidRPr="005E5D59">
        <w:t>Aspirate the solution into a syringe and filter through a 0.22 µm syringe filter into a 20 mL vial.</w:t>
      </w:r>
    </w:p>
    <w:p w14:paraId="0538AC24" w14:textId="61885404" w:rsidR="00160D70" w:rsidRPr="005E5D59" w:rsidRDefault="00BA2D02" w:rsidP="00653D3C">
      <w:pPr>
        <w:pStyle w:val="Step-by-step"/>
        <w:ind w:left="426" w:hanging="426"/>
      </w:pPr>
      <w:r w:rsidRPr="005E5D59">
        <w:t>Directly after sonication (</w:t>
      </w:r>
      <w:r w:rsidR="00C902C9">
        <w:t xml:space="preserve">washing </w:t>
      </w:r>
      <w:r w:rsidRPr="005E5D59">
        <w:t>section</w:t>
      </w:r>
      <w:r w:rsidR="00C902C9">
        <w:t>,</w:t>
      </w:r>
      <w:r w:rsidRPr="005E5D59">
        <w:t xml:space="preserve"> step 22), transfer 200 µL of the suspension into a clean vial (4 mL).</w:t>
      </w:r>
    </w:p>
    <w:p w14:paraId="6A309F31" w14:textId="65735533" w:rsidR="00160D70" w:rsidRPr="005E5D59" w:rsidRDefault="00BA2D02" w:rsidP="00653D3C">
      <w:pPr>
        <w:pStyle w:val="Step-by-step"/>
        <w:ind w:left="426" w:hanging="426"/>
      </w:pPr>
      <w:r w:rsidRPr="005E5D59">
        <w:t>Add 800 µL of the Tween®80 (5</w:t>
      </w:r>
      <w:r w:rsidR="003A1F43">
        <w:t xml:space="preserve"> </w:t>
      </w:r>
      <w:r w:rsidRPr="005E5D59">
        <w:t>%) solution and mix with the Eppendorf pipette until an evenly distributed suspension is obtained.</w:t>
      </w:r>
    </w:p>
    <w:p w14:paraId="66580AE4" w14:textId="14987E3D" w:rsidR="00160D70" w:rsidRPr="005E5D59" w:rsidRDefault="00BA2D02" w:rsidP="00653D3C">
      <w:pPr>
        <w:pStyle w:val="Step-by-step"/>
        <w:ind w:left="426" w:hanging="426"/>
      </w:pPr>
      <w:r w:rsidRPr="005E5D59">
        <w:t>Sonicate the mixture for 40 min at 21°C ± 1°C (</w:t>
      </w:r>
      <w:proofErr w:type="spellStart"/>
      <w:r w:rsidRPr="005E5D59">
        <w:t>Sonocool</w:t>
      </w:r>
      <w:proofErr w:type="spellEnd"/>
      <w:r w:rsidRPr="005E5D59">
        <w:t>, SC 255, Bandelin electronic, intensity 100</w:t>
      </w:r>
      <w:r w:rsidR="003A1F43">
        <w:t xml:space="preserve"> </w:t>
      </w:r>
      <w:r w:rsidRPr="005E5D59">
        <w:t>%, 35 kHz).</w:t>
      </w:r>
    </w:p>
    <w:p w14:paraId="5AA6C2D7" w14:textId="392FB58A" w:rsidR="00160D70" w:rsidRPr="005E5D59" w:rsidRDefault="00BA2D02" w:rsidP="00653D3C">
      <w:pPr>
        <w:pStyle w:val="Step-by-step"/>
        <w:ind w:left="426" w:hanging="426"/>
      </w:pPr>
      <w:r w:rsidRPr="005E5D59">
        <w:t xml:space="preserve">Fill the measurement cell with 5 mL </w:t>
      </w:r>
      <w:proofErr w:type="spellStart"/>
      <w:r w:rsidRPr="005E5D59">
        <w:t>MilliQ</w:t>
      </w:r>
      <w:proofErr w:type="spellEnd"/>
      <w:r w:rsidRPr="005E5D59">
        <w:t xml:space="preserve"> water and add 400 µL of Tween®80 solution (5</w:t>
      </w:r>
      <w:r w:rsidR="003A1F43">
        <w:t xml:space="preserve"> </w:t>
      </w:r>
      <w:r w:rsidRPr="005E5D59">
        <w:t>%).</w:t>
      </w:r>
    </w:p>
    <w:p w14:paraId="4A8D8F2B" w14:textId="77777777" w:rsidR="00160D70" w:rsidRPr="005E5D59" w:rsidRDefault="00BA2D02" w:rsidP="00653D3C">
      <w:pPr>
        <w:pStyle w:val="Step-by-step"/>
        <w:ind w:left="426" w:hanging="426"/>
      </w:pPr>
      <w:r w:rsidRPr="005E5D59">
        <w:t>Set the stir speed to 1200 rpm.</w:t>
      </w:r>
    </w:p>
    <w:p w14:paraId="33BA2F07" w14:textId="77777777" w:rsidR="00160D70" w:rsidRPr="005E5D59" w:rsidRDefault="00BA2D02" w:rsidP="00653D3C">
      <w:pPr>
        <w:pStyle w:val="Step-by-step"/>
        <w:ind w:left="426" w:hanging="426"/>
      </w:pPr>
      <w:r w:rsidRPr="005E5D59">
        <w:t>Start the background measurement.</w:t>
      </w:r>
    </w:p>
    <w:p w14:paraId="08AAE12F" w14:textId="76543EA1" w:rsidR="00160D70" w:rsidRPr="005E5D59" w:rsidRDefault="00BA2D02" w:rsidP="00653D3C">
      <w:pPr>
        <w:pStyle w:val="Step-by-step"/>
        <w:ind w:left="426" w:hanging="426"/>
      </w:pPr>
      <w:r w:rsidRPr="005E5D59">
        <w:t>Add the sample in 50 µL increments until 3-4</w:t>
      </w:r>
      <w:r w:rsidR="003A1F43">
        <w:t xml:space="preserve"> </w:t>
      </w:r>
      <w:r w:rsidRPr="005E5D59">
        <w:t>% obscuration is reached.</w:t>
      </w:r>
    </w:p>
    <w:p w14:paraId="1E8D800C" w14:textId="77777777" w:rsidR="00160D70" w:rsidRPr="005E5D59" w:rsidRDefault="00BA2D02" w:rsidP="00653D3C">
      <w:pPr>
        <w:pStyle w:val="Step-by-step"/>
        <w:ind w:left="426" w:hanging="426"/>
      </w:pPr>
      <w:r w:rsidRPr="005E5D59">
        <w:t xml:space="preserve">Perform the measurement. </w:t>
      </w:r>
    </w:p>
    <w:p w14:paraId="35761A23" w14:textId="53E6C1F3" w:rsidR="00160D70" w:rsidRPr="005E5D59" w:rsidRDefault="00160D70">
      <w:pPr>
        <w:rPr>
          <w:rFonts w:cs="Arial"/>
          <w:sz w:val="20"/>
        </w:rPr>
      </w:pPr>
    </w:p>
    <w:p w14:paraId="0ED57906" w14:textId="77777777" w:rsidR="00160D70" w:rsidRPr="005E5D59" w:rsidRDefault="00BA2D02">
      <w:pPr>
        <w:pStyle w:val="berschrift2"/>
      </w:pPr>
      <w:bookmarkStart w:id="78" w:name="_Toc170476364"/>
      <w:bookmarkStart w:id="79" w:name="_Toc130808995"/>
      <w:r w:rsidRPr="005E5D59">
        <w:t>Concentration determination</w:t>
      </w:r>
      <w:bookmarkEnd w:id="78"/>
    </w:p>
    <w:p w14:paraId="2E909985" w14:textId="77777777" w:rsidR="00160D70" w:rsidRPr="005E5D59" w:rsidRDefault="00BA2D02">
      <w:pPr>
        <w:pStyle w:val="berschrift3"/>
      </w:pPr>
      <w:bookmarkStart w:id="80" w:name="_Toc170476365"/>
      <w:r w:rsidRPr="005E5D59">
        <w:t>Materials</w:t>
      </w:r>
      <w:bookmarkEnd w:id="80"/>
      <w:r w:rsidRPr="005E5D59">
        <w:t xml:space="preserve"> </w:t>
      </w:r>
    </w:p>
    <w:p w14:paraId="7C5E61F3" w14:textId="77777777" w:rsidR="00160D70" w:rsidRPr="005E5D59" w:rsidRDefault="00BA2D02">
      <w:pPr>
        <w:pStyle w:val="Step-by-stepAufzhlung"/>
      </w:pPr>
      <w:r w:rsidRPr="005E5D59">
        <w:t>Eppendorf tube (2 mL)</w:t>
      </w:r>
    </w:p>
    <w:p w14:paraId="0124B270" w14:textId="77777777" w:rsidR="00160D70" w:rsidRPr="005E5D59" w:rsidRDefault="00BA2D02">
      <w:pPr>
        <w:pStyle w:val="Step-by-stepAufzhlung"/>
      </w:pPr>
      <w:r w:rsidRPr="005E5D59">
        <w:t>Rotary evaporator</w:t>
      </w:r>
    </w:p>
    <w:p w14:paraId="77DE1A19" w14:textId="77777777" w:rsidR="00160D70" w:rsidRPr="005E5D59" w:rsidRDefault="00BA2D02">
      <w:pPr>
        <w:pStyle w:val="Step-by-stepAufzhlung"/>
      </w:pPr>
      <w:r w:rsidRPr="005E5D59">
        <w:t>Adapter for rotary evaporator (NS 29/32)</w:t>
      </w:r>
    </w:p>
    <w:p w14:paraId="1E9C1FC1" w14:textId="77777777" w:rsidR="00160D70" w:rsidRPr="005E5D59" w:rsidRDefault="00BA2D02">
      <w:pPr>
        <w:pStyle w:val="Step-by-stepAufzhlung"/>
      </w:pPr>
      <w:r w:rsidRPr="005E5D59">
        <w:t>Parafilm</w:t>
      </w:r>
    </w:p>
    <w:p w14:paraId="667AF911" w14:textId="77777777" w:rsidR="00160D70" w:rsidRPr="005E5D59" w:rsidRDefault="00160D70"/>
    <w:p w14:paraId="16B1E5BB" w14:textId="77777777" w:rsidR="00160D70" w:rsidRPr="005E5D59" w:rsidRDefault="00BA2D02">
      <w:pPr>
        <w:pStyle w:val="berschrift3"/>
      </w:pPr>
      <w:bookmarkStart w:id="81" w:name="_Toc170476366"/>
      <w:r w:rsidRPr="005E5D59">
        <w:t>Step-by-step operating procedure</w:t>
      </w:r>
      <w:bookmarkEnd w:id="81"/>
    </w:p>
    <w:p w14:paraId="41C707A2" w14:textId="77777777" w:rsidR="00160D70" w:rsidRPr="005E5D59" w:rsidRDefault="00BA2D02" w:rsidP="00653D3C">
      <w:pPr>
        <w:pStyle w:val="Step-by-step"/>
        <w:numPr>
          <w:ilvl w:val="0"/>
          <w:numId w:val="64"/>
        </w:numPr>
        <w:ind w:left="426" w:hanging="426"/>
      </w:pPr>
      <w:r w:rsidRPr="005E5D59">
        <w:t xml:space="preserve">Cut the lid off the </w:t>
      </w:r>
      <w:proofErr w:type="spellStart"/>
      <w:r w:rsidRPr="005E5D59">
        <w:t>Eppi</w:t>
      </w:r>
      <w:proofErr w:type="spellEnd"/>
      <w:r w:rsidRPr="005E5D59">
        <w:t xml:space="preserve">, close the </w:t>
      </w:r>
      <w:proofErr w:type="spellStart"/>
      <w:r w:rsidRPr="005E5D59">
        <w:t>Eppi</w:t>
      </w:r>
      <w:proofErr w:type="spellEnd"/>
      <w:r w:rsidRPr="005E5D59">
        <w:t xml:space="preserve"> with the loose lid, and note the weight in the table below. </w:t>
      </w:r>
    </w:p>
    <w:p w14:paraId="0B7C9D62" w14:textId="77777777" w:rsidR="00160D70" w:rsidRPr="005E5D59" w:rsidRDefault="00BA2D02" w:rsidP="00653D3C">
      <w:pPr>
        <w:pStyle w:val="Step-by-step"/>
        <w:ind w:left="426" w:hanging="426"/>
      </w:pPr>
      <w:r w:rsidRPr="005E5D59">
        <w:t xml:space="preserve">Transfer 1 mL of the sonicated and vortexed sample into the </w:t>
      </w:r>
      <w:proofErr w:type="spellStart"/>
      <w:r w:rsidRPr="005E5D59">
        <w:t>Eppi</w:t>
      </w:r>
      <w:proofErr w:type="spellEnd"/>
      <w:r w:rsidRPr="005E5D59">
        <w:t>, weigh it, and note the weight in the table below.</w:t>
      </w:r>
    </w:p>
    <w:p w14:paraId="46AE6FAC" w14:textId="77777777" w:rsidR="00160D70" w:rsidRPr="005E5D59" w:rsidRDefault="00BA2D02" w:rsidP="00653D3C">
      <w:pPr>
        <w:pStyle w:val="Step-by-step"/>
        <w:ind w:left="426" w:hanging="426"/>
      </w:pPr>
      <w:r w:rsidRPr="005E5D59">
        <w:t xml:space="preserve">Attach the </w:t>
      </w:r>
      <w:proofErr w:type="spellStart"/>
      <w:r w:rsidRPr="005E5D59">
        <w:t>Eppi</w:t>
      </w:r>
      <w:proofErr w:type="spellEnd"/>
      <w:r w:rsidRPr="005E5D59">
        <w:t xml:space="preserve"> to the rotary evaporator with parafilm and slowly dry it by starting at 250 mbar at 55°C. Slowly decrease the pressure to 80 mbar and bring the sample to dryness. When dry, apply the lowest possible pressure and let it dry for another 10 min.</w:t>
      </w:r>
    </w:p>
    <w:p w14:paraId="2CFF06BB" w14:textId="77777777" w:rsidR="00160D70" w:rsidRPr="005E5D59" w:rsidRDefault="00BA2D02" w:rsidP="00653D3C">
      <w:pPr>
        <w:pStyle w:val="Step-by-step"/>
        <w:ind w:left="426" w:hanging="426"/>
      </w:pPr>
      <w:r w:rsidRPr="005E5D59">
        <w:t xml:space="preserve">Weigh the dry </w:t>
      </w:r>
      <w:proofErr w:type="spellStart"/>
      <w:r w:rsidRPr="005E5D59">
        <w:t>Eppi</w:t>
      </w:r>
      <w:proofErr w:type="spellEnd"/>
      <w:r w:rsidRPr="005E5D59">
        <w:t xml:space="preserve"> with the dry powder inside and note the weight.</w:t>
      </w:r>
    </w:p>
    <w:p w14:paraId="4EB20754" w14:textId="77777777" w:rsidR="00160D70" w:rsidRPr="005E5D59" w:rsidRDefault="00160D70" w:rsidP="00C302BF">
      <w:pPr>
        <w:pStyle w:val="Step-by-step"/>
        <w:numPr>
          <w:ilvl w:val="0"/>
          <w:numId w:val="0"/>
        </w:numPr>
        <w:ind w:left="426"/>
      </w:pPr>
    </w:p>
    <w:tbl>
      <w:tblPr>
        <w:tblStyle w:val="Tabellenraster"/>
        <w:tblW w:w="7256" w:type="dxa"/>
        <w:tblInd w:w="421" w:type="dxa"/>
        <w:tblLayout w:type="fixed"/>
        <w:tblLook w:val="04A0" w:firstRow="1" w:lastRow="0" w:firstColumn="1" w:lastColumn="0" w:noHBand="0" w:noVBand="1"/>
      </w:tblPr>
      <w:tblGrid>
        <w:gridCol w:w="1814"/>
        <w:gridCol w:w="1814"/>
        <w:gridCol w:w="1814"/>
        <w:gridCol w:w="1814"/>
      </w:tblGrid>
      <w:tr w:rsidR="00160D70" w:rsidRPr="005E5D59" w14:paraId="4A89A35B" w14:textId="77777777" w:rsidTr="00A15541">
        <w:tc>
          <w:tcPr>
            <w:tcW w:w="1814" w:type="dxa"/>
            <w:shd w:val="clear" w:color="auto" w:fill="000000" w:themeFill="text1"/>
          </w:tcPr>
          <w:p w14:paraId="1ED001BA" w14:textId="77777777" w:rsidR="00160D70" w:rsidRPr="005E5D59" w:rsidRDefault="00BA2D02" w:rsidP="00C302BF">
            <w:pPr>
              <w:pStyle w:val="Step-by-step"/>
              <w:numPr>
                <w:ilvl w:val="0"/>
                <w:numId w:val="0"/>
              </w:numPr>
            </w:pPr>
            <w:proofErr w:type="spellStart"/>
            <w:r w:rsidRPr="005E5D59">
              <w:t>Eppi</w:t>
            </w:r>
            <w:proofErr w:type="spellEnd"/>
            <w:r w:rsidRPr="005E5D59">
              <w:t xml:space="preserve"> (g)</w:t>
            </w:r>
          </w:p>
        </w:tc>
        <w:tc>
          <w:tcPr>
            <w:tcW w:w="1814" w:type="dxa"/>
            <w:shd w:val="clear" w:color="auto" w:fill="000000" w:themeFill="text1"/>
          </w:tcPr>
          <w:p w14:paraId="2CDEF8BD" w14:textId="77777777" w:rsidR="00160D70" w:rsidRPr="005E5D59" w:rsidRDefault="00BA2D02" w:rsidP="00C302BF">
            <w:pPr>
              <w:pStyle w:val="Step-by-step"/>
              <w:numPr>
                <w:ilvl w:val="0"/>
                <w:numId w:val="0"/>
              </w:numPr>
            </w:pPr>
            <w:proofErr w:type="spellStart"/>
            <w:r w:rsidRPr="005E5D59">
              <w:t>Eppi</w:t>
            </w:r>
            <w:proofErr w:type="spellEnd"/>
            <w:r w:rsidRPr="005E5D59">
              <w:t xml:space="preserve"> + Suspension (g)</w:t>
            </w:r>
          </w:p>
        </w:tc>
        <w:tc>
          <w:tcPr>
            <w:tcW w:w="1814" w:type="dxa"/>
            <w:shd w:val="clear" w:color="auto" w:fill="000000" w:themeFill="text1"/>
          </w:tcPr>
          <w:p w14:paraId="00F93F09" w14:textId="77777777" w:rsidR="00160D70" w:rsidRPr="005E5D59" w:rsidRDefault="00BA2D02" w:rsidP="00C302BF">
            <w:pPr>
              <w:pStyle w:val="Step-by-step"/>
              <w:numPr>
                <w:ilvl w:val="0"/>
                <w:numId w:val="0"/>
              </w:numPr>
            </w:pPr>
            <w:proofErr w:type="spellStart"/>
            <w:r w:rsidRPr="005E5D59">
              <w:t>Eppi</w:t>
            </w:r>
            <w:proofErr w:type="spellEnd"/>
            <w:r w:rsidRPr="005E5D59">
              <w:t xml:space="preserve"> dry (g)</w:t>
            </w:r>
          </w:p>
        </w:tc>
        <w:tc>
          <w:tcPr>
            <w:tcW w:w="1814" w:type="dxa"/>
            <w:shd w:val="clear" w:color="auto" w:fill="000000" w:themeFill="text1"/>
          </w:tcPr>
          <w:p w14:paraId="74F3DD9C" w14:textId="77777777" w:rsidR="00160D70" w:rsidRPr="005E5D59" w:rsidRDefault="00BA2D02" w:rsidP="00C302BF">
            <w:pPr>
              <w:pStyle w:val="Step-by-step"/>
              <w:numPr>
                <w:ilvl w:val="0"/>
                <w:numId w:val="0"/>
              </w:numPr>
            </w:pPr>
            <w:r w:rsidRPr="005E5D59">
              <w:t xml:space="preserve">Suspension in </w:t>
            </w:r>
            <w:proofErr w:type="spellStart"/>
            <w:r w:rsidRPr="005E5D59">
              <w:t>Eppi</w:t>
            </w:r>
            <w:proofErr w:type="spellEnd"/>
            <w:r w:rsidRPr="005E5D59">
              <w:t xml:space="preserve"> (g)</w:t>
            </w:r>
          </w:p>
        </w:tc>
      </w:tr>
      <w:tr w:rsidR="00160D70" w:rsidRPr="005E5D59" w14:paraId="2FCF8B59" w14:textId="77777777" w:rsidTr="00A15541">
        <w:trPr>
          <w:trHeight w:val="467"/>
        </w:trPr>
        <w:tc>
          <w:tcPr>
            <w:tcW w:w="1814" w:type="dxa"/>
          </w:tcPr>
          <w:p w14:paraId="1D4CBED7" w14:textId="77777777" w:rsidR="00160D70" w:rsidRPr="005E5D59" w:rsidRDefault="00160D70" w:rsidP="00C302BF">
            <w:pPr>
              <w:pStyle w:val="Step-by-step"/>
              <w:numPr>
                <w:ilvl w:val="0"/>
                <w:numId w:val="0"/>
              </w:numPr>
            </w:pPr>
          </w:p>
        </w:tc>
        <w:tc>
          <w:tcPr>
            <w:tcW w:w="1814" w:type="dxa"/>
          </w:tcPr>
          <w:p w14:paraId="2441FD59" w14:textId="77777777" w:rsidR="00160D70" w:rsidRPr="005E5D59" w:rsidRDefault="00160D70" w:rsidP="00C302BF">
            <w:pPr>
              <w:pStyle w:val="Step-by-step"/>
              <w:numPr>
                <w:ilvl w:val="0"/>
                <w:numId w:val="0"/>
              </w:numPr>
            </w:pPr>
          </w:p>
        </w:tc>
        <w:tc>
          <w:tcPr>
            <w:tcW w:w="1814" w:type="dxa"/>
          </w:tcPr>
          <w:p w14:paraId="12A0FE80" w14:textId="77777777" w:rsidR="00160D70" w:rsidRPr="005E5D59" w:rsidRDefault="00160D70" w:rsidP="00C302BF">
            <w:pPr>
              <w:pStyle w:val="Step-by-step"/>
              <w:numPr>
                <w:ilvl w:val="0"/>
                <w:numId w:val="0"/>
              </w:numPr>
            </w:pPr>
          </w:p>
        </w:tc>
        <w:tc>
          <w:tcPr>
            <w:tcW w:w="1814" w:type="dxa"/>
          </w:tcPr>
          <w:p w14:paraId="45502CB2" w14:textId="77777777" w:rsidR="00160D70" w:rsidRPr="005E5D59" w:rsidRDefault="00160D70" w:rsidP="00C302BF">
            <w:pPr>
              <w:pStyle w:val="Step-by-step"/>
              <w:numPr>
                <w:ilvl w:val="0"/>
                <w:numId w:val="0"/>
              </w:numPr>
            </w:pPr>
          </w:p>
        </w:tc>
      </w:tr>
    </w:tbl>
    <w:p w14:paraId="4ACF1042" w14:textId="1463256A" w:rsidR="00160D70" w:rsidRPr="005E5D59" w:rsidRDefault="00BA2D02" w:rsidP="00A15541">
      <w:pPr>
        <w:pStyle w:val="Step-by-step"/>
        <w:numPr>
          <w:ilvl w:val="0"/>
          <w:numId w:val="0"/>
        </w:numPr>
        <w:ind w:left="284" w:firstLine="142"/>
      </w:pPr>
      <w:r w:rsidRPr="005E5D59">
        <w:t xml:space="preserve">Weight of suspension = </w:t>
      </w:r>
      <w:proofErr w:type="spellStart"/>
      <w:r w:rsidRPr="005E5D59">
        <w:t>Eppi+suspension</w:t>
      </w:r>
      <w:proofErr w:type="spellEnd"/>
      <w:r w:rsidRPr="005E5D59">
        <w:t xml:space="preserve"> – </w:t>
      </w:r>
      <w:proofErr w:type="spellStart"/>
      <w:r w:rsidRPr="005E5D59">
        <w:t>Eppi</w:t>
      </w:r>
      <w:proofErr w:type="spellEnd"/>
      <w:r w:rsidRPr="005E5D59">
        <w:br/>
      </w:r>
    </w:p>
    <w:tbl>
      <w:tblPr>
        <w:tblStyle w:val="Tabellenraster"/>
        <w:tblW w:w="7258" w:type="dxa"/>
        <w:tblInd w:w="421" w:type="dxa"/>
        <w:tblLayout w:type="fixed"/>
        <w:tblLook w:val="04A0" w:firstRow="1" w:lastRow="0" w:firstColumn="1" w:lastColumn="0" w:noHBand="0" w:noVBand="1"/>
      </w:tblPr>
      <w:tblGrid>
        <w:gridCol w:w="1815"/>
        <w:gridCol w:w="1815"/>
        <w:gridCol w:w="1814"/>
        <w:gridCol w:w="1814"/>
      </w:tblGrid>
      <w:tr w:rsidR="00160D70" w:rsidRPr="005E5D59" w14:paraId="51F565EA" w14:textId="77777777" w:rsidTr="00A15541">
        <w:tc>
          <w:tcPr>
            <w:tcW w:w="1815" w:type="dxa"/>
            <w:shd w:val="clear" w:color="auto" w:fill="000000" w:themeFill="text1"/>
          </w:tcPr>
          <w:p w14:paraId="04AF880D" w14:textId="77777777" w:rsidR="00160D70" w:rsidRPr="005E5D59" w:rsidRDefault="00BA2D02" w:rsidP="00A15541">
            <w:pPr>
              <w:pStyle w:val="Step-by-step"/>
              <w:numPr>
                <w:ilvl w:val="0"/>
                <w:numId w:val="0"/>
              </w:numPr>
            </w:pPr>
            <w:r w:rsidRPr="005E5D59">
              <w:t>Weight of particles (mg)</w:t>
            </w:r>
          </w:p>
        </w:tc>
        <w:tc>
          <w:tcPr>
            <w:tcW w:w="1815" w:type="dxa"/>
            <w:shd w:val="clear" w:color="auto" w:fill="000000" w:themeFill="text1"/>
          </w:tcPr>
          <w:p w14:paraId="5D03068E" w14:textId="77777777" w:rsidR="00160D70" w:rsidRPr="005E5D59" w:rsidRDefault="00BA2D02" w:rsidP="00C302BF">
            <w:pPr>
              <w:pStyle w:val="Step-by-step"/>
              <w:numPr>
                <w:ilvl w:val="0"/>
                <w:numId w:val="0"/>
              </w:numPr>
            </w:pPr>
            <w:r w:rsidRPr="005E5D59">
              <w:t>Concentration (mg/g)</w:t>
            </w:r>
          </w:p>
        </w:tc>
        <w:tc>
          <w:tcPr>
            <w:tcW w:w="1814" w:type="dxa"/>
            <w:shd w:val="clear" w:color="auto" w:fill="000000" w:themeFill="text1"/>
          </w:tcPr>
          <w:p w14:paraId="581F5964" w14:textId="77777777" w:rsidR="00160D70" w:rsidRPr="005E5D59" w:rsidRDefault="00BA2D02" w:rsidP="00C302BF">
            <w:pPr>
              <w:pStyle w:val="Step-by-step"/>
              <w:numPr>
                <w:ilvl w:val="0"/>
                <w:numId w:val="0"/>
              </w:numPr>
            </w:pPr>
            <w:proofErr w:type="gramStart"/>
            <w:r w:rsidRPr="005E5D59">
              <w:t>Amount</w:t>
            </w:r>
            <w:proofErr w:type="gramEnd"/>
            <w:r w:rsidRPr="005E5D59">
              <w:t xml:space="preserve"> of particles (mg)</w:t>
            </w:r>
          </w:p>
        </w:tc>
        <w:tc>
          <w:tcPr>
            <w:tcW w:w="1814" w:type="dxa"/>
            <w:shd w:val="clear" w:color="auto" w:fill="000000" w:themeFill="text1"/>
          </w:tcPr>
          <w:p w14:paraId="45B52912" w14:textId="77777777" w:rsidR="00160D70" w:rsidRPr="005E5D59" w:rsidRDefault="00BA2D02" w:rsidP="00C302BF">
            <w:pPr>
              <w:pStyle w:val="Step-by-step"/>
              <w:numPr>
                <w:ilvl w:val="0"/>
                <w:numId w:val="0"/>
              </w:numPr>
            </w:pPr>
            <w:r w:rsidRPr="005E5D59">
              <w:t>Yield (%)</w:t>
            </w:r>
          </w:p>
        </w:tc>
      </w:tr>
      <w:tr w:rsidR="00160D70" w:rsidRPr="005E5D59" w14:paraId="68AC0AFD" w14:textId="77777777" w:rsidTr="00A15541">
        <w:trPr>
          <w:trHeight w:val="467"/>
        </w:trPr>
        <w:tc>
          <w:tcPr>
            <w:tcW w:w="1815" w:type="dxa"/>
          </w:tcPr>
          <w:p w14:paraId="4E539BB2" w14:textId="77777777" w:rsidR="00160D70" w:rsidRPr="005E5D59" w:rsidRDefault="00160D70" w:rsidP="00C302BF">
            <w:pPr>
              <w:pStyle w:val="Step-by-step"/>
              <w:numPr>
                <w:ilvl w:val="0"/>
                <w:numId w:val="0"/>
              </w:numPr>
            </w:pPr>
          </w:p>
        </w:tc>
        <w:tc>
          <w:tcPr>
            <w:tcW w:w="1815" w:type="dxa"/>
          </w:tcPr>
          <w:p w14:paraId="7888E5C2" w14:textId="77777777" w:rsidR="00160D70" w:rsidRPr="005E5D59" w:rsidRDefault="00160D70" w:rsidP="00C302BF">
            <w:pPr>
              <w:pStyle w:val="Step-by-step"/>
              <w:numPr>
                <w:ilvl w:val="0"/>
                <w:numId w:val="0"/>
              </w:numPr>
            </w:pPr>
          </w:p>
        </w:tc>
        <w:tc>
          <w:tcPr>
            <w:tcW w:w="1814" w:type="dxa"/>
          </w:tcPr>
          <w:p w14:paraId="36E34B79" w14:textId="77777777" w:rsidR="00160D70" w:rsidRPr="005E5D59" w:rsidRDefault="00160D70" w:rsidP="00C302BF">
            <w:pPr>
              <w:pStyle w:val="Step-by-step"/>
              <w:numPr>
                <w:ilvl w:val="0"/>
                <w:numId w:val="0"/>
              </w:numPr>
            </w:pPr>
          </w:p>
        </w:tc>
        <w:tc>
          <w:tcPr>
            <w:tcW w:w="1814" w:type="dxa"/>
          </w:tcPr>
          <w:p w14:paraId="48D32E82" w14:textId="77777777" w:rsidR="00160D70" w:rsidRPr="005E5D59" w:rsidRDefault="00160D70" w:rsidP="00C302BF">
            <w:pPr>
              <w:pStyle w:val="Step-by-step"/>
              <w:numPr>
                <w:ilvl w:val="0"/>
                <w:numId w:val="0"/>
              </w:numPr>
            </w:pPr>
          </w:p>
        </w:tc>
      </w:tr>
    </w:tbl>
    <w:p w14:paraId="2B2E7CFB" w14:textId="77777777" w:rsidR="00160D70" w:rsidRPr="005E5D59" w:rsidRDefault="00BA2D02" w:rsidP="00A15541">
      <w:pPr>
        <w:pStyle w:val="Step-by-step"/>
        <w:numPr>
          <w:ilvl w:val="0"/>
          <w:numId w:val="0"/>
        </w:numPr>
        <w:ind w:firstLine="426"/>
      </w:pPr>
      <w:r w:rsidRPr="005E5D59">
        <w:t>Weight of particles = (</w:t>
      </w:r>
      <w:proofErr w:type="spellStart"/>
      <w:r w:rsidRPr="005E5D59">
        <w:t>Eppi</w:t>
      </w:r>
      <w:proofErr w:type="spellEnd"/>
      <w:r w:rsidRPr="005E5D59">
        <w:t xml:space="preserve"> – </w:t>
      </w:r>
      <w:proofErr w:type="spellStart"/>
      <w:r w:rsidRPr="005E5D59">
        <w:t>Eppi</w:t>
      </w:r>
      <w:proofErr w:type="spellEnd"/>
      <w:r w:rsidRPr="005E5D59">
        <w:t xml:space="preserve"> dry) x 1000</w:t>
      </w:r>
    </w:p>
    <w:p w14:paraId="317D6055" w14:textId="77777777" w:rsidR="00160D70" w:rsidRPr="005E5D59" w:rsidRDefault="00BA2D02" w:rsidP="00A15541">
      <w:pPr>
        <w:pStyle w:val="Step-by-step"/>
        <w:numPr>
          <w:ilvl w:val="0"/>
          <w:numId w:val="0"/>
        </w:numPr>
        <w:ind w:firstLine="426"/>
      </w:pPr>
      <w:r w:rsidRPr="005E5D59">
        <w:t xml:space="preserve">Concentration = Weight of particles/Suspension in </w:t>
      </w:r>
      <w:proofErr w:type="spellStart"/>
      <w:r w:rsidRPr="005E5D59">
        <w:t>Eppi</w:t>
      </w:r>
      <w:proofErr w:type="spellEnd"/>
    </w:p>
    <w:p w14:paraId="31E56ABB" w14:textId="77777777" w:rsidR="00160D70" w:rsidRPr="005E5D59" w:rsidRDefault="00BA2D02" w:rsidP="00A15541">
      <w:pPr>
        <w:pStyle w:val="Step-by-step"/>
        <w:numPr>
          <w:ilvl w:val="0"/>
          <w:numId w:val="0"/>
        </w:numPr>
        <w:ind w:firstLine="426"/>
      </w:pPr>
      <w:proofErr w:type="gramStart"/>
      <w:r w:rsidRPr="005E5D59">
        <w:t>Amount</w:t>
      </w:r>
      <w:proofErr w:type="gramEnd"/>
      <w:r w:rsidRPr="005E5D59">
        <w:t xml:space="preserve"> of particles = D x Concentration</w:t>
      </w:r>
    </w:p>
    <w:p w14:paraId="493C5735" w14:textId="77777777" w:rsidR="00160D70" w:rsidRPr="005E5D59" w:rsidRDefault="00BA2D02" w:rsidP="00A15541">
      <w:pPr>
        <w:pStyle w:val="Step-by-step"/>
        <w:numPr>
          <w:ilvl w:val="0"/>
          <w:numId w:val="0"/>
        </w:numPr>
        <w:ind w:firstLine="426"/>
      </w:pPr>
      <w:r w:rsidRPr="005E5D59">
        <w:t>Yield = Amount of particles x 100/A</w:t>
      </w:r>
    </w:p>
    <w:p w14:paraId="2AEA6CD7" w14:textId="77777777" w:rsidR="00160D70" w:rsidRPr="005E5D59" w:rsidRDefault="00160D70" w:rsidP="00C302BF">
      <w:pPr>
        <w:pStyle w:val="Step-by-step"/>
        <w:numPr>
          <w:ilvl w:val="0"/>
          <w:numId w:val="0"/>
        </w:numPr>
        <w:ind w:left="426"/>
      </w:pPr>
    </w:p>
    <w:p w14:paraId="7E5E2CBF" w14:textId="77777777" w:rsidR="00160D70" w:rsidRPr="005E5D59" w:rsidRDefault="00BA2D02" w:rsidP="00653D3C">
      <w:pPr>
        <w:pStyle w:val="Step-by-step"/>
        <w:ind w:left="426" w:hanging="426"/>
      </w:pPr>
      <w:r w:rsidRPr="005E5D59">
        <w:t xml:space="preserve">To produce a dry powder product (code: </w:t>
      </w:r>
      <w:proofErr w:type="spellStart"/>
      <w:r w:rsidRPr="005E5D59">
        <w:t>npPP-dp</w:t>
      </w:r>
      <w:proofErr w:type="spellEnd"/>
      <w:r w:rsidRPr="005E5D59">
        <w:t xml:space="preserve">), dry the sample with a rotary evaporator (bath temperature: 55°C, slowly decreasing pressure from 250 to 50 mbar) and transfer the product into a clean glass vial. </w:t>
      </w:r>
    </w:p>
    <w:p w14:paraId="5C53E772" w14:textId="20F3C423" w:rsidR="00160D70" w:rsidRPr="005E5D59" w:rsidRDefault="00160D70">
      <w:pPr>
        <w:rPr>
          <w:rFonts w:cs="Arial"/>
          <w:sz w:val="20"/>
        </w:rPr>
      </w:pPr>
    </w:p>
    <w:p w14:paraId="19E2E891" w14:textId="77777777" w:rsidR="00160D70" w:rsidRPr="005E5D59" w:rsidRDefault="00BA2D02" w:rsidP="008C5A38">
      <w:pPr>
        <w:pStyle w:val="berschrift2"/>
      </w:pPr>
      <w:bookmarkStart w:id="82" w:name="_Toc170476367"/>
      <w:r w:rsidRPr="005E5D59">
        <w:lastRenderedPageBreak/>
        <w:t>Medium exchange to glycerol (</w:t>
      </w:r>
      <w:proofErr w:type="spellStart"/>
      <w:r w:rsidRPr="005E5D59">
        <w:t>npPP-gly</w:t>
      </w:r>
      <w:proofErr w:type="spellEnd"/>
      <w:r w:rsidRPr="005E5D59">
        <w:t>)</w:t>
      </w:r>
      <w:bookmarkEnd w:id="79"/>
      <w:bookmarkEnd w:id="82"/>
    </w:p>
    <w:p w14:paraId="3100C896" w14:textId="77777777" w:rsidR="00160D70" w:rsidRPr="005E5D59" w:rsidRDefault="00BA2D02">
      <w:pPr>
        <w:pStyle w:val="berschrift3"/>
      </w:pPr>
      <w:bookmarkStart w:id="83" w:name="_Toc130808996"/>
      <w:bookmarkStart w:id="84" w:name="_Toc170476368"/>
      <w:r w:rsidRPr="005E5D59">
        <w:t>Materials</w:t>
      </w:r>
      <w:bookmarkEnd w:id="83"/>
      <w:bookmarkEnd w:id="84"/>
      <w:r w:rsidRPr="005E5D59">
        <w:t xml:space="preserve"> </w:t>
      </w:r>
    </w:p>
    <w:p w14:paraId="061BE808" w14:textId="77777777" w:rsidR="00160D70" w:rsidRPr="005E5D59" w:rsidRDefault="00BA2D02">
      <w:pPr>
        <w:pStyle w:val="Step-by-stepAufzhlung"/>
      </w:pPr>
      <w:r w:rsidRPr="005E5D59">
        <w:t>Polymer suspension in ethanol – 10 mg/mL</w:t>
      </w:r>
    </w:p>
    <w:p w14:paraId="77A11D98" w14:textId="2D0189CA" w:rsidR="00160D70" w:rsidRPr="005E5D59" w:rsidRDefault="00BA2D02">
      <w:pPr>
        <w:pStyle w:val="Step-by-stepAufzhlung"/>
      </w:pPr>
      <w:r w:rsidRPr="005E5D59">
        <w:t>Glycerol anhydrous for synthesis (Sigma-Aldrich)</w:t>
      </w:r>
    </w:p>
    <w:p w14:paraId="7AF9543D" w14:textId="18F39BFB" w:rsidR="00160D70" w:rsidRPr="005E5D59" w:rsidRDefault="00BA2D02">
      <w:pPr>
        <w:pStyle w:val="Step-by-stepAufzhlung"/>
      </w:pPr>
      <w:r w:rsidRPr="005E5D59">
        <w:t>EtOH (96</w:t>
      </w:r>
      <w:r w:rsidR="003A1F43">
        <w:t xml:space="preserve"> </w:t>
      </w:r>
      <w:r w:rsidRPr="005E5D59">
        <w:t>%, v/v)</w:t>
      </w:r>
    </w:p>
    <w:p w14:paraId="4A21AA76" w14:textId="77777777" w:rsidR="00160D70" w:rsidRPr="005E5D59" w:rsidRDefault="00BA2D02">
      <w:pPr>
        <w:pStyle w:val="Step-by-stepAufzhlung"/>
      </w:pPr>
      <w:r w:rsidRPr="005E5D59">
        <w:t>Round bottom flask (50-100 mL)</w:t>
      </w:r>
    </w:p>
    <w:p w14:paraId="089545EA" w14:textId="1B80F60B" w:rsidR="00160D70" w:rsidRPr="005E5D59" w:rsidRDefault="00BA2D02">
      <w:pPr>
        <w:pStyle w:val="Step-by-stepAufzhlung"/>
      </w:pPr>
      <w:r w:rsidRPr="005E5D59">
        <w:t>Spatula</w:t>
      </w:r>
    </w:p>
    <w:p w14:paraId="61A7DBB3" w14:textId="77777777" w:rsidR="00160D70" w:rsidRPr="005E5D59" w:rsidRDefault="00BA2D02">
      <w:pPr>
        <w:pStyle w:val="Step-by-stepAufzhlung"/>
      </w:pPr>
      <w:r w:rsidRPr="005E5D59">
        <w:t>Pasteur glass pipette</w:t>
      </w:r>
    </w:p>
    <w:p w14:paraId="7FA45CFB" w14:textId="77777777" w:rsidR="00160D70" w:rsidRPr="005E5D59" w:rsidRDefault="00160D70"/>
    <w:p w14:paraId="5F900C28" w14:textId="77777777" w:rsidR="00160D70" w:rsidRPr="005E5D59" w:rsidRDefault="00BA2D02">
      <w:pPr>
        <w:pStyle w:val="berschrift3"/>
      </w:pPr>
      <w:bookmarkStart w:id="85" w:name="_Toc130808997"/>
      <w:bookmarkStart w:id="86" w:name="_Toc170476369"/>
      <w:r w:rsidRPr="005E5D59">
        <w:t>Step-by-step operating procedure</w:t>
      </w:r>
      <w:bookmarkEnd w:id="85"/>
      <w:bookmarkEnd w:id="86"/>
    </w:p>
    <w:p w14:paraId="342F47DA" w14:textId="77777777" w:rsidR="00160D70" w:rsidRPr="00C302BF" w:rsidRDefault="00BA2D02" w:rsidP="00A15541">
      <w:pPr>
        <w:pStyle w:val="Step-by-step"/>
        <w:numPr>
          <w:ilvl w:val="0"/>
          <w:numId w:val="65"/>
        </w:numPr>
        <w:ind w:left="426" w:hanging="426"/>
      </w:pPr>
      <w:r w:rsidRPr="005E5D59">
        <w:t>Heat glycerol in a water bath up to 60°C.</w:t>
      </w:r>
    </w:p>
    <w:p w14:paraId="14E45090" w14:textId="77777777" w:rsidR="00160D70" w:rsidRPr="005E5D59" w:rsidRDefault="00BA2D02" w:rsidP="00653D3C">
      <w:pPr>
        <w:pStyle w:val="Step-by-step"/>
        <w:ind w:left="426" w:hanging="426"/>
      </w:pPr>
      <w:r w:rsidRPr="005E5D59">
        <w:t>Heat the water bath of the rotary evaporator to 50°C.</w:t>
      </w:r>
    </w:p>
    <w:p w14:paraId="096A7DAF" w14:textId="4904482C" w:rsidR="00160D70" w:rsidRPr="00C302BF" w:rsidRDefault="00BA2D02" w:rsidP="00653D3C">
      <w:pPr>
        <w:pStyle w:val="Step-by-step"/>
        <w:ind w:left="426" w:hanging="426"/>
      </w:pPr>
      <w:r w:rsidRPr="005E5D59">
        <w:t>Weigh an appropriately sized flask and note the weight (E).</w:t>
      </w:r>
    </w:p>
    <w:p w14:paraId="77BB78DF" w14:textId="0C444887" w:rsidR="00160D70" w:rsidRPr="00C302BF" w:rsidRDefault="00BA2D02" w:rsidP="00653D3C">
      <w:pPr>
        <w:pStyle w:val="Step-by-step"/>
        <w:ind w:left="426" w:hanging="426"/>
      </w:pPr>
      <w:r w:rsidRPr="005E5D59">
        <w:t>Transfer the ethanolic polymer suspension (10 mg/mL) into the flask and document the weight (F). The volume must not exceed 1/3 of the flasks volume.</w:t>
      </w:r>
    </w:p>
    <w:p w14:paraId="6AC6F114" w14:textId="3F194E3C" w:rsidR="00C302BF" w:rsidRPr="00C302BF" w:rsidRDefault="00BA2D02" w:rsidP="00653D3C">
      <w:pPr>
        <w:pStyle w:val="Step-by-step"/>
        <w:ind w:left="426" w:hanging="426"/>
      </w:pPr>
      <w:r w:rsidRPr="005E5D59">
        <w:t>Calculate the needed amount of glycerol using the following equation:</w:t>
      </w:r>
      <w:r w:rsidRPr="005E5D59">
        <w:br/>
      </w:r>
      <w:r w:rsidRPr="005E5D59">
        <w:br/>
      </w:r>
      <m:oMathPara>
        <m:oMathParaPr>
          <m:jc m:val="left"/>
        </m:oMathParaPr>
        <m:oMath>
          <m:f>
            <m:fPr>
              <m:ctrlPr>
                <w:rPr>
                  <w:rFonts w:ascii="Cambria Math" w:hAnsi="Cambria Math"/>
                </w:rPr>
              </m:ctrlPr>
            </m:fPr>
            <m:num>
              <m:r>
                <m:rPr>
                  <m:sty m:val="p"/>
                </m:rPr>
                <w:rPr>
                  <w:rFonts w:ascii="Cambria Math" w:hAnsi="Cambria Math"/>
                </w:rPr>
                <m:t xml:space="preserve">Concentration of EtOH suspension </m:t>
              </m:r>
              <m:d>
                <m:dPr>
                  <m:ctrlPr>
                    <w:rPr>
                      <w:rFonts w:ascii="Cambria Math" w:hAnsi="Cambria Math"/>
                    </w:rPr>
                  </m:ctrlPr>
                </m:dPr>
                <m:e>
                  <m:f>
                    <m:fPr>
                      <m:ctrlPr>
                        <w:rPr>
                          <w:rFonts w:ascii="Cambria Math" w:hAnsi="Cambria Math"/>
                        </w:rPr>
                      </m:ctrlPr>
                    </m:fPr>
                    <m:num>
                      <m:r>
                        <m:rPr>
                          <m:sty m:val="p"/>
                        </m:rPr>
                        <w:rPr>
                          <w:rFonts w:ascii="Cambria Math" w:hAnsi="Cambria Math"/>
                        </w:rPr>
                        <m:t>mg</m:t>
                      </m:r>
                    </m:num>
                    <m:den>
                      <m:r>
                        <m:rPr>
                          <m:sty m:val="p"/>
                        </m:rPr>
                        <w:rPr>
                          <w:rFonts w:ascii="Cambria Math" w:hAnsi="Cambria Math"/>
                        </w:rPr>
                        <m:t>g</m:t>
                      </m:r>
                    </m:den>
                  </m:f>
                </m:e>
              </m:d>
              <m:r>
                <m:rPr>
                  <m:sty m:val="p"/>
                </m:rPr>
                <w:rPr>
                  <w:rFonts w:ascii="Cambria Math" w:hAnsi="Cambria Math"/>
                </w:rPr>
                <m:t xml:space="preserve">×F </m:t>
              </m:r>
              <m:d>
                <m:dPr>
                  <m:ctrlPr>
                    <w:rPr>
                      <w:rFonts w:ascii="Cambria Math" w:hAnsi="Cambria Math"/>
                    </w:rPr>
                  </m:ctrlPr>
                </m:dPr>
                <m:e>
                  <m:r>
                    <m:rPr>
                      <m:sty m:val="p"/>
                    </m:rPr>
                    <w:rPr>
                      <w:rFonts w:ascii="Cambria Math" w:hAnsi="Cambria Math"/>
                    </w:rPr>
                    <m:t>g</m:t>
                  </m:r>
                </m:e>
              </m:d>
            </m:num>
            <m:den>
              <m:r>
                <m:rPr>
                  <m:sty m:val="p"/>
                </m:rPr>
                <w:rPr>
                  <w:rFonts w:ascii="Cambria Math" w:hAnsi="Cambria Math"/>
                </w:rPr>
                <m:t xml:space="preserve">Wanted concentration of final glycerol suspension </m:t>
              </m:r>
              <m:d>
                <m:dPr>
                  <m:ctrlPr>
                    <w:rPr>
                      <w:rFonts w:ascii="Cambria Math" w:hAnsi="Cambria Math"/>
                    </w:rPr>
                  </m:ctrlPr>
                </m:dPr>
                <m:e>
                  <m:f>
                    <m:fPr>
                      <m:ctrlPr>
                        <w:rPr>
                          <w:rFonts w:ascii="Cambria Math" w:hAnsi="Cambria Math"/>
                        </w:rPr>
                      </m:ctrlPr>
                    </m:fPr>
                    <m:num>
                      <m:r>
                        <m:rPr>
                          <m:sty m:val="p"/>
                        </m:rPr>
                        <w:rPr>
                          <w:rFonts w:ascii="Cambria Math" w:hAnsi="Cambria Math"/>
                        </w:rPr>
                        <m:t>mg</m:t>
                      </m:r>
                    </m:num>
                    <m:den>
                      <m:r>
                        <m:rPr>
                          <m:sty m:val="p"/>
                        </m:rPr>
                        <w:rPr>
                          <w:rFonts w:ascii="Cambria Math" w:hAnsi="Cambria Math"/>
                        </w:rPr>
                        <m:t>g</m:t>
                      </m:r>
                    </m:den>
                  </m:f>
                </m:e>
              </m:d>
            </m:den>
          </m:f>
          <m:r>
            <m:rPr>
              <m:sty m:val="p"/>
            </m:rPr>
            <w:br/>
          </m:r>
        </m:oMath>
      </m:oMathPara>
    </w:p>
    <w:p w14:paraId="2C671B84" w14:textId="15AEB79E" w:rsidR="00160D70" w:rsidRPr="00C302BF" w:rsidRDefault="00BA2D02" w:rsidP="00653D3C">
      <w:pPr>
        <w:pStyle w:val="Step-by-step"/>
        <w:ind w:left="426" w:hanging="426"/>
      </w:pPr>
      <m:oMath>
        <m:r>
          <m:rPr>
            <m:sty m:val="p"/>
          </m:rPr>
          <w:rPr>
            <w:rFonts w:ascii="Cambria Math" w:hAnsi="Cambria Math"/>
          </w:rPr>
          <m:t>Add the calculated amount of hot glycerol to the suspension and document the weight in (G).</m:t>
        </m:r>
      </m:oMath>
    </w:p>
    <w:p w14:paraId="0A976FE6" w14:textId="77777777" w:rsidR="00160D70" w:rsidRPr="00C302BF" w:rsidRDefault="00BA2D02" w:rsidP="00653D3C">
      <w:pPr>
        <w:pStyle w:val="Step-by-step"/>
        <w:ind w:left="426" w:hanging="426"/>
      </w:pPr>
      <w:r w:rsidRPr="00C302BF">
        <w:t>Vortex the mixture immediately after glycerol is added until glycerol is mixed well with the EtOH suspension.</w:t>
      </w:r>
    </w:p>
    <w:p w14:paraId="6EAC6EF8" w14:textId="77777777" w:rsidR="00160D70" w:rsidRPr="005E5D59" w:rsidRDefault="00BA2D02" w:rsidP="00653D3C">
      <w:pPr>
        <w:pStyle w:val="Step-by-step"/>
        <w:ind w:left="426" w:hanging="426"/>
      </w:pPr>
      <w:r w:rsidRPr="005E5D59">
        <w:t>Sonicate the sample for 1 min.</w:t>
      </w:r>
    </w:p>
    <w:p w14:paraId="682A0492" w14:textId="77777777" w:rsidR="00160D70" w:rsidRPr="005E5D59" w:rsidRDefault="00BA2D02" w:rsidP="00653D3C">
      <w:pPr>
        <w:pStyle w:val="Step-by-step"/>
        <w:ind w:left="426" w:hanging="426"/>
      </w:pPr>
      <w:r w:rsidRPr="005E5D59">
        <w:t>Attach the flask to the rotary evaporator and put it into the water bath (50°C).</w:t>
      </w:r>
    </w:p>
    <w:p w14:paraId="2EFE4535" w14:textId="77777777" w:rsidR="00160D70" w:rsidRPr="005E5D59" w:rsidRDefault="00BA2D02" w:rsidP="00653D3C">
      <w:pPr>
        <w:pStyle w:val="Step-by-step"/>
        <w:ind w:left="426" w:hanging="426"/>
      </w:pPr>
      <w:r w:rsidRPr="005E5D59">
        <w:t xml:space="preserve">Slowly and stepwise decrease the pressure (starting at 220 mbar) over a period of around 30 min, until 20-30 mbar are reached (bubbles and foam may form during this process). </w:t>
      </w:r>
    </w:p>
    <w:p w14:paraId="6BB1D8DE" w14:textId="77777777" w:rsidR="00160D70" w:rsidRPr="005E5D59" w:rsidRDefault="00BA2D02" w:rsidP="00653D3C">
      <w:pPr>
        <w:pStyle w:val="Step-by-step"/>
        <w:ind w:left="426" w:hanging="426"/>
      </w:pPr>
      <w:r w:rsidRPr="005E5D59">
        <w:t xml:space="preserve">After 30 min at 10-20 mbar weigh the flask and note the weight. </w:t>
      </w:r>
    </w:p>
    <w:p w14:paraId="20D9BBF4" w14:textId="77777777" w:rsidR="00160D70" w:rsidRPr="005E5D59" w:rsidRDefault="00BA2D02" w:rsidP="00653D3C">
      <w:pPr>
        <w:pStyle w:val="Step-by-step"/>
        <w:ind w:left="426" w:hanging="426"/>
      </w:pPr>
      <w:r w:rsidRPr="005E5D59">
        <w:t>Start the evaporation of EtOH again and slowly reduce the pressure over 2 min to 10-20 mbar.</w:t>
      </w:r>
    </w:p>
    <w:p w14:paraId="5C0C4A7E" w14:textId="77777777" w:rsidR="00160D70" w:rsidRPr="005E5D59" w:rsidRDefault="00BA2D02" w:rsidP="00653D3C">
      <w:pPr>
        <w:pStyle w:val="Step-by-step"/>
        <w:ind w:left="426" w:hanging="426"/>
      </w:pPr>
      <w:r w:rsidRPr="005E5D59">
        <w:t>Weigh the flask every 15 min and note the weight. If the sample weight difference of the last two measurements is less than 1 %, the evaporation process is assumed to be completed.</w:t>
      </w:r>
    </w:p>
    <w:p w14:paraId="5E92AF38" w14:textId="77777777" w:rsidR="00160D70" w:rsidRPr="005E5D59" w:rsidRDefault="00160D70" w:rsidP="00C302BF">
      <w:pPr>
        <w:pStyle w:val="Step-by-step"/>
        <w:numPr>
          <w:ilvl w:val="0"/>
          <w:numId w:val="0"/>
        </w:numPr>
        <w:ind w:left="426"/>
      </w:pPr>
    </w:p>
    <w:p w14:paraId="3C58E351" w14:textId="2719D5CD" w:rsidR="00160D70" w:rsidRPr="00C302BF" w:rsidRDefault="0083535D" w:rsidP="00C302BF">
      <w:pPr>
        <w:pStyle w:val="Step-by-step"/>
        <w:numPr>
          <w:ilvl w:val="0"/>
          <w:numId w:val="0"/>
        </w:numPr>
        <w:ind w:left="426"/>
      </w:pPr>
      <m:oMathPara>
        <m:oMathParaPr>
          <m:jc m:val="left"/>
        </m:oMathParaPr>
        <m:oMath>
          <m:r>
            <m:rPr>
              <m:sty m:val="p"/>
            </m:rPr>
            <w:rPr>
              <w:rFonts w:ascii="Cambria Math" w:hAnsi="Cambria Math"/>
            </w:rPr>
            <m:t>RSD (%)=</m:t>
          </m:r>
          <m:f>
            <m:fPr>
              <m:ctrlPr>
                <w:rPr>
                  <w:rFonts w:ascii="Cambria Math" w:hAnsi="Cambria Math"/>
                </w:rPr>
              </m:ctrlPr>
            </m:fPr>
            <m:num>
              <m:r>
                <m:rPr>
                  <m:sty m:val="p"/>
                </m:rPr>
                <w:rPr>
                  <w:rFonts w:ascii="Cambria Math" w:hAnsi="Cambria Math"/>
                </w:rPr>
                <m:t>σ × 100</m:t>
              </m:r>
            </m:num>
            <m:den>
              <m:r>
                <m:rPr>
                  <m:sty m:val="p"/>
                </m:rPr>
                <w:rPr>
                  <w:rFonts w:ascii="Cambria Math" w:hAnsi="Cambria Math"/>
                </w:rPr>
                <m:t>x ̅</m:t>
              </m:r>
            </m:den>
          </m:f>
        </m:oMath>
      </m:oMathPara>
    </w:p>
    <w:p w14:paraId="39156A73" w14:textId="77777777" w:rsidR="00160D70" w:rsidRPr="005E5D59" w:rsidRDefault="00160D70" w:rsidP="00C302BF">
      <w:pPr>
        <w:pStyle w:val="Step-by-step"/>
        <w:numPr>
          <w:ilvl w:val="0"/>
          <w:numId w:val="0"/>
        </w:numPr>
        <w:ind w:left="426"/>
      </w:pPr>
    </w:p>
    <w:p w14:paraId="05A19752" w14:textId="4EFCDF35" w:rsidR="00160D70" w:rsidRPr="005E5D59" w:rsidRDefault="00BA2D02" w:rsidP="00C302BF">
      <w:pPr>
        <w:pStyle w:val="Step-by-step"/>
        <w:numPr>
          <w:ilvl w:val="0"/>
          <w:numId w:val="0"/>
        </w:numPr>
        <w:ind w:left="426"/>
      </w:pPr>
      <w:r w:rsidRPr="005E5D59">
        <w:t>σ = Standard deviation</w:t>
      </w:r>
    </w:p>
    <w:p w14:paraId="2336DA97" w14:textId="48F736C4" w:rsidR="00160D70" w:rsidRPr="005E5D59" w:rsidRDefault="00BA2D02" w:rsidP="00C302BF">
      <w:pPr>
        <w:pStyle w:val="Step-by-step"/>
        <w:numPr>
          <w:ilvl w:val="0"/>
          <w:numId w:val="0"/>
        </w:numPr>
        <w:ind w:left="426"/>
      </w:pPr>
      <w:r w:rsidRPr="005E5D59">
        <w:t>x̅ = Mean</w:t>
      </w:r>
    </w:p>
    <w:p w14:paraId="0A6C965F" w14:textId="77777777" w:rsidR="00160D70" w:rsidRPr="005E5D59" w:rsidRDefault="00160D70">
      <w:pPr>
        <w:pStyle w:val="Step-by-step"/>
        <w:numPr>
          <w:ilvl w:val="0"/>
          <w:numId w:val="0"/>
        </w:numPr>
        <w:ind w:left="1080" w:hanging="360"/>
      </w:pPr>
    </w:p>
    <w:tbl>
      <w:tblPr>
        <w:tblStyle w:val="Tabellenraster"/>
        <w:tblW w:w="0" w:type="auto"/>
        <w:jc w:val="center"/>
        <w:tblLook w:val="04A0" w:firstRow="1" w:lastRow="0" w:firstColumn="1" w:lastColumn="0" w:noHBand="0" w:noVBand="1"/>
      </w:tblPr>
      <w:tblGrid>
        <w:gridCol w:w="2852"/>
        <w:gridCol w:w="2879"/>
        <w:gridCol w:w="2847"/>
      </w:tblGrid>
      <w:tr w:rsidR="00160D70" w:rsidRPr="005E5D59" w14:paraId="448E4D0F" w14:textId="77777777" w:rsidTr="008C5A38">
        <w:trPr>
          <w:trHeight w:val="396"/>
          <w:jc w:val="center"/>
        </w:trPr>
        <w:tc>
          <w:tcPr>
            <w:tcW w:w="2852" w:type="dxa"/>
            <w:shd w:val="clear" w:color="auto" w:fill="000000" w:themeFill="text1"/>
            <w:vAlign w:val="center"/>
          </w:tcPr>
          <w:p w14:paraId="02D160E1" w14:textId="77777777" w:rsidR="00160D70" w:rsidRPr="005E5D59" w:rsidRDefault="00BA2D02">
            <w:pPr>
              <w:pStyle w:val="Step-by-step"/>
              <w:numPr>
                <w:ilvl w:val="0"/>
                <w:numId w:val="0"/>
              </w:numPr>
              <w:rPr>
                <w:b/>
                <w:color w:val="FFFFFF" w:themeColor="background1"/>
              </w:rPr>
            </w:pPr>
            <w:r w:rsidRPr="005E5D59">
              <w:br w:type="page" w:clear="all"/>
            </w:r>
            <w:r w:rsidRPr="005E5D59">
              <w:rPr>
                <w:b/>
                <w:color w:val="FFFFFF" w:themeColor="background1"/>
              </w:rPr>
              <w:t>Time(point)</w:t>
            </w:r>
          </w:p>
        </w:tc>
        <w:tc>
          <w:tcPr>
            <w:tcW w:w="2879" w:type="dxa"/>
            <w:shd w:val="clear" w:color="auto" w:fill="000000" w:themeFill="text1"/>
            <w:vAlign w:val="center"/>
          </w:tcPr>
          <w:p w14:paraId="357E4B37" w14:textId="77777777" w:rsidR="00160D70" w:rsidRPr="005E5D59" w:rsidRDefault="00BA2D02">
            <w:pPr>
              <w:pStyle w:val="Step-by-step"/>
              <w:numPr>
                <w:ilvl w:val="0"/>
                <w:numId w:val="0"/>
              </w:numPr>
              <w:rPr>
                <w:b/>
                <w:color w:val="FFFFFF" w:themeColor="background1"/>
              </w:rPr>
            </w:pPr>
            <w:r w:rsidRPr="005E5D59">
              <w:rPr>
                <w:b/>
                <w:color w:val="FFFFFF" w:themeColor="background1"/>
              </w:rPr>
              <w:t>Sample weight (g)</w:t>
            </w:r>
          </w:p>
        </w:tc>
        <w:tc>
          <w:tcPr>
            <w:tcW w:w="2847" w:type="dxa"/>
            <w:shd w:val="clear" w:color="auto" w:fill="000000" w:themeFill="text1"/>
          </w:tcPr>
          <w:p w14:paraId="49184EA8" w14:textId="77777777" w:rsidR="00160D70" w:rsidRPr="005E5D59" w:rsidRDefault="00BA2D02">
            <w:pPr>
              <w:pStyle w:val="Step-by-step"/>
              <w:numPr>
                <w:ilvl w:val="0"/>
                <w:numId w:val="0"/>
              </w:numPr>
              <w:rPr>
                <w:b/>
                <w:color w:val="FFFFFF" w:themeColor="background1"/>
              </w:rPr>
            </w:pPr>
            <w:r w:rsidRPr="005E5D59">
              <w:rPr>
                <w:b/>
                <w:color w:val="FFFFFF" w:themeColor="background1"/>
              </w:rPr>
              <w:t>Difference to last measurement (%)</w:t>
            </w:r>
          </w:p>
        </w:tc>
      </w:tr>
      <w:tr w:rsidR="00160D70" w:rsidRPr="005E5D59" w14:paraId="5CBA56E6" w14:textId="77777777" w:rsidTr="008C5A38">
        <w:trPr>
          <w:trHeight w:val="396"/>
          <w:jc w:val="center"/>
        </w:trPr>
        <w:tc>
          <w:tcPr>
            <w:tcW w:w="2852" w:type="dxa"/>
          </w:tcPr>
          <w:p w14:paraId="222F23F9" w14:textId="77777777" w:rsidR="00160D70" w:rsidRPr="005E5D59" w:rsidRDefault="00160D70">
            <w:pPr>
              <w:pStyle w:val="Step-by-step"/>
              <w:numPr>
                <w:ilvl w:val="0"/>
                <w:numId w:val="0"/>
              </w:numPr>
            </w:pPr>
          </w:p>
        </w:tc>
        <w:tc>
          <w:tcPr>
            <w:tcW w:w="2879" w:type="dxa"/>
          </w:tcPr>
          <w:p w14:paraId="0583D40A" w14:textId="77777777" w:rsidR="00160D70" w:rsidRPr="005E5D59" w:rsidRDefault="00160D70">
            <w:pPr>
              <w:pStyle w:val="Step-by-step"/>
              <w:numPr>
                <w:ilvl w:val="0"/>
                <w:numId w:val="0"/>
              </w:numPr>
            </w:pPr>
          </w:p>
        </w:tc>
        <w:tc>
          <w:tcPr>
            <w:tcW w:w="2847" w:type="dxa"/>
          </w:tcPr>
          <w:p w14:paraId="2D6A292C" w14:textId="77777777" w:rsidR="00160D70" w:rsidRPr="005E5D59" w:rsidRDefault="00BA2D02">
            <w:pPr>
              <w:pStyle w:val="Step-by-step"/>
              <w:numPr>
                <w:ilvl w:val="0"/>
                <w:numId w:val="0"/>
              </w:numPr>
            </w:pPr>
            <w:r w:rsidRPr="005E5D59">
              <w:t>-</w:t>
            </w:r>
          </w:p>
        </w:tc>
      </w:tr>
      <w:tr w:rsidR="00160D70" w:rsidRPr="005E5D59" w14:paraId="5FEAAD11" w14:textId="77777777" w:rsidTr="008C5A38">
        <w:trPr>
          <w:trHeight w:val="396"/>
          <w:jc w:val="center"/>
        </w:trPr>
        <w:tc>
          <w:tcPr>
            <w:tcW w:w="2852" w:type="dxa"/>
          </w:tcPr>
          <w:p w14:paraId="73A48E31" w14:textId="77777777" w:rsidR="00160D70" w:rsidRPr="005E5D59" w:rsidRDefault="00160D70">
            <w:pPr>
              <w:pStyle w:val="Step-by-step"/>
              <w:numPr>
                <w:ilvl w:val="0"/>
                <w:numId w:val="0"/>
              </w:numPr>
            </w:pPr>
          </w:p>
        </w:tc>
        <w:tc>
          <w:tcPr>
            <w:tcW w:w="2879" w:type="dxa"/>
          </w:tcPr>
          <w:p w14:paraId="0AEFE970" w14:textId="77777777" w:rsidR="00160D70" w:rsidRPr="005E5D59" w:rsidRDefault="00160D70">
            <w:pPr>
              <w:pStyle w:val="Step-by-step"/>
              <w:numPr>
                <w:ilvl w:val="0"/>
                <w:numId w:val="0"/>
              </w:numPr>
            </w:pPr>
          </w:p>
        </w:tc>
        <w:tc>
          <w:tcPr>
            <w:tcW w:w="2847" w:type="dxa"/>
          </w:tcPr>
          <w:p w14:paraId="30DB1613" w14:textId="77777777" w:rsidR="00160D70" w:rsidRPr="005E5D59" w:rsidRDefault="00160D70">
            <w:pPr>
              <w:pStyle w:val="Step-by-step"/>
              <w:numPr>
                <w:ilvl w:val="0"/>
                <w:numId w:val="0"/>
              </w:numPr>
            </w:pPr>
          </w:p>
        </w:tc>
      </w:tr>
    </w:tbl>
    <w:p w14:paraId="2A532477" w14:textId="4E294154" w:rsidR="00160D70" w:rsidRDefault="008C5A38" w:rsidP="008C5A38">
      <w:pPr>
        <w:pStyle w:val="Step-by-step"/>
        <w:numPr>
          <w:ilvl w:val="0"/>
          <w:numId w:val="0"/>
        </w:numPr>
      </w:pPr>
      <w:r>
        <w:t xml:space="preserve">            </w:t>
      </w:r>
      <w:r w:rsidR="00BA2D02" w:rsidRPr="005E5D59">
        <w:t>Difference to last measurement = 100-Timepoint</w:t>
      </w:r>
      <w:r w:rsidR="00BA2D02" w:rsidRPr="005E5D59">
        <w:rPr>
          <w:vertAlign w:val="subscript"/>
        </w:rPr>
        <w:t>x+1</w:t>
      </w:r>
      <w:r w:rsidR="00BA2D02" w:rsidRPr="005E5D59">
        <w:t>/</w:t>
      </w:r>
      <w:proofErr w:type="spellStart"/>
      <w:r w:rsidR="00BA2D02" w:rsidRPr="005E5D59">
        <w:t>Timepoint</w:t>
      </w:r>
      <w:r w:rsidR="00BA2D02" w:rsidRPr="005E5D59">
        <w:rPr>
          <w:vertAlign w:val="subscript"/>
        </w:rPr>
        <w:t>x</w:t>
      </w:r>
      <w:proofErr w:type="spellEnd"/>
      <w:r w:rsidR="00BA2D02" w:rsidRPr="005E5D59">
        <w:t xml:space="preserve"> x 100</w:t>
      </w:r>
    </w:p>
    <w:p w14:paraId="0AEEFE07" w14:textId="77777777" w:rsidR="008C5A38" w:rsidRPr="005E5D59" w:rsidRDefault="008C5A38" w:rsidP="008C5A38">
      <w:pPr>
        <w:pStyle w:val="Step-by-step"/>
        <w:numPr>
          <w:ilvl w:val="0"/>
          <w:numId w:val="0"/>
        </w:numPr>
      </w:pPr>
    </w:p>
    <w:p w14:paraId="52AAA4DF" w14:textId="77777777" w:rsidR="00160D70" w:rsidRPr="005E5D59" w:rsidRDefault="00BA2D02">
      <w:pPr>
        <w:pStyle w:val="berschrift3"/>
      </w:pPr>
      <w:bookmarkStart w:id="87" w:name="_Toc170476370"/>
      <w:r w:rsidRPr="005E5D59">
        <w:t>Notes</w:t>
      </w:r>
      <w:bookmarkEnd w:id="87"/>
    </w:p>
    <w:p w14:paraId="5645BA85" w14:textId="36D9C4B2" w:rsidR="009B70E2" w:rsidRDefault="00BA2D02">
      <w:r w:rsidRPr="005E5D59">
        <w:t>Best results are obtained when all steps - including the medium exchange - are carried out on the same day!</w:t>
      </w:r>
      <w:r w:rsidR="008C5A38">
        <w:t xml:space="preserve"> </w:t>
      </w:r>
      <w:r w:rsidRPr="005E5D59">
        <w:t xml:space="preserve">At least 1 g of glycerol (40 mg of </w:t>
      </w:r>
      <w:proofErr w:type="spellStart"/>
      <w:r w:rsidRPr="005E5D59">
        <w:t>npPP</w:t>
      </w:r>
      <w:proofErr w:type="spellEnd"/>
      <w:r w:rsidRPr="005E5D59">
        <w:t>) is needed. Lower amounts cannot be processed as described here and may lead to aggregated samples.</w:t>
      </w:r>
      <w:r w:rsidR="008C5A38">
        <w:t xml:space="preserve"> </w:t>
      </w:r>
      <w:r w:rsidRPr="005E5D59">
        <w:t>Usually, concentrations of 10-40 mg/g glycerol suspension are used because they have the best handling properties. However, higher concentrations are possible but pipetting these highly concentrated suspensions can be challenging.</w:t>
      </w:r>
    </w:p>
    <w:p w14:paraId="6842A1B7" w14:textId="77777777" w:rsidR="0083535D" w:rsidRPr="005E5D59" w:rsidRDefault="0083535D"/>
    <w:p w14:paraId="58814527" w14:textId="77777777" w:rsidR="00160D70" w:rsidRPr="005E5D59" w:rsidRDefault="00BA2D02">
      <w:pPr>
        <w:pStyle w:val="berschrift2"/>
      </w:pPr>
      <w:bookmarkStart w:id="88" w:name="_Toc170476371"/>
      <w:r w:rsidRPr="005E5D59">
        <w:lastRenderedPageBreak/>
        <w:t>Particle size measurement (Glycerol sample)</w:t>
      </w:r>
      <w:bookmarkEnd w:id="88"/>
    </w:p>
    <w:p w14:paraId="7246D73C" w14:textId="77777777" w:rsidR="00160D70" w:rsidRPr="005E5D59" w:rsidRDefault="00BA2D02">
      <w:pPr>
        <w:pStyle w:val="berschrift3"/>
      </w:pPr>
      <w:bookmarkStart w:id="89" w:name="_Toc170476372"/>
      <w:r w:rsidRPr="005E5D59">
        <w:t>Materials</w:t>
      </w:r>
      <w:bookmarkEnd w:id="89"/>
      <w:r w:rsidRPr="005E5D59">
        <w:t xml:space="preserve"> </w:t>
      </w:r>
    </w:p>
    <w:p w14:paraId="22BC127C" w14:textId="77777777" w:rsidR="00160D70" w:rsidRPr="005E5D59" w:rsidRDefault="00BA2D02">
      <w:pPr>
        <w:pStyle w:val="Step-by-stepAufzhlung"/>
      </w:pPr>
      <w:proofErr w:type="spellStart"/>
      <w:r w:rsidRPr="005E5D59">
        <w:t>MilliQ</w:t>
      </w:r>
      <w:proofErr w:type="spellEnd"/>
      <w:r w:rsidRPr="005E5D59">
        <w:t xml:space="preserve"> water </w:t>
      </w:r>
    </w:p>
    <w:p w14:paraId="241DD1ED" w14:textId="77777777" w:rsidR="00160D70" w:rsidRPr="005E5D59" w:rsidRDefault="00BA2D02">
      <w:pPr>
        <w:pStyle w:val="Step-by-stepAufzhlung"/>
      </w:pPr>
      <w:proofErr w:type="spellStart"/>
      <w:r w:rsidRPr="005E5D59">
        <w:t>Mastersizer</w:t>
      </w:r>
      <w:proofErr w:type="spellEnd"/>
      <w:r w:rsidRPr="005E5D59">
        <w:t xml:space="preserve"> 3000 (Malvern </w:t>
      </w:r>
      <w:proofErr w:type="spellStart"/>
      <w:r w:rsidRPr="005E5D59">
        <w:t>Panalytical</w:t>
      </w:r>
      <w:proofErr w:type="spellEnd"/>
      <w:r w:rsidRPr="005E5D59">
        <w:t xml:space="preserve"> Ltd.)</w:t>
      </w:r>
    </w:p>
    <w:p w14:paraId="270B3163" w14:textId="547F6564" w:rsidR="00160D70" w:rsidRPr="005E5D59" w:rsidRDefault="00BA2D02">
      <w:pPr>
        <w:pStyle w:val="Step-by-stepAufzhlung"/>
      </w:pPr>
      <w:r w:rsidRPr="005E5D59">
        <w:t>Tween® 80 solution (5</w:t>
      </w:r>
      <w:r w:rsidR="003A1F43">
        <w:t xml:space="preserve"> </w:t>
      </w:r>
      <w:r w:rsidRPr="005E5D59">
        <w:t>%)</w:t>
      </w:r>
    </w:p>
    <w:p w14:paraId="094A8699" w14:textId="77777777" w:rsidR="00160D70" w:rsidRPr="005E5D59" w:rsidRDefault="00BA2D02">
      <w:pPr>
        <w:pStyle w:val="Step-by-stepAufzhlung"/>
      </w:pPr>
      <w:r w:rsidRPr="005E5D59">
        <w:t>Stir bar</w:t>
      </w:r>
    </w:p>
    <w:p w14:paraId="0B1A5D26" w14:textId="77777777" w:rsidR="00160D70" w:rsidRPr="005E5D59" w:rsidRDefault="00BA2D02">
      <w:pPr>
        <w:pStyle w:val="Step-by-stepAufzhlung"/>
      </w:pPr>
      <w:r w:rsidRPr="005E5D59">
        <w:t>Magnetic stirrer with temperature control</w:t>
      </w:r>
    </w:p>
    <w:p w14:paraId="0D742BD0" w14:textId="77777777" w:rsidR="00160D70" w:rsidRPr="005E5D59" w:rsidRDefault="00BA2D02">
      <w:pPr>
        <w:pStyle w:val="Step-by-stepAufzhlung"/>
      </w:pPr>
      <w:r w:rsidRPr="005E5D59">
        <w:t>Water bath</w:t>
      </w:r>
    </w:p>
    <w:p w14:paraId="64DC6503" w14:textId="77777777" w:rsidR="00160D70" w:rsidRPr="005E5D59" w:rsidRDefault="00BA2D02">
      <w:pPr>
        <w:pStyle w:val="Step-by-stepAufzhlung"/>
      </w:pPr>
      <w:r w:rsidRPr="005E5D59">
        <w:t xml:space="preserve">Syringe (Braun, 20 mL) </w:t>
      </w:r>
    </w:p>
    <w:p w14:paraId="761C0C50" w14:textId="484B2315" w:rsidR="00160D70" w:rsidRPr="005E5D59" w:rsidRDefault="00BA2D02">
      <w:pPr>
        <w:pStyle w:val="Step-by-stepAufzhlung"/>
      </w:pPr>
      <w:r w:rsidRPr="005E5D59">
        <w:t xml:space="preserve">Syringe filter (0.22 µm, PVDF, </w:t>
      </w:r>
      <w:proofErr w:type="spellStart"/>
      <w:r w:rsidRPr="005E5D59">
        <w:t>Rotilabo</w:t>
      </w:r>
      <w:proofErr w:type="spellEnd"/>
    </w:p>
    <w:p w14:paraId="2D114C4E" w14:textId="77777777" w:rsidR="00160D70" w:rsidRPr="005E5D59" w:rsidRDefault="00BA2D02">
      <w:pPr>
        <w:pStyle w:val="Step-by-stepAufzhlung"/>
      </w:pPr>
      <w:r w:rsidRPr="005E5D59">
        <w:t>Vial (20 mL)</w:t>
      </w:r>
    </w:p>
    <w:p w14:paraId="0BA90DE7" w14:textId="77777777" w:rsidR="00160D70" w:rsidRPr="005E5D59" w:rsidRDefault="00BA2D02">
      <w:pPr>
        <w:pStyle w:val="Step-by-stepAufzhlung"/>
      </w:pPr>
      <w:r w:rsidRPr="005E5D59">
        <w:t>Vial (4 mL)</w:t>
      </w:r>
    </w:p>
    <w:p w14:paraId="6F8707EB" w14:textId="77777777" w:rsidR="00160D70" w:rsidRPr="005E5D59" w:rsidRDefault="00BA2D02">
      <w:pPr>
        <w:pStyle w:val="Step-by-stepAufzhlung"/>
      </w:pPr>
      <w:r w:rsidRPr="005E5D59">
        <w:t>Sonication bath (</w:t>
      </w:r>
      <w:proofErr w:type="spellStart"/>
      <w:r w:rsidRPr="005E5D59">
        <w:t>Sonocool</w:t>
      </w:r>
      <w:proofErr w:type="spellEnd"/>
      <w:r w:rsidRPr="005E5D59">
        <w:t>, SC 255, Bandelin electronic)</w:t>
      </w:r>
    </w:p>
    <w:p w14:paraId="1CCFA0DC" w14:textId="77777777" w:rsidR="00160D70" w:rsidRPr="005E5D59" w:rsidRDefault="00160D70">
      <w:pPr>
        <w:pStyle w:val="Step-by-stepAufzhlung"/>
        <w:numPr>
          <w:ilvl w:val="0"/>
          <w:numId w:val="0"/>
        </w:numPr>
        <w:ind w:left="720" w:hanging="360"/>
      </w:pPr>
    </w:p>
    <w:p w14:paraId="645AE0C0" w14:textId="77777777" w:rsidR="00160D70" w:rsidRPr="005E5D59" w:rsidRDefault="00BA2D02">
      <w:pPr>
        <w:pStyle w:val="berschrift3"/>
      </w:pPr>
      <w:bookmarkStart w:id="90" w:name="_Toc170476373"/>
      <w:r w:rsidRPr="005E5D59">
        <w:t>Step-by-step operating procedure</w:t>
      </w:r>
      <w:bookmarkEnd w:id="90"/>
    </w:p>
    <w:p w14:paraId="0D6D14DF" w14:textId="77777777" w:rsidR="00160D70" w:rsidRPr="005E5D59" w:rsidRDefault="00BA2D02" w:rsidP="00A15541">
      <w:pPr>
        <w:pStyle w:val="Step-by-step"/>
        <w:numPr>
          <w:ilvl w:val="0"/>
          <w:numId w:val="66"/>
        </w:numPr>
        <w:ind w:left="426" w:hanging="426"/>
      </w:pPr>
      <w:r w:rsidRPr="005E5D59">
        <w:t>Heat a water bath and sonication bath to 60°C and place the vial containing the glycerol suspension inside. Check that the vial is closed well and sealed.</w:t>
      </w:r>
    </w:p>
    <w:p w14:paraId="2CC670CD" w14:textId="77777777" w:rsidR="00160D70" w:rsidRPr="005E5D59" w:rsidRDefault="00BA2D02" w:rsidP="00653D3C">
      <w:pPr>
        <w:pStyle w:val="Step-by-step"/>
        <w:ind w:left="426" w:hanging="426"/>
      </w:pPr>
      <w:r w:rsidRPr="005E5D59">
        <w:t>When 60°</w:t>
      </w:r>
      <w:proofErr w:type="spellStart"/>
      <w:r w:rsidRPr="005E5D59">
        <w:t>C are</w:t>
      </w:r>
      <w:proofErr w:type="spellEnd"/>
      <w:r w:rsidRPr="005E5D59">
        <w:t xml:space="preserve"> reached, heat for at least 2 min.</w:t>
      </w:r>
    </w:p>
    <w:p w14:paraId="53E22E61" w14:textId="77777777" w:rsidR="00160D70" w:rsidRPr="005E5D59" w:rsidRDefault="00BA2D02" w:rsidP="00653D3C">
      <w:pPr>
        <w:pStyle w:val="Step-by-step"/>
        <w:ind w:left="426" w:hanging="426"/>
      </w:pPr>
      <w:r w:rsidRPr="005E5D59">
        <w:t>Vortex the vial for 30 sec and heat it again for 2 min.</w:t>
      </w:r>
    </w:p>
    <w:p w14:paraId="271A2B23" w14:textId="77777777" w:rsidR="00160D70" w:rsidRPr="005E5D59" w:rsidRDefault="00BA2D02" w:rsidP="00653D3C">
      <w:pPr>
        <w:pStyle w:val="Step-by-step"/>
        <w:ind w:left="426" w:hanging="426"/>
      </w:pPr>
      <w:r w:rsidRPr="005E5D59">
        <w:t>Repeat step 3 twice.</w:t>
      </w:r>
    </w:p>
    <w:p w14:paraId="31F5A6C5" w14:textId="77777777" w:rsidR="00160D70" w:rsidRPr="005E5D59" w:rsidRDefault="00BA2D02" w:rsidP="00653D3C">
      <w:pPr>
        <w:pStyle w:val="Step-by-step"/>
        <w:ind w:left="426" w:hanging="426"/>
      </w:pPr>
      <w:r w:rsidRPr="005E5D59">
        <w:t>Sonicate the sample at 60°C for 3 min and repeat step 3 three more times.</w:t>
      </w:r>
    </w:p>
    <w:p w14:paraId="380BB13A" w14:textId="77777777" w:rsidR="00160D70" w:rsidRPr="005E5D59" w:rsidRDefault="00BA2D02" w:rsidP="00653D3C">
      <w:pPr>
        <w:pStyle w:val="Step-by-step"/>
        <w:ind w:left="426" w:hanging="426"/>
      </w:pPr>
      <w:r w:rsidRPr="005E5D59">
        <w:t>After homogenizing the glycerol stock, weigh in 25 mg ± 0.25 mg of the glycerol suspension (40 mg/g) into a clean vial (4 mL).</w:t>
      </w:r>
    </w:p>
    <w:p w14:paraId="339AD9DC" w14:textId="08ECF47C" w:rsidR="00160D70" w:rsidRPr="005E5D59" w:rsidRDefault="00BA2D02" w:rsidP="00653D3C">
      <w:pPr>
        <w:pStyle w:val="Step-by-step"/>
        <w:ind w:left="426" w:hanging="426"/>
      </w:pPr>
      <w:r w:rsidRPr="005E5D59">
        <w:t>Add 1000 µL of the Tween®80 (5</w:t>
      </w:r>
      <w:r w:rsidR="003A1F43">
        <w:t xml:space="preserve"> </w:t>
      </w:r>
      <w:r w:rsidRPr="005E5D59">
        <w:t xml:space="preserve">%) solution and mix with the Eppendorf pipette until an evenly distributed suspension is obtained. </w:t>
      </w:r>
    </w:p>
    <w:p w14:paraId="56A493F4" w14:textId="056BF811" w:rsidR="00160D70" w:rsidRPr="005E5D59" w:rsidRDefault="00BA2D02" w:rsidP="00653D3C">
      <w:pPr>
        <w:pStyle w:val="Step-by-step"/>
        <w:ind w:left="426" w:hanging="426"/>
      </w:pPr>
      <w:r w:rsidRPr="005E5D59">
        <w:t>Sonicate the mixture for 40 min at 21°C ± 1°C (</w:t>
      </w:r>
      <w:proofErr w:type="spellStart"/>
      <w:r w:rsidRPr="005E5D59">
        <w:t>Sonocool</w:t>
      </w:r>
      <w:proofErr w:type="spellEnd"/>
      <w:r w:rsidRPr="005E5D59">
        <w:t>, SC 255, Bandelin electronic, intensity 100</w:t>
      </w:r>
      <w:r w:rsidR="003A1F43">
        <w:t xml:space="preserve"> </w:t>
      </w:r>
      <w:r w:rsidRPr="005E5D59">
        <w:t>%, 35 kHz).</w:t>
      </w:r>
    </w:p>
    <w:p w14:paraId="02CCD8FA" w14:textId="1A184E70" w:rsidR="00160D70" w:rsidRPr="005E5D59" w:rsidRDefault="00BA2D02" w:rsidP="00653D3C">
      <w:pPr>
        <w:pStyle w:val="Step-by-step"/>
        <w:ind w:left="426" w:hanging="426"/>
      </w:pPr>
      <w:r w:rsidRPr="005E5D59">
        <w:t xml:space="preserve">Fill the measurement cell with 5 mL </w:t>
      </w:r>
      <w:proofErr w:type="spellStart"/>
      <w:r w:rsidRPr="005E5D59">
        <w:t>MilliQ</w:t>
      </w:r>
      <w:proofErr w:type="spellEnd"/>
      <w:r w:rsidRPr="005E5D59">
        <w:t xml:space="preserve"> water and add 400 µL of Tween®80 solution (5</w:t>
      </w:r>
      <w:r w:rsidR="003A1F43">
        <w:t xml:space="preserve"> </w:t>
      </w:r>
      <w:r w:rsidRPr="005E5D59">
        <w:t>%).</w:t>
      </w:r>
    </w:p>
    <w:p w14:paraId="07ACA06D" w14:textId="77777777" w:rsidR="00160D70" w:rsidRPr="005E5D59" w:rsidRDefault="00BA2D02" w:rsidP="00653D3C">
      <w:pPr>
        <w:pStyle w:val="Step-by-step"/>
        <w:ind w:left="426" w:hanging="426"/>
      </w:pPr>
      <w:r w:rsidRPr="005E5D59">
        <w:t>Set the stir speed to 1200 rpm.</w:t>
      </w:r>
    </w:p>
    <w:p w14:paraId="04933285" w14:textId="77777777" w:rsidR="00160D70" w:rsidRPr="005E5D59" w:rsidRDefault="00BA2D02" w:rsidP="00653D3C">
      <w:pPr>
        <w:pStyle w:val="Step-by-step"/>
        <w:ind w:left="426" w:hanging="426"/>
      </w:pPr>
      <w:r w:rsidRPr="005E5D59">
        <w:t>Start the background measurement.</w:t>
      </w:r>
    </w:p>
    <w:p w14:paraId="1E05D646" w14:textId="3185E340" w:rsidR="00160D70" w:rsidRPr="005E5D59" w:rsidRDefault="00BA2D02" w:rsidP="00653D3C">
      <w:pPr>
        <w:pStyle w:val="Step-by-step"/>
        <w:ind w:left="426" w:hanging="426"/>
      </w:pPr>
      <w:r w:rsidRPr="005E5D59">
        <w:t>Add the sample in 50 µL increments until 3-4</w:t>
      </w:r>
      <w:r w:rsidR="003A1F43">
        <w:t xml:space="preserve"> </w:t>
      </w:r>
      <w:r w:rsidRPr="005E5D59">
        <w:t>% obscuration is reached.</w:t>
      </w:r>
    </w:p>
    <w:p w14:paraId="60FA0E54" w14:textId="77777777" w:rsidR="00160D70" w:rsidRDefault="00BA2D02" w:rsidP="00653D3C">
      <w:pPr>
        <w:pStyle w:val="Step-by-step"/>
        <w:ind w:left="426" w:hanging="426"/>
      </w:pPr>
      <w:r w:rsidRPr="005E5D59">
        <w:t xml:space="preserve">Perform the measurement. </w:t>
      </w:r>
    </w:p>
    <w:p w14:paraId="216A69B9" w14:textId="77777777" w:rsidR="00C302BF" w:rsidRPr="005E5D59" w:rsidRDefault="00C302BF" w:rsidP="00C302BF">
      <w:pPr>
        <w:pStyle w:val="Step-by-step"/>
        <w:numPr>
          <w:ilvl w:val="0"/>
          <w:numId w:val="0"/>
        </w:numPr>
        <w:ind w:left="426"/>
      </w:pPr>
    </w:p>
    <w:p w14:paraId="740489B9" w14:textId="77777777" w:rsidR="00160D70" w:rsidRPr="005E5D59" w:rsidRDefault="00BA2D02">
      <w:pPr>
        <w:pStyle w:val="berschrift3"/>
      </w:pPr>
      <w:bookmarkStart w:id="91" w:name="_Toc170476374"/>
      <w:r w:rsidRPr="005E5D59">
        <w:t>Notes</w:t>
      </w:r>
      <w:bookmarkEnd w:id="91"/>
    </w:p>
    <w:p w14:paraId="2BD8D67B" w14:textId="786BC971" w:rsidR="00160D70" w:rsidRPr="0083535D" w:rsidRDefault="00BA2D02">
      <w:r w:rsidRPr="005E5D59">
        <w:t>For the particle size distribution analysis of the glycerol stock, a 1 mg/mL suspension in Tween80 (5</w:t>
      </w:r>
      <w:r w:rsidR="003A1F43">
        <w:t xml:space="preserve"> </w:t>
      </w:r>
      <w:r w:rsidRPr="005E5D59">
        <w:t xml:space="preserve">%) is prepared. </w:t>
      </w:r>
    </w:p>
    <w:p w14:paraId="38A8EC73" w14:textId="77777777" w:rsidR="00160D70" w:rsidRPr="005E5D59" w:rsidRDefault="00BA2D02">
      <w:pPr>
        <w:pStyle w:val="berschrift1"/>
      </w:pPr>
      <w:bookmarkStart w:id="92" w:name="_Toc170476375"/>
      <w:r w:rsidRPr="005E5D59">
        <w:t>REFERENCES</w:t>
      </w:r>
      <w:bookmarkEnd w:id="92"/>
    </w:p>
    <w:sdt>
      <w:sdtPr>
        <w:tag w:val="MENDELEY_BIBLIOGRAPHY"/>
        <w:id w:val="2052643543"/>
        <w:placeholder>
          <w:docPart w:val="AEF72B30E08B4B49B81E2FEFE2BBB76A"/>
        </w:placeholder>
      </w:sdtPr>
      <w:sdtContent>
        <w:p w14:paraId="4383C15B" w14:textId="77777777" w:rsidR="00160D70" w:rsidRPr="005E5D59" w:rsidRDefault="00BA2D02">
          <w:pPr>
            <w:ind w:hanging="640"/>
            <w:rPr>
              <w:rFonts w:eastAsia="Times New Roman"/>
              <w:sz w:val="24"/>
              <w:szCs w:val="24"/>
            </w:rPr>
          </w:pPr>
          <w:r w:rsidRPr="005E5D59">
            <w:rPr>
              <w:rFonts w:eastAsia="Times New Roman"/>
            </w:rPr>
            <w:t>[1]</w:t>
          </w:r>
          <w:r w:rsidRPr="005E5D59">
            <w:rPr>
              <w:rFonts w:eastAsia="Times New Roman"/>
            </w:rPr>
            <w:tab/>
            <w:t xml:space="preserve">D. S. </w:t>
          </w:r>
          <w:proofErr w:type="spellStart"/>
          <w:r w:rsidRPr="005E5D59">
            <w:rPr>
              <w:rFonts w:eastAsia="Times New Roman"/>
            </w:rPr>
            <w:t>Achilias</w:t>
          </w:r>
          <w:proofErr w:type="spellEnd"/>
          <w:r w:rsidRPr="005E5D59">
            <w:rPr>
              <w:rFonts w:eastAsia="Times New Roman"/>
            </w:rPr>
            <w:t xml:space="preserve">, A. A. Giannoulis, A. G. Z. Papageorgiou, Á. A. Giannoulis, and G. Z. Papageorgiou, “Recycling of polymers from plastic packaging materials using the dissolution-reprecipitation technique,” </w:t>
          </w:r>
          <w:proofErr w:type="spellStart"/>
          <w:r w:rsidRPr="005E5D59">
            <w:rPr>
              <w:rFonts w:eastAsia="Times New Roman"/>
              <w:i/>
              <w:iCs/>
            </w:rPr>
            <w:t>Polym</w:t>
          </w:r>
          <w:proofErr w:type="spellEnd"/>
          <w:r w:rsidRPr="005E5D59">
            <w:rPr>
              <w:rFonts w:eastAsia="Times New Roman"/>
              <w:i/>
              <w:iCs/>
            </w:rPr>
            <w:t>. Bull</w:t>
          </w:r>
          <w:r w:rsidRPr="005E5D59">
            <w:rPr>
              <w:rFonts w:eastAsia="Times New Roman"/>
            </w:rPr>
            <w:t xml:space="preserve">, vol. 63, pp. 449–465, 2009, </w:t>
          </w:r>
          <w:proofErr w:type="spellStart"/>
          <w:r w:rsidRPr="005E5D59">
            <w:rPr>
              <w:rFonts w:eastAsia="Times New Roman"/>
            </w:rPr>
            <w:t>doi</w:t>
          </w:r>
          <w:proofErr w:type="spellEnd"/>
          <w:r w:rsidRPr="005E5D59">
            <w:rPr>
              <w:rFonts w:eastAsia="Times New Roman"/>
            </w:rPr>
            <w:t>: 10.1007/s00289-009-0104-5.</w:t>
          </w:r>
        </w:p>
        <w:p w14:paraId="309DA823" w14:textId="77777777" w:rsidR="00160D70" w:rsidRPr="005E5D59" w:rsidRDefault="00BA2D02">
          <w:pPr>
            <w:ind w:hanging="640"/>
            <w:rPr>
              <w:rFonts w:eastAsia="Times New Roman"/>
            </w:rPr>
          </w:pPr>
          <w:r w:rsidRPr="005E5D59">
            <w:rPr>
              <w:rFonts w:eastAsia="Times New Roman"/>
            </w:rPr>
            <w:t>[2]</w:t>
          </w:r>
          <w:r w:rsidRPr="005E5D59">
            <w:rPr>
              <w:rFonts w:eastAsia="Times New Roman"/>
            </w:rPr>
            <w:tab/>
            <w:t xml:space="preserve">W. S. Lee, H. Kim, Y. Sim, T. Kang, and J. Jeong, “Fluorescent Polypropylene Nanoplastics for Studying Uptake, Biodistribution, and Excretion in Zebrafish Embryos,” </w:t>
          </w:r>
          <w:r w:rsidRPr="005E5D59">
            <w:rPr>
              <w:rFonts w:eastAsia="Times New Roman"/>
              <w:i/>
              <w:iCs/>
            </w:rPr>
            <w:t>ACS Omega</w:t>
          </w:r>
          <w:r w:rsidRPr="005E5D59">
            <w:rPr>
              <w:rFonts w:eastAsia="Times New Roman"/>
            </w:rPr>
            <w:t xml:space="preserve">, vol. 7, no. 2, pp. 2467–2473, Jan. 2022, </w:t>
          </w:r>
          <w:proofErr w:type="spellStart"/>
          <w:r w:rsidRPr="005E5D59">
            <w:rPr>
              <w:rFonts w:eastAsia="Times New Roman"/>
            </w:rPr>
            <w:t>doi</w:t>
          </w:r>
          <w:proofErr w:type="spellEnd"/>
          <w:r w:rsidRPr="005E5D59">
            <w:rPr>
              <w:rFonts w:eastAsia="Times New Roman"/>
            </w:rPr>
            <w:t>: 10.1021/acsomega.1c06779.</w:t>
          </w:r>
        </w:p>
        <w:p w14:paraId="2B4805A8" w14:textId="77777777" w:rsidR="00160D70" w:rsidRPr="005E5D59" w:rsidRDefault="00BA2D02">
          <w:r w:rsidRPr="005E5D59">
            <w:rPr>
              <w:rFonts w:eastAsia="Times New Roman"/>
            </w:rPr>
            <w:t> </w:t>
          </w:r>
        </w:p>
      </w:sdtContent>
    </w:sdt>
    <w:p w14:paraId="050DC7B1" w14:textId="77777777" w:rsidR="00160D70" w:rsidRPr="005E5D59" w:rsidRDefault="00160D70">
      <w:pPr>
        <w:sectPr w:rsidR="00160D70" w:rsidRPr="005E5D59">
          <w:headerReference w:type="default" r:id="rId22"/>
          <w:footerReference w:type="default" r:id="rId23"/>
          <w:headerReference w:type="first" r:id="rId24"/>
          <w:footerReference w:type="first" r:id="rId25"/>
          <w:pgSz w:w="11906" w:h="16838"/>
          <w:pgMar w:top="1560" w:right="1133" w:bottom="1134" w:left="1134" w:header="0" w:footer="257" w:gutter="0"/>
          <w:pgNumType w:start="1"/>
          <w:cols w:space="708"/>
          <w:titlePg/>
        </w:sectPr>
      </w:pPr>
    </w:p>
    <w:p w14:paraId="7CB2739D" w14:textId="77777777" w:rsidR="00160D70" w:rsidRPr="005E5D59" w:rsidRDefault="00160D70">
      <w:pPr>
        <w:ind w:left="1985"/>
      </w:pPr>
    </w:p>
    <w:p w14:paraId="650A5594" w14:textId="77777777" w:rsidR="00160D70" w:rsidRPr="005E5D59" w:rsidRDefault="00160D70"/>
    <w:p w14:paraId="5881FF3B" w14:textId="77777777" w:rsidR="00160D70" w:rsidRPr="005E5D59" w:rsidRDefault="00160D70"/>
    <w:p w14:paraId="0E296CED" w14:textId="77777777" w:rsidR="00160D70" w:rsidRPr="005E5D59" w:rsidRDefault="00160D70">
      <w:pPr>
        <w:ind w:left="1701"/>
      </w:pPr>
    </w:p>
    <w:p w14:paraId="6644888D" w14:textId="77777777" w:rsidR="00160D70" w:rsidRPr="005E5D59" w:rsidRDefault="00160D70"/>
    <w:p w14:paraId="6E377BDC" w14:textId="77777777" w:rsidR="00160D70" w:rsidRPr="005E5D59" w:rsidRDefault="00160D70"/>
    <w:p w14:paraId="6197A3AD" w14:textId="77777777" w:rsidR="00160D70" w:rsidRPr="005E5D59" w:rsidRDefault="00160D70"/>
    <w:p w14:paraId="116F0E53" w14:textId="77777777" w:rsidR="00160D70" w:rsidRPr="005E5D59" w:rsidRDefault="00160D70"/>
    <w:p w14:paraId="6C853DE6" w14:textId="77777777" w:rsidR="00160D70" w:rsidRPr="005E5D59" w:rsidRDefault="00160D70"/>
    <w:p w14:paraId="4EA47FCA" w14:textId="77777777" w:rsidR="00160D70" w:rsidRPr="005E5D59" w:rsidRDefault="00160D70"/>
    <w:p w14:paraId="17C73D21" w14:textId="77777777" w:rsidR="00160D70" w:rsidRPr="005E5D59" w:rsidRDefault="00160D70"/>
    <w:p w14:paraId="5180DF2C" w14:textId="77777777" w:rsidR="00160D70" w:rsidRPr="005E5D59" w:rsidRDefault="00160D70"/>
    <w:p w14:paraId="57FE8010" w14:textId="77777777" w:rsidR="00160D70" w:rsidRPr="005E5D59" w:rsidRDefault="00160D70"/>
    <w:p w14:paraId="5983C0ED" w14:textId="77777777" w:rsidR="00160D70" w:rsidRPr="005E5D59" w:rsidRDefault="00160D70"/>
    <w:p w14:paraId="2E8D1925" w14:textId="77777777" w:rsidR="00160D70" w:rsidRPr="005E5D59" w:rsidRDefault="00160D70"/>
    <w:p w14:paraId="760A5A22" w14:textId="77777777" w:rsidR="00160D70" w:rsidRPr="005E5D59" w:rsidRDefault="00160D70"/>
    <w:p w14:paraId="0630C550" w14:textId="77777777" w:rsidR="00160D70" w:rsidRPr="005E5D59" w:rsidRDefault="00160D70"/>
    <w:p w14:paraId="180E4463" w14:textId="77777777" w:rsidR="00160D70" w:rsidRPr="005E5D59" w:rsidRDefault="00BA2D02">
      <w:r w:rsidRPr="005E5D59">
        <w:rPr>
          <w:noProof/>
          <w:lang w:eastAsia="ko-KR"/>
        </w:rPr>
        <mc:AlternateContent>
          <mc:Choice Requires="wps">
            <w:drawing>
              <wp:anchor distT="0" distB="0" distL="182880" distR="182880" simplePos="0" relativeHeight="251688960" behindDoc="1" locked="0" layoutInCell="1" allowOverlap="1" wp14:anchorId="0983FF6F" wp14:editId="27EAF25C">
                <wp:simplePos x="0" y="0"/>
                <wp:positionH relativeFrom="margin">
                  <wp:posOffset>70485</wp:posOffset>
                </wp:positionH>
                <wp:positionV relativeFrom="page">
                  <wp:posOffset>5791200</wp:posOffset>
                </wp:positionV>
                <wp:extent cx="6134100" cy="438150"/>
                <wp:effectExtent l="0" t="0" r="0" b="0"/>
                <wp:wrapNone/>
                <wp:docPr id="35" name="Text Box 304"/>
                <wp:cNvGraphicFramePr/>
                <a:graphic xmlns:a="http://schemas.openxmlformats.org/drawingml/2006/main">
                  <a:graphicData uri="http://schemas.microsoft.com/office/word/2010/wordprocessingShape">
                    <wps:wsp>
                      <wps:cNvSpPr txBox="1"/>
                      <wps:spPr bwMode="auto">
                        <a:xfrm>
                          <a:off x="0" y="0"/>
                          <a:ext cx="6134100" cy="4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9D7B9" w14:textId="77777777" w:rsidR="00160D70" w:rsidRPr="005E5D59" w:rsidRDefault="00160D70">
                            <w:pPr>
                              <w:pStyle w:val="WPfir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83FF6F" id="_x0000_s1046" type="#_x0000_t202" style="position:absolute;margin-left:5.55pt;margin-top:456pt;width:483pt;height:34.5pt;z-index:-25162752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" filled="f" stroked="f" strokeweight=".5pt">
                <v:textbox inset="0,0,0,0">
                  <w:txbxContent>
                    <w:p w14:paraId="4A29D7B9" w14:textId="77777777" w:rsidR="00160D70" w:rsidRPr="005E5D59" w:rsidRDefault="00160D70">
                      <w:pPr>
                        <w:pStyle w:val="WPfirst"/>
                      </w:pPr>
                    </w:p>
                  </w:txbxContent>
                </v:textbox>
                <w10:wrap anchorx="margin" anchory="page"/>
              </v:shape>
            </w:pict>
          </mc:Fallback>
        </mc:AlternateContent>
      </w:r>
    </w:p>
    <w:p w14:paraId="766257E3" w14:textId="77777777" w:rsidR="00160D70" w:rsidRPr="005E5D59" w:rsidRDefault="00160D70"/>
    <w:p w14:paraId="35D29C12" w14:textId="77777777" w:rsidR="00160D70" w:rsidRPr="005E5D59" w:rsidRDefault="00BA2D02">
      <w:pPr>
        <w:tabs>
          <w:tab w:val="center" w:pos="4819"/>
        </w:tabs>
        <w:rPr>
          <w:b/>
        </w:rPr>
      </w:pPr>
      <w:r w:rsidRPr="005E5D59">
        <w:rPr>
          <w:noProof/>
          <w:lang w:eastAsia="ko-KR"/>
        </w:rPr>
        <mc:AlternateContent>
          <mc:Choice Requires="wpg">
            <w:drawing>
              <wp:anchor distT="0" distB="0" distL="114300" distR="114300" simplePos="0" relativeHeight="251689984" behindDoc="0" locked="0" layoutInCell="1" allowOverlap="1" wp14:anchorId="7B606D43" wp14:editId="3D4CAC3C">
                <wp:simplePos x="0" y="0"/>
                <wp:positionH relativeFrom="column">
                  <wp:posOffset>1232535</wp:posOffset>
                </wp:positionH>
                <wp:positionV relativeFrom="paragraph">
                  <wp:posOffset>574675</wp:posOffset>
                </wp:positionV>
                <wp:extent cx="4695825" cy="45085"/>
                <wp:effectExtent l="0" t="0" r="9525" b="0"/>
                <wp:wrapSquare wrapText="bothSides"/>
                <wp:docPr id="1369263837" name="Gruppo 25"/>
                <wp:cNvGraphicFramePr/>
                <a:graphic xmlns:a="http://schemas.openxmlformats.org/drawingml/2006/main">
                  <a:graphicData uri="http://schemas.microsoft.com/office/word/2010/wordprocessingGroup">
                    <wpg:wgp>
                      <wpg:cNvGrpSpPr/>
                      <wpg:grpSpPr bwMode="auto">
                        <a:xfrm>
                          <a:off x="0" y="0"/>
                          <a:ext cx="4695825" cy="45085"/>
                          <a:chOff x="0" y="0"/>
                          <a:chExt cx="4695825" cy="45085"/>
                        </a:xfrm>
                      </wpg:grpSpPr>
                      <wps:wsp>
                        <wps:cNvPr id="325442381" name="Rechteck 325442381"/>
                        <wps:cNvSpPr/>
                        <wps:spPr bwMode="auto">
                          <a:xfrm flipV="1">
                            <a:off x="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BD512"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807949" name="Rechteck 1178807949"/>
                        <wps:cNvSpPr/>
                        <wps:spPr bwMode="auto">
                          <a:xfrm flipV="1">
                            <a:off x="69532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48036"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218500" name="Rechteck 325218500"/>
                        <wps:cNvSpPr/>
                        <wps:spPr bwMode="auto">
                          <a:xfrm flipV="1">
                            <a:off x="138112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4CEEF"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305170" name="Rechteck 701305170"/>
                        <wps:cNvSpPr/>
                        <wps:spPr bwMode="auto">
                          <a:xfrm flipV="1">
                            <a:off x="2076450" y="0"/>
                            <a:ext cx="542925" cy="45085"/>
                          </a:xfrm>
                          <a:prstGeom prst="rect">
                            <a:avLst/>
                          </a:prstGeom>
                          <a:solidFill>
                            <a:srgbClr val="CD00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90AD7"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980198" name="Rechteck 1079980198"/>
                        <wps:cNvSpPr/>
                        <wps:spPr bwMode="auto">
                          <a:xfrm flipV="1">
                            <a:off x="277177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49E31"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86692" name="Rechteck 88986692"/>
                        <wps:cNvSpPr/>
                        <wps:spPr bwMode="auto">
                          <a:xfrm flipV="1">
                            <a:off x="345757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E6EFB"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016360" name="Rechteck 1045016360"/>
                        <wps:cNvSpPr/>
                        <wps:spPr bwMode="auto">
                          <a:xfrm flipV="1">
                            <a:off x="415290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0AF0F" w14:textId="77777777" w:rsidR="00160D70" w:rsidRPr="005E5D59" w:rsidRDefault="00160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606D43" id="_x0000_s1047" style="position:absolute;margin-left:97.05pt;margin-top:45.25pt;width:369.75pt;height:3.55pt;z-index:251689984;mso-height-relative:margin" coordsize="469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">
                <v:rect id="Rechteck 325442381" o:spid="_x0000_s1048" style="position:absolute;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" fillcolor="#00a0a9" stroked="f" strokeweight="1pt">
                  <v:textbox>
                    <w:txbxContent>
                      <w:p w14:paraId="061BD512" w14:textId="77777777" w:rsidR="00160D70" w:rsidRPr="005E5D59" w:rsidRDefault="00160D70">
                        <w:pPr>
                          <w:jc w:val="center"/>
                        </w:pPr>
                      </w:p>
                    </w:txbxContent>
                  </v:textbox>
                </v:rect>
                <v:rect id="Rechteck 1178807949" o:spid="_x0000_s1049" style="position:absolute;left:6953;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" fillcolor="#395eb5" stroked="f" strokeweight="1pt">
                  <v:textbox>
                    <w:txbxContent>
                      <w:p w14:paraId="7B048036" w14:textId="77777777" w:rsidR="00160D70" w:rsidRPr="005E5D59" w:rsidRDefault="00160D70">
                        <w:pPr>
                          <w:jc w:val="center"/>
                        </w:pPr>
                      </w:p>
                    </w:txbxContent>
                  </v:textbox>
                </v:rect>
                <v:rect id="Rechteck 325218500" o:spid="_x0000_s1050" style="position:absolute;left:13811;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" fillcolor="#8322c4" stroked="f" strokeweight="1pt">
                  <v:textbox>
                    <w:txbxContent>
                      <w:p w14:paraId="78A4CEEF" w14:textId="77777777" w:rsidR="00160D70" w:rsidRPr="005E5D59" w:rsidRDefault="00160D70">
                        <w:pPr>
                          <w:jc w:val="center"/>
                        </w:pPr>
                      </w:p>
                    </w:txbxContent>
                  </v:textbox>
                </v:rect>
                <v:rect id="Rechteck 701305170" o:spid="_x0000_s1051" style="position:absolute;left:20764;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" fillcolor="#cd00d4" stroked="f" strokeweight="1pt">
                  <v:textbox>
                    <w:txbxContent>
                      <w:p w14:paraId="52290AD7" w14:textId="77777777" w:rsidR="00160D70" w:rsidRPr="005E5D59" w:rsidRDefault="00160D70">
                        <w:pPr>
                          <w:jc w:val="center"/>
                        </w:pPr>
                      </w:p>
                    </w:txbxContent>
                  </v:textbox>
                </v:rect>
                <v:rect id="Rechteck 1079980198" o:spid="_x0000_s1052" style="position:absolute;left:27717;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" fillcolor="#8322c4" stroked="f" strokeweight="1pt">
                  <v:textbox>
                    <w:txbxContent>
                      <w:p w14:paraId="72549E31" w14:textId="77777777" w:rsidR="00160D70" w:rsidRPr="005E5D59" w:rsidRDefault="00160D70">
                        <w:pPr>
                          <w:jc w:val="center"/>
                        </w:pPr>
                      </w:p>
                    </w:txbxContent>
                  </v:textbox>
                </v:rect>
                <v:rect id="Rechteck 88986692" o:spid="_x0000_s1053" style="position:absolute;left:34575;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" fillcolor="#395eb5" stroked="f" strokeweight="1pt">
                  <v:textbox>
                    <w:txbxContent>
                      <w:p w14:paraId="141E6EFB" w14:textId="77777777" w:rsidR="00160D70" w:rsidRPr="005E5D59" w:rsidRDefault="00160D70">
                        <w:pPr>
                          <w:jc w:val="center"/>
                        </w:pPr>
                      </w:p>
                    </w:txbxContent>
                  </v:textbox>
                </v:rect>
                <v:rect id="Rechteck 1045016360" o:spid="_x0000_s1054" style="position:absolute;left:41529;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" fillcolor="#00a0a9" stroked="f" strokeweight="1pt">
                  <v:textbox>
                    <w:txbxContent>
                      <w:p w14:paraId="49C0AF0F" w14:textId="77777777" w:rsidR="00160D70" w:rsidRPr="005E5D59" w:rsidRDefault="00160D70">
                        <w:pPr>
                          <w:jc w:val="center"/>
                        </w:pPr>
                      </w:p>
                    </w:txbxContent>
                  </v:textbox>
                </v:rect>
                <w10:wrap type="square"/>
              </v:group>
            </w:pict>
          </mc:Fallback>
        </mc:AlternateContent>
      </w:r>
      <w:r w:rsidRPr="005E5D59">
        <w:rPr>
          <w:b/>
        </w:rPr>
        <w:tab/>
      </w:r>
    </w:p>
    <w:p w14:paraId="6BBA3B13" w14:textId="77777777" w:rsidR="00160D70" w:rsidRPr="005E5D59" w:rsidRDefault="00BA2D02">
      <w:r w:rsidRPr="005E5D59">
        <w:rPr>
          <w:noProof/>
          <w:lang w:eastAsia="ko-KR"/>
        </w:rPr>
        <mc:AlternateContent>
          <mc:Choice Requires="wps">
            <w:drawing>
              <wp:anchor distT="0" distB="0" distL="182880" distR="182880" simplePos="0" relativeHeight="251687936" behindDoc="0" locked="0" layoutInCell="1" allowOverlap="1" wp14:anchorId="41784E3E" wp14:editId="3F5E6F33">
                <wp:simplePos x="0" y="0"/>
                <wp:positionH relativeFrom="margin">
                  <wp:posOffset>1251585</wp:posOffset>
                </wp:positionH>
                <wp:positionV relativeFrom="page">
                  <wp:posOffset>6972300</wp:posOffset>
                </wp:positionV>
                <wp:extent cx="4676775" cy="2943225"/>
                <wp:effectExtent l="0" t="0" r="9525" b="9525"/>
                <wp:wrapSquare wrapText="bothSides"/>
                <wp:docPr id="37" name="Text Box 131"/>
                <wp:cNvGraphicFramePr/>
                <a:graphic xmlns:a="http://schemas.openxmlformats.org/drawingml/2006/main">
                  <a:graphicData uri="http://schemas.microsoft.com/office/word/2010/wordprocessingShape">
                    <wps:wsp>
                      <wps:cNvSpPr txBox="1"/>
                      <wps:spPr bwMode="auto">
                        <a:xfrm>
                          <a:off x="0" y="0"/>
                          <a:ext cx="4676775" cy="294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23B0E" w14:textId="77777777" w:rsidR="00160D70" w:rsidRPr="005E5D59" w:rsidRDefault="00BA2D02">
                            <w:pPr>
                              <w:tabs>
                                <w:tab w:val="left" w:pos="5529"/>
                              </w:tabs>
                              <w:rPr>
                                <w:rFonts w:ascii="Arial Black" w:hAnsi="Arial Black" w:cs="Arial"/>
                                <w:b/>
                                <w:color w:val="8322C4"/>
                                <w:sz w:val="56"/>
                                <w:szCs w:val="36"/>
                              </w:rPr>
                            </w:pPr>
                            <w:r w:rsidRPr="005E5D59">
                              <w:rPr>
                                <w:rFonts w:ascii="Arial Black" w:hAnsi="Arial Black" w:cs="Arial"/>
                                <w:b/>
                                <w:color w:val="8322C4"/>
                                <w:sz w:val="56"/>
                                <w:szCs w:val="36"/>
                              </w:rPr>
                              <w:t>Dispersion protocol</w:t>
                            </w:r>
                          </w:p>
                          <w:p w14:paraId="4D307C00" w14:textId="6B1B88A3" w:rsidR="00160D70" w:rsidRPr="005E5D59" w:rsidRDefault="00BA2D02">
                            <w:pPr>
                              <w:tabs>
                                <w:tab w:val="left" w:pos="5529"/>
                              </w:tabs>
                              <w:rPr>
                                <w:rFonts w:cs="Arial"/>
                                <w:color w:val="FFFFFF" w:themeColor="background1"/>
                              </w:rPr>
                            </w:pPr>
                            <w:r w:rsidRPr="005E5D59">
                              <w:rPr>
                                <w:rFonts w:cs="Arial"/>
                                <w:sz w:val="28"/>
                                <w:szCs w:val="28"/>
                              </w:rPr>
                              <w:t>Version date</w:t>
                            </w:r>
                            <w:r w:rsidRPr="005E5D59">
                              <w:rPr>
                                <w:rFonts w:cs="Arial"/>
                                <w:sz w:val="28"/>
                                <w:szCs w:val="28"/>
                              </w:rPr>
                              <w:tab/>
                              <w:t>version</w:t>
                            </w:r>
                            <w:r w:rsidRPr="005E5D59">
                              <w:rPr>
                                <w:rFonts w:cs="Arial"/>
                                <w:sz w:val="28"/>
                                <w:szCs w:val="28"/>
                              </w:rPr>
                              <w:br/>
                            </w:r>
                            <w:r w:rsidR="0083535D">
                              <w:rPr>
                                <w:rFonts w:ascii="Arial Black" w:hAnsi="Arial Black" w:cs="Arial"/>
                                <w:sz w:val="40"/>
                              </w:rPr>
                              <w:t>21</w:t>
                            </w:r>
                            <w:r w:rsidRPr="005E5D59">
                              <w:rPr>
                                <w:rFonts w:ascii="Arial Black" w:hAnsi="Arial Black" w:cs="Arial"/>
                                <w:sz w:val="40"/>
                              </w:rPr>
                              <w:t>/0</w:t>
                            </w:r>
                            <w:r w:rsidR="0083535D">
                              <w:rPr>
                                <w:rFonts w:ascii="Arial Black" w:hAnsi="Arial Black" w:cs="Arial"/>
                                <w:sz w:val="40"/>
                              </w:rPr>
                              <w:t>8</w:t>
                            </w:r>
                            <w:r w:rsidRPr="005E5D59">
                              <w:rPr>
                                <w:rFonts w:ascii="Arial Black" w:hAnsi="Arial Black" w:cs="Arial"/>
                                <w:sz w:val="40"/>
                              </w:rPr>
                              <w:t>/202</w:t>
                            </w:r>
                            <w:r w:rsidR="0083535D">
                              <w:rPr>
                                <w:rFonts w:ascii="Arial Black" w:hAnsi="Arial Black" w:cs="Arial"/>
                                <w:sz w:val="40"/>
                              </w:rPr>
                              <w:t>4</w:t>
                            </w:r>
                            <w:r w:rsidRPr="005E5D59">
                              <w:rPr>
                                <w:rFonts w:ascii="Arial Black" w:hAnsi="Arial Black" w:cs="Arial"/>
                                <w:sz w:val="40"/>
                              </w:rPr>
                              <w:tab/>
                              <w:t>1.</w:t>
                            </w:r>
                            <w:r w:rsidR="00404BED">
                              <w:rPr>
                                <w:rFonts w:ascii="Arial Black" w:hAnsi="Arial Black" w:cs="Arial"/>
                                <w:sz w:val="4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784E3E" id="_x0000_s1055" type="#_x0000_t202" style="position:absolute;margin-left:98.55pt;margin-top:549pt;width:368.25pt;height:231.75pt;z-index:2516879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" filled="f" stroked="f" strokeweight=".5pt">
                <v:textbox inset="0,0,0,0">
                  <w:txbxContent>
                    <w:p w14:paraId="65D23B0E" w14:textId="77777777" w:rsidR="00160D70" w:rsidRPr="005E5D59" w:rsidRDefault="00BA2D02">
                      <w:pPr>
                        <w:tabs>
                          <w:tab w:val="left" w:pos="5529"/>
                        </w:tabs>
                        <w:rPr>
                          <w:rFonts w:ascii="Arial Black" w:hAnsi="Arial Black" w:cs="Arial"/>
                          <w:b/>
                          <w:color w:val="8322C4"/>
                          <w:sz w:val="56"/>
                          <w:szCs w:val="36"/>
                        </w:rPr>
                      </w:pPr>
                      <w:r w:rsidRPr="005E5D59">
                        <w:rPr>
                          <w:rFonts w:ascii="Arial Black" w:hAnsi="Arial Black" w:cs="Arial"/>
                          <w:b/>
                          <w:color w:val="8322C4"/>
                          <w:sz w:val="56"/>
                          <w:szCs w:val="36"/>
                        </w:rPr>
                        <w:t>Dispersion protocol</w:t>
                      </w:r>
                    </w:p>
                    <w:p w14:paraId="4D307C00" w14:textId="6B1B88A3" w:rsidR="00160D70" w:rsidRPr="005E5D59" w:rsidRDefault="00BA2D02">
                      <w:pPr>
                        <w:tabs>
                          <w:tab w:val="left" w:pos="5529"/>
                        </w:tabs>
                        <w:rPr>
                          <w:rFonts w:cs="Arial"/>
                          <w:color w:val="FFFFFF" w:themeColor="background1"/>
                        </w:rPr>
                      </w:pPr>
                      <w:r w:rsidRPr="005E5D59">
                        <w:rPr>
                          <w:rFonts w:cs="Arial"/>
                          <w:sz w:val="28"/>
                          <w:szCs w:val="28"/>
                        </w:rPr>
                        <w:t>Version date</w:t>
                      </w:r>
                      <w:r w:rsidRPr="005E5D59">
                        <w:rPr>
                          <w:rFonts w:cs="Arial"/>
                          <w:sz w:val="28"/>
                          <w:szCs w:val="28"/>
                        </w:rPr>
                        <w:tab/>
                        <w:t>version</w:t>
                      </w:r>
                      <w:r w:rsidRPr="005E5D59">
                        <w:rPr>
                          <w:rFonts w:cs="Arial"/>
                          <w:sz w:val="28"/>
                          <w:szCs w:val="28"/>
                        </w:rPr>
                        <w:br/>
                      </w:r>
                      <w:r w:rsidR="0083535D">
                        <w:rPr>
                          <w:rFonts w:ascii="Arial Black" w:hAnsi="Arial Black" w:cs="Arial"/>
                          <w:sz w:val="40"/>
                        </w:rPr>
                        <w:t>21</w:t>
                      </w:r>
                      <w:r w:rsidRPr="005E5D59">
                        <w:rPr>
                          <w:rFonts w:ascii="Arial Black" w:hAnsi="Arial Black" w:cs="Arial"/>
                          <w:sz w:val="40"/>
                        </w:rPr>
                        <w:t>/0</w:t>
                      </w:r>
                      <w:r w:rsidR="0083535D">
                        <w:rPr>
                          <w:rFonts w:ascii="Arial Black" w:hAnsi="Arial Black" w:cs="Arial"/>
                          <w:sz w:val="40"/>
                        </w:rPr>
                        <w:t>8</w:t>
                      </w:r>
                      <w:r w:rsidRPr="005E5D59">
                        <w:rPr>
                          <w:rFonts w:ascii="Arial Black" w:hAnsi="Arial Black" w:cs="Arial"/>
                          <w:sz w:val="40"/>
                        </w:rPr>
                        <w:t>/202</w:t>
                      </w:r>
                      <w:r w:rsidR="0083535D">
                        <w:rPr>
                          <w:rFonts w:ascii="Arial Black" w:hAnsi="Arial Black" w:cs="Arial"/>
                          <w:sz w:val="40"/>
                        </w:rPr>
                        <w:t>4</w:t>
                      </w:r>
                      <w:r w:rsidRPr="005E5D59">
                        <w:rPr>
                          <w:rFonts w:ascii="Arial Black" w:hAnsi="Arial Black" w:cs="Arial"/>
                          <w:sz w:val="40"/>
                        </w:rPr>
                        <w:tab/>
                        <w:t>1.</w:t>
                      </w:r>
                      <w:r w:rsidR="00404BED">
                        <w:rPr>
                          <w:rFonts w:ascii="Arial Black" w:hAnsi="Arial Black" w:cs="Arial"/>
                          <w:sz w:val="40"/>
                        </w:rPr>
                        <w:t>0</w:t>
                      </w:r>
                    </w:p>
                  </w:txbxContent>
                </v:textbox>
                <w10:wrap type="square" anchorx="margin" anchory="page"/>
              </v:shape>
            </w:pict>
          </mc:Fallback>
        </mc:AlternateContent>
      </w:r>
      <w:r w:rsidRPr="005E5D59">
        <w:br w:type="page" w:clear="all"/>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7276"/>
      </w:tblGrid>
      <w:tr w:rsidR="00160D70" w:rsidRPr="005E5D59" w14:paraId="5DF0523F" w14:textId="77777777">
        <w:tc>
          <w:tcPr>
            <w:tcW w:w="9639" w:type="dxa"/>
            <w:gridSpan w:val="2"/>
          </w:tcPr>
          <w:p w14:paraId="62792E41" w14:textId="77777777" w:rsidR="00160D70" w:rsidRPr="005E5D59" w:rsidRDefault="00BA2D02">
            <w:pPr>
              <w:pStyle w:val="TableTitle"/>
              <w:spacing w:before="240" w:after="0"/>
              <w:rPr>
                <w:rFonts w:ascii="Arial Black" w:hAnsi="Arial Black" w:cs="Arial"/>
                <w:b w:val="0"/>
                <w:color w:val="44435E"/>
                <w:sz w:val="24"/>
              </w:rPr>
            </w:pPr>
            <w:r w:rsidRPr="005E5D59">
              <w:rPr>
                <w:rFonts w:ascii="Arial Black" w:hAnsi="Arial Black" w:cs="Arial"/>
                <w:b w:val="0"/>
                <w:color w:val="44435E"/>
                <w:sz w:val="24"/>
              </w:rPr>
              <w:lastRenderedPageBreak/>
              <w:t xml:space="preserve">PROJECT </w:t>
            </w:r>
            <w:r w:rsidRPr="005E5D59">
              <w:rPr>
                <w:rFonts w:ascii="Arial" w:hAnsi="Arial" w:cs="Arial"/>
                <w:b w:val="0"/>
                <w:color w:val="44435E"/>
                <w:sz w:val="24"/>
              </w:rPr>
              <w:t>DETAILS</w:t>
            </w:r>
          </w:p>
        </w:tc>
      </w:tr>
      <w:tr w:rsidR="00160D70" w:rsidRPr="005E5D59" w14:paraId="02116BD9" w14:textId="77777777">
        <w:tc>
          <w:tcPr>
            <w:tcW w:w="2363" w:type="dxa"/>
          </w:tcPr>
          <w:p w14:paraId="67902489" w14:textId="77777777" w:rsidR="00160D70" w:rsidRPr="005E5D59" w:rsidRDefault="00BA2D02">
            <w:pPr>
              <w:pStyle w:val="LableTable"/>
            </w:pPr>
            <w:r w:rsidRPr="005E5D59">
              <w:t>PROJECT ACRONYM</w:t>
            </w:r>
          </w:p>
        </w:tc>
        <w:tc>
          <w:tcPr>
            <w:tcW w:w="7276" w:type="dxa"/>
          </w:tcPr>
          <w:p w14:paraId="1FD679F5" w14:textId="77777777" w:rsidR="00160D70" w:rsidRPr="005E5D59" w:rsidRDefault="00BA2D02">
            <w:pPr>
              <w:pStyle w:val="LableTable"/>
            </w:pPr>
            <w:r w:rsidRPr="005E5D59">
              <w:t>Project title</w:t>
            </w:r>
          </w:p>
        </w:tc>
      </w:tr>
      <w:tr w:rsidR="00160D70" w:rsidRPr="005E5D59" w14:paraId="09ACF98A" w14:textId="77777777">
        <w:trPr>
          <w:trHeight w:val="216"/>
        </w:trPr>
        <w:tc>
          <w:tcPr>
            <w:tcW w:w="2363" w:type="dxa"/>
          </w:tcPr>
          <w:p w14:paraId="71630E04" w14:textId="77777777" w:rsidR="00160D70" w:rsidRPr="005E5D59" w:rsidRDefault="00BA2D02">
            <w:pPr>
              <w:pStyle w:val="Tabletext"/>
            </w:pPr>
            <w:proofErr w:type="spellStart"/>
            <w:r w:rsidRPr="005E5D59">
              <w:t>Imptox</w:t>
            </w:r>
            <w:proofErr w:type="spellEnd"/>
          </w:p>
        </w:tc>
        <w:tc>
          <w:tcPr>
            <w:tcW w:w="7276" w:type="dxa"/>
          </w:tcPr>
          <w:p w14:paraId="001D936A" w14:textId="77777777" w:rsidR="00160D70" w:rsidRPr="005E5D59" w:rsidRDefault="00BA2D02">
            <w:pPr>
              <w:pStyle w:val="Tabletext"/>
            </w:pPr>
            <w:r w:rsidRPr="005E5D59">
              <w:t xml:space="preserve">An </w:t>
            </w:r>
            <w:r w:rsidRPr="005E5D59">
              <w:rPr>
                <w:rStyle w:val="TabletextCarattere"/>
              </w:rPr>
              <w:t>innovative</w:t>
            </w:r>
            <w:r w:rsidRPr="005E5D59">
              <w:t xml:space="preserve"> analytical platform to investigate the effect and toxicity of micro and nano plastics combined with environmental contaminants on the risk of allergic disease in preclinical and clinical</w:t>
            </w:r>
          </w:p>
        </w:tc>
      </w:tr>
      <w:tr w:rsidR="00160D70" w:rsidRPr="005E5D59" w14:paraId="6A582E5A" w14:textId="77777777">
        <w:tc>
          <w:tcPr>
            <w:tcW w:w="2363" w:type="dxa"/>
          </w:tcPr>
          <w:p w14:paraId="4BEDE72B" w14:textId="77777777" w:rsidR="00160D70" w:rsidRPr="005E5D59" w:rsidRDefault="00BA2D02">
            <w:pPr>
              <w:pStyle w:val="LableTable"/>
            </w:pPr>
            <w:r w:rsidRPr="005E5D59">
              <w:t>GRANT AGREEMENT NO:</w:t>
            </w:r>
          </w:p>
        </w:tc>
        <w:tc>
          <w:tcPr>
            <w:tcW w:w="7276" w:type="dxa"/>
          </w:tcPr>
          <w:p w14:paraId="00CA4225" w14:textId="77777777" w:rsidR="00160D70" w:rsidRPr="005E5D59" w:rsidRDefault="00BA2D02">
            <w:pPr>
              <w:pStyle w:val="LableTable"/>
            </w:pPr>
            <w:r w:rsidRPr="005E5D59">
              <w:t>Funding SCheme</w:t>
            </w:r>
          </w:p>
        </w:tc>
      </w:tr>
      <w:tr w:rsidR="00160D70" w:rsidRPr="005E5D59" w14:paraId="74BE8FCF" w14:textId="77777777">
        <w:tc>
          <w:tcPr>
            <w:tcW w:w="2363" w:type="dxa"/>
          </w:tcPr>
          <w:p w14:paraId="53F71347" w14:textId="77777777" w:rsidR="00160D70" w:rsidRPr="005E5D59" w:rsidRDefault="00BA2D02">
            <w:pPr>
              <w:pStyle w:val="Tabletext"/>
            </w:pPr>
            <w:r w:rsidRPr="005E5D59">
              <w:t>965173</w:t>
            </w:r>
          </w:p>
        </w:tc>
        <w:tc>
          <w:tcPr>
            <w:tcW w:w="7276" w:type="dxa"/>
            <w:vMerge w:val="restart"/>
          </w:tcPr>
          <w:p w14:paraId="48AB7544" w14:textId="77777777" w:rsidR="00160D70" w:rsidRPr="005E5D59" w:rsidRDefault="00BA2D02">
            <w:pPr>
              <w:pStyle w:val="Tabletext"/>
            </w:pPr>
            <w:r w:rsidRPr="005E5D59">
              <w:t>H2020-EU.3.1.1. - Understanding health, wellbeing and disease</w:t>
            </w:r>
            <w:r w:rsidRPr="005E5D59">
              <w:br/>
              <w:t>SC1-BHC-36-2020 - Micro- and nano-plastics in our environment: Understanding exposures and impacts on human health</w:t>
            </w:r>
          </w:p>
        </w:tc>
      </w:tr>
      <w:tr w:rsidR="00160D70" w:rsidRPr="005E5D59" w14:paraId="3E7C48BE" w14:textId="77777777">
        <w:tc>
          <w:tcPr>
            <w:tcW w:w="2363" w:type="dxa"/>
          </w:tcPr>
          <w:p w14:paraId="4D9FFDCC" w14:textId="77777777" w:rsidR="00160D70" w:rsidRPr="005E5D59" w:rsidRDefault="00BA2D02">
            <w:pPr>
              <w:pStyle w:val="LableTable"/>
            </w:pPr>
            <w:r w:rsidRPr="005E5D59">
              <w:t>START DATE</w:t>
            </w:r>
          </w:p>
        </w:tc>
        <w:tc>
          <w:tcPr>
            <w:tcW w:w="7276" w:type="dxa"/>
            <w:vMerge/>
          </w:tcPr>
          <w:p w14:paraId="0DD84FDB" w14:textId="77777777" w:rsidR="00160D70" w:rsidRPr="005E5D59" w:rsidRDefault="00160D70">
            <w:pPr>
              <w:spacing w:before="180"/>
              <w:rPr>
                <w:rFonts w:cs="Arial"/>
                <w:color w:val="8322C4"/>
                <w:sz w:val="14"/>
              </w:rPr>
            </w:pPr>
          </w:p>
        </w:tc>
      </w:tr>
      <w:tr w:rsidR="00160D70" w:rsidRPr="005E5D59" w14:paraId="154638FF" w14:textId="77777777">
        <w:tc>
          <w:tcPr>
            <w:tcW w:w="2363" w:type="dxa"/>
          </w:tcPr>
          <w:p w14:paraId="40FF861A" w14:textId="77777777" w:rsidR="00160D70" w:rsidRPr="005E5D59" w:rsidRDefault="00BA2D02">
            <w:pPr>
              <w:pStyle w:val="Tabletext"/>
            </w:pPr>
            <w:r w:rsidRPr="005E5D59">
              <w:t>01/04/2021</w:t>
            </w:r>
          </w:p>
        </w:tc>
        <w:tc>
          <w:tcPr>
            <w:tcW w:w="7276" w:type="dxa"/>
          </w:tcPr>
          <w:p w14:paraId="25C86E8F" w14:textId="77777777" w:rsidR="00160D70" w:rsidRPr="005E5D59" w:rsidRDefault="00160D70">
            <w:pPr>
              <w:pStyle w:val="Tabletext"/>
            </w:pPr>
          </w:p>
        </w:tc>
      </w:tr>
    </w:tbl>
    <w:p w14:paraId="42054855" w14:textId="77777777" w:rsidR="00160D70" w:rsidRPr="005E5D59" w:rsidRDefault="00160D70">
      <w:pPr>
        <w:pStyle w:val="mini"/>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1364"/>
        <w:gridCol w:w="3082"/>
        <w:gridCol w:w="4252"/>
      </w:tblGrid>
      <w:tr w:rsidR="00160D70" w:rsidRPr="005E5D59" w14:paraId="333C3392" w14:textId="77777777">
        <w:tc>
          <w:tcPr>
            <w:tcW w:w="9639" w:type="dxa"/>
            <w:gridSpan w:val="4"/>
          </w:tcPr>
          <w:p w14:paraId="5FB4B979" w14:textId="77777777" w:rsidR="00160D70" w:rsidRPr="005E5D59" w:rsidRDefault="00BA2D02">
            <w:pPr>
              <w:pStyle w:val="TableTitle"/>
              <w:spacing w:before="600" w:after="0"/>
              <w:rPr>
                <w:rFonts w:ascii="Arial Black" w:hAnsi="Arial Black" w:cs="Arial"/>
                <w:b w:val="0"/>
                <w:color w:val="44435E"/>
                <w:sz w:val="24"/>
              </w:rPr>
            </w:pPr>
            <w:r w:rsidRPr="005E5D59">
              <w:rPr>
                <w:rFonts w:ascii="Arial Black" w:hAnsi="Arial Black" w:cs="Arial"/>
                <w:b w:val="0"/>
                <w:color w:val="44435E"/>
                <w:sz w:val="24"/>
              </w:rPr>
              <w:t xml:space="preserve">SOP </w:t>
            </w:r>
            <w:r w:rsidRPr="005E5D59">
              <w:rPr>
                <w:rFonts w:ascii="Arial" w:hAnsi="Arial" w:cs="Arial"/>
                <w:b w:val="0"/>
                <w:color w:val="44435E"/>
                <w:sz w:val="24"/>
              </w:rPr>
              <w:t>DETAILS</w:t>
            </w:r>
          </w:p>
        </w:tc>
      </w:tr>
      <w:tr w:rsidR="00160D70" w:rsidRPr="005E5D59" w14:paraId="547EC700" w14:textId="77777777">
        <w:tc>
          <w:tcPr>
            <w:tcW w:w="9639" w:type="dxa"/>
            <w:gridSpan w:val="4"/>
          </w:tcPr>
          <w:p w14:paraId="27932EFF" w14:textId="77777777" w:rsidR="00160D70" w:rsidRPr="005E5D59" w:rsidRDefault="00BA2D02">
            <w:pPr>
              <w:pStyle w:val="LableTable"/>
            </w:pPr>
            <w:r w:rsidRPr="005E5D59">
              <w:t>principal contact/S</w:t>
            </w:r>
          </w:p>
        </w:tc>
      </w:tr>
      <w:tr w:rsidR="00160D70" w:rsidRPr="0083535D" w14:paraId="40D959E6" w14:textId="77777777">
        <w:tc>
          <w:tcPr>
            <w:tcW w:w="9639" w:type="dxa"/>
            <w:gridSpan w:val="4"/>
          </w:tcPr>
          <w:p w14:paraId="1EA52717" w14:textId="319337B2" w:rsidR="00160D70" w:rsidRPr="0083535D" w:rsidRDefault="0083535D">
            <w:pPr>
              <w:pStyle w:val="Tabletext"/>
            </w:pPr>
            <w:r w:rsidRPr="0083535D">
              <w:t>My Vanessa Nguyen Hoang</w:t>
            </w:r>
            <w:r w:rsidR="00BA2D02" w:rsidRPr="0083535D">
              <w:t xml:space="preserve"> (</w:t>
            </w:r>
            <w:proofErr w:type="spellStart"/>
            <w:r w:rsidR="00BA2D02" w:rsidRPr="0083535D">
              <w:t>UniVie</w:t>
            </w:r>
            <w:proofErr w:type="spellEnd"/>
            <w:r w:rsidR="00BA2D02" w:rsidRPr="0083535D">
              <w:t>) &lt;</w:t>
            </w:r>
            <w:r w:rsidRPr="0083535D">
              <w:t>my.nguyen</w:t>
            </w:r>
            <w:r w:rsidR="00BA2D02" w:rsidRPr="0083535D">
              <w:t>@univie.ac.at&gt;</w:t>
            </w:r>
          </w:p>
        </w:tc>
      </w:tr>
      <w:tr w:rsidR="00160D70" w:rsidRPr="005E5D59" w14:paraId="1890A9A9" w14:textId="77777777">
        <w:tc>
          <w:tcPr>
            <w:tcW w:w="941" w:type="dxa"/>
          </w:tcPr>
          <w:p w14:paraId="6D5A9D66" w14:textId="77777777" w:rsidR="00160D70" w:rsidRPr="005E5D59" w:rsidRDefault="00BA2D02">
            <w:pPr>
              <w:pStyle w:val="LableTable"/>
              <w:spacing w:before="360"/>
            </w:pPr>
            <w:r w:rsidRPr="005E5D59">
              <w:t>vERSION*</w:t>
            </w:r>
          </w:p>
        </w:tc>
        <w:tc>
          <w:tcPr>
            <w:tcW w:w="1364" w:type="dxa"/>
          </w:tcPr>
          <w:p w14:paraId="485551E2" w14:textId="77777777" w:rsidR="00160D70" w:rsidRPr="005E5D59" w:rsidRDefault="00BA2D02">
            <w:pPr>
              <w:pStyle w:val="LableTable"/>
              <w:spacing w:before="360"/>
            </w:pPr>
            <w:r w:rsidRPr="005E5D59">
              <w:t>DATE</w:t>
            </w:r>
          </w:p>
        </w:tc>
        <w:tc>
          <w:tcPr>
            <w:tcW w:w="3082" w:type="dxa"/>
          </w:tcPr>
          <w:p w14:paraId="0C332073" w14:textId="77777777" w:rsidR="00160D70" w:rsidRPr="005E5D59" w:rsidRDefault="00BA2D02">
            <w:pPr>
              <w:pStyle w:val="LableTable"/>
              <w:spacing w:before="360"/>
            </w:pPr>
            <w:r w:rsidRPr="005E5D59">
              <w:t>Authors</w:t>
            </w:r>
          </w:p>
        </w:tc>
        <w:tc>
          <w:tcPr>
            <w:tcW w:w="4252" w:type="dxa"/>
          </w:tcPr>
          <w:p w14:paraId="20708AFC" w14:textId="77777777" w:rsidR="00160D70" w:rsidRPr="005E5D59" w:rsidRDefault="00BA2D02">
            <w:pPr>
              <w:pStyle w:val="LableTable"/>
              <w:spacing w:before="360"/>
            </w:pPr>
            <w:r w:rsidRPr="005E5D59">
              <w:t>DESCRIPTION/ COMMENTS</w:t>
            </w:r>
          </w:p>
        </w:tc>
      </w:tr>
      <w:tr w:rsidR="00160D70" w:rsidRPr="005E5D59" w14:paraId="1E13D901" w14:textId="77777777">
        <w:trPr>
          <w:trHeight w:val="331"/>
        </w:trPr>
        <w:tc>
          <w:tcPr>
            <w:tcW w:w="941" w:type="dxa"/>
            <w:tcBorders>
              <w:top w:val="single" w:sz="4" w:space="0" w:color="D9D9D9" w:themeColor="background1" w:themeShade="D9"/>
              <w:bottom w:val="single" w:sz="4" w:space="0" w:color="D9D9D9" w:themeColor="background1" w:themeShade="D9"/>
            </w:tcBorders>
          </w:tcPr>
          <w:p w14:paraId="00C97025" w14:textId="77CC6BFF" w:rsidR="00160D70" w:rsidRPr="005E5D59" w:rsidRDefault="00BA2D02">
            <w:pPr>
              <w:pStyle w:val="Tabletext"/>
              <w:spacing w:before="120" w:after="120"/>
            </w:pPr>
            <w:r w:rsidRPr="005E5D59">
              <w:t>1.0</w:t>
            </w:r>
          </w:p>
        </w:tc>
        <w:tc>
          <w:tcPr>
            <w:tcW w:w="1364" w:type="dxa"/>
            <w:tcBorders>
              <w:top w:val="single" w:sz="4" w:space="0" w:color="D9D9D9" w:themeColor="background1" w:themeShade="D9"/>
              <w:bottom w:val="single" w:sz="4" w:space="0" w:color="D9D9D9" w:themeColor="background1" w:themeShade="D9"/>
            </w:tcBorders>
          </w:tcPr>
          <w:p w14:paraId="4ADFF450" w14:textId="14E7C8D6" w:rsidR="00160D70" w:rsidRPr="005E5D59" w:rsidRDefault="0083535D">
            <w:pPr>
              <w:pStyle w:val="Tabletext"/>
              <w:spacing w:before="120" w:after="120"/>
            </w:pPr>
            <w:r>
              <w:t>21</w:t>
            </w:r>
            <w:r w:rsidR="00BA2D02" w:rsidRPr="005E5D59">
              <w:t>/08/202</w:t>
            </w:r>
            <w:r>
              <w:t>4</w:t>
            </w:r>
          </w:p>
        </w:tc>
        <w:tc>
          <w:tcPr>
            <w:tcW w:w="3082" w:type="dxa"/>
            <w:tcBorders>
              <w:top w:val="single" w:sz="4" w:space="0" w:color="D9D9D9" w:themeColor="background1" w:themeShade="D9"/>
              <w:bottom w:val="single" w:sz="4" w:space="0" w:color="D9D9D9" w:themeColor="background1" w:themeShade="D9"/>
            </w:tcBorders>
          </w:tcPr>
          <w:p w14:paraId="0CAC75BC" w14:textId="6CFE2194" w:rsidR="00160D70" w:rsidRPr="005E5D59" w:rsidRDefault="0083535D">
            <w:pPr>
              <w:pStyle w:val="Tabletext"/>
              <w:spacing w:before="120" w:after="120"/>
            </w:pPr>
            <w:r>
              <w:t>My Vanessa Nguyen Hoang</w:t>
            </w:r>
          </w:p>
        </w:tc>
        <w:tc>
          <w:tcPr>
            <w:tcW w:w="4252" w:type="dxa"/>
            <w:tcBorders>
              <w:top w:val="single" w:sz="4" w:space="0" w:color="D9D9D9" w:themeColor="background1" w:themeShade="D9"/>
              <w:bottom w:val="single" w:sz="4" w:space="0" w:color="D9D9D9" w:themeColor="background1" w:themeShade="D9"/>
            </w:tcBorders>
          </w:tcPr>
          <w:p w14:paraId="4F2D75FA" w14:textId="72BEEF59" w:rsidR="00160D70" w:rsidRPr="0083535D" w:rsidRDefault="0083535D">
            <w:pPr>
              <w:pStyle w:val="Tabletext"/>
              <w:spacing w:before="120" w:after="120"/>
            </w:pPr>
            <w:r w:rsidRPr="0083535D">
              <w:t xml:space="preserve">Biorelevant dispersion protocol </w:t>
            </w:r>
            <w:r>
              <w:t>using BSA</w:t>
            </w:r>
          </w:p>
        </w:tc>
      </w:tr>
    </w:tbl>
    <w:p w14:paraId="7A78C564" w14:textId="77777777" w:rsidR="00160D70" w:rsidRPr="005E5D59" w:rsidRDefault="00160D70">
      <w:pPr>
        <w:pStyle w:val="mini"/>
      </w:pPr>
    </w:p>
    <w:p w14:paraId="063978DB" w14:textId="77777777" w:rsidR="00160D70" w:rsidRPr="005E5D59" w:rsidRDefault="00160D70">
      <w:pPr>
        <w:pStyle w:val="mini"/>
      </w:pPr>
    </w:p>
    <w:p w14:paraId="65DE0FD8" w14:textId="77777777" w:rsidR="00160D70" w:rsidRPr="005E5D59" w:rsidRDefault="00160D70">
      <w:pPr>
        <w:pStyle w:val="mini"/>
      </w:pPr>
    </w:p>
    <w:p w14:paraId="1312CAB5" w14:textId="77777777" w:rsidR="00160D70" w:rsidRPr="005E5D59" w:rsidRDefault="00160D70">
      <w:pPr>
        <w:pStyle w:val="mini"/>
      </w:pPr>
    </w:p>
    <w:p w14:paraId="52F7312F" w14:textId="77777777" w:rsidR="00160D70" w:rsidRPr="005E5D59" w:rsidRDefault="00BA2D02">
      <w:pPr>
        <w:pStyle w:val="mini"/>
        <w:rPr>
          <w:sz w:val="16"/>
        </w:rPr>
      </w:pPr>
      <w:r w:rsidRPr="005E5D59">
        <w:rPr>
          <w:sz w:val="16"/>
        </w:rPr>
        <w:t>*XX.YY.</w:t>
      </w:r>
      <w:r w:rsidRPr="005E5D59">
        <w:rPr>
          <w:sz w:val="16"/>
        </w:rPr>
        <w:br/>
        <w:t xml:space="preserve">XX. first </w:t>
      </w:r>
      <w:proofErr w:type="gramStart"/>
      <w:r w:rsidRPr="005E5D59">
        <w:rPr>
          <w:sz w:val="16"/>
        </w:rPr>
        <w:t>number :</w:t>
      </w:r>
      <w:proofErr w:type="gramEnd"/>
      <w:r w:rsidRPr="005E5D59">
        <w:rPr>
          <w:sz w:val="16"/>
        </w:rPr>
        <w:t xml:space="preserve"> Major amendments: changes in the procedure or new procedure</w:t>
      </w:r>
      <w:r w:rsidRPr="005E5D59">
        <w:rPr>
          <w:sz w:val="16"/>
        </w:rPr>
        <w:br/>
        <w:t xml:space="preserve">YY. Second number: Minor amendments: improvements in the description of the procedures, with no changes in the procedures.  </w:t>
      </w:r>
    </w:p>
    <w:p w14:paraId="7026B116" w14:textId="77777777" w:rsidR="00160D70" w:rsidRPr="005E5D59" w:rsidRDefault="00160D70">
      <w:pPr>
        <w:pStyle w:val="mini"/>
      </w:pPr>
    </w:p>
    <w:p w14:paraId="1764911B" w14:textId="77777777" w:rsidR="00160D70" w:rsidRPr="005E5D59" w:rsidRDefault="00160D70">
      <w:pPr>
        <w:pStyle w:val="mini"/>
      </w:pPr>
    </w:p>
    <w:p w14:paraId="081F72E2" w14:textId="77777777" w:rsidR="00160D70" w:rsidRPr="005E5D59" w:rsidRDefault="00160D70">
      <w:pPr>
        <w:pStyle w:val="mini"/>
      </w:pPr>
    </w:p>
    <w:p w14:paraId="3986F2D0" w14:textId="77777777" w:rsidR="00160D70" w:rsidRPr="005E5D59" w:rsidRDefault="00160D70">
      <w:pPr>
        <w:pStyle w:val="mini"/>
      </w:pPr>
    </w:p>
    <w:p w14:paraId="091DDD93" w14:textId="77777777" w:rsidR="00160D70" w:rsidRPr="005E5D59" w:rsidRDefault="00160D70">
      <w:pPr>
        <w:pStyle w:val="mini"/>
      </w:pPr>
    </w:p>
    <w:p w14:paraId="59C9F2DE" w14:textId="77777777" w:rsidR="00160D70" w:rsidRPr="005E5D59" w:rsidRDefault="00160D70">
      <w:pPr>
        <w:pStyle w:val="mini"/>
      </w:pPr>
    </w:p>
    <w:p w14:paraId="33771DC5" w14:textId="77777777" w:rsidR="00160D70" w:rsidRPr="005E5D59" w:rsidRDefault="00160D70">
      <w:pPr>
        <w:pStyle w:val="mini"/>
      </w:pPr>
    </w:p>
    <w:p w14:paraId="7BBDD05A" w14:textId="77777777" w:rsidR="00160D70" w:rsidRPr="005E5D59" w:rsidRDefault="00160D70">
      <w:pPr>
        <w:pStyle w:val="mini"/>
      </w:pPr>
    </w:p>
    <w:p w14:paraId="3BEEF8F8" w14:textId="77777777" w:rsidR="00160D70" w:rsidRPr="005E5D59" w:rsidRDefault="00160D70">
      <w:pPr>
        <w:pStyle w:val="mini"/>
      </w:pPr>
    </w:p>
    <w:p w14:paraId="59D207B3" w14:textId="77777777" w:rsidR="00160D70" w:rsidRPr="005E5D59" w:rsidRDefault="00160D70">
      <w:pPr>
        <w:pStyle w:val="mini"/>
      </w:pPr>
    </w:p>
    <w:p w14:paraId="697E5469" w14:textId="77777777" w:rsidR="00160D70" w:rsidRPr="005E5D59" w:rsidRDefault="00160D70">
      <w:pPr>
        <w:pStyle w:val="mini"/>
      </w:pPr>
    </w:p>
    <w:p w14:paraId="2E79400C" w14:textId="77777777" w:rsidR="00160D70" w:rsidRPr="005E5D59" w:rsidRDefault="00160D70">
      <w:pPr>
        <w:pStyle w:val="mini"/>
      </w:pPr>
    </w:p>
    <w:p w14:paraId="7C9AE885" w14:textId="77777777" w:rsidR="00160D70" w:rsidRPr="005E5D59" w:rsidRDefault="00160D70">
      <w:pPr>
        <w:pStyle w:val="mini"/>
      </w:pPr>
    </w:p>
    <w:p w14:paraId="5DD72030" w14:textId="77777777" w:rsidR="00160D70" w:rsidRPr="005E5D59" w:rsidRDefault="00160D70">
      <w:pPr>
        <w:pStyle w:val="mini"/>
      </w:pPr>
    </w:p>
    <w:p w14:paraId="20FAC49B" w14:textId="77777777" w:rsidR="00160D70" w:rsidRPr="005E5D59" w:rsidRDefault="00160D70">
      <w:pPr>
        <w:pStyle w:val="mini"/>
      </w:pPr>
    </w:p>
    <w:p w14:paraId="4F5528C1" w14:textId="77777777" w:rsidR="00160D70" w:rsidRPr="005E5D59" w:rsidRDefault="00160D70">
      <w:pPr>
        <w:pStyle w:val="mini"/>
      </w:pPr>
    </w:p>
    <w:p w14:paraId="110941AB" w14:textId="77777777" w:rsidR="00160D70" w:rsidRPr="005E5D59" w:rsidRDefault="00160D70">
      <w:pPr>
        <w:pStyle w:val="mini"/>
      </w:pPr>
    </w:p>
    <w:p w14:paraId="2B28F086" w14:textId="77777777" w:rsidR="00160D70" w:rsidRPr="005E5D59" w:rsidRDefault="00160D70">
      <w:pPr>
        <w:pStyle w:val="mini"/>
      </w:pPr>
    </w:p>
    <w:p w14:paraId="5CA00F62" w14:textId="77777777" w:rsidR="00160D70" w:rsidRPr="005E5D59" w:rsidRDefault="00160D70">
      <w:pPr>
        <w:pStyle w:val="mini"/>
      </w:pPr>
    </w:p>
    <w:p w14:paraId="037B001E" w14:textId="77777777" w:rsidR="00160D70" w:rsidRPr="005E5D59" w:rsidRDefault="00160D70">
      <w:pPr>
        <w:pStyle w:val="mini"/>
      </w:pPr>
    </w:p>
    <w:p w14:paraId="20C02663" w14:textId="77777777" w:rsidR="00160D70" w:rsidRPr="005E5D59" w:rsidRDefault="00160D70">
      <w:pPr>
        <w:pStyle w:val="mini"/>
      </w:pPr>
    </w:p>
    <w:p w14:paraId="068D733E" w14:textId="77777777" w:rsidR="00160D70" w:rsidRPr="005E5D59" w:rsidRDefault="00160D70">
      <w:pPr>
        <w:pStyle w:val="mini"/>
      </w:pPr>
    </w:p>
    <w:p w14:paraId="7B8ACBBD" w14:textId="77777777" w:rsidR="00160D70" w:rsidRPr="005E5D59" w:rsidRDefault="00160D70">
      <w:pPr>
        <w:pStyle w:val="mini"/>
      </w:pPr>
    </w:p>
    <w:p w14:paraId="16B71709" w14:textId="77777777" w:rsidR="00160D70" w:rsidRPr="005E5D59" w:rsidRDefault="00160D70">
      <w:pPr>
        <w:pStyle w:val="mini"/>
      </w:pPr>
    </w:p>
    <w:p w14:paraId="08FB740A" w14:textId="77777777" w:rsidR="00160D70" w:rsidRPr="005E5D59" w:rsidRDefault="00160D70">
      <w:pPr>
        <w:pStyle w:val="mini"/>
      </w:pPr>
    </w:p>
    <w:p w14:paraId="319F46DA" w14:textId="77777777" w:rsidR="00160D70" w:rsidRPr="005E5D59" w:rsidRDefault="00BA2D02">
      <w:pPr>
        <w:pStyle w:val="mini"/>
      </w:pPr>
      <w:r w:rsidRPr="005E5D59">
        <w:t xml:space="preserve"> </w:t>
      </w:r>
    </w:p>
    <w:p w14:paraId="466DDAE8" w14:textId="77777777" w:rsidR="00160D70" w:rsidRPr="005E5D59" w:rsidRDefault="00160D70">
      <w:pPr>
        <w:pStyle w:val="mini"/>
      </w:pPr>
    </w:p>
    <w:p w14:paraId="7F73DB95" w14:textId="77777777" w:rsidR="00160D70" w:rsidRPr="005E5D59" w:rsidRDefault="00BA2D02">
      <w:pPr>
        <w:rPr>
          <w:sz w:val="10"/>
        </w:rPr>
      </w:pPr>
      <w:r w:rsidRPr="005E5D59">
        <w:br w:type="page" w:clear="all"/>
      </w:r>
    </w:p>
    <w:p w14:paraId="68D46D52" w14:textId="6F7F6147" w:rsidR="00381E5A" w:rsidRPr="00381E5A" w:rsidRDefault="00BA2D02">
      <w:pPr>
        <w:pStyle w:val="berschrift1"/>
      </w:pPr>
      <w:r w:rsidRPr="005E5D59">
        <w:lastRenderedPageBreak/>
        <w:t>INTRODUCTION</w:t>
      </w:r>
      <w:r w:rsidR="00381E5A">
        <w:br/>
      </w:r>
      <w:r w:rsidR="00381E5A" w:rsidRPr="00381E5A">
        <w:rPr>
          <w:rFonts w:asciiTheme="minorHAnsi" w:eastAsiaTheme="minorEastAsia" w:hAnsiTheme="minorHAnsi" w:cstheme="minorBidi"/>
          <w:color w:val="auto"/>
          <w:sz w:val="22"/>
          <w:szCs w:val="22"/>
        </w:rPr>
        <w:t>For studies investigating biological endpoints such as cellular uptake, the use of Tween 80 as a dispersing agent may interfere with assay outcomes and is therefore not recommended. Instead, biorelevant dispersing agents were evaluated, including bovine serum albumin (BSA) and serum-supplemented cell culture medium (10 % FBS, 1 % penicillin</w:t>
      </w:r>
      <w:r w:rsidR="00381E5A">
        <w:rPr>
          <w:rFonts w:asciiTheme="minorHAnsi" w:eastAsiaTheme="minorEastAsia" w:hAnsiTheme="minorHAnsi" w:cstheme="minorBidi"/>
          <w:color w:val="auto"/>
          <w:sz w:val="22"/>
          <w:szCs w:val="22"/>
        </w:rPr>
        <w:t>/</w:t>
      </w:r>
      <w:r w:rsidR="00381E5A" w:rsidRPr="00381E5A">
        <w:rPr>
          <w:rFonts w:asciiTheme="minorHAnsi" w:eastAsiaTheme="minorEastAsia" w:hAnsiTheme="minorHAnsi" w:cstheme="minorBidi"/>
          <w:color w:val="auto"/>
          <w:sz w:val="22"/>
          <w:szCs w:val="22"/>
        </w:rPr>
        <w:t>streptomycin)</w:t>
      </w:r>
    </w:p>
    <w:p w14:paraId="709EA7EF" w14:textId="27865E17" w:rsidR="00160D70" w:rsidRPr="005E5D59" w:rsidRDefault="00BA2D02">
      <w:pPr>
        <w:pStyle w:val="berschrift1"/>
      </w:pPr>
      <w:r w:rsidRPr="005E5D59">
        <w:t>SPECIFIC PROCEDURES</w:t>
      </w:r>
    </w:p>
    <w:p w14:paraId="119D6E05" w14:textId="266B8742" w:rsidR="00160D70" w:rsidRPr="005E5D59" w:rsidRDefault="0083535D">
      <w:pPr>
        <w:pStyle w:val="berschrift2"/>
      </w:pPr>
      <w:r>
        <w:t>Biorelevant d</w:t>
      </w:r>
      <w:r w:rsidR="00BA2D02" w:rsidRPr="005E5D59">
        <w:t>ispersion</w:t>
      </w:r>
      <w:r w:rsidR="005D3F5A">
        <w:t xml:space="preserve"> and size </w:t>
      </w:r>
      <w:r w:rsidR="009252E4">
        <w:t>measurement</w:t>
      </w:r>
    </w:p>
    <w:p w14:paraId="5F926266" w14:textId="77777777" w:rsidR="00160D70" w:rsidRPr="005E5D59" w:rsidRDefault="00BA2D02">
      <w:pPr>
        <w:pStyle w:val="berschrift3"/>
      </w:pPr>
      <w:r w:rsidRPr="005E5D59">
        <w:t xml:space="preserve">Materials </w:t>
      </w:r>
    </w:p>
    <w:p w14:paraId="6C6F312A" w14:textId="11478D7E" w:rsidR="005D3F5A" w:rsidRDefault="00C302BF">
      <w:pPr>
        <w:pStyle w:val="Step-by-stepAufzhlung"/>
      </w:pPr>
      <w:r>
        <w:rPr>
          <w:rFonts w:cstheme="minorHAnsi"/>
        </w:rPr>
        <w:t xml:space="preserve">Bovine serum albumin </w:t>
      </w:r>
      <w:r w:rsidR="00772EC8">
        <w:t>(</w:t>
      </w:r>
      <w:r>
        <w:rPr>
          <w:rFonts w:cstheme="minorHAnsi"/>
        </w:rPr>
        <w:t>Carl Roth</w:t>
      </w:r>
      <w:r w:rsidR="00772EC8">
        <w:t>)</w:t>
      </w:r>
    </w:p>
    <w:p w14:paraId="3D778E4F" w14:textId="0C736DA0" w:rsidR="005D3F5A" w:rsidRDefault="00C302BF">
      <w:pPr>
        <w:pStyle w:val="Step-by-stepAufzhlung"/>
      </w:pPr>
      <w:r>
        <w:rPr>
          <w:rFonts w:cstheme="minorHAnsi"/>
        </w:rPr>
        <w:t xml:space="preserve">Dulbecco's modified eagle medium/nutrient mixture F-12 (DMEM/F-12) + </w:t>
      </w:r>
      <w:proofErr w:type="spellStart"/>
      <w:r>
        <w:rPr>
          <w:rFonts w:cstheme="minorHAnsi"/>
        </w:rPr>
        <w:t>GlutaMAX</w:t>
      </w:r>
      <w:proofErr w:type="spellEnd"/>
      <w:r>
        <w:rPr>
          <w:rFonts w:cstheme="minorHAnsi"/>
        </w:rPr>
        <w:t>, trypsin-EDTA (0.25 %)</w:t>
      </w:r>
      <w:r>
        <w:t xml:space="preserve"> </w:t>
      </w:r>
      <w:r w:rsidR="00772EC8">
        <w:t>(</w:t>
      </w:r>
      <w:r>
        <w:t>Gibco</w:t>
      </w:r>
      <w:r w:rsidR="00772EC8">
        <w:t>)</w:t>
      </w:r>
    </w:p>
    <w:p w14:paraId="1E4A4F71" w14:textId="3C971897" w:rsidR="005D3F5A" w:rsidRPr="00C302BF" w:rsidRDefault="00C302BF">
      <w:pPr>
        <w:pStyle w:val="Step-by-stepAufzhlung"/>
        <w:rPr>
          <w:lang w:val="de-AT"/>
        </w:rPr>
      </w:pPr>
      <w:r>
        <w:rPr>
          <w:rFonts w:cstheme="minorHAnsi"/>
          <w:lang w:val="de-AT"/>
        </w:rPr>
        <w:t>F</w:t>
      </w:r>
      <w:r w:rsidRPr="00C302BF">
        <w:rPr>
          <w:rFonts w:cstheme="minorHAnsi"/>
          <w:lang w:val="de-AT"/>
        </w:rPr>
        <w:t xml:space="preserve">etal bovine </w:t>
      </w:r>
      <w:proofErr w:type="spellStart"/>
      <w:r w:rsidRPr="00C302BF">
        <w:rPr>
          <w:rFonts w:cstheme="minorHAnsi"/>
          <w:lang w:val="de-AT"/>
        </w:rPr>
        <w:t>serum</w:t>
      </w:r>
      <w:proofErr w:type="spellEnd"/>
      <w:r w:rsidRPr="00C302BF">
        <w:rPr>
          <w:rFonts w:cstheme="minorHAnsi"/>
          <w:lang w:val="de-AT"/>
        </w:rPr>
        <w:t xml:space="preserve"> </w:t>
      </w:r>
      <w:r w:rsidR="00772EC8" w:rsidRPr="00C302BF">
        <w:rPr>
          <w:lang w:val="de-AT"/>
        </w:rPr>
        <w:t>(FBS</w:t>
      </w:r>
      <w:r w:rsidRPr="00C302BF">
        <w:rPr>
          <w:lang w:val="de-AT"/>
        </w:rPr>
        <w:t>, Sigma-Aldrich</w:t>
      </w:r>
      <w:r w:rsidR="00772EC8" w:rsidRPr="00C302BF">
        <w:rPr>
          <w:lang w:val="de-AT"/>
        </w:rPr>
        <w:t>)</w:t>
      </w:r>
    </w:p>
    <w:p w14:paraId="3B7A5389" w14:textId="49C43F5B" w:rsidR="00794F42" w:rsidRDefault="005D3F5A">
      <w:pPr>
        <w:pStyle w:val="Step-by-stepAufzhlung"/>
      </w:pPr>
      <w:r>
        <w:t>Penicillin/</w:t>
      </w:r>
      <w:r w:rsidR="00381E5A">
        <w:t>s</w:t>
      </w:r>
      <w:r>
        <w:t>treptomycin</w:t>
      </w:r>
      <w:r w:rsidR="00772EC8">
        <w:t xml:space="preserve"> (</w:t>
      </w:r>
      <w:r w:rsidR="00C302BF">
        <w:rPr>
          <w:rFonts w:cstheme="minorHAnsi"/>
        </w:rPr>
        <w:t>Gibco</w:t>
      </w:r>
      <w:r w:rsidR="00772EC8">
        <w:t>)</w:t>
      </w:r>
    </w:p>
    <w:p w14:paraId="5EE36FBB" w14:textId="77777777" w:rsidR="00794F42" w:rsidRPr="005E5D59" w:rsidRDefault="00794F42" w:rsidP="00794F42">
      <w:pPr>
        <w:pStyle w:val="Step-by-stepAufzhlung"/>
      </w:pPr>
      <w:proofErr w:type="spellStart"/>
      <w:r w:rsidRPr="005E5D59">
        <w:t>MilliQ</w:t>
      </w:r>
      <w:proofErr w:type="spellEnd"/>
      <w:r w:rsidRPr="005E5D59">
        <w:t xml:space="preserve"> water </w:t>
      </w:r>
    </w:p>
    <w:p w14:paraId="56424547" w14:textId="77777777" w:rsidR="00794F42" w:rsidRPr="005E5D59" w:rsidRDefault="00794F42" w:rsidP="00794F42">
      <w:pPr>
        <w:pStyle w:val="Step-by-stepAufzhlung"/>
      </w:pPr>
      <w:proofErr w:type="spellStart"/>
      <w:r w:rsidRPr="005E5D59">
        <w:t>Mastersizer</w:t>
      </w:r>
      <w:proofErr w:type="spellEnd"/>
      <w:r w:rsidRPr="005E5D59">
        <w:t xml:space="preserve"> 3000 (Malvern </w:t>
      </w:r>
      <w:proofErr w:type="spellStart"/>
      <w:r w:rsidRPr="005E5D59">
        <w:t>Panalytical</w:t>
      </w:r>
      <w:proofErr w:type="spellEnd"/>
      <w:r w:rsidRPr="005E5D59">
        <w:t xml:space="preserve"> Ltd.)</w:t>
      </w:r>
    </w:p>
    <w:p w14:paraId="14F4C355" w14:textId="77777777" w:rsidR="00794F42" w:rsidRPr="005E5D59" w:rsidRDefault="00794F42" w:rsidP="00794F42">
      <w:pPr>
        <w:pStyle w:val="Step-by-stepAufzhlung"/>
      </w:pPr>
      <w:r w:rsidRPr="005E5D59">
        <w:t>Stir bar</w:t>
      </w:r>
    </w:p>
    <w:p w14:paraId="0CF64B8E" w14:textId="6B2CE549" w:rsidR="00794F42" w:rsidRPr="005E5D59" w:rsidRDefault="00794F42" w:rsidP="00794F42">
      <w:pPr>
        <w:pStyle w:val="Step-by-stepAufzhlung"/>
      </w:pPr>
      <w:r w:rsidRPr="005E5D59">
        <w:t xml:space="preserve">Magnetic stirrer with </w:t>
      </w:r>
      <w:proofErr w:type="spellStart"/>
      <w:r w:rsidRPr="005E5D59">
        <w:t>temperaure</w:t>
      </w:r>
      <w:proofErr w:type="spellEnd"/>
      <w:r w:rsidRPr="005E5D59">
        <w:t xml:space="preserve"> control</w:t>
      </w:r>
    </w:p>
    <w:p w14:paraId="5FBD387D" w14:textId="77777777" w:rsidR="00794F42" w:rsidRPr="005E5D59" w:rsidRDefault="00794F42" w:rsidP="00794F42">
      <w:pPr>
        <w:pStyle w:val="Step-by-stepAufzhlung"/>
      </w:pPr>
      <w:r w:rsidRPr="005E5D59">
        <w:t>Water bath</w:t>
      </w:r>
    </w:p>
    <w:p w14:paraId="792CEC32" w14:textId="77777777" w:rsidR="00794F42" w:rsidRPr="005E5D59" w:rsidRDefault="00794F42" w:rsidP="00794F42">
      <w:pPr>
        <w:pStyle w:val="Step-by-stepAufzhlung"/>
      </w:pPr>
      <w:r w:rsidRPr="005E5D59">
        <w:t xml:space="preserve">Syringe (Braun, 20 mL) </w:t>
      </w:r>
    </w:p>
    <w:p w14:paraId="4B6E43BB" w14:textId="010BDD50" w:rsidR="00794F42" w:rsidRPr="005E5D59" w:rsidRDefault="00794F42" w:rsidP="00794F42">
      <w:pPr>
        <w:pStyle w:val="Step-by-stepAufzhlung"/>
      </w:pPr>
      <w:r w:rsidRPr="005E5D59">
        <w:t>Syringe filter (0.</w:t>
      </w:r>
      <w:r w:rsidR="0068649E">
        <w:t>45</w:t>
      </w:r>
      <w:r w:rsidRPr="005E5D59">
        <w:t xml:space="preserve"> µm, PVDF, </w:t>
      </w:r>
      <w:proofErr w:type="spellStart"/>
      <w:r w:rsidRPr="005E5D59">
        <w:t>Rotilabo</w:t>
      </w:r>
      <w:proofErr w:type="spellEnd"/>
      <w:r w:rsidRPr="005E5D59">
        <w:t>)</w:t>
      </w:r>
    </w:p>
    <w:p w14:paraId="602949A7" w14:textId="77777777" w:rsidR="00794F42" w:rsidRPr="005E5D59" w:rsidRDefault="00794F42" w:rsidP="00794F42">
      <w:pPr>
        <w:pStyle w:val="Step-by-stepAufzhlung"/>
      </w:pPr>
      <w:r w:rsidRPr="005E5D59">
        <w:t>Vial (20 mL)</w:t>
      </w:r>
    </w:p>
    <w:p w14:paraId="2AFB7B03" w14:textId="77777777" w:rsidR="00794F42" w:rsidRPr="005E5D59" w:rsidRDefault="00794F42" w:rsidP="00794F42">
      <w:pPr>
        <w:pStyle w:val="Step-by-stepAufzhlung"/>
      </w:pPr>
      <w:r w:rsidRPr="005E5D59">
        <w:t>Vial (4 mL)</w:t>
      </w:r>
    </w:p>
    <w:p w14:paraId="0CAAF8C9" w14:textId="77777777" w:rsidR="00794F42" w:rsidRPr="005E5D59" w:rsidRDefault="00794F42" w:rsidP="00794F42">
      <w:pPr>
        <w:pStyle w:val="Step-by-stepAufzhlung"/>
      </w:pPr>
      <w:r w:rsidRPr="005E5D59">
        <w:t>Sonication bath (</w:t>
      </w:r>
      <w:proofErr w:type="spellStart"/>
      <w:r w:rsidRPr="005E5D59">
        <w:t>Sonocool</w:t>
      </w:r>
      <w:proofErr w:type="spellEnd"/>
      <w:r w:rsidRPr="005E5D59">
        <w:t>, SC 255, Bandelin electronic)</w:t>
      </w:r>
    </w:p>
    <w:p w14:paraId="0DD5BFD2" w14:textId="293C7114" w:rsidR="00160D70" w:rsidRPr="005E5D59" w:rsidRDefault="00160D70" w:rsidP="00794F42">
      <w:pPr>
        <w:pStyle w:val="Step-by-stepAufzhlung"/>
        <w:numPr>
          <w:ilvl w:val="0"/>
          <w:numId w:val="0"/>
        </w:numPr>
        <w:ind w:left="720" w:hanging="360"/>
      </w:pPr>
    </w:p>
    <w:p w14:paraId="306C74D0" w14:textId="75DDD877" w:rsidR="005D3F5A" w:rsidRPr="005D3F5A" w:rsidRDefault="00BA2D02" w:rsidP="00794F42">
      <w:pPr>
        <w:pStyle w:val="berschrift3"/>
      </w:pPr>
      <w:r w:rsidRPr="005E5D59">
        <w:t>Step-by-step operating procedure</w:t>
      </w:r>
    </w:p>
    <w:p w14:paraId="57EF0EA6" w14:textId="77777777" w:rsidR="005D3F5A" w:rsidRPr="005E5D59" w:rsidRDefault="005D3F5A" w:rsidP="0068649E">
      <w:pPr>
        <w:pStyle w:val="Step-by-step"/>
        <w:numPr>
          <w:ilvl w:val="0"/>
          <w:numId w:val="94"/>
        </w:numPr>
        <w:ind w:left="567" w:hanging="567"/>
      </w:pPr>
      <w:r w:rsidRPr="005E5D59">
        <w:t>Heat a water bath and sonication bath to 60°C and place the vial containing the glycerol suspension inside. Check that the vial is closed well and sealed.</w:t>
      </w:r>
    </w:p>
    <w:p w14:paraId="0911E175" w14:textId="64FF9A8F" w:rsidR="005D3F5A" w:rsidRPr="005E5D59" w:rsidRDefault="005D3F5A" w:rsidP="0068649E">
      <w:pPr>
        <w:pStyle w:val="Step-by-step"/>
        <w:numPr>
          <w:ilvl w:val="0"/>
          <w:numId w:val="94"/>
        </w:numPr>
        <w:ind w:left="567" w:hanging="567"/>
      </w:pPr>
      <w:r w:rsidRPr="005E5D59">
        <w:t>When 60</w:t>
      </w:r>
      <w:r w:rsidR="00772EC8">
        <w:t xml:space="preserve"> </w:t>
      </w:r>
      <w:r w:rsidRPr="005E5D59">
        <w:t xml:space="preserve">°C </w:t>
      </w:r>
      <w:r w:rsidR="00772EC8">
        <w:t>is</w:t>
      </w:r>
      <w:r w:rsidRPr="005E5D59">
        <w:t xml:space="preserve"> reached, heat for at least 2 min.</w:t>
      </w:r>
    </w:p>
    <w:p w14:paraId="0E02EF3E" w14:textId="77777777" w:rsidR="005D3F5A" w:rsidRPr="005E5D59" w:rsidRDefault="005D3F5A" w:rsidP="0068649E">
      <w:pPr>
        <w:pStyle w:val="Step-by-step"/>
        <w:numPr>
          <w:ilvl w:val="0"/>
          <w:numId w:val="94"/>
        </w:numPr>
        <w:ind w:left="567" w:hanging="567"/>
      </w:pPr>
      <w:r w:rsidRPr="005E5D59">
        <w:t>Vortex the vial for 30 sec and heat it again for 2 min.</w:t>
      </w:r>
    </w:p>
    <w:p w14:paraId="21A0D7AC" w14:textId="77777777" w:rsidR="005D3F5A" w:rsidRPr="005E5D59" w:rsidRDefault="005D3F5A" w:rsidP="0068649E">
      <w:pPr>
        <w:pStyle w:val="Step-by-step"/>
        <w:numPr>
          <w:ilvl w:val="0"/>
          <w:numId w:val="94"/>
        </w:numPr>
        <w:ind w:left="567" w:hanging="567"/>
      </w:pPr>
      <w:r w:rsidRPr="005E5D59">
        <w:t>Repeat step 3 twice.</w:t>
      </w:r>
    </w:p>
    <w:p w14:paraId="327E932A" w14:textId="77777777" w:rsidR="005D3F5A" w:rsidRPr="005E5D59" w:rsidRDefault="005D3F5A" w:rsidP="0068649E">
      <w:pPr>
        <w:pStyle w:val="Step-by-step"/>
        <w:numPr>
          <w:ilvl w:val="0"/>
          <w:numId w:val="94"/>
        </w:numPr>
        <w:ind w:left="567" w:hanging="567"/>
      </w:pPr>
      <w:r w:rsidRPr="005E5D59">
        <w:t>Sonicate the sample at 60°C for 3 min and repeat step 3 three more times.</w:t>
      </w:r>
    </w:p>
    <w:p w14:paraId="3CE07625" w14:textId="77777777" w:rsidR="005D3F5A" w:rsidRPr="005E5D59" w:rsidRDefault="005D3F5A" w:rsidP="0068649E">
      <w:pPr>
        <w:pStyle w:val="Step-by-step"/>
        <w:numPr>
          <w:ilvl w:val="0"/>
          <w:numId w:val="94"/>
        </w:numPr>
        <w:ind w:left="567" w:hanging="567"/>
      </w:pPr>
      <w:r w:rsidRPr="005E5D59">
        <w:t>After homogenizing the glycerol stock, weigh in 25 mg ± 0.25 mg of the glycerol suspension (40 mg/g) into a clean vial (4 mL).</w:t>
      </w:r>
    </w:p>
    <w:p w14:paraId="5413FF42" w14:textId="77777777" w:rsidR="0068649E" w:rsidRPr="00381E5A" w:rsidRDefault="0068649E" w:rsidP="0068649E">
      <w:pPr>
        <w:pStyle w:val="Step-by-step"/>
        <w:numPr>
          <w:ilvl w:val="0"/>
          <w:numId w:val="94"/>
        </w:numPr>
        <w:ind w:left="567" w:hanging="567"/>
      </w:pPr>
      <w:r w:rsidRPr="00381E5A">
        <w:t>Add 1000 µL of BSA solution (10 % m/v in ultrapure water, filtered through a 0.45 µm PVDF membrane) and mix gently by pipetting with an Eppendorf pipette until a homogeneous suspension is obtained. This results in a nanoplastic concentration of 1 mg/mL (first dilution).</w:t>
      </w:r>
    </w:p>
    <w:p w14:paraId="63B54589" w14:textId="77777777" w:rsidR="0068649E" w:rsidRDefault="0068649E" w:rsidP="0068649E">
      <w:pPr>
        <w:pStyle w:val="Step-by-step"/>
        <w:numPr>
          <w:ilvl w:val="0"/>
          <w:numId w:val="94"/>
        </w:numPr>
        <w:ind w:left="567" w:hanging="567"/>
      </w:pPr>
      <w:r w:rsidRPr="00381E5A">
        <w:t xml:space="preserve">Sonicate the mixture for 30 min at 21 °C ± 1 °C using a </w:t>
      </w:r>
      <w:proofErr w:type="spellStart"/>
      <w:r w:rsidRPr="00381E5A">
        <w:t>Sonocool</w:t>
      </w:r>
      <w:proofErr w:type="spellEnd"/>
      <w:r w:rsidRPr="00381E5A">
        <w:t xml:space="preserve"> SC 255 (Bandelin electronic; intensity 100 %, 35 kHz).</w:t>
      </w:r>
    </w:p>
    <w:p w14:paraId="76A2962E" w14:textId="5C3257AB" w:rsidR="0068649E" w:rsidRPr="00381E5A" w:rsidRDefault="0068649E" w:rsidP="0068649E">
      <w:pPr>
        <w:pStyle w:val="Step-by-step"/>
        <w:numPr>
          <w:ilvl w:val="0"/>
          <w:numId w:val="94"/>
        </w:numPr>
        <w:ind w:left="567" w:hanging="567"/>
      </w:pPr>
      <w:r w:rsidRPr="00381E5A">
        <w:t>Add serum-supplemented cell culture medium to reach the desired concentration for further studies. This second dilution is followed by an additional sonication step of 15 min for PET and 40 min for PP (due to its higher hydrophobicity) before further use.</w:t>
      </w:r>
    </w:p>
    <w:p w14:paraId="3EBB0B8C" w14:textId="4FAD5537" w:rsidR="00381E5A" w:rsidRPr="005E5D59" w:rsidRDefault="005D3F5A" w:rsidP="0068649E">
      <w:pPr>
        <w:pStyle w:val="Step-by-step"/>
        <w:numPr>
          <w:ilvl w:val="0"/>
          <w:numId w:val="94"/>
        </w:numPr>
        <w:ind w:left="567" w:hanging="567"/>
      </w:pPr>
      <w:r w:rsidRPr="005E5D59">
        <w:t xml:space="preserve">Fill the measurement cell with 5 mL </w:t>
      </w:r>
      <w:r w:rsidR="0068649E">
        <w:t xml:space="preserve">of </w:t>
      </w:r>
      <w:r w:rsidR="00772EC8">
        <w:t>degassed serum-</w:t>
      </w:r>
      <w:r w:rsidR="00C302BF">
        <w:t>supplemented</w:t>
      </w:r>
      <w:r w:rsidR="00772EC8">
        <w:t xml:space="preserve"> cell culture medium </w:t>
      </w:r>
    </w:p>
    <w:p w14:paraId="7D8E3EFD" w14:textId="77777777" w:rsidR="005D3F5A" w:rsidRPr="005E5D59" w:rsidRDefault="005D3F5A" w:rsidP="0068649E">
      <w:pPr>
        <w:pStyle w:val="Step-by-step"/>
        <w:numPr>
          <w:ilvl w:val="0"/>
          <w:numId w:val="94"/>
        </w:numPr>
        <w:ind w:left="567" w:hanging="567"/>
      </w:pPr>
      <w:r w:rsidRPr="005E5D59">
        <w:t>Set the stir speed to 1200 rpm.</w:t>
      </w:r>
    </w:p>
    <w:p w14:paraId="55137090" w14:textId="77777777" w:rsidR="005D3F5A" w:rsidRPr="005E5D59" w:rsidRDefault="005D3F5A" w:rsidP="0068649E">
      <w:pPr>
        <w:pStyle w:val="Step-by-step"/>
        <w:numPr>
          <w:ilvl w:val="0"/>
          <w:numId w:val="94"/>
        </w:numPr>
        <w:ind w:left="567" w:hanging="567"/>
      </w:pPr>
      <w:r w:rsidRPr="005E5D59">
        <w:t>Start the background measurement.</w:t>
      </w:r>
    </w:p>
    <w:p w14:paraId="65D21981" w14:textId="5A1BE0EC" w:rsidR="005D3F5A" w:rsidRPr="005E5D59" w:rsidRDefault="005D3F5A" w:rsidP="0068649E">
      <w:pPr>
        <w:pStyle w:val="Step-by-step"/>
        <w:numPr>
          <w:ilvl w:val="0"/>
          <w:numId w:val="94"/>
        </w:numPr>
        <w:ind w:left="567" w:hanging="567"/>
      </w:pPr>
      <w:r w:rsidRPr="005E5D59">
        <w:t>Add the sample in 50 µL increments until 3-4</w:t>
      </w:r>
      <w:r w:rsidR="003A1F43">
        <w:t xml:space="preserve"> </w:t>
      </w:r>
      <w:r w:rsidRPr="005E5D59">
        <w:t>% obscuration is reached.</w:t>
      </w:r>
    </w:p>
    <w:p w14:paraId="482957DC" w14:textId="77777777" w:rsidR="005D3F5A" w:rsidRDefault="005D3F5A" w:rsidP="0068649E">
      <w:pPr>
        <w:pStyle w:val="Step-by-step"/>
        <w:numPr>
          <w:ilvl w:val="0"/>
          <w:numId w:val="94"/>
        </w:numPr>
        <w:ind w:left="567" w:hanging="567"/>
      </w:pPr>
      <w:r w:rsidRPr="005E5D59">
        <w:t xml:space="preserve">Perform the measurement. </w:t>
      </w:r>
    </w:p>
    <w:p w14:paraId="6027B024" w14:textId="77777777" w:rsidR="009B70E2" w:rsidRPr="009B70E2" w:rsidRDefault="009B70E2" w:rsidP="009B70E2"/>
    <w:p w14:paraId="33B00F69" w14:textId="77777777" w:rsidR="00160D70" w:rsidRPr="005E5D59" w:rsidRDefault="00BA2D02">
      <w:pPr>
        <w:pStyle w:val="berschrift3"/>
      </w:pPr>
      <w:r w:rsidRPr="005E5D59">
        <w:t>Notes</w:t>
      </w:r>
    </w:p>
    <w:p w14:paraId="7A834D98" w14:textId="6808BDDE" w:rsidR="009B70E2" w:rsidRPr="009252E4" w:rsidRDefault="0085664C" w:rsidP="0085664C">
      <w:pPr>
        <w:jc w:val="both"/>
      </w:pPr>
      <w:r w:rsidRPr="0085664C">
        <w:t>The choice of dispersing agent may vary depending on the specific bioassay.</w:t>
      </w:r>
    </w:p>
    <w:sectPr w:rsidR="009B70E2" w:rsidRPr="009252E4">
      <w:pgSz w:w="11906" w:h="16838"/>
      <w:pgMar w:top="1560" w:right="1133" w:bottom="1134" w:left="1134" w:header="0" w:footer="25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99738" w14:textId="77777777" w:rsidR="007E696C" w:rsidRPr="005E5D59" w:rsidRDefault="007E696C">
      <w:r w:rsidRPr="005E5D59">
        <w:separator/>
      </w:r>
    </w:p>
  </w:endnote>
  <w:endnote w:type="continuationSeparator" w:id="0">
    <w:p w14:paraId="326ED5D0" w14:textId="77777777" w:rsidR="007E696C" w:rsidRPr="005E5D59" w:rsidRDefault="007E696C">
      <w:r w:rsidRPr="005E5D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211897"/>
      <w:docPartObj>
        <w:docPartGallery w:val="Page Numbers (Bottom of Page)"/>
        <w:docPartUnique/>
      </w:docPartObj>
    </w:sdtPr>
    <w:sdtContent>
      <w:p w14:paraId="6E4E94E2" w14:textId="1F2A22E2" w:rsidR="00160D70" w:rsidRPr="005E5D59" w:rsidRDefault="00BA2D02">
        <w:pPr>
          <w:pStyle w:val="Fuzeile"/>
          <w:ind w:left="-567"/>
          <w:rPr>
            <w:rFonts w:cs="Arial"/>
          </w:rPr>
        </w:pPr>
        <w:r w:rsidRPr="005E5D59">
          <w:rPr>
            <w:rFonts w:cs="Arial"/>
          </w:rPr>
          <w:fldChar w:fldCharType="begin"/>
        </w:r>
        <w:r w:rsidRPr="005E5D59">
          <w:rPr>
            <w:rFonts w:cs="Arial"/>
          </w:rPr>
          <w:instrText xml:space="preserve"> PAGE   \* MERGEFORMAT </w:instrText>
        </w:r>
        <w:r w:rsidRPr="005E5D59">
          <w:rPr>
            <w:rFonts w:cs="Arial"/>
          </w:rPr>
          <w:fldChar w:fldCharType="separate"/>
        </w:r>
        <w:r w:rsidRPr="005E5D59">
          <w:rPr>
            <w:rFonts w:cs="Arial"/>
          </w:rPr>
          <w:t>6</w:t>
        </w:r>
        <w:r w:rsidRPr="005E5D59">
          <w:rPr>
            <w:rFonts w:cs="Arial"/>
          </w:rPr>
          <w:fldChar w:fldCharType="end"/>
        </w:r>
      </w:p>
      <w:p w14:paraId="57B28C93" w14:textId="77777777" w:rsidR="00160D70" w:rsidRPr="005E5D59" w:rsidRDefault="0000000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8992" w14:textId="2442A71A" w:rsidR="00160D70" w:rsidRPr="005E5D59" w:rsidRDefault="00BA2D02">
    <w:pPr>
      <w:pStyle w:val="Fuzeile"/>
    </w:pPr>
    <w:r w:rsidRPr="005E5D59">
      <w:rPr>
        <w:noProof/>
        <w:lang w:eastAsia="ko-KR"/>
      </w:rPr>
      <mc:AlternateContent>
        <mc:Choice Requires="wps">
          <w:drawing>
            <wp:anchor distT="0" distB="0" distL="114300" distR="114300" simplePos="0" relativeHeight="251676672" behindDoc="0" locked="0" layoutInCell="1" allowOverlap="1" wp14:anchorId="3C7C5E81" wp14:editId="2C115BF9">
              <wp:simplePos x="0" y="0"/>
              <wp:positionH relativeFrom="margin">
                <wp:posOffset>457200</wp:posOffset>
              </wp:positionH>
              <wp:positionV relativeFrom="paragraph">
                <wp:posOffset>4064000</wp:posOffset>
              </wp:positionV>
              <wp:extent cx="5392420" cy="808990"/>
              <wp:effectExtent l="0" t="0" r="0" b="0"/>
              <wp:wrapNone/>
              <wp:docPr id="11" name="Text Box 10"/>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628B2108" w14:textId="77777777" w:rsidR="00160D70" w:rsidRPr="005E5D59" w:rsidRDefault="00BA2D02">
                          <w:r w:rsidRPr="005E5D59">
                            <w:t>ELASTISLET DELIVERABLE REPORT</w:t>
                          </w:r>
                        </w:p>
                        <w:p w14:paraId="0E7F28B2" w14:textId="77777777" w:rsidR="00160D70" w:rsidRPr="005E5D59" w:rsidRDefault="00160D70">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C5E81" id="_x0000_t202" coordsize="21600,21600" o:spt="202" path="m,l,21600r21600,l21600,xe">
              <v:stroke joinstyle="miter"/>
              <v:path gradientshapeok="t" o:connecttype="rect"/>
            </v:shapetype>
            <v:shape id="Text Box 10" o:spid="_x0000_s1056" type="#_x0000_t202" style="position:absolute;margin-left:36pt;margin-top:320pt;width:424.6pt;height:63.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" filled="f" stroked="f" strokeweight=".5pt">
              <v:textbox>
                <w:txbxContent>
                  <w:p w14:paraId="628B2108" w14:textId="77777777" w:rsidR="00160D70" w:rsidRPr="005E5D59" w:rsidRDefault="00BA2D02">
                    <w:r w:rsidRPr="005E5D59">
                      <w:t>ELASTISLET DELIVERABLE REPORT</w:t>
                    </w:r>
                  </w:p>
                  <w:p w14:paraId="0E7F28B2" w14:textId="77777777" w:rsidR="00160D70" w:rsidRPr="005E5D59" w:rsidRDefault="00160D70">
                    <w:pPr>
                      <w:pStyle w:val="TableTitle"/>
                    </w:pPr>
                  </w:p>
                </w:txbxContent>
              </v:textbox>
              <w10:wrap anchorx="margin"/>
            </v:shape>
          </w:pict>
        </mc:Fallback>
      </mc:AlternateContent>
    </w:r>
    <w:r w:rsidRPr="005E5D59">
      <w:rPr>
        <w:noProof/>
        <w:lang w:eastAsia="ko-KR"/>
      </w:rPr>
      <mc:AlternateContent>
        <mc:Choice Requires="wpg">
          <w:drawing>
            <wp:anchor distT="0" distB="0" distL="114300" distR="114300" simplePos="0" relativeHeight="251677696" behindDoc="1" locked="0" layoutInCell="1" allowOverlap="1" wp14:anchorId="2ED7C222" wp14:editId="263F4F45">
              <wp:simplePos x="0" y="0"/>
              <wp:positionH relativeFrom="column">
                <wp:posOffset>1958340</wp:posOffset>
              </wp:positionH>
              <wp:positionV relativeFrom="page">
                <wp:posOffset>10079355</wp:posOffset>
              </wp:positionV>
              <wp:extent cx="1326515" cy="7552055"/>
              <wp:effectExtent l="0" t="7620" r="0" b="0"/>
              <wp:wrapNone/>
              <wp:docPr id="419385096" name="Picture 256"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1"/>
                      <a:srcRect l="-503" t="31851" r="503" b="114"/>
                      <a:stretch/>
                    </pic:blipFill>
                    <pic:spPr bwMode="auto">
                      <a:xfrm rot="16199999" flipV="1">
                        <a:off x="0" y="0"/>
                        <a:ext cx="1326515" cy="75520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677696;o:allowoverlap:true;o:allowincell:true;mso-position-horizontal-relative:text;margin-left:154.20pt;mso-position-horizontal:absolute;mso-position-vertical-relative:page;margin-top:793.65pt;mso-position-vertical:absolute;width:104.45pt;height:594.65pt;mso-wrap-distance-left:9.00pt;mso-wrap-distance-top:0.00pt;mso-wrap-distance-right:9.00pt;mso-wrap-distance-bottom:0.00pt;rotation:269;flip:y;z-index:1;" stroked="f">
              <v:imagedata r:id="rId2" o:title="" croptop="20874f" cropleft="-329f" cropbottom="75f" cropright="330f"/>
              <o:lock v:ext="edit" rotation="t"/>
            </v:shape>
          </w:pict>
        </mc:Fallback>
      </mc:AlternateContent>
    </w:r>
    <w:r w:rsidRPr="005E5D59">
      <w:rPr>
        <w:noProof/>
        <w:lang w:eastAsia="ko-KR"/>
      </w:rPr>
      <mc:AlternateContent>
        <mc:Choice Requires="wps">
          <w:drawing>
            <wp:anchor distT="0" distB="0" distL="114300" distR="114300" simplePos="0" relativeHeight="251673600" behindDoc="0" locked="0" layoutInCell="1" allowOverlap="1" wp14:anchorId="65D0D764" wp14:editId="17E4028E">
              <wp:simplePos x="0" y="0"/>
              <wp:positionH relativeFrom="margin">
                <wp:posOffset>0</wp:posOffset>
              </wp:positionH>
              <wp:positionV relativeFrom="paragraph">
                <wp:posOffset>3606800</wp:posOffset>
              </wp:positionV>
              <wp:extent cx="5392420" cy="808990"/>
              <wp:effectExtent l="0" t="0" r="0" b="0"/>
              <wp:wrapNone/>
              <wp:docPr id="13" name="Text Box 8"/>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69DF0BAE" w14:textId="77777777" w:rsidR="00160D70" w:rsidRPr="005E5D59" w:rsidRDefault="00BA2D02">
                          <w:r w:rsidRPr="005E5D59">
                            <w:t>ELASTISLET DELIVERABLE REPORT</w:t>
                          </w:r>
                        </w:p>
                        <w:p w14:paraId="2CD00813" w14:textId="77777777" w:rsidR="00160D70" w:rsidRPr="005E5D59" w:rsidRDefault="00160D70">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D764" id="Text Box 8" o:spid="_x0000_s1057" type="#_x0000_t202" style="position:absolute;margin-left:0;margin-top:284pt;width:424.6pt;height:63.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" filled="f" stroked="f" strokeweight=".5pt">
              <v:textbox>
                <w:txbxContent>
                  <w:p w14:paraId="69DF0BAE" w14:textId="77777777" w:rsidR="00160D70" w:rsidRPr="005E5D59" w:rsidRDefault="00BA2D02">
                    <w:r w:rsidRPr="005E5D59">
                      <w:t>ELASTISLET DELIVERABLE REPORT</w:t>
                    </w:r>
                  </w:p>
                  <w:p w14:paraId="2CD00813" w14:textId="77777777" w:rsidR="00160D70" w:rsidRPr="005E5D59" w:rsidRDefault="00160D70">
                    <w:pPr>
                      <w:pStyle w:val="TableTitle"/>
                    </w:pPr>
                  </w:p>
                </w:txbxContent>
              </v:textbox>
              <w10:wrap anchorx="margin"/>
            </v:shape>
          </w:pict>
        </mc:Fallback>
      </mc:AlternateContent>
    </w:r>
    <w:r w:rsidRPr="005E5D59">
      <w:rPr>
        <w:noProof/>
        <w:lang w:eastAsia="ko-KR"/>
      </w:rPr>
      <mc:AlternateContent>
        <mc:Choice Requires="wpg">
          <w:drawing>
            <wp:anchor distT="0" distB="0" distL="114300" distR="114300" simplePos="0" relativeHeight="251674624" behindDoc="1" locked="0" layoutInCell="1" allowOverlap="1" wp14:anchorId="2142B24B" wp14:editId="16BE9D46">
              <wp:simplePos x="0" y="0"/>
              <wp:positionH relativeFrom="column">
                <wp:posOffset>1958340</wp:posOffset>
              </wp:positionH>
              <wp:positionV relativeFrom="page">
                <wp:posOffset>10079355</wp:posOffset>
              </wp:positionV>
              <wp:extent cx="1326515" cy="7552055"/>
              <wp:effectExtent l="0" t="7620" r="0" b="0"/>
              <wp:wrapNone/>
              <wp:docPr id="1892265416" name="Picture 257"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1"/>
                      <a:srcRect l="-503" t="31851" r="503" b="114"/>
                      <a:stretch/>
                    </pic:blipFill>
                    <pic:spPr bwMode="auto">
                      <a:xfrm rot="16199999" flipV="1">
                        <a:off x="0" y="0"/>
                        <a:ext cx="1326515" cy="75520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674624;o:allowoverlap:true;o:allowincell:true;mso-position-horizontal-relative:text;margin-left:154.20pt;mso-position-horizontal:absolute;mso-position-vertical-relative:page;margin-top:793.65pt;mso-position-vertical:absolute;width:104.45pt;height:594.65pt;mso-wrap-distance-left:9.00pt;mso-wrap-distance-top:0.00pt;mso-wrap-distance-right:9.00pt;mso-wrap-distance-bottom:0.00pt;rotation:269;flip:y;z-index:1;" stroked="f">
              <v:imagedata r:id="rId2" o:title="" croptop="20874f" cropleft="-329f" cropbottom="75f" cropright="330f"/>
              <o:lock v:ext="edit" rotation="t"/>
            </v:shape>
          </w:pict>
        </mc:Fallback>
      </mc:AlternateContent>
    </w:r>
    <w:r w:rsidRPr="005E5D59">
      <w:rPr>
        <w:noProof/>
        <w:lang w:eastAsia="ko-KR"/>
      </w:rPr>
      <mc:AlternateContent>
        <mc:Choice Requires="wps">
          <w:drawing>
            <wp:anchor distT="0" distB="0" distL="114300" distR="114300" simplePos="0" relativeHeight="251670528" behindDoc="0" locked="0" layoutInCell="1" allowOverlap="1" wp14:anchorId="29A4387C" wp14:editId="1C17AD6A">
              <wp:simplePos x="0" y="0"/>
              <wp:positionH relativeFrom="margin">
                <wp:posOffset>457200</wp:posOffset>
              </wp:positionH>
              <wp:positionV relativeFrom="paragraph">
                <wp:posOffset>4071620</wp:posOffset>
              </wp:positionV>
              <wp:extent cx="5392420" cy="808990"/>
              <wp:effectExtent l="0" t="0" r="0" b="0"/>
              <wp:wrapNone/>
              <wp:docPr id="15" name="Text Box 6"/>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7FEC2F2F" w14:textId="77777777" w:rsidR="00160D70" w:rsidRPr="005E5D59" w:rsidRDefault="00BA2D02">
                          <w:r w:rsidRPr="005E5D59">
                            <w:t>ELASTISLET DELIVERABLE REPORT</w:t>
                          </w:r>
                        </w:p>
                        <w:p w14:paraId="22DB2BB1" w14:textId="77777777" w:rsidR="00160D70" w:rsidRPr="005E5D59" w:rsidRDefault="00160D70">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387C" id="Text Box 6" o:spid="_x0000_s1058" type="#_x0000_t202" style="position:absolute;margin-left:36pt;margin-top:320.6pt;width:424.6pt;height:63.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" filled="f" stroked="f" strokeweight=".5pt">
              <v:textbox>
                <w:txbxContent>
                  <w:p w14:paraId="7FEC2F2F" w14:textId="77777777" w:rsidR="00160D70" w:rsidRPr="005E5D59" w:rsidRDefault="00BA2D02">
                    <w:r w:rsidRPr="005E5D59">
                      <w:t>ELASTISLET DELIVERABLE REPORT</w:t>
                    </w:r>
                  </w:p>
                  <w:p w14:paraId="22DB2BB1" w14:textId="77777777" w:rsidR="00160D70" w:rsidRPr="005E5D59" w:rsidRDefault="00160D70">
                    <w:pPr>
                      <w:pStyle w:val="TableTitle"/>
                    </w:pPr>
                  </w:p>
                </w:txbxContent>
              </v:textbox>
              <w10:wrap anchorx="margin"/>
            </v:shape>
          </w:pict>
        </mc:Fallback>
      </mc:AlternateContent>
    </w:r>
    <w:r w:rsidRPr="005E5D59">
      <w:rPr>
        <w:noProof/>
        <w:lang w:eastAsia="ko-KR"/>
      </w:rPr>
      <mc:AlternateContent>
        <mc:Choice Requires="wpg">
          <w:drawing>
            <wp:anchor distT="0" distB="0" distL="114300" distR="114300" simplePos="0" relativeHeight="251671552" behindDoc="1" locked="0" layoutInCell="1" allowOverlap="1" wp14:anchorId="5364701B" wp14:editId="4F2DA947">
              <wp:simplePos x="0" y="0"/>
              <wp:positionH relativeFrom="column">
                <wp:posOffset>2415540</wp:posOffset>
              </wp:positionH>
              <wp:positionV relativeFrom="page">
                <wp:posOffset>10536555</wp:posOffset>
              </wp:positionV>
              <wp:extent cx="1326515" cy="7552055"/>
              <wp:effectExtent l="0" t="7620" r="0" b="0"/>
              <wp:wrapNone/>
              <wp:docPr id="1567722522" name="Picture 258"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1"/>
                      <a:srcRect l="-503" t="31851" r="503" b="114"/>
                      <a:stretch/>
                    </pic:blipFill>
                    <pic:spPr bwMode="auto">
                      <a:xfrm rot="16199999" flipV="1">
                        <a:off x="0" y="0"/>
                        <a:ext cx="1326515" cy="75520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671552;o:allowoverlap:true;o:allowincell:true;mso-position-horizontal-relative:text;margin-left:190.20pt;mso-position-horizontal:absolute;mso-position-vertical-relative:page;margin-top:829.65pt;mso-position-vertical:absolute;width:104.45pt;height:594.65pt;mso-wrap-distance-left:9.00pt;mso-wrap-distance-top:0.00pt;mso-wrap-distance-right:9.00pt;mso-wrap-distance-bottom:0.00pt;rotation:269;flip:y;z-index:1;" stroked="f">
              <v:imagedata r:id="rId2" o:title="" croptop="20874f" cropleft="-329f" cropbottom="75f" cropright="330f"/>
              <o:lock v:ext="edit" rotation="t"/>
            </v:shape>
          </w:pict>
        </mc:Fallback>
      </mc:AlternateContent>
    </w:r>
    <w:r w:rsidRPr="005E5D59">
      <w:rPr>
        <w:noProof/>
        <w:lang w:eastAsia="ko-KR"/>
      </w:rPr>
      <mc:AlternateContent>
        <mc:Choice Requires="wps">
          <w:drawing>
            <wp:anchor distT="0" distB="0" distL="114300" distR="114300" simplePos="0" relativeHeight="251667456" behindDoc="0" locked="0" layoutInCell="1" allowOverlap="1" wp14:anchorId="25C3F118" wp14:editId="6904F990">
              <wp:simplePos x="0" y="0"/>
              <wp:positionH relativeFrom="margin">
                <wp:posOffset>304800</wp:posOffset>
              </wp:positionH>
              <wp:positionV relativeFrom="paragraph">
                <wp:posOffset>3919220</wp:posOffset>
              </wp:positionV>
              <wp:extent cx="5392420" cy="808990"/>
              <wp:effectExtent l="0" t="0" r="0" b="0"/>
              <wp:wrapNone/>
              <wp:docPr id="17" name="Text Box 4"/>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0E7487CB" w14:textId="77777777" w:rsidR="00160D70" w:rsidRPr="005E5D59" w:rsidRDefault="00BA2D02">
                          <w:r w:rsidRPr="005E5D59">
                            <w:t>ELASTISLET DELIVERABLE REPORT</w:t>
                          </w:r>
                        </w:p>
                        <w:p w14:paraId="278A3311" w14:textId="77777777" w:rsidR="00160D70" w:rsidRPr="005E5D59" w:rsidRDefault="00160D70">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F118" id="Text Box 4" o:spid="_x0000_s1059" type="#_x0000_t202" style="position:absolute;margin-left:24pt;margin-top:308.6pt;width:424.6pt;height:63.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" filled="f" stroked="f" strokeweight=".5pt">
              <v:textbox>
                <w:txbxContent>
                  <w:p w14:paraId="0E7487CB" w14:textId="77777777" w:rsidR="00160D70" w:rsidRPr="005E5D59" w:rsidRDefault="00BA2D02">
                    <w:r w:rsidRPr="005E5D59">
                      <w:t>ELASTISLET DELIVERABLE REPORT</w:t>
                    </w:r>
                  </w:p>
                  <w:p w14:paraId="278A3311" w14:textId="77777777" w:rsidR="00160D70" w:rsidRPr="005E5D59" w:rsidRDefault="00160D70">
                    <w:pPr>
                      <w:pStyle w:val="TableTitle"/>
                    </w:pPr>
                  </w:p>
                </w:txbxContent>
              </v:textbox>
              <w10:wrap anchorx="margin"/>
            </v:shape>
          </w:pict>
        </mc:Fallback>
      </mc:AlternateContent>
    </w:r>
    <w:r w:rsidRPr="005E5D59">
      <w:rPr>
        <w:noProof/>
        <w:lang w:eastAsia="ko-KR"/>
      </w:rPr>
      <mc:AlternateContent>
        <mc:Choice Requires="wpg">
          <w:drawing>
            <wp:anchor distT="0" distB="0" distL="114300" distR="114300" simplePos="0" relativeHeight="251668480" behindDoc="1" locked="0" layoutInCell="1" allowOverlap="1" wp14:anchorId="7EE6ECF7" wp14:editId="7C1DAFE5">
              <wp:simplePos x="0" y="0"/>
              <wp:positionH relativeFrom="column">
                <wp:posOffset>2263140</wp:posOffset>
              </wp:positionH>
              <wp:positionV relativeFrom="page">
                <wp:posOffset>10384155</wp:posOffset>
              </wp:positionV>
              <wp:extent cx="1326515" cy="7552055"/>
              <wp:effectExtent l="0" t="7620" r="0" b="0"/>
              <wp:wrapNone/>
              <wp:docPr id="537534160" name="Picture 259"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1"/>
                      <a:srcRect l="-503" t="31851" r="503" b="114"/>
                      <a:stretch/>
                    </pic:blipFill>
                    <pic:spPr bwMode="auto">
                      <a:xfrm rot="16199999" flipV="1">
                        <a:off x="0" y="0"/>
                        <a:ext cx="1326515" cy="75520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668480;o:allowoverlap:true;o:allowincell:true;mso-position-horizontal-relative:text;margin-left:178.20pt;mso-position-horizontal:absolute;mso-position-vertical-relative:page;margin-top:817.65pt;mso-position-vertical:absolute;width:104.45pt;height:594.65pt;mso-wrap-distance-left:9.00pt;mso-wrap-distance-top:0.00pt;mso-wrap-distance-right:9.00pt;mso-wrap-distance-bottom:0.00pt;rotation:269;flip:y;z-index:1;" stroked="f">
              <v:imagedata r:id="rId2" o:title="" croptop="20874f" cropleft="-329f" cropbottom="75f" cropright="330f"/>
              <o:lock v:ext="edit" rotation="t"/>
            </v:shape>
          </w:pict>
        </mc:Fallback>
      </mc:AlternateContent>
    </w:r>
    <w:r w:rsidRPr="005E5D59">
      <w:rPr>
        <w:noProof/>
        <w:lang w:eastAsia="ko-KR"/>
      </w:rPr>
      <mc:AlternateContent>
        <mc:Choice Requires="wps">
          <w:drawing>
            <wp:anchor distT="0" distB="0" distL="114300" distR="114300" simplePos="0" relativeHeight="251664384" behindDoc="0" locked="0" layoutInCell="1" allowOverlap="1" wp14:anchorId="19F1E140" wp14:editId="6F5B0DDE">
              <wp:simplePos x="0" y="0"/>
              <wp:positionH relativeFrom="margin">
                <wp:posOffset>152400</wp:posOffset>
              </wp:positionH>
              <wp:positionV relativeFrom="paragraph">
                <wp:posOffset>3766820</wp:posOffset>
              </wp:positionV>
              <wp:extent cx="5392420" cy="808990"/>
              <wp:effectExtent l="0" t="0" r="0" b="0"/>
              <wp:wrapNone/>
              <wp:docPr id="19" name="Text Box 1"/>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547797BA" w14:textId="77777777" w:rsidR="00160D70" w:rsidRPr="005E5D59" w:rsidRDefault="00BA2D02">
                          <w:r w:rsidRPr="005E5D59">
                            <w:t>ELASTISLET DELIVERABLE REPORT</w:t>
                          </w:r>
                        </w:p>
                        <w:p w14:paraId="0B048EB8" w14:textId="77777777" w:rsidR="00160D70" w:rsidRPr="005E5D59" w:rsidRDefault="00160D70">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E140" id="Text Box 1" o:spid="_x0000_s1060" type="#_x0000_t202" style="position:absolute;margin-left:12pt;margin-top:296.6pt;width:424.6pt;height:6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" filled="f" stroked="f" strokeweight=".5pt">
              <v:textbox>
                <w:txbxContent>
                  <w:p w14:paraId="547797BA" w14:textId="77777777" w:rsidR="00160D70" w:rsidRPr="005E5D59" w:rsidRDefault="00BA2D02">
                    <w:r w:rsidRPr="005E5D59">
                      <w:t>ELASTISLET DELIVERABLE REPORT</w:t>
                    </w:r>
                  </w:p>
                  <w:p w14:paraId="0B048EB8" w14:textId="77777777" w:rsidR="00160D70" w:rsidRPr="005E5D59" w:rsidRDefault="00160D70">
                    <w:pPr>
                      <w:pStyle w:val="TableTitle"/>
                    </w:pPr>
                  </w:p>
                </w:txbxContent>
              </v:textbox>
              <w10:wrap anchorx="margin"/>
            </v:shape>
          </w:pict>
        </mc:Fallback>
      </mc:AlternateContent>
    </w:r>
    <w:r w:rsidRPr="005E5D59">
      <w:rPr>
        <w:noProof/>
        <w:lang w:eastAsia="ko-KR"/>
      </w:rPr>
      <mc:AlternateContent>
        <mc:Choice Requires="wpg">
          <w:drawing>
            <wp:anchor distT="0" distB="0" distL="114300" distR="114300" simplePos="0" relativeHeight="251665408" behindDoc="1" locked="0" layoutInCell="1" allowOverlap="1" wp14:anchorId="132FF1A4" wp14:editId="3155DAF3">
              <wp:simplePos x="0" y="0"/>
              <wp:positionH relativeFrom="column">
                <wp:posOffset>2110740</wp:posOffset>
              </wp:positionH>
              <wp:positionV relativeFrom="page">
                <wp:posOffset>10231755</wp:posOffset>
              </wp:positionV>
              <wp:extent cx="1326515" cy="7552055"/>
              <wp:effectExtent l="0" t="7620" r="0" b="0"/>
              <wp:wrapNone/>
              <wp:docPr id="137337665" name="Picture 260"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1"/>
                      <a:srcRect l="-503" t="31851" r="503" b="114"/>
                      <a:stretch/>
                    </pic:blipFill>
                    <pic:spPr bwMode="auto">
                      <a:xfrm rot="16199999" flipV="1">
                        <a:off x="0" y="0"/>
                        <a:ext cx="1326515" cy="75520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665408;o:allowoverlap:true;o:allowincell:true;mso-position-horizontal-relative:text;margin-left:166.20pt;mso-position-horizontal:absolute;mso-position-vertical-relative:page;margin-top:805.65pt;mso-position-vertical:absolute;width:104.45pt;height:594.65pt;mso-wrap-distance-left:9.00pt;mso-wrap-distance-top:0.00pt;mso-wrap-distance-right:9.00pt;mso-wrap-distance-bottom:0.00pt;rotation:269;flip:y;z-index:1;" stroked="f">
              <v:imagedata r:id="rId2" o:title="" croptop="20874f" cropleft="-329f" cropbottom="75f" cropright="330f"/>
              <o:lock v:ext="edit" rotation="t"/>
            </v:shape>
          </w:pict>
        </mc:Fallback>
      </mc:AlternateContent>
    </w:r>
    <w:r w:rsidRPr="005E5D59">
      <w:rPr>
        <w:noProof/>
        <w:lang w:eastAsia="ko-KR"/>
      </w:rPr>
      <mc:AlternateContent>
        <mc:Choice Requires="wps">
          <w:drawing>
            <wp:anchor distT="0" distB="0" distL="114300" distR="114300" simplePos="0" relativeHeight="251661312" behindDoc="0" locked="0" layoutInCell="1" allowOverlap="1" wp14:anchorId="45BD62DC" wp14:editId="0D866FCF">
              <wp:simplePos x="0" y="0"/>
              <wp:positionH relativeFrom="margin">
                <wp:posOffset>0</wp:posOffset>
              </wp:positionH>
              <wp:positionV relativeFrom="paragraph">
                <wp:posOffset>3614420</wp:posOffset>
              </wp:positionV>
              <wp:extent cx="5392420" cy="808990"/>
              <wp:effectExtent l="0" t="0" r="0" b="0"/>
              <wp:wrapNone/>
              <wp:docPr id="21" name="Text Box 3"/>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686E289F" w14:textId="77777777" w:rsidR="00160D70" w:rsidRPr="005E5D59" w:rsidRDefault="00BA2D02">
                          <w:r w:rsidRPr="005E5D59">
                            <w:t>ELASTISLET DELIVERABLE REPORT</w:t>
                          </w:r>
                        </w:p>
                        <w:p w14:paraId="65195A3D" w14:textId="77777777" w:rsidR="00160D70" w:rsidRPr="005E5D59" w:rsidRDefault="00160D70">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62DC" id="Text Box 3" o:spid="_x0000_s1061" type="#_x0000_t202" style="position:absolute;margin-left:0;margin-top:284.6pt;width:424.6pt;height:6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" filled="f" stroked="f" strokeweight=".5pt">
              <v:textbox>
                <w:txbxContent>
                  <w:p w14:paraId="686E289F" w14:textId="77777777" w:rsidR="00160D70" w:rsidRPr="005E5D59" w:rsidRDefault="00BA2D02">
                    <w:r w:rsidRPr="005E5D59">
                      <w:t>ELASTISLET DELIVERABLE REPORT</w:t>
                    </w:r>
                  </w:p>
                  <w:p w14:paraId="65195A3D" w14:textId="77777777" w:rsidR="00160D70" w:rsidRPr="005E5D59" w:rsidRDefault="00160D70">
                    <w:pPr>
                      <w:pStyle w:val="TableTitle"/>
                    </w:pPr>
                  </w:p>
                </w:txbxContent>
              </v:textbox>
              <w10:wrap anchorx="margin"/>
            </v:shape>
          </w:pict>
        </mc:Fallback>
      </mc:AlternateContent>
    </w:r>
    <w:r w:rsidRPr="005E5D59">
      <w:rPr>
        <w:noProof/>
        <w:lang w:eastAsia="ko-KR"/>
      </w:rPr>
      <mc:AlternateContent>
        <mc:Choice Requires="wpg">
          <w:drawing>
            <wp:anchor distT="0" distB="0" distL="114300" distR="114300" simplePos="0" relativeHeight="251662336" behindDoc="1" locked="0" layoutInCell="1" allowOverlap="1" wp14:anchorId="797C2286" wp14:editId="2A457614">
              <wp:simplePos x="0" y="0"/>
              <wp:positionH relativeFrom="column">
                <wp:posOffset>1958340</wp:posOffset>
              </wp:positionH>
              <wp:positionV relativeFrom="page">
                <wp:posOffset>10079355</wp:posOffset>
              </wp:positionV>
              <wp:extent cx="1326515" cy="7552055"/>
              <wp:effectExtent l="0" t="7620" r="0" b="0"/>
              <wp:wrapNone/>
              <wp:docPr id="2086313864" name="Picture 261"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1"/>
                      <a:srcRect l="-503" t="31851" r="503" b="114"/>
                      <a:stretch/>
                    </pic:blipFill>
                    <pic:spPr bwMode="auto">
                      <a:xfrm rot="16199999" flipV="1">
                        <a:off x="0" y="0"/>
                        <a:ext cx="1326515" cy="75520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662336;o:allowoverlap:true;o:allowincell:true;mso-position-horizontal-relative:text;margin-left:154.20pt;mso-position-horizontal:absolute;mso-position-vertical-relative:page;margin-top:793.65pt;mso-position-vertical:absolute;width:104.45pt;height:594.65pt;mso-wrap-distance-left:9.00pt;mso-wrap-distance-top:0.00pt;mso-wrap-distance-right:9.00pt;mso-wrap-distance-bottom:0.00pt;rotation:269;flip:y;z-index:1;" stroked="f">
              <v:imagedata r:id="rId2" o:title="" croptop="20874f" cropleft="-329f" cropbottom="75f" cropright="330f"/>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557396"/>
      <w:docPartObj>
        <w:docPartGallery w:val="Page Numbers (Bottom of Page)"/>
        <w:docPartUnique/>
      </w:docPartObj>
    </w:sdtPr>
    <w:sdtContent>
      <w:p w14:paraId="1D4A4915" w14:textId="77777777" w:rsidR="005D78ED" w:rsidRPr="005E5D59" w:rsidRDefault="005D78ED">
        <w:pPr>
          <w:pStyle w:val="Fuzeile"/>
          <w:ind w:left="-567"/>
          <w:rPr>
            <w:rFonts w:cs="Arial"/>
          </w:rPr>
        </w:pPr>
        <w:r w:rsidRPr="005E5D59">
          <w:rPr>
            <w:rFonts w:cs="Arial"/>
            <w:noProof/>
            <w:lang w:eastAsia="ko-KR"/>
          </w:rPr>
          <mc:AlternateContent>
            <mc:Choice Requires="wps">
              <w:drawing>
                <wp:anchor distT="45720" distB="45720" distL="114300" distR="114300" simplePos="0" relativeHeight="251728896" behindDoc="0" locked="0" layoutInCell="1" allowOverlap="1" wp14:anchorId="1B4640B2" wp14:editId="712CA3A9">
                  <wp:simplePos x="0" y="0"/>
                  <wp:positionH relativeFrom="column">
                    <wp:posOffset>965200</wp:posOffset>
                  </wp:positionH>
                  <wp:positionV relativeFrom="paragraph">
                    <wp:posOffset>-128905</wp:posOffset>
                  </wp:positionV>
                  <wp:extent cx="4754245" cy="495300"/>
                  <wp:effectExtent l="0" t="0" r="0" b="0"/>
                  <wp:wrapNone/>
                  <wp:docPr id="1096000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495300"/>
                          </a:xfrm>
                          <a:prstGeom prst="rect">
                            <a:avLst/>
                          </a:prstGeom>
                          <a:noFill/>
                          <a:ln w="9525">
                            <a:noFill/>
                            <a:miter lim="800000"/>
                            <a:headEnd/>
                            <a:tailEnd/>
                          </a:ln>
                        </wps:spPr>
                        <wps:txbx>
                          <w:txbxContent>
                            <w:p w14:paraId="42A7E6DB" w14:textId="77777777" w:rsidR="005D78ED" w:rsidRPr="005E5D59" w:rsidRDefault="005D78ED">
                              <w:pPr>
                                <w:rPr>
                                  <w:rFonts w:cs="Arial"/>
                                  <w:sz w:val="16"/>
                                  <w:szCs w:val="18"/>
                                </w:rPr>
                              </w:pPr>
                              <w:r w:rsidRPr="005E5D59">
                                <w:rPr>
                                  <w:rFonts w:cs="Arial"/>
                                  <w:sz w:val="16"/>
                                  <w:szCs w:val="18"/>
                                </w:rPr>
                                <w:t xml:space="preserve">The </w:t>
                              </w:r>
                              <w:proofErr w:type="spellStart"/>
                              <w:r w:rsidRPr="005E5D59">
                                <w:rPr>
                                  <w:rFonts w:cs="Arial"/>
                                  <w:sz w:val="16"/>
                                  <w:szCs w:val="18"/>
                                </w:rPr>
                                <w:t>Imptox</w:t>
                              </w:r>
                              <w:proofErr w:type="spellEnd"/>
                              <w:r w:rsidRPr="005E5D59">
                                <w:rPr>
                                  <w:rFonts w:cs="Arial"/>
                                  <w:sz w:val="16"/>
                                  <w:szCs w:val="18"/>
                                </w:rPr>
                                <w:t xml:space="preserve"> project has received funding from the EU's H2020 framework </w:t>
                              </w:r>
                              <w:proofErr w:type="spellStart"/>
                              <w:r w:rsidRPr="005E5D59">
                                <w:rPr>
                                  <w:rFonts w:cs="Arial"/>
                                  <w:sz w:val="16"/>
                                  <w:szCs w:val="18"/>
                                </w:rPr>
                                <w:t>programme</w:t>
                              </w:r>
                              <w:proofErr w:type="spellEnd"/>
                              <w:r w:rsidRPr="005E5D59">
                                <w:rPr>
                                  <w:rFonts w:cs="Arial"/>
                                  <w:sz w:val="16"/>
                                  <w:szCs w:val="18"/>
                                </w:rPr>
                                <w:t xml:space="preserve"> for research and innovation under grant agreement n. 965173. </w:t>
                              </w:r>
                              <w:proofErr w:type="spellStart"/>
                              <w:r w:rsidRPr="005E5D59">
                                <w:rPr>
                                  <w:rFonts w:cs="Arial"/>
                                  <w:sz w:val="16"/>
                                  <w:szCs w:val="18"/>
                                </w:rPr>
                                <w:t>Imptox</w:t>
                              </w:r>
                              <w:proofErr w:type="spellEnd"/>
                              <w:r w:rsidRPr="005E5D59">
                                <w:rPr>
                                  <w:rFonts w:cs="Arial"/>
                                  <w:sz w:val="16"/>
                                  <w:szCs w:val="18"/>
                                </w:rPr>
                                <w:t xml:space="preserve"> is part of the European MNP cluster on human health.</w:t>
                              </w:r>
                            </w:p>
                            <w:p w14:paraId="3E503068" w14:textId="77777777" w:rsidR="005D78ED" w:rsidRPr="005E5D59" w:rsidRDefault="005D78E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640B2" id="_x0000_t202" coordsize="21600,21600" o:spt="202" path="m,l,21600r21600,l21600,xe">
                  <v:stroke joinstyle="miter"/>
                  <v:path gradientshapeok="t" o:connecttype="rect"/>
                </v:shapetype>
                <v:shape id="Text Box 2" o:spid="_x0000_s1070" type="#_x0000_t202" style="position:absolute;left:0;text-align:left;margin-left:76pt;margin-top:-10.15pt;width:374.35pt;height: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" filled="f" stroked="f">
                  <v:textbox>
                    <w:txbxContent>
                      <w:p w14:paraId="42A7E6DB" w14:textId="77777777" w:rsidR="005D78ED" w:rsidRPr="005E5D59" w:rsidRDefault="005D78ED">
                        <w:pPr>
                          <w:rPr>
                            <w:rFonts w:cs="Arial"/>
                            <w:sz w:val="16"/>
                            <w:szCs w:val="18"/>
                          </w:rPr>
                        </w:pPr>
                        <w:r w:rsidRPr="005E5D59">
                          <w:rPr>
                            <w:rFonts w:cs="Arial"/>
                            <w:sz w:val="16"/>
                            <w:szCs w:val="18"/>
                          </w:rPr>
                          <w:t xml:space="preserve">The </w:t>
                        </w:r>
                        <w:proofErr w:type="spellStart"/>
                        <w:r w:rsidRPr="005E5D59">
                          <w:rPr>
                            <w:rFonts w:cs="Arial"/>
                            <w:sz w:val="16"/>
                            <w:szCs w:val="18"/>
                          </w:rPr>
                          <w:t>Imptox</w:t>
                        </w:r>
                        <w:proofErr w:type="spellEnd"/>
                        <w:r w:rsidRPr="005E5D59">
                          <w:rPr>
                            <w:rFonts w:cs="Arial"/>
                            <w:sz w:val="16"/>
                            <w:szCs w:val="18"/>
                          </w:rPr>
                          <w:t xml:space="preserve"> project has received funding from the EU's H2020 framework </w:t>
                        </w:r>
                        <w:proofErr w:type="spellStart"/>
                        <w:r w:rsidRPr="005E5D59">
                          <w:rPr>
                            <w:rFonts w:cs="Arial"/>
                            <w:sz w:val="16"/>
                            <w:szCs w:val="18"/>
                          </w:rPr>
                          <w:t>programme</w:t>
                        </w:r>
                        <w:proofErr w:type="spellEnd"/>
                        <w:r w:rsidRPr="005E5D59">
                          <w:rPr>
                            <w:rFonts w:cs="Arial"/>
                            <w:sz w:val="16"/>
                            <w:szCs w:val="18"/>
                          </w:rPr>
                          <w:t xml:space="preserve"> for research and innovation under grant agreement n. 965173. </w:t>
                        </w:r>
                        <w:proofErr w:type="spellStart"/>
                        <w:r w:rsidRPr="005E5D59">
                          <w:rPr>
                            <w:rFonts w:cs="Arial"/>
                            <w:sz w:val="16"/>
                            <w:szCs w:val="18"/>
                          </w:rPr>
                          <w:t>Imptox</w:t>
                        </w:r>
                        <w:proofErr w:type="spellEnd"/>
                        <w:r w:rsidRPr="005E5D59">
                          <w:rPr>
                            <w:rFonts w:cs="Arial"/>
                            <w:sz w:val="16"/>
                            <w:szCs w:val="18"/>
                          </w:rPr>
                          <w:t xml:space="preserve"> is part of the European MNP cluster on human health.</w:t>
                        </w:r>
                      </w:p>
                      <w:p w14:paraId="3E503068" w14:textId="77777777" w:rsidR="005D78ED" w:rsidRPr="005E5D59" w:rsidRDefault="005D78ED">
                        <w:pPr>
                          <w:rPr>
                            <w:sz w:val="20"/>
                          </w:rPr>
                        </w:pPr>
                      </w:p>
                    </w:txbxContent>
                  </v:textbox>
                </v:shape>
              </w:pict>
            </mc:Fallback>
          </mc:AlternateContent>
        </w:r>
        <w:r w:rsidRPr="005E5D59">
          <w:rPr>
            <w:rFonts w:cs="Arial"/>
            <w:noProof/>
            <w:lang w:eastAsia="ko-KR"/>
          </w:rPr>
          <w:drawing>
            <wp:anchor distT="0" distB="0" distL="114300" distR="114300" simplePos="0" relativeHeight="251727872" behindDoc="0" locked="0" layoutInCell="1" allowOverlap="1" wp14:anchorId="588F70AC" wp14:editId="11E24E14">
              <wp:simplePos x="0" y="0"/>
              <wp:positionH relativeFrom="column">
                <wp:posOffset>431800</wp:posOffset>
              </wp:positionH>
              <wp:positionV relativeFrom="paragraph">
                <wp:posOffset>-79375</wp:posOffset>
              </wp:positionV>
              <wp:extent cx="528955" cy="357792"/>
              <wp:effectExtent l="38100" t="38100" r="42545" b="42545"/>
              <wp:wrapNone/>
              <wp:docPr id="801873172" name="Picture 204" descr="X:\Grafica UTILI\LOGHI Utili\LOGHI  EU, fp7 etc\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Grafica UTILI\LOGHI Utili\LOGHI  EU, fp7 etc\EU_FLAG.png"/>
                      <pic:cNvPicPr>
                        <a:picLocks noChangeAspect="1"/>
                      </pic:cNvPicPr>
                    </pic:nvPicPr>
                    <pic:blipFill>
                      <a:blip r:embed="rId1"/>
                      <a:stretch/>
                    </pic:blipFill>
                    <pic:spPr bwMode="auto">
                      <a:xfrm>
                        <a:off x="0" y="0"/>
                        <a:ext cx="528955" cy="357792"/>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r w:rsidRPr="005E5D59">
          <w:rPr>
            <w:rFonts w:cs="Arial"/>
            <w:noProof/>
            <w:lang w:eastAsia="ko-KR"/>
          </w:rPr>
          <w:drawing>
            <wp:anchor distT="0" distB="0" distL="114300" distR="114300" simplePos="0" relativeHeight="251726848" behindDoc="1" locked="0" layoutInCell="1" allowOverlap="1" wp14:anchorId="31DA15B5" wp14:editId="167F7C53">
              <wp:simplePos x="0" y="0"/>
              <wp:positionH relativeFrom="column">
                <wp:posOffset>5668010</wp:posOffset>
              </wp:positionH>
              <wp:positionV relativeFrom="paragraph">
                <wp:posOffset>-733425</wp:posOffset>
              </wp:positionV>
              <wp:extent cx="2139762" cy="2085270"/>
              <wp:effectExtent l="0" t="0" r="0" b="0"/>
              <wp:wrapNone/>
              <wp:docPr id="1486515147"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
                      <a:stretch/>
                    </pic:blipFill>
                    <pic:spPr bwMode="auto">
                      <a:xfrm>
                        <a:off x="0" y="0"/>
                        <a:ext cx="2139762" cy="208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59">
          <w:rPr>
            <w:rFonts w:cs="Arial"/>
          </w:rPr>
          <w:fldChar w:fldCharType="begin"/>
        </w:r>
        <w:r w:rsidRPr="005E5D59">
          <w:rPr>
            <w:rFonts w:cs="Arial"/>
          </w:rPr>
          <w:instrText xml:space="preserve"> PAGE   \* MERGEFORMAT </w:instrText>
        </w:r>
        <w:r w:rsidRPr="005E5D59">
          <w:rPr>
            <w:rFonts w:cs="Arial"/>
          </w:rPr>
          <w:fldChar w:fldCharType="separate"/>
        </w:r>
        <w:r w:rsidRPr="005E5D59">
          <w:rPr>
            <w:rFonts w:cs="Arial"/>
          </w:rPr>
          <w:t>6</w:t>
        </w:r>
        <w:r w:rsidRPr="005E5D59">
          <w:rPr>
            <w:rFonts w:cs="Arial"/>
          </w:rPr>
          <w:fldChar w:fldCharType="end"/>
        </w:r>
      </w:p>
      <w:p w14:paraId="45E27243" w14:textId="77777777" w:rsidR="005D78ED" w:rsidRPr="005E5D59" w:rsidRDefault="00000000">
        <w:pPr>
          <w:pStyle w:val="Fuzeile"/>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4D98" w14:textId="77777777" w:rsidR="005D78ED" w:rsidRPr="005E5D59" w:rsidRDefault="005D78ED">
    <w:pPr>
      <w:pStyle w:val="Fuzeile"/>
    </w:pPr>
    <w:r w:rsidRPr="005E5D59">
      <w:rPr>
        <w:noProof/>
        <w:lang w:eastAsia="ko-KR"/>
      </w:rPr>
      <mc:AlternateContent>
        <mc:Choice Requires="wps">
          <w:drawing>
            <wp:anchor distT="45720" distB="45720" distL="114300" distR="114300" simplePos="0" relativeHeight="251721728" behindDoc="0" locked="0" layoutInCell="1" allowOverlap="1" wp14:anchorId="52ED8155" wp14:editId="7C876DCC">
              <wp:simplePos x="0" y="0"/>
              <wp:positionH relativeFrom="column">
                <wp:posOffset>1724660</wp:posOffset>
              </wp:positionH>
              <wp:positionV relativeFrom="paragraph">
                <wp:posOffset>-409575</wp:posOffset>
              </wp:positionV>
              <wp:extent cx="4754245" cy="495300"/>
              <wp:effectExtent l="0" t="0" r="0" b="0"/>
              <wp:wrapNone/>
              <wp:docPr id="68688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495300"/>
                      </a:xfrm>
                      <a:prstGeom prst="rect">
                        <a:avLst/>
                      </a:prstGeom>
                      <a:noFill/>
                      <a:ln w="9525">
                        <a:noFill/>
                        <a:miter lim="800000"/>
                        <a:headEnd/>
                        <a:tailEnd/>
                      </a:ln>
                    </wps:spPr>
                    <wps:txbx>
                      <w:txbxContent>
                        <w:p w14:paraId="3D3E015E" w14:textId="77777777" w:rsidR="005D78ED" w:rsidRPr="005E5D59" w:rsidRDefault="005D78ED">
                          <w:pPr>
                            <w:rPr>
                              <w:rFonts w:ascii="TimesNewRomanPSMT" w:hAnsi="TimesNewRomanPSMT" w:cs="TimesNewRomanPSMT"/>
                              <w:sz w:val="16"/>
                              <w:szCs w:val="18"/>
                            </w:rPr>
                          </w:pPr>
                          <w:r w:rsidRPr="005E5D59">
                            <w:rPr>
                              <w:rFonts w:ascii="TimesNewRomanPSMT" w:hAnsi="TimesNewRomanPSMT" w:cs="TimesNewRomanPSMT"/>
                              <w:sz w:val="16"/>
                              <w:szCs w:val="18"/>
                            </w:rPr>
                            <w:t xml:space="preserve">The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project has received funding from the EU's H2020 framework </w:t>
                          </w:r>
                          <w:proofErr w:type="spellStart"/>
                          <w:r w:rsidRPr="005E5D59">
                            <w:rPr>
                              <w:rFonts w:ascii="TimesNewRomanPSMT" w:hAnsi="TimesNewRomanPSMT" w:cs="TimesNewRomanPSMT"/>
                              <w:sz w:val="16"/>
                              <w:szCs w:val="18"/>
                            </w:rPr>
                            <w:t>programme</w:t>
                          </w:r>
                          <w:proofErr w:type="spellEnd"/>
                          <w:r w:rsidRPr="005E5D59">
                            <w:rPr>
                              <w:rFonts w:ascii="TimesNewRomanPSMT" w:hAnsi="TimesNewRomanPSMT" w:cs="TimesNewRomanPSMT"/>
                              <w:sz w:val="16"/>
                              <w:szCs w:val="18"/>
                            </w:rPr>
                            <w:t xml:space="preserve"> for research and innovation under grant agreement n. 965173.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is part of the European MNP cluster on human health.</w:t>
                          </w:r>
                        </w:p>
                        <w:p w14:paraId="0EC73E88" w14:textId="77777777" w:rsidR="005D78ED" w:rsidRPr="005E5D59" w:rsidRDefault="005D78E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D8155" id="_x0000_t202" coordsize="21600,21600" o:spt="202" path="m,l,21600r21600,l21600,xe">
              <v:stroke joinstyle="miter"/>
              <v:path gradientshapeok="t" o:connecttype="rect"/>
            </v:shapetype>
            <v:shape id="_x0000_s1071" type="#_x0000_t202" style="position:absolute;margin-left:135.8pt;margin-top:-32.25pt;width:374.35pt;height:3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" filled="f" stroked="f">
              <v:textbox>
                <w:txbxContent>
                  <w:p w14:paraId="3D3E015E" w14:textId="77777777" w:rsidR="005D78ED" w:rsidRPr="005E5D59" w:rsidRDefault="005D78ED">
                    <w:pPr>
                      <w:rPr>
                        <w:rFonts w:ascii="TimesNewRomanPSMT" w:hAnsi="TimesNewRomanPSMT" w:cs="TimesNewRomanPSMT"/>
                        <w:sz w:val="16"/>
                        <w:szCs w:val="18"/>
                      </w:rPr>
                    </w:pPr>
                    <w:r w:rsidRPr="005E5D59">
                      <w:rPr>
                        <w:rFonts w:ascii="TimesNewRomanPSMT" w:hAnsi="TimesNewRomanPSMT" w:cs="TimesNewRomanPSMT"/>
                        <w:sz w:val="16"/>
                        <w:szCs w:val="18"/>
                      </w:rPr>
                      <w:t xml:space="preserve">The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project has received funding from the EU's H2020 framework </w:t>
                    </w:r>
                    <w:proofErr w:type="spellStart"/>
                    <w:r w:rsidRPr="005E5D59">
                      <w:rPr>
                        <w:rFonts w:ascii="TimesNewRomanPSMT" w:hAnsi="TimesNewRomanPSMT" w:cs="TimesNewRomanPSMT"/>
                        <w:sz w:val="16"/>
                        <w:szCs w:val="18"/>
                      </w:rPr>
                      <w:t>programme</w:t>
                    </w:r>
                    <w:proofErr w:type="spellEnd"/>
                    <w:r w:rsidRPr="005E5D59">
                      <w:rPr>
                        <w:rFonts w:ascii="TimesNewRomanPSMT" w:hAnsi="TimesNewRomanPSMT" w:cs="TimesNewRomanPSMT"/>
                        <w:sz w:val="16"/>
                        <w:szCs w:val="18"/>
                      </w:rPr>
                      <w:t xml:space="preserve"> for research and innovation under grant agreement n. 965173.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is part of the European MNP cluster on human health.</w:t>
                    </w:r>
                  </w:p>
                  <w:p w14:paraId="0EC73E88" w14:textId="77777777" w:rsidR="005D78ED" w:rsidRPr="005E5D59" w:rsidRDefault="005D78ED">
                    <w:pPr>
                      <w:rPr>
                        <w:sz w:val="20"/>
                      </w:rPr>
                    </w:pPr>
                  </w:p>
                </w:txbxContent>
              </v:textbox>
            </v:shape>
          </w:pict>
        </mc:Fallback>
      </mc:AlternateContent>
    </w:r>
    <w:r w:rsidRPr="005E5D59">
      <w:rPr>
        <w:noProof/>
        <w:lang w:eastAsia="ko-KR"/>
      </w:rPr>
      <w:drawing>
        <wp:anchor distT="0" distB="0" distL="114300" distR="114300" simplePos="0" relativeHeight="251720704" behindDoc="0" locked="0" layoutInCell="1" allowOverlap="1" wp14:anchorId="728C15BB" wp14:editId="032A930F">
          <wp:simplePos x="0" y="0"/>
          <wp:positionH relativeFrom="column">
            <wp:posOffset>1191260</wp:posOffset>
          </wp:positionH>
          <wp:positionV relativeFrom="paragraph">
            <wp:posOffset>-352425</wp:posOffset>
          </wp:positionV>
          <wp:extent cx="528955" cy="357792"/>
          <wp:effectExtent l="38100" t="38100" r="42545" b="42545"/>
          <wp:wrapNone/>
          <wp:docPr id="328671585" name="Picture 204" descr="X:\Grafica UTILI\LOGHI Utili\LOGHI  EU, fp7 etc\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Grafica UTILI\LOGHI Utili\LOGHI  EU, fp7 etc\EU_FLAG.png"/>
                  <pic:cNvPicPr>
                    <a:picLocks noChangeAspect="1"/>
                  </pic:cNvPicPr>
                </pic:nvPicPr>
                <pic:blipFill>
                  <a:blip r:embed="rId1"/>
                  <a:stretch/>
                </pic:blipFill>
                <pic:spPr bwMode="auto">
                  <a:xfrm>
                    <a:off x="0" y="0"/>
                    <a:ext cx="528955" cy="357792"/>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r w:rsidRPr="005E5D59">
      <w:rPr>
        <w:noProof/>
        <w:lang w:eastAsia="ko-KR"/>
      </w:rPr>
      <mc:AlternateContent>
        <mc:Choice Requires="wps">
          <w:drawing>
            <wp:anchor distT="0" distB="0" distL="114300" distR="114300" simplePos="0" relativeHeight="251718656" behindDoc="0" locked="0" layoutInCell="1" allowOverlap="1" wp14:anchorId="13585E20" wp14:editId="401FA388">
              <wp:simplePos x="0" y="0"/>
              <wp:positionH relativeFrom="margin">
                <wp:posOffset>457200</wp:posOffset>
              </wp:positionH>
              <wp:positionV relativeFrom="paragraph">
                <wp:posOffset>4064000</wp:posOffset>
              </wp:positionV>
              <wp:extent cx="5392420" cy="808990"/>
              <wp:effectExtent l="0" t="0" r="0" b="0"/>
              <wp:wrapNone/>
              <wp:docPr id="410203132" name="Text Box 10"/>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0CB6908C" w14:textId="77777777" w:rsidR="005D78ED" w:rsidRPr="005E5D59" w:rsidRDefault="005D78ED">
                          <w:r w:rsidRPr="005E5D59">
                            <w:t>ELASTISLET DELIVERABLE REPORT</w:t>
                          </w:r>
                        </w:p>
                        <w:p w14:paraId="52D3F39F"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5E20" id="_x0000_s1072" type="#_x0000_t202" style="position:absolute;margin-left:36pt;margin-top:320pt;width:424.6pt;height:63.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" filled="f" stroked="f" strokeweight=".5pt">
              <v:textbox>
                <w:txbxContent>
                  <w:p w14:paraId="0CB6908C" w14:textId="77777777" w:rsidR="005D78ED" w:rsidRPr="005E5D59" w:rsidRDefault="005D78ED">
                    <w:r w:rsidRPr="005E5D59">
                      <w:t>ELASTISLET DELIVERABLE REPORT</w:t>
                    </w:r>
                  </w:p>
                  <w:p w14:paraId="52D3F39F"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19680" behindDoc="1" locked="0" layoutInCell="1" allowOverlap="1" wp14:anchorId="18D161D7" wp14:editId="33A328E2">
          <wp:simplePos x="0" y="0"/>
          <wp:positionH relativeFrom="column">
            <wp:posOffset>1958340</wp:posOffset>
          </wp:positionH>
          <wp:positionV relativeFrom="page">
            <wp:posOffset>10079355</wp:posOffset>
          </wp:positionV>
          <wp:extent cx="1326515" cy="7552055"/>
          <wp:effectExtent l="0" t="7620" r="0" b="0"/>
          <wp:wrapNone/>
          <wp:docPr id="1000927603" name="Picture 256"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16608" behindDoc="0" locked="0" layoutInCell="1" allowOverlap="1" wp14:anchorId="15642D49" wp14:editId="3F2A126D">
              <wp:simplePos x="0" y="0"/>
              <wp:positionH relativeFrom="margin">
                <wp:posOffset>0</wp:posOffset>
              </wp:positionH>
              <wp:positionV relativeFrom="paragraph">
                <wp:posOffset>3606800</wp:posOffset>
              </wp:positionV>
              <wp:extent cx="5392420" cy="808990"/>
              <wp:effectExtent l="0" t="0" r="0" b="0"/>
              <wp:wrapNone/>
              <wp:docPr id="1676684128" name="Text Box 8"/>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37E19609" w14:textId="77777777" w:rsidR="005D78ED" w:rsidRPr="005E5D59" w:rsidRDefault="005D78ED">
                          <w:r w:rsidRPr="005E5D59">
                            <w:t>ELASTISLET DELIVERABLE REPORT</w:t>
                          </w:r>
                        </w:p>
                        <w:p w14:paraId="64459648"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2D49" id="_x0000_s1073" type="#_x0000_t202" style="position:absolute;margin-left:0;margin-top:284pt;width:424.6pt;height:63.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" filled="f" stroked="f" strokeweight=".5pt">
              <v:textbox>
                <w:txbxContent>
                  <w:p w14:paraId="37E19609" w14:textId="77777777" w:rsidR="005D78ED" w:rsidRPr="005E5D59" w:rsidRDefault="005D78ED">
                    <w:r w:rsidRPr="005E5D59">
                      <w:t>ELASTISLET DELIVERABLE REPORT</w:t>
                    </w:r>
                  </w:p>
                  <w:p w14:paraId="64459648"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17632" behindDoc="1" locked="0" layoutInCell="1" allowOverlap="1" wp14:anchorId="4C11AF52" wp14:editId="5D7FC0D1">
          <wp:simplePos x="0" y="0"/>
          <wp:positionH relativeFrom="column">
            <wp:posOffset>1958340</wp:posOffset>
          </wp:positionH>
          <wp:positionV relativeFrom="page">
            <wp:posOffset>10079355</wp:posOffset>
          </wp:positionV>
          <wp:extent cx="1326515" cy="7552055"/>
          <wp:effectExtent l="0" t="7620" r="0" b="0"/>
          <wp:wrapNone/>
          <wp:docPr id="1618488058" name="Picture 257"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14560" behindDoc="0" locked="0" layoutInCell="1" allowOverlap="1" wp14:anchorId="0914FE93" wp14:editId="05770F6B">
              <wp:simplePos x="0" y="0"/>
              <wp:positionH relativeFrom="margin">
                <wp:posOffset>457200</wp:posOffset>
              </wp:positionH>
              <wp:positionV relativeFrom="paragraph">
                <wp:posOffset>4071620</wp:posOffset>
              </wp:positionV>
              <wp:extent cx="5392420" cy="808990"/>
              <wp:effectExtent l="0" t="0" r="0" b="0"/>
              <wp:wrapNone/>
              <wp:docPr id="1645962423" name="Text Box 6"/>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7DBA32FF" w14:textId="77777777" w:rsidR="005D78ED" w:rsidRPr="005E5D59" w:rsidRDefault="005D78ED">
                          <w:r w:rsidRPr="005E5D59">
                            <w:t>ELASTISLET DELIVERABLE REPORT</w:t>
                          </w:r>
                        </w:p>
                        <w:p w14:paraId="6B43688E"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FE93" id="_x0000_s1074" type="#_x0000_t202" style="position:absolute;margin-left:36pt;margin-top:320.6pt;width:424.6pt;height:63.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" filled="f" stroked="f" strokeweight=".5pt">
              <v:textbox>
                <w:txbxContent>
                  <w:p w14:paraId="7DBA32FF" w14:textId="77777777" w:rsidR="005D78ED" w:rsidRPr="005E5D59" w:rsidRDefault="005D78ED">
                    <w:r w:rsidRPr="005E5D59">
                      <w:t>ELASTISLET DELIVERABLE REPORT</w:t>
                    </w:r>
                  </w:p>
                  <w:p w14:paraId="6B43688E"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15584" behindDoc="1" locked="0" layoutInCell="1" allowOverlap="1" wp14:anchorId="43973052" wp14:editId="1A259953">
          <wp:simplePos x="0" y="0"/>
          <wp:positionH relativeFrom="column">
            <wp:posOffset>2415540</wp:posOffset>
          </wp:positionH>
          <wp:positionV relativeFrom="page">
            <wp:posOffset>10536555</wp:posOffset>
          </wp:positionV>
          <wp:extent cx="1326515" cy="7552055"/>
          <wp:effectExtent l="0" t="7620" r="0" b="0"/>
          <wp:wrapNone/>
          <wp:docPr id="1622829707" name="Picture 258"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12512" behindDoc="0" locked="0" layoutInCell="1" allowOverlap="1" wp14:anchorId="2F77CF55" wp14:editId="2259C2FA">
              <wp:simplePos x="0" y="0"/>
              <wp:positionH relativeFrom="margin">
                <wp:posOffset>304800</wp:posOffset>
              </wp:positionH>
              <wp:positionV relativeFrom="paragraph">
                <wp:posOffset>3919220</wp:posOffset>
              </wp:positionV>
              <wp:extent cx="5392420" cy="808990"/>
              <wp:effectExtent l="0" t="0" r="0" b="0"/>
              <wp:wrapNone/>
              <wp:docPr id="1635933818" name="Text Box 4"/>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1DFDAB3D" w14:textId="77777777" w:rsidR="005D78ED" w:rsidRPr="005E5D59" w:rsidRDefault="005D78ED">
                          <w:r w:rsidRPr="005E5D59">
                            <w:t>ELASTISLET DELIVERABLE REPORT</w:t>
                          </w:r>
                        </w:p>
                        <w:p w14:paraId="279F1057"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CF55" id="_x0000_s1075" type="#_x0000_t202" style="position:absolute;margin-left:24pt;margin-top:308.6pt;width:424.6pt;height:63.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" filled="f" stroked="f" strokeweight=".5pt">
              <v:textbox>
                <w:txbxContent>
                  <w:p w14:paraId="1DFDAB3D" w14:textId="77777777" w:rsidR="005D78ED" w:rsidRPr="005E5D59" w:rsidRDefault="005D78ED">
                    <w:r w:rsidRPr="005E5D59">
                      <w:t>ELASTISLET DELIVERABLE REPORT</w:t>
                    </w:r>
                  </w:p>
                  <w:p w14:paraId="279F1057"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13536" behindDoc="1" locked="0" layoutInCell="1" allowOverlap="1" wp14:anchorId="6899B527" wp14:editId="6BC78C2E">
          <wp:simplePos x="0" y="0"/>
          <wp:positionH relativeFrom="column">
            <wp:posOffset>2263140</wp:posOffset>
          </wp:positionH>
          <wp:positionV relativeFrom="page">
            <wp:posOffset>10384155</wp:posOffset>
          </wp:positionV>
          <wp:extent cx="1326515" cy="7552055"/>
          <wp:effectExtent l="0" t="7620" r="0" b="0"/>
          <wp:wrapNone/>
          <wp:docPr id="1399006440" name="Picture 259"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10464" behindDoc="0" locked="0" layoutInCell="1" allowOverlap="1" wp14:anchorId="6159B9F1" wp14:editId="4A3F4EDB">
              <wp:simplePos x="0" y="0"/>
              <wp:positionH relativeFrom="margin">
                <wp:posOffset>152400</wp:posOffset>
              </wp:positionH>
              <wp:positionV relativeFrom="paragraph">
                <wp:posOffset>3766820</wp:posOffset>
              </wp:positionV>
              <wp:extent cx="5392420" cy="808990"/>
              <wp:effectExtent l="0" t="0" r="0" b="0"/>
              <wp:wrapNone/>
              <wp:docPr id="1223889807" name="Text Box 1"/>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40AF6A5A" w14:textId="77777777" w:rsidR="005D78ED" w:rsidRPr="005E5D59" w:rsidRDefault="005D78ED">
                          <w:r w:rsidRPr="005E5D59">
                            <w:t>ELASTISLET DELIVERABLE REPORT</w:t>
                          </w:r>
                        </w:p>
                        <w:p w14:paraId="248FDA56"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B9F1" id="_x0000_s1076" type="#_x0000_t202" style="position:absolute;margin-left:12pt;margin-top:296.6pt;width:424.6pt;height:6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" filled="f" stroked="f" strokeweight=".5pt">
              <v:textbox>
                <w:txbxContent>
                  <w:p w14:paraId="40AF6A5A" w14:textId="77777777" w:rsidR="005D78ED" w:rsidRPr="005E5D59" w:rsidRDefault="005D78ED">
                    <w:r w:rsidRPr="005E5D59">
                      <w:t>ELASTISLET DELIVERABLE REPORT</w:t>
                    </w:r>
                  </w:p>
                  <w:p w14:paraId="248FDA56"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11488" behindDoc="1" locked="0" layoutInCell="1" allowOverlap="1" wp14:anchorId="79C10E82" wp14:editId="7E568117">
          <wp:simplePos x="0" y="0"/>
          <wp:positionH relativeFrom="column">
            <wp:posOffset>2110740</wp:posOffset>
          </wp:positionH>
          <wp:positionV relativeFrom="page">
            <wp:posOffset>10231755</wp:posOffset>
          </wp:positionV>
          <wp:extent cx="1326515" cy="7552055"/>
          <wp:effectExtent l="0" t="7620" r="0" b="0"/>
          <wp:wrapNone/>
          <wp:docPr id="50046324" name="Picture 260"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08416" behindDoc="0" locked="0" layoutInCell="1" allowOverlap="1" wp14:anchorId="57A356E6" wp14:editId="3049A606">
              <wp:simplePos x="0" y="0"/>
              <wp:positionH relativeFrom="margin">
                <wp:posOffset>0</wp:posOffset>
              </wp:positionH>
              <wp:positionV relativeFrom="paragraph">
                <wp:posOffset>3614420</wp:posOffset>
              </wp:positionV>
              <wp:extent cx="5392420" cy="808990"/>
              <wp:effectExtent l="0" t="0" r="0" b="0"/>
              <wp:wrapNone/>
              <wp:docPr id="92764763" name="Text Box 3"/>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4F73A2D1" w14:textId="77777777" w:rsidR="005D78ED" w:rsidRPr="005E5D59" w:rsidRDefault="005D78ED">
                          <w:r w:rsidRPr="005E5D59">
                            <w:t>ELASTISLET DELIVERABLE REPORT</w:t>
                          </w:r>
                        </w:p>
                        <w:p w14:paraId="223A0325"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56E6" id="_x0000_s1077" type="#_x0000_t202" style="position:absolute;margin-left:0;margin-top:284.6pt;width:424.6pt;height:63.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" filled="f" stroked="f" strokeweight=".5pt">
              <v:textbox>
                <w:txbxContent>
                  <w:p w14:paraId="4F73A2D1" w14:textId="77777777" w:rsidR="005D78ED" w:rsidRPr="005E5D59" w:rsidRDefault="005D78ED">
                    <w:r w:rsidRPr="005E5D59">
                      <w:t>ELASTISLET DELIVERABLE REPORT</w:t>
                    </w:r>
                  </w:p>
                  <w:p w14:paraId="223A0325"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09440" behindDoc="1" locked="0" layoutInCell="1" allowOverlap="1" wp14:anchorId="1473004F" wp14:editId="1ADF9F28">
          <wp:simplePos x="0" y="0"/>
          <wp:positionH relativeFrom="column">
            <wp:posOffset>1958340</wp:posOffset>
          </wp:positionH>
          <wp:positionV relativeFrom="page">
            <wp:posOffset>10079355</wp:posOffset>
          </wp:positionV>
          <wp:extent cx="1326515" cy="7552055"/>
          <wp:effectExtent l="0" t="7620" r="0" b="0"/>
          <wp:wrapNone/>
          <wp:docPr id="861215839" name="Picture 261"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271964"/>
      <w:docPartObj>
        <w:docPartGallery w:val="Page Numbers (Bottom of Page)"/>
        <w:docPartUnique/>
      </w:docPartObj>
    </w:sdtPr>
    <w:sdtContent>
      <w:p w14:paraId="07845DFD" w14:textId="77777777" w:rsidR="005D78ED" w:rsidRPr="005E5D59" w:rsidRDefault="005D78ED">
        <w:pPr>
          <w:pStyle w:val="Fuzeile"/>
          <w:ind w:left="-567"/>
          <w:rPr>
            <w:rFonts w:cs="Arial"/>
          </w:rPr>
        </w:pPr>
        <w:r w:rsidRPr="005E5D59">
          <w:rPr>
            <w:rFonts w:cs="Arial"/>
            <w:noProof/>
            <w:lang w:eastAsia="ko-KR"/>
          </w:rPr>
          <mc:AlternateContent>
            <mc:Choice Requires="wps">
              <w:drawing>
                <wp:anchor distT="45720" distB="45720" distL="114300" distR="114300" simplePos="0" relativeHeight="251754496" behindDoc="0" locked="0" layoutInCell="1" allowOverlap="1" wp14:anchorId="042EA0F3" wp14:editId="0BE13644">
                  <wp:simplePos x="0" y="0"/>
                  <wp:positionH relativeFrom="column">
                    <wp:posOffset>965200</wp:posOffset>
                  </wp:positionH>
                  <wp:positionV relativeFrom="paragraph">
                    <wp:posOffset>-128905</wp:posOffset>
                  </wp:positionV>
                  <wp:extent cx="4754245" cy="495300"/>
                  <wp:effectExtent l="0" t="0" r="0" b="0"/>
                  <wp:wrapNone/>
                  <wp:docPr id="1801995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495300"/>
                          </a:xfrm>
                          <a:prstGeom prst="rect">
                            <a:avLst/>
                          </a:prstGeom>
                          <a:noFill/>
                          <a:ln w="9525">
                            <a:noFill/>
                            <a:miter lim="800000"/>
                            <a:headEnd/>
                            <a:tailEnd/>
                          </a:ln>
                        </wps:spPr>
                        <wps:txbx>
                          <w:txbxContent>
                            <w:p w14:paraId="5DC2235A" w14:textId="77777777" w:rsidR="005D78ED" w:rsidRPr="005E5D59" w:rsidRDefault="005D78ED">
                              <w:pPr>
                                <w:rPr>
                                  <w:rFonts w:cs="Arial"/>
                                  <w:sz w:val="16"/>
                                  <w:szCs w:val="18"/>
                                </w:rPr>
                              </w:pPr>
                              <w:r w:rsidRPr="005E5D59">
                                <w:rPr>
                                  <w:rFonts w:cs="Arial"/>
                                  <w:sz w:val="16"/>
                                  <w:szCs w:val="18"/>
                                </w:rPr>
                                <w:t xml:space="preserve">The </w:t>
                              </w:r>
                              <w:proofErr w:type="spellStart"/>
                              <w:r w:rsidRPr="005E5D59">
                                <w:rPr>
                                  <w:rFonts w:cs="Arial"/>
                                  <w:sz w:val="16"/>
                                  <w:szCs w:val="18"/>
                                </w:rPr>
                                <w:t>Imptox</w:t>
                              </w:r>
                              <w:proofErr w:type="spellEnd"/>
                              <w:r w:rsidRPr="005E5D59">
                                <w:rPr>
                                  <w:rFonts w:cs="Arial"/>
                                  <w:sz w:val="16"/>
                                  <w:szCs w:val="18"/>
                                </w:rPr>
                                <w:t xml:space="preserve"> project has received funding from the EU's H2020 framework </w:t>
                              </w:r>
                              <w:proofErr w:type="spellStart"/>
                              <w:r w:rsidRPr="005E5D59">
                                <w:rPr>
                                  <w:rFonts w:cs="Arial"/>
                                  <w:sz w:val="16"/>
                                  <w:szCs w:val="18"/>
                                </w:rPr>
                                <w:t>programme</w:t>
                              </w:r>
                              <w:proofErr w:type="spellEnd"/>
                              <w:r w:rsidRPr="005E5D59">
                                <w:rPr>
                                  <w:rFonts w:cs="Arial"/>
                                  <w:sz w:val="16"/>
                                  <w:szCs w:val="18"/>
                                </w:rPr>
                                <w:t xml:space="preserve"> for research and innovation under grant agreement n. 965173. </w:t>
                              </w:r>
                              <w:proofErr w:type="spellStart"/>
                              <w:r w:rsidRPr="005E5D59">
                                <w:rPr>
                                  <w:rFonts w:cs="Arial"/>
                                  <w:sz w:val="16"/>
                                  <w:szCs w:val="18"/>
                                </w:rPr>
                                <w:t>Imptox</w:t>
                              </w:r>
                              <w:proofErr w:type="spellEnd"/>
                              <w:r w:rsidRPr="005E5D59">
                                <w:rPr>
                                  <w:rFonts w:cs="Arial"/>
                                  <w:sz w:val="16"/>
                                  <w:szCs w:val="18"/>
                                </w:rPr>
                                <w:t xml:space="preserve"> is part of the European MNP cluster on human health.</w:t>
                              </w:r>
                            </w:p>
                            <w:p w14:paraId="7BD32941" w14:textId="77777777" w:rsidR="005D78ED" w:rsidRPr="005E5D59" w:rsidRDefault="005D78E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EA0F3" id="_x0000_t202" coordsize="21600,21600" o:spt="202" path="m,l,21600r21600,l21600,xe">
                  <v:stroke joinstyle="miter"/>
                  <v:path gradientshapeok="t" o:connecttype="rect"/>
                </v:shapetype>
                <v:shape id="_x0000_s1086" type="#_x0000_t202" style="position:absolute;left:0;text-align:left;margin-left:76pt;margin-top:-10.15pt;width:374.35pt;height:3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" filled="f" stroked="f">
                  <v:textbox>
                    <w:txbxContent>
                      <w:p w14:paraId="5DC2235A" w14:textId="77777777" w:rsidR="005D78ED" w:rsidRPr="005E5D59" w:rsidRDefault="005D78ED">
                        <w:pPr>
                          <w:rPr>
                            <w:rFonts w:cs="Arial"/>
                            <w:sz w:val="16"/>
                            <w:szCs w:val="18"/>
                          </w:rPr>
                        </w:pPr>
                        <w:r w:rsidRPr="005E5D59">
                          <w:rPr>
                            <w:rFonts w:cs="Arial"/>
                            <w:sz w:val="16"/>
                            <w:szCs w:val="18"/>
                          </w:rPr>
                          <w:t xml:space="preserve">The </w:t>
                        </w:r>
                        <w:proofErr w:type="spellStart"/>
                        <w:r w:rsidRPr="005E5D59">
                          <w:rPr>
                            <w:rFonts w:cs="Arial"/>
                            <w:sz w:val="16"/>
                            <w:szCs w:val="18"/>
                          </w:rPr>
                          <w:t>Imptox</w:t>
                        </w:r>
                        <w:proofErr w:type="spellEnd"/>
                        <w:r w:rsidRPr="005E5D59">
                          <w:rPr>
                            <w:rFonts w:cs="Arial"/>
                            <w:sz w:val="16"/>
                            <w:szCs w:val="18"/>
                          </w:rPr>
                          <w:t xml:space="preserve"> project has received funding from the EU's H2020 framework </w:t>
                        </w:r>
                        <w:proofErr w:type="spellStart"/>
                        <w:r w:rsidRPr="005E5D59">
                          <w:rPr>
                            <w:rFonts w:cs="Arial"/>
                            <w:sz w:val="16"/>
                            <w:szCs w:val="18"/>
                          </w:rPr>
                          <w:t>programme</w:t>
                        </w:r>
                        <w:proofErr w:type="spellEnd"/>
                        <w:r w:rsidRPr="005E5D59">
                          <w:rPr>
                            <w:rFonts w:cs="Arial"/>
                            <w:sz w:val="16"/>
                            <w:szCs w:val="18"/>
                          </w:rPr>
                          <w:t xml:space="preserve"> for research and innovation under grant agreement n. 965173. </w:t>
                        </w:r>
                        <w:proofErr w:type="spellStart"/>
                        <w:r w:rsidRPr="005E5D59">
                          <w:rPr>
                            <w:rFonts w:cs="Arial"/>
                            <w:sz w:val="16"/>
                            <w:szCs w:val="18"/>
                          </w:rPr>
                          <w:t>Imptox</w:t>
                        </w:r>
                        <w:proofErr w:type="spellEnd"/>
                        <w:r w:rsidRPr="005E5D59">
                          <w:rPr>
                            <w:rFonts w:cs="Arial"/>
                            <w:sz w:val="16"/>
                            <w:szCs w:val="18"/>
                          </w:rPr>
                          <w:t xml:space="preserve"> is part of the European MNP cluster on human health.</w:t>
                        </w:r>
                      </w:p>
                      <w:p w14:paraId="7BD32941" w14:textId="77777777" w:rsidR="005D78ED" w:rsidRPr="005E5D59" w:rsidRDefault="005D78ED">
                        <w:pPr>
                          <w:rPr>
                            <w:sz w:val="20"/>
                          </w:rPr>
                        </w:pPr>
                      </w:p>
                    </w:txbxContent>
                  </v:textbox>
                </v:shape>
              </w:pict>
            </mc:Fallback>
          </mc:AlternateContent>
        </w:r>
        <w:r w:rsidRPr="005E5D59">
          <w:rPr>
            <w:rFonts w:cs="Arial"/>
            <w:noProof/>
            <w:lang w:eastAsia="ko-KR"/>
          </w:rPr>
          <w:drawing>
            <wp:anchor distT="0" distB="0" distL="114300" distR="114300" simplePos="0" relativeHeight="251753472" behindDoc="0" locked="0" layoutInCell="1" allowOverlap="1" wp14:anchorId="59EB73B7" wp14:editId="38C32958">
              <wp:simplePos x="0" y="0"/>
              <wp:positionH relativeFrom="column">
                <wp:posOffset>431800</wp:posOffset>
              </wp:positionH>
              <wp:positionV relativeFrom="paragraph">
                <wp:posOffset>-79375</wp:posOffset>
              </wp:positionV>
              <wp:extent cx="528955" cy="357792"/>
              <wp:effectExtent l="38100" t="38100" r="42545" b="42545"/>
              <wp:wrapNone/>
              <wp:docPr id="1266681055" name="Picture 204" descr="X:\Grafica UTILI\LOGHI Utili\LOGHI  EU, fp7 etc\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Grafica UTILI\LOGHI Utili\LOGHI  EU, fp7 etc\EU_FLAG.png"/>
                      <pic:cNvPicPr>
                        <a:picLocks noChangeAspect="1"/>
                      </pic:cNvPicPr>
                    </pic:nvPicPr>
                    <pic:blipFill>
                      <a:blip r:embed="rId1"/>
                      <a:stretch/>
                    </pic:blipFill>
                    <pic:spPr bwMode="auto">
                      <a:xfrm>
                        <a:off x="0" y="0"/>
                        <a:ext cx="528955" cy="357792"/>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r w:rsidRPr="005E5D59">
          <w:rPr>
            <w:rFonts w:cs="Arial"/>
            <w:noProof/>
            <w:lang w:eastAsia="ko-KR"/>
          </w:rPr>
          <w:drawing>
            <wp:anchor distT="0" distB="0" distL="114300" distR="114300" simplePos="0" relativeHeight="251752448" behindDoc="1" locked="0" layoutInCell="1" allowOverlap="1" wp14:anchorId="3215E418" wp14:editId="0CDC3F5E">
              <wp:simplePos x="0" y="0"/>
              <wp:positionH relativeFrom="column">
                <wp:posOffset>5668010</wp:posOffset>
              </wp:positionH>
              <wp:positionV relativeFrom="paragraph">
                <wp:posOffset>-733425</wp:posOffset>
              </wp:positionV>
              <wp:extent cx="2139762" cy="2085270"/>
              <wp:effectExtent l="0" t="0" r="0" b="0"/>
              <wp:wrapNone/>
              <wp:docPr id="1123089565"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
                      <a:stretch/>
                    </pic:blipFill>
                    <pic:spPr bwMode="auto">
                      <a:xfrm>
                        <a:off x="0" y="0"/>
                        <a:ext cx="2139762" cy="208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59">
          <w:rPr>
            <w:rFonts w:cs="Arial"/>
          </w:rPr>
          <w:fldChar w:fldCharType="begin"/>
        </w:r>
        <w:r w:rsidRPr="005E5D59">
          <w:rPr>
            <w:rFonts w:cs="Arial"/>
          </w:rPr>
          <w:instrText xml:space="preserve"> PAGE   \* MERGEFORMAT </w:instrText>
        </w:r>
        <w:r w:rsidRPr="005E5D59">
          <w:rPr>
            <w:rFonts w:cs="Arial"/>
          </w:rPr>
          <w:fldChar w:fldCharType="separate"/>
        </w:r>
        <w:r w:rsidRPr="005E5D59">
          <w:rPr>
            <w:rFonts w:cs="Arial"/>
          </w:rPr>
          <w:t>6</w:t>
        </w:r>
        <w:r w:rsidRPr="005E5D59">
          <w:rPr>
            <w:rFonts w:cs="Arial"/>
          </w:rPr>
          <w:fldChar w:fldCharType="end"/>
        </w:r>
      </w:p>
      <w:p w14:paraId="7C16725F" w14:textId="77777777" w:rsidR="005D78ED" w:rsidRPr="005E5D59" w:rsidRDefault="00000000">
        <w:pPr>
          <w:pStyle w:val="Fuzeile"/>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24C0" w14:textId="77777777" w:rsidR="005D78ED" w:rsidRPr="005E5D59" w:rsidRDefault="005D78ED">
    <w:pPr>
      <w:pStyle w:val="Fuzeile"/>
    </w:pPr>
    <w:r w:rsidRPr="005E5D59">
      <w:rPr>
        <w:noProof/>
        <w:lang w:eastAsia="ko-KR"/>
      </w:rPr>
      <mc:AlternateContent>
        <mc:Choice Requires="wps">
          <w:drawing>
            <wp:anchor distT="45720" distB="45720" distL="114300" distR="114300" simplePos="0" relativeHeight="251747328" behindDoc="0" locked="0" layoutInCell="1" allowOverlap="1" wp14:anchorId="6560A547" wp14:editId="47B1723A">
              <wp:simplePos x="0" y="0"/>
              <wp:positionH relativeFrom="column">
                <wp:posOffset>1724660</wp:posOffset>
              </wp:positionH>
              <wp:positionV relativeFrom="paragraph">
                <wp:posOffset>-409575</wp:posOffset>
              </wp:positionV>
              <wp:extent cx="4754245" cy="495300"/>
              <wp:effectExtent l="0" t="0" r="0" b="0"/>
              <wp:wrapNone/>
              <wp:docPr id="1318482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495300"/>
                      </a:xfrm>
                      <a:prstGeom prst="rect">
                        <a:avLst/>
                      </a:prstGeom>
                      <a:noFill/>
                      <a:ln w="9525">
                        <a:noFill/>
                        <a:miter lim="800000"/>
                        <a:headEnd/>
                        <a:tailEnd/>
                      </a:ln>
                    </wps:spPr>
                    <wps:txbx>
                      <w:txbxContent>
                        <w:p w14:paraId="18CC50BE" w14:textId="77777777" w:rsidR="005D78ED" w:rsidRPr="005E5D59" w:rsidRDefault="005D78ED">
                          <w:pPr>
                            <w:rPr>
                              <w:rFonts w:ascii="TimesNewRomanPSMT" w:hAnsi="TimesNewRomanPSMT" w:cs="TimesNewRomanPSMT"/>
                              <w:sz w:val="16"/>
                              <w:szCs w:val="18"/>
                            </w:rPr>
                          </w:pPr>
                          <w:r w:rsidRPr="005E5D59">
                            <w:rPr>
                              <w:rFonts w:ascii="TimesNewRomanPSMT" w:hAnsi="TimesNewRomanPSMT" w:cs="TimesNewRomanPSMT"/>
                              <w:sz w:val="16"/>
                              <w:szCs w:val="18"/>
                            </w:rPr>
                            <w:t xml:space="preserve">The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project has received funding from the EU's H2020 framework </w:t>
                          </w:r>
                          <w:proofErr w:type="spellStart"/>
                          <w:r w:rsidRPr="005E5D59">
                            <w:rPr>
                              <w:rFonts w:ascii="TimesNewRomanPSMT" w:hAnsi="TimesNewRomanPSMT" w:cs="TimesNewRomanPSMT"/>
                              <w:sz w:val="16"/>
                              <w:szCs w:val="18"/>
                            </w:rPr>
                            <w:t>programme</w:t>
                          </w:r>
                          <w:proofErr w:type="spellEnd"/>
                          <w:r w:rsidRPr="005E5D59">
                            <w:rPr>
                              <w:rFonts w:ascii="TimesNewRomanPSMT" w:hAnsi="TimesNewRomanPSMT" w:cs="TimesNewRomanPSMT"/>
                              <w:sz w:val="16"/>
                              <w:szCs w:val="18"/>
                            </w:rPr>
                            <w:t xml:space="preserve"> for research and innovation under grant agreement n. 965173.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is part of the European MNP cluster on human health.</w:t>
                          </w:r>
                        </w:p>
                        <w:p w14:paraId="71423CCC" w14:textId="77777777" w:rsidR="005D78ED" w:rsidRPr="005E5D59" w:rsidRDefault="005D78E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0A547" id="_x0000_t202" coordsize="21600,21600" o:spt="202" path="m,l,21600r21600,l21600,xe">
              <v:stroke joinstyle="miter"/>
              <v:path gradientshapeok="t" o:connecttype="rect"/>
            </v:shapetype>
            <v:shape id="_x0000_s1087" type="#_x0000_t202" style="position:absolute;margin-left:135.8pt;margin-top:-32.25pt;width:374.35pt;height:39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" filled="f" stroked="f">
              <v:textbox>
                <w:txbxContent>
                  <w:p w14:paraId="18CC50BE" w14:textId="77777777" w:rsidR="005D78ED" w:rsidRPr="005E5D59" w:rsidRDefault="005D78ED">
                    <w:pPr>
                      <w:rPr>
                        <w:rFonts w:ascii="TimesNewRomanPSMT" w:hAnsi="TimesNewRomanPSMT" w:cs="TimesNewRomanPSMT"/>
                        <w:sz w:val="16"/>
                        <w:szCs w:val="18"/>
                      </w:rPr>
                    </w:pPr>
                    <w:r w:rsidRPr="005E5D59">
                      <w:rPr>
                        <w:rFonts w:ascii="TimesNewRomanPSMT" w:hAnsi="TimesNewRomanPSMT" w:cs="TimesNewRomanPSMT"/>
                        <w:sz w:val="16"/>
                        <w:szCs w:val="18"/>
                      </w:rPr>
                      <w:t xml:space="preserve">The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project has received funding from the EU's H2020 framework </w:t>
                    </w:r>
                    <w:proofErr w:type="spellStart"/>
                    <w:r w:rsidRPr="005E5D59">
                      <w:rPr>
                        <w:rFonts w:ascii="TimesNewRomanPSMT" w:hAnsi="TimesNewRomanPSMT" w:cs="TimesNewRomanPSMT"/>
                        <w:sz w:val="16"/>
                        <w:szCs w:val="18"/>
                      </w:rPr>
                      <w:t>programme</w:t>
                    </w:r>
                    <w:proofErr w:type="spellEnd"/>
                    <w:r w:rsidRPr="005E5D59">
                      <w:rPr>
                        <w:rFonts w:ascii="TimesNewRomanPSMT" w:hAnsi="TimesNewRomanPSMT" w:cs="TimesNewRomanPSMT"/>
                        <w:sz w:val="16"/>
                        <w:szCs w:val="18"/>
                      </w:rPr>
                      <w:t xml:space="preserve"> for research and innovation under grant agreement n. 965173. </w:t>
                    </w:r>
                    <w:proofErr w:type="spellStart"/>
                    <w:r w:rsidRPr="005E5D59">
                      <w:rPr>
                        <w:rFonts w:ascii="TimesNewRomanPSMT" w:hAnsi="TimesNewRomanPSMT" w:cs="TimesNewRomanPSMT"/>
                        <w:sz w:val="16"/>
                        <w:szCs w:val="18"/>
                      </w:rPr>
                      <w:t>Imptox</w:t>
                    </w:r>
                    <w:proofErr w:type="spellEnd"/>
                    <w:r w:rsidRPr="005E5D59">
                      <w:rPr>
                        <w:rFonts w:ascii="TimesNewRomanPSMT" w:hAnsi="TimesNewRomanPSMT" w:cs="TimesNewRomanPSMT"/>
                        <w:sz w:val="16"/>
                        <w:szCs w:val="18"/>
                      </w:rPr>
                      <w:t xml:space="preserve"> is part of the European MNP cluster on human health.</w:t>
                    </w:r>
                  </w:p>
                  <w:p w14:paraId="71423CCC" w14:textId="77777777" w:rsidR="005D78ED" w:rsidRPr="005E5D59" w:rsidRDefault="005D78ED">
                    <w:pPr>
                      <w:rPr>
                        <w:sz w:val="20"/>
                      </w:rPr>
                    </w:pPr>
                  </w:p>
                </w:txbxContent>
              </v:textbox>
            </v:shape>
          </w:pict>
        </mc:Fallback>
      </mc:AlternateContent>
    </w:r>
    <w:r w:rsidRPr="005E5D59">
      <w:rPr>
        <w:noProof/>
        <w:lang w:eastAsia="ko-KR"/>
      </w:rPr>
      <w:drawing>
        <wp:anchor distT="0" distB="0" distL="114300" distR="114300" simplePos="0" relativeHeight="251746304" behindDoc="0" locked="0" layoutInCell="1" allowOverlap="1" wp14:anchorId="7D780850" wp14:editId="00E3DED3">
          <wp:simplePos x="0" y="0"/>
          <wp:positionH relativeFrom="column">
            <wp:posOffset>1191260</wp:posOffset>
          </wp:positionH>
          <wp:positionV relativeFrom="paragraph">
            <wp:posOffset>-352425</wp:posOffset>
          </wp:positionV>
          <wp:extent cx="528955" cy="357792"/>
          <wp:effectExtent l="38100" t="38100" r="42545" b="42545"/>
          <wp:wrapNone/>
          <wp:docPr id="142497604" name="Picture 204" descr="X:\Grafica UTILI\LOGHI Utili\LOGHI  EU, fp7 etc\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Grafica UTILI\LOGHI Utili\LOGHI  EU, fp7 etc\EU_FLAG.png"/>
                  <pic:cNvPicPr>
                    <a:picLocks noChangeAspect="1"/>
                  </pic:cNvPicPr>
                </pic:nvPicPr>
                <pic:blipFill>
                  <a:blip r:embed="rId1"/>
                  <a:stretch/>
                </pic:blipFill>
                <pic:spPr bwMode="auto">
                  <a:xfrm>
                    <a:off x="0" y="0"/>
                    <a:ext cx="528955" cy="357792"/>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r w:rsidRPr="005E5D59">
      <w:rPr>
        <w:noProof/>
        <w:lang w:eastAsia="ko-KR"/>
      </w:rPr>
      <mc:AlternateContent>
        <mc:Choice Requires="wps">
          <w:drawing>
            <wp:anchor distT="0" distB="0" distL="114300" distR="114300" simplePos="0" relativeHeight="251744256" behindDoc="0" locked="0" layoutInCell="1" allowOverlap="1" wp14:anchorId="40E7FE92" wp14:editId="1F1E108B">
              <wp:simplePos x="0" y="0"/>
              <wp:positionH relativeFrom="margin">
                <wp:posOffset>457200</wp:posOffset>
              </wp:positionH>
              <wp:positionV relativeFrom="paragraph">
                <wp:posOffset>4064000</wp:posOffset>
              </wp:positionV>
              <wp:extent cx="5392420" cy="808990"/>
              <wp:effectExtent l="0" t="0" r="0" b="0"/>
              <wp:wrapNone/>
              <wp:docPr id="812120204" name="Text Box 10"/>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061A3517" w14:textId="77777777" w:rsidR="005D78ED" w:rsidRPr="005E5D59" w:rsidRDefault="005D78ED">
                          <w:r w:rsidRPr="005E5D59">
                            <w:t>ELASTISLET DELIVERABLE REPORT</w:t>
                          </w:r>
                        </w:p>
                        <w:p w14:paraId="36736AA7"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FE92" id="_x0000_s1088" type="#_x0000_t202" style="position:absolute;margin-left:36pt;margin-top:320pt;width:424.6pt;height:63.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" filled="f" stroked="f" strokeweight=".5pt">
              <v:textbox>
                <w:txbxContent>
                  <w:p w14:paraId="061A3517" w14:textId="77777777" w:rsidR="005D78ED" w:rsidRPr="005E5D59" w:rsidRDefault="005D78ED">
                    <w:r w:rsidRPr="005E5D59">
                      <w:t>ELASTISLET DELIVERABLE REPORT</w:t>
                    </w:r>
                  </w:p>
                  <w:p w14:paraId="36736AA7"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45280" behindDoc="1" locked="0" layoutInCell="1" allowOverlap="1" wp14:anchorId="5F6D59D8" wp14:editId="011C99E6">
          <wp:simplePos x="0" y="0"/>
          <wp:positionH relativeFrom="column">
            <wp:posOffset>1958340</wp:posOffset>
          </wp:positionH>
          <wp:positionV relativeFrom="page">
            <wp:posOffset>10079355</wp:posOffset>
          </wp:positionV>
          <wp:extent cx="1326515" cy="7552055"/>
          <wp:effectExtent l="0" t="7620" r="0" b="0"/>
          <wp:wrapNone/>
          <wp:docPr id="1661942661" name="Picture 256"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42208" behindDoc="0" locked="0" layoutInCell="1" allowOverlap="1" wp14:anchorId="4148CBA5" wp14:editId="20B95089">
              <wp:simplePos x="0" y="0"/>
              <wp:positionH relativeFrom="margin">
                <wp:posOffset>0</wp:posOffset>
              </wp:positionH>
              <wp:positionV relativeFrom="paragraph">
                <wp:posOffset>3606800</wp:posOffset>
              </wp:positionV>
              <wp:extent cx="5392420" cy="808990"/>
              <wp:effectExtent l="0" t="0" r="0" b="0"/>
              <wp:wrapNone/>
              <wp:docPr id="1905483307" name="Text Box 8"/>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234DA38A" w14:textId="77777777" w:rsidR="005D78ED" w:rsidRPr="005E5D59" w:rsidRDefault="005D78ED">
                          <w:r w:rsidRPr="005E5D59">
                            <w:t>ELASTISLET DELIVERABLE REPORT</w:t>
                          </w:r>
                        </w:p>
                        <w:p w14:paraId="7487A019"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CBA5" id="_x0000_s1089" type="#_x0000_t202" style="position:absolute;margin-left:0;margin-top:284pt;width:424.6pt;height:63.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" filled="f" stroked="f" strokeweight=".5pt">
              <v:textbox>
                <w:txbxContent>
                  <w:p w14:paraId="234DA38A" w14:textId="77777777" w:rsidR="005D78ED" w:rsidRPr="005E5D59" w:rsidRDefault="005D78ED">
                    <w:r w:rsidRPr="005E5D59">
                      <w:t>ELASTISLET DELIVERABLE REPORT</w:t>
                    </w:r>
                  </w:p>
                  <w:p w14:paraId="7487A019"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43232" behindDoc="1" locked="0" layoutInCell="1" allowOverlap="1" wp14:anchorId="005363AD" wp14:editId="1A239767">
          <wp:simplePos x="0" y="0"/>
          <wp:positionH relativeFrom="column">
            <wp:posOffset>1958340</wp:posOffset>
          </wp:positionH>
          <wp:positionV relativeFrom="page">
            <wp:posOffset>10079355</wp:posOffset>
          </wp:positionV>
          <wp:extent cx="1326515" cy="7552055"/>
          <wp:effectExtent l="0" t="7620" r="0" b="0"/>
          <wp:wrapNone/>
          <wp:docPr id="86972656" name="Picture 257"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40160" behindDoc="0" locked="0" layoutInCell="1" allowOverlap="1" wp14:anchorId="6273FCB2" wp14:editId="16B21C4E">
              <wp:simplePos x="0" y="0"/>
              <wp:positionH relativeFrom="margin">
                <wp:posOffset>457200</wp:posOffset>
              </wp:positionH>
              <wp:positionV relativeFrom="paragraph">
                <wp:posOffset>4071620</wp:posOffset>
              </wp:positionV>
              <wp:extent cx="5392420" cy="808990"/>
              <wp:effectExtent l="0" t="0" r="0" b="0"/>
              <wp:wrapNone/>
              <wp:docPr id="1056221586" name="Text Box 6"/>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6BDBE892" w14:textId="77777777" w:rsidR="005D78ED" w:rsidRPr="005E5D59" w:rsidRDefault="005D78ED">
                          <w:r w:rsidRPr="005E5D59">
                            <w:t>ELASTISLET DELIVERABLE REPORT</w:t>
                          </w:r>
                        </w:p>
                        <w:p w14:paraId="6E762AAA"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FCB2" id="_x0000_s1090" type="#_x0000_t202" style="position:absolute;margin-left:36pt;margin-top:320.6pt;width:424.6pt;height:63.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" filled="f" stroked="f" strokeweight=".5pt">
              <v:textbox>
                <w:txbxContent>
                  <w:p w14:paraId="6BDBE892" w14:textId="77777777" w:rsidR="005D78ED" w:rsidRPr="005E5D59" w:rsidRDefault="005D78ED">
                    <w:r w:rsidRPr="005E5D59">
                      <w:t>ELASTISLET DELIVERABLE REPORT</w:t>
                    </w:r>
                  </w:p>
                  <w:p w14:paraId="6E762AAA"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41184" behindDoc="1" locked="0" layoutInCell="1" allowOverlap="1" wp14:anchorId="49F487A5" wp14:editId="45049E55">
          <wp:simplePos x="0" y="0"/>
          <wp:positionH relativeFrom="column">
            <wp:posOffset>2415540</wp:posOffset>
          </wp:positionH>
          <wp:positionV relativeFrom="page">
            <wp:posOffset>10536555</wp:posOffset>
          </wp:positionV>
          <wp:extent cx="1326515" cy="7552055"/>
          <wp:effectExtent l="0" t="7620" r="0" b="0"/>
          <wp:wrapNone/>
          <wp:docPr id="794802384" name="Picture 258"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38112" behindDoc="0" locked="0" layoutInCell="1" allowOverlap="1" wp14:anchorId="5D3AF11A" wp14:editId="39406490">
              <wp:simplePos x="0" y="0"/>
              <wp:positionH relativeFrom="margin">
                <wp:posOffset>304800</wp:posOffset>
              </wp:positionH>
              <wp:positionV relativeFrom="paragraph">
                <wp:posOffset>3919220</wp:posOffset>
              </wp:positionV>
              <wp:extent cx="5392420" cy="808990"/>
              <wp:effectExtent l="0" t="0" r="0" b="0"/>
              <wp:wrapNone/>
              <wp:docPr id="1164121385" name="Text Box 4"/>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778F504A" w14:textId="77777777" w:rsidR="005D78ED" w:rsidRPr="005E5D59" w:rsidRDefault="005D78ED">
                          <w:r w:rsidRPr="005E5D59">
                            <w:t>ELASTISLET DELIVERABLE REPORT</w:t>
                          </w:r>
                        </w:p>
                        <w:p w14:paraId="50082151"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F11A" id="_x0000_s1091" type="#_x0000_t202" style="position:absolute;margin-left:24pt;margin-top:308.6pt;width:424.6pt;height:63.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" filled="f" stroked="f" strokeweight=".5pt">
              <v:textbox>
                <w:txbxContent>
                  <w:p w14:paraId="778F504A" w14:textId="77777777" w:rsidR="005D78ED" w:rsidRPr="005E5D59" w:rsidRDefault="005D78ED">
                    <w:r w:rsidRPr="005E5D59">
                      <w:t>ELASTISLET DELIVERABLE REPORT</w:t>
                    </w:r>
                  </w:p>
                  <w:p w14:paraId="50082151"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39136" behindDoc="1" locked="0" layoutInCell="1" allowOverlap="1" wp14:anchorId="765EB449" wp14:editId="2A375BC4">
          <wp:simplePos x="0" y="0"/>
          <wp:positionH relativeFrom="column">
            <wp:posOffset>2263140</wp:posOffset>
          </wp:positionH>
          <wp:positionV relativeFrom="page">
            <wp:posOffset>10384155</wp:posOffset>
          </wp:positionV>
          <wp:extent cx="1326515" cy="7552055"/>
          <wp:effectExtent l="0" t="7620" r="0" b="0"/>
          <wp:wrapNone/>
          <wp:docPr id="1604194801" name="Picture 259"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36064" behindDoc="0" locked="0" layoutInCell="1" allowOverlap="1" wp14:anchorId="28C842CD" wp14:editId="25B768B9">
              <wp:simplePos x="0" y="0"/>
              <wp:positionH relativeFrom="margin">
                <wp:posOffset>152400</wp:posOffset>
              </wp:positionH>
              <wp:positionV relativeFrom="paragraph">
                <wp:posOffset>3766820</wp:posOffset>
              </wp:positionV>
              <wp:extent cx="5392420" cy="808990"/>
              <wp:effectExtent l="0" t="0" r="0" b="0"/>
              <wp:wrapNone/>
              <wp:docPr id="262138495" name="Text Box 1"/>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1D58614F" w14:textId="77777777" w:rsidR="005D78ED" w:rsidRPr="005E5D59" w:rsidRDefault="005D78ED">
                          <w:r w:rsidRPr="005E5D59">
                            <w:t>ELASTISLET DELIVERABLE REPORT</w:t>
                          </w:r>
                        </w:p>
                        <w:p w14:paraId="6299E332"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42CD" id="_x0000_s1092" type="#_x0000_t202" style="position:absolute;margin-left:12pt;margin-top:296.6pt;width:424.6pt;height:63.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" filled="f" stroked="f" strokeweight=".5pt">
              <v:textbox>
                <w:txbxContent>
                  <w:p w14:paraId="1D58614F" w14:textId="77777777" w:rsidR="005D78ED" w:rsidRPr="005E5D59" w:rsidRDefault="005D78ED">
                    <w:r w:rsidRPr="005E5D59">
                      <w:t>ELASTISLET DELIVERABLE REPORT</w:t>
                    </w:r>
                  </w:p>
                  <w:p w14:paraId="6299E332"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37088" behindDoc="1" locked="0" layoutInCell="1" allowOverlap="1" wp14:anchorId="0839482B" wp14:editId="18924DA0">
          <wp:simplePos x="0" y="0"/>
          <wp:positionH relativeFrom="column">
            <wp:posOffset>2110740</wp:posOffset>
          </wp:positionH>
          <wp:positionV relativeFrom="page">
            <wp:posOffset>10231755</wp:posOffset>
          </wp:positionV>
          <wp:extent cx="1326515" cy="7552055"/>
          <wp:effectExtent l="0" t="7620" r="0" b="0"/>
          <wp:wrapNone/>
          <wp:docPr id="713951836" name="Picture 260"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r w:rsidRPr="005E5D59">
      <w:rPr>
        <w:noProof/>
        <w:lang w:eastAsia="ko-KR"/>
      </w:rPr>
      <mc:AlternateContent>
        <mc:Choice Requires="wps">
          <w:drawing>
            <wp:anchor distT="0" distB="0" distL="114300" distR="114300" simplePos="0" relativeHeight="251734016" behindDoc="0" locked="0" layoutInCell="1" allowOverlap="1" wp14:anchorId="3FB8A8D9" wp14:editId="2A326FBD">
              <wp:simplePos x="0" y="0"/>
              <wp:positionH relativeFrom="margin">
                <wp:posOffset>0</wp:posOffset>
              </wp:positionH>
              <wp:positionV relativeFrom="paragraph">
                <wp:posOffset>3614420</wp:posOffset>
              </wp:positionV>
              <wp:extent cx="5392420" cy="808990"/>
              <wp:effectExtent l="0" t="0" r="0" b="0"/>
              <wp:wrapNone/>
              <wp:docPr id="487015553" name="Text Box 3"/>
              <wp:cNvGraphicFramePr/>
              <a:graphic xmlns:a="http://schemas.openxmlformats.org/drawingml/2006/main">
                <a:graphicData uri="http://schemas.microsoft.com/office/word/2010/wordprocessingShape">
                  <wps:wsp>
                    <wps:cNvSpPr txBox="1"/>
                    <wps:spPr bwMode="auto">
                      <a:xfrm>
                        <a:off x="0" y="0"/>
                        <a:ext cx="5392420" cy="808989"/>
                      </a:xfrm>
                      <a:prstGeom prst="rect">
                        <a:avLst/>
                      </a:prstGeom>
                      <a:noFill/>
                      <a:ln w="6350">
                        <a:noFill/>
                      </a:ln>
                      <a:effectLst/>
                    </wps:spPr>
                    <wps:txbx>
                      <w:txbxContent>
                        <w:p w14:paraId="5F0FDB50" w14:textId="77777777" w:rsidR="005D78ED" w:rsidRPr="005E5D59" w:rsidRDefault="005D78ED">
                          <w:r w:rsidRPr="005E5D59">
                            <w:t>ELASTISLET DELIVERABLE REPORT</w:t>
                          </w:r>
                        </w:p>
                        <w:p w14:paraId="7E5D734F" w14:textId="77777777" w:rsidR="005D78ED" w:rsidRPr="005E5D59" w:rsidRDefault="005D78ED">
                          <w:pPr>
                            <w:pStyle w:val="Tabl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A8D9" id="_x0000_s1093" type="#_x0000_t202" style="position:absolute;margin-left:0;margin-top:284.6pt;width:424.6pt;height:63.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" filled="f" stroked="f" strokeweight=".5pt">
              <v:textbox>
                <w:txbxContent>
                  <w:p w14:paraId="5F0FDB50" w14:textId="77777777" w:rsidR="005D78ED" w:rsidRPr="005E5D59" w:rsidRDefault="005D78ED">
                    <w:r w:rsidRPr="005E5D59">
                      <w:t>ELASTISLET DELIVERABLE REPORT</w:t>
                    </w:r>
                  </w:p>
                  <w:p w14:paraId="7E5D734F" w14:textId="77777777" w:rsidR="005D78ED" w:rsidRPr="005E5D59" w:rsidRDefault="005D78ED">
                    <w:pPr>
                      <w:pStyle w:val="TableTitle"/>
                    </w:pPr>
                  </w:p>
                </w:txbxContent>
              </v:textbox>
              <w10:wrap anchorx="margin"/>
            </v:shape>
          </w:pict>
        </mc:Fallback>
      </mc:AlternateContent>
    </w:r>
    <w:r w:rsidRPr="005E5D59">
      <w:rPr>
        <w:noProof/>
        <w:lang w:eastAsia="ko-KR"/>
      </w:rPr>
      <w:drawing>
        <wp:anchor distT="0" distB="0" distL="114300" distR="114300" simplePos="0" relativeHeight="251735040" behindDoc="1" locked="0" layoutInCell="1" allowOverlap="1" wp14:anchorId="6BF57681" wp14:editId="42D032B1">
          <wp:simplePos x="0" y="0"/>
          <wp:positionH relativeFrom="column">
            <wp:posOffset>1958340</wp:posOffset>
          </wp:positionH>
          <wp:positionV relativeFrom="page">
            <wp:posOffset>10079355</wp:posOffset>
          </wp:positionV>
          <wp:extent cx="1326515" cy="7552055"/>
          <wp:effectExtent l="0" t="7620" r="0" b="0"/>
          <wp:wrapNone/>
          <wp:docPr id="1710460223" name="Picture 261" descr="Z:\Public\Progetti\ELASTISLET\project\Grafica ELASTISLET\Template\EL_barra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ELASTISLET\project\Grafica ELASTISLET\Template\EL_barraLONG.png"/>
                  <pic:cNvPicPr>
                    <a:picLocks noChangeAspect="1"/>
                  </pic:cNvPicPr>
                </pic:nvPicPr>
                <pic:blipFill>
                  <a:blip r:embed="rId2"/>
                  <a:srcRect l="-503" t="31851" r="503" b="114"/>
                  <a:stretch/>
                </pic:blipFill>
                <pic:spPr bwMode="auto">
                  <a:xfrm rot="16199999" flipV="1">
                    <a:off x="0" y="0"/>
                    <a:ext cx="1326515" cy="75520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F0F8C" w14:textId="77777777" w:rsidR="007E696C" w:rsidRPr="005E5D59" w:rsidRDefault="007E696C">
      <w:r w:rsidRPr="005E5D59">
        <w:separator/>
      </w:r>
    </w:p>
  </w:footnote>
  <w:footnote w:type="continuationSeparator" w:id="0">
    <w:p w14:paraId="57D105F1" w14:textId="77777777" w:rsidR="007E696C" w:rsidRPr="005E5D59" w:rsidRDefault="007E696C">
      <w:r w:rsidRPr="005E5D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F411" w14:textId="3EF0A439" w:rsidR="00160D70" w:rsidRPr="005E5D59" w:rsidRDefault="00BA2D02">
    <w:pPr>
      <w:pStyle w:val="Kopfzeile"/>
    </w:pPr>
    <w:r w:rsidRPr="005E5D59">
      <w:tab/>
    </w:r>
    <w:r w:rsidRPr="005E5D5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A7DB2" w14:textId="3F2AB2D9" w:rsidR="00160D70" w:rsidRPr="005E5D59" w:rsidRDefault="00160D70">
    <w:pPr>
      <w:pStyle w:val="Kopfzeile"/>
      <w:tabs>
        <w:tab w:val="left" w:pos="198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4339E" w14:textId="77777777" w:rsidR="005D78ED" w:rsidRPr="005E5D59" w:rsidRDefault="005D78ED">
    <w:pPr>
      <w:pStyle w:val="Kopfzeile"/>
    </w:pPr>
    <w:r w:rsidRPr="005E5D59">
      <w:rPr>
        <w:noProof/>
        <w:lang w:eastAsia="ko-KR"/>
      </w:rPr>
      <mc:AlternateContent>
        <mc:Choice Requires="wpg">
          <w:drawing>
            <wp:anchor distT="0" distB="0" distL="114300" distR="114300" simplePos="0" relativeHeight="251724800" behindDoc="0" locked="0" layoutInCell="1" allowOverlap="1" wp14:anchorId="12BD1C41" wp14:editId="7BF193A5">
              <wp:simplePos x="0" y="0"/>
              <wp:positionH relativeFrom="column">
                <wp:posOffset>-504190</wp:posOffset>
              </wp:positionH>
              <wp:positionV relativeFrom="paragraph">
                <wp:posOffset>184150</wp:posOffset>
              </wp:positionV>
              <wp:extent cx="5854700" cy="52070"/>
              <wp:effectExtent l="0" t="0" r="0" b="5080"/>
              <wp:wrapSquare wrapText="bothSides"/>
              <wp:docPr id="1942769157" name="Gruppo 27"/>
              <wp:cNvGraphicFramePr/>
              <a:graphic xmlns:a="http://schemas.openxmlformats.org/drawingml/2006/main">
                <a:graphicData uri="http://schemas.microsoft.com/office/word/2010/wordprocessingGroup">
                  <wpg:wgp>
                    <wpg:cNvGrpSpPr/>
                    <wpg:grpSpPr bwMode="auto">
                      <a:xfrm>
                        <a:off x="0" y="0"/>
                        <a:ext cx="5854700" cy="52070"/>
                        <a:chOff x="0" y="0"/>
                        <a:chExt cx="4695825" cy="45085"/>
                      </a:xfrm>
                    </wpg:grpSpPr>
                    <wps:wsp>
                      <wps:cNvPr id="472454680" name="Rechteck 472454680"/>
                      <wps:cNvSpPr/>
                      <wps:spPr bwMode="auto">
                        <a:xfrm flipV="1">
                          <a:off x="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68FA9" w14:textId="77777777" w:rsidR="005D78ED" w:rsidRPr="005E5D59" w:rsidRDefault="005D7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573650" name="Rechteck 264573650"/>
                      <wps:cNvSpPr/>
                      <wps:spPr bwMode="auto">
                        <a:xfrm flipV="1">
                          <a:off x="69532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278FD"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481735" name="Rechteck 1488481735"/>
                      <wps:cNvSpPr/>
                      <wps:spPr bwMode="auto">
                        <a:xfrm flipV="1">
                          <a:off x="138112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2640B"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48575" name="Rechteck 474648575"/>
                      <wps:cNvSpPr/>
                      <wps:spPr bwMode="auto">
                        <a:xfrm flipV="1">
                          <a:off x="2076450" y="0"/>
                          <a:ext cx="542925" cy="45085"/>
                        </a:xfrm>
                        <a:prstGeom prst="rect">
                          <a:avLst/>
                        </a:prstGeom>
                        <a:solidFill>
                          <a:srgbClr val="CD00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147EB"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387851" name="Rechteck 1062387851"/>
                      <wps:cNvSpPr/>
                      <wps:spPr bwMode="auto">
                        <a:xfrm flipV="1">
                          <a:off x="277177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2EC0E"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096290" name="Rechteck 250096290"/>
                      <wps:cNvSpPr/>
                      <wps:spPr bwMode="auto">
                        <a:xfrm flipV="1">
                          <a:off x="345757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694F9" w14:textId="77777777" w:rsidR="005D78ED" w:rsidRPr="005E5D59" w:rsidRDefault="005D7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595274" name="Rechteck 1073595274"/>
                      <wps:cNvSpPr/>
                      <wps:spPr bwMode="auto">
                        <a:xfrm flipV="1">
                          <a:off x="415290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7F3C2" w14:textId="77777777" w:rsidR="005D78ED" w:rsidRPr="005E5D59" w:rsidRDefault="005D7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D1C41" id="Gruppo 27" o:spid="_x0000_s1062" style="position:absolute;margin-left:-39.7pt;margin-top:14.5pt;width:461pt;height:4.1pt;z-index:251724800;mso-width-relative:margin;mso-height-relative:margin" coordsize="469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">
              <v:rect id="Rechteck 472454680" o:spid="_x0000_s1063" style="position:absolute;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" fillcolor="#00a0a9" stroked="f" strokeweight="1pt">
                <v:textbox>
                  <w:txbxContent>
                    <w:p w14:paraId="74B68FA9" w14:textId="77777777" w:rsidR="005D78ED" w:rsidRPr="005E5D59" w:rsidRDefault="005D78ED">
                      <w:pPr>
                        <w:jc w:val="center"/>
                      </w:pPr>
                    </w:p>
                  </w:txbxContent>
                </v:textbox>
              </v:rect>
              <v:rect id="Rechteck 264573650" o:spid="_x0000_s1064" style="position:absolute;left:6953;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" fillcolor="#395eb5" stroked="f" strokeweight="1pt">
                <v:textbox>
                  <w:txbxContent>
                    <w:p w14:paraId="408278FD" w14:textId="77777777" w:rsidR="005D78ED" w:rsidRPr="005E5D59" w:rsidRDefault="005D78ED"/>
                  </w:txbxContent>
                </v:textbox>
              </v:rect>
              <v:rect id="Rechteck 1488481735" o:spid="_x0000_s1065" style="position:absolute;left:13811;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" fillcolor="#8322c4" stroked="f" strokeweight="1pt">
                <v:textbox>
                  <w:txbxContent>
                    <w:p w14:paraId="0402640B" w14:textId="77777777" w:rsidR="005D78ED" w:rsidRPr="005E5D59" w:rsidRDefault="005D78ED"/>
                  </w:txbxContent>
                </v:textbox>
              </v:rect>
              <v:rect id="Rechteck 474648575" o:spid="_x0000_s1066" style="position:absolute;left:20764;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" fillcolor="#cd00d4" stroked="f" strokeweight="1pt">
                <v:textbox>
                  <w:txbxContent>
                    <w:p w14:paraId="13E147EB" w14:textId="77777777" w:rsidR="005D78ED" w:rsidRPr="005E5D59" w:rsidRDefault="005D78ED"/>
                  </w:txbxContent>
                </v:textbox>
              </v:rect>
              <v:rect id="Rechteck 1062387851" o:spid="_x0000_s1067" style="position:absolute;left:27717;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" fillcolor="#8322c4" stroked="f" strokeweight="1pt">
                <v:textbox>
                  <w:txbxContent>
                    <w:p w14:paraId="0262EC0E" w14:textId="77777777" w:rsidR="005D78ED" w:rsidRPr="005E5D59" w:rsidRDefault="005D78ED"/>
                  </w:txbxContent>
                </v:textbox>
              </v:rect>
              <v:rect id="Rechteck 250096290" o:spid="_x0000_s1068" style="position:absolute;left:34575;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" fillcolor="#395eb5" stroked="f" strokeweight="1pt">
                <v:textbox>
                  <w:txbxContent>
                    <w:p w14:paraId="1D1694F9" w14:textId="77777777" w:rsidR="005D78ED" w:rsidRPr="005E5D59" w:rsidRDefault="005D78ED">
                      <w:pPr>
                        <w:jc w:val="center"/>
                      </w:pPr>
                    </w:p>
                  </w:txbxContent>
                </v:textbox>
              </v:rect>
              <v:rect id="Rechteck 1073595274" o:spid="_x0000_s1069" style="position:absolute;left:41529;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" fillcolor="#00a0a9" stroked="f" strokeweight="1pt">
                <v:textbox>
                  <w:txbxContent>
                    <w:p w14:paraId="5907F3C2" w14:textId="77777777" w:rsidR="005D78ED" w:rsidRPr="005E5D59" w:rsidRDefault="005D78ED">
                      <w:pPr>
                        <w:jc w:val="center"/>
                      </w:pPr>
                    </w:p>
                  </w:txbxContent>
                </v:textbox>
              </v:rect>
              <w10:wrap type="square"/>
            </v:group>
          </w:pict>
        </mc:Fallback>
      </mc:AlternateContent>
    </w:r>
    <w:r w:rsidRPr="005E5D59">
      <w:rPr>
        <w:noProof/>
        <w:lang w:eastAsia="ko-KR"/>
      </w:rPr>
      <w:drawing>
        <wp:anchor distT="0" distB="0" distL="114300" distR="114300" simplePos="0" relativeHeight="251723776" behindDoc="1" locked="0" layoutInCell="1" allowOverlap="1" wp14:anchorId="7DBA1D52" wp14:editId="6803C0B5">
          <wp:simplePos x="0" y="0"/>
          <wp:positionH relativeFrom="column">
            <wp:posOffset>5565775</wp:posOffset>
          </wp:positionH>
          <wp:positionV relativeFrom="paragraph">
            <wp:posOffset>19050</wp:posOffset>
          </wp:positionV>
          <wp:extent cx="1121410" cy="962025"/>
          <wp:effectExtent l="0" t="0" r="0" b="0"/>
          <wp:wrapNone/>
          <wp:docPr id="29253583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
                  <a:stretch/>
                </pic:blipFill>
                <pic:spPr bwMode="auto">
                  <a:xfrm>
                    <a:off x="0" y="0"/>
                    <a:ext cx="112141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59">
      <w:tab/>
    </w:r>
    <w:r w:rsidRPr="005E5D5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3755" w14:textId="77777777" w:rsidR="005D78ED" w:rsidRPr="005E5D59" w:rsidRDefault="005D78ED">
    <w:pPr>
      <w:pStyle w:val="Kopfzeile"/>
      <w:tabs>
        <w:tab w:val="left" w:pos="1985"/>
      </w:tabs>
    </w:pPr>
    <w:r w:rsidRPr="005E5D59">
      <w:rPr>
        <w:noProof/>
        <w:lang w:eastAsia="ko-KR"/>
      </w:rPr>
      <w:drawing>
        <wp:anchor distT="0" distB="0" distL="114300" distR="114300" simplePos="0" relativeHeight="251706368" behindDoc="1" locked="0" layoutInCell="1" allowOverlap="1" wp14:anchorId="2376B503" wp14:editId="1C0AF49B">
          <wp:simplePos x="0" y="0"/>
          <wp:positionH relativeFrom="column">
            <wp:posOffset>603885</wp:posOffset>
          </wp:positionH>
          <wp:positionV relativeFrom="paragraph">
            <wp:posOffset>1628775</wp:posOffset>
          </wp:positionV>
          <wp:extent cx="3888105" cy="3333750"/>
          <wp:effectExtent l="0" t="0" r="0" b="0"/>
          <wp:wrapNone/>
          <wp:docPr id="46941979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
                  <a:stretch/>
                </pic:blipFill>
                <pic:spPr bwMode="auto">
                  <a:xfrm>
                    <a:off x="0" y="0"/>
                    <a:ext cx="388810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59">
      <w:rPr>
        <w:noProof/>
        <w:lang w:eastAsia="ko-KR"/>
      </w:rPr>
      <w:drawing>
        <wp:anchor distT="0" distB="0" distL="114300" distR="114300" simplePos="0" relativeHeight="251705344" behindDoc="1" locked="0" layoutInCell="1" allowOverlap="1" wp14:anchorId="6B56A0D8" wp14:editId="756563B2">
          <wp:simplePos x="0" y="0"/>
          <wp:positionH relativeFrom="column">
            <wp:posOffset>-3625532</wp:posOffset>
          </wp:positionH>
          <wp:positionV relativeFrom="paragraph">
            <wp:posOffset>2689542</wp:posOffset>
          </wp:positionV>
          <wp:extent cx="6850380" cy="1365885"/>
          <wp:effectExtent l="0" t="953" r="0" b="6666"/>
          <wp:wrapNone/>
          <wp:docPr id="9825422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tretch/>
                </pic:blipFill>
                <pic:spPr bwMode="auto">
                  <a:xfrm rot="16199999">
                    <a:off x="0" y="0"/>
                    <a:ext cx="6850380" cy="13658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876A" w14:textId="77777777" w:rsidR="005D78ED" w:rsidRPr="005E5D59" w:rsidRDefault="005D78ED">
    <w:pPr>
      <w:pStyle w:val="Kopfzeile"/>
    </w:pPr>
    <w:r w:rsidRPr="005E5D59">
      <w:rPr>
        <w:noProof/>
        <w:lang w:eastAsia="ko-KR"/>
      </w:rPr>
      <mc:AlternateContent>
        <mc:Choice Requires="wpg">
          <w:drawing>
            <wp:anchor distT="0" distB="0" distL="114300" distR="114300" simplePos="0" relativeHeight="251750400" behindDoc="0" locked="0" layoutInCell="1" allowOverlap="1" wp14:anchorId="146CCA46" wp14:editId="2C988DF6">
              <wp:simplePos x="0" y="0"/>
              <wp:positionH relativeFrom="column">
                <wp:posOffset>-504190</wp:posOffset>
              </wp:positionH>
              <wp:positionV relativeFrom="paragraph">
                <wp:posOffset>184150</wp:posOffset>
              </wp:positionV>
              <wp:extent cx="5854700" cy="52070"/>
              <wp:effectExtent l="0" t="0" r="0" b="5080"/>
              <wp:wrapSquare wrapText="bothSides"/>
              <wp:docPr id="1489402820" name="Gruppo 27"/>
              <wp:cNvGraphicFramePr/>
              <a:graphic xmlns:a="http://schemas.openxmlformats.org/drawingml/2006/main">
                <a:graphicData uri="http://schemas.microsoft.com/office/word/2010/wordprocessingGroup">
                  <wpg:wgp>
                    <wpg:cNvGrpSpPr/>
                    <wpg:grpSpPr bwMode="auto">
                      <a:xfrm>
                        <a:off x="0" y="0"/>
                        <a:ext cx="5854700" cy="52070"/>
                        <a:chOff x="0" y="0"/>
                        <a:chExt cx="4695825" cy="45085"/>
                      </a:xfrm>
                    </wpg:grpSpPr>
                    <wps:wsp>
                      <wps:cNvPr id="360725731" name="Rechteck 360725731"/>
                      <wps:cNvSpPr/>
                      <wps:spPr bwMode="auto">
                        <a:xfrm flipV="1">
                          <a:off x="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51D1D" w14:textId="77777777" w:rsidR="005D78ED" w:rsidRPr="005E5D59" w:rsidRDefault="005D7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78969" name="Rechteck 294678969"/>
                      <wps:cNvSpPr/>
                      <wps:spPr bwMode="auto">
                        <a:xfrm flipV="1">
                          <a:off x="69532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733FD"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028474" name="Rechteck 843028474"/>
                      <wps:cNvSpPr/>
                      <wps:spPr bwMode="auto">
                        <a:xfrm flipV="1">
                          <a:off x="138112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B065B"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999126" name="Rechteck 327999126"/>
                      <wps:cNvSpPr/>
                      <wps:spPr bwMode="auto">
                        <a:xfrm flipV="1">
                          <a:off x="2076450" y="0"/>
                          <a:ext cx="542925" cy="45085"/>
                        </a:xfrm>
                        <a:prstGeom prst="rect">
                          <a:avLst/>
                        </a:prstGeom>
                        <a:solidFill>
                          <a:srgbClr val="CD00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F5D14"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53755" name="Rechteck 78953755"/>
                      <wps:cNvSpPr/>
                      <wps:spPr bwMode="auto">
                        <a:xfrm flipV="1">
                          <a:off x="2771775" y="0"/>
                          <a:ext cx="542925" cy="45085"/>
                        </a:xfrm>
                        <a:prstGeom prst="rect">
                          <a:avLst/>
                        </a:prstGeom>
                        <a:solidFill>
                          <a:srgbClr val="832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E061C" w14:textId="77777777" w:rsidR="005D78ED" w:rsidRPr="005E5D59" w:rsidRDefault="005D78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751713" name="Rechteck 981751713"/>
                      <wps:cNvSpPr/>
                      <wps:spPr bwMode="auto">
                        <a:xfrm flipV="1">
                          <a:off x="3457575" y="0"/>
                          <a:ext cx="542925" cy="45085"/>
                        </a:xfrm>
                        <a:prstGeom prst="rect">
                          <a:avLst/>
                        </a:prstGeom>
                        <a:solidFill>
                          <a:srgbClr val="395E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202D8" w14:textId="77777777" w:rsidR="005D78ED" w:rsidRPr="005E5D59" w:rsidRDefault="005D7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81392" name="Rechteck 364181392"/>
                      <wps:cNvSpPr/>
                      <wps:spPr bwMode="auto">
                        <a:xfrm flipV="1">
                          <a:off x="4152900" y="0"/>
                          <a:ext cx="542925" cy="45085"/>
                        </a:xfrm>
                        <a:prstGeom prst="rect">
                          <a:avLst/>
                        </a:prstGeom>
                        <a:solidFill>
                          <a:srgbClr val="00A0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2F4F5" w14:textId="77777777" w:rsidR="005D78ED" w:rsidRPr="005E5D59" w:rsidRDefault="005D7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6CCA46" id="_x0000_s1078" style="position:absolute;margin-left:-39.7pt;margin-top:14.5pt;width:461pt;height:4.1pt;z-index:251750400;mso-width-relative:margin;mso-height-relative:margin" coordsize="469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">
              <v:rect id="Rechteck 360725731" o:spid="_x0000_s1079" style="position:absolute;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" fillcolor="#00a0a9" stroked="f" strokeweight="1pt">
                <v:textbox>
                  <w:txbxContent>
                    <w:p w14:paraId="15251D1D" w14:textId="77777777" w:rsidR="005D78ED" w:rsidRPr="005E5D59" w:rsidRDefault="005D78ED">
                      <w:pPr>
                        <w:jc w:val="center"/>
                      </w:pPr>
                    </w:p>
                  </w:txbxContent>
                </v:textbox>
              </v:rect>
              <v:rect id="Rechteck 294678969" o:spid="_x0000_s1080" style="position:absolute;left:6953;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" fillcolor="#395eb5" stroked="f" strokeweight="1pt">
                <v:textbox>
                  <w:txbxContent>
                    <w:p w14:paraId="1A5733FD" w14:textId="77777777" w:rsidR="005D78ED" w:rsidRPr="005E5D59" w:rsidRDefault="005D78ED"/>
                  </w:txbxContent>
                </v:textbox>
              </v:rect>
              <v:rect id="Rechteck 843028474" o:spid="_x0000_s1081" style="position:absolute;left:13811;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" fillcolor="#8322c4" stroked="f" strokeweight="1pt">
                <v:textbox>
                  <w:txbxContent>
                    <w:p w14:paraId="208B065B" w14:textId="77777777" w:rsidR="005D78ED" w:rsidRPr="005E5D59" w:rsidRDefault="005D78ED"/>
                  </w:txbxContent>
                </v:textbox>
              </v:rect>
              <v:rect id="Rechteck 327999126" o:spid="_x0000_s1082" style="position:absolute;left:20764;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" fillcolor="#cd00d4" stroked="f" strokeweight="1pt">
                <v:textbox>
                  <w:txbxContent>
                    <w:p w14:paraId="0B3F5D14" w14:textId="77777777" w:rsidR="005D78ED" w:rsidRPr="005E5D59" w:rsidRDefault="005D78ED"/>
                  </w:txbxContent>
                </v:textbox>
              </v:rect>
              <v:rect id="Rechteck 78953755" o:spid="_x0000_s1083" style="position:absolute;left:27717;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" fillcolor="#8322c4" stroked="f" strokeweight="1pt">
                <v:textbox>
                  <w:txbxContent>
                    <w:p w14:paraId="429E061C" w14:textId="77777777" w:rsidR="005D78ED" w:rsidRPr="005E5D59" w:rsidRDefault="005D78ED"/>
                  </w:txbxContent>
                </v:textbox>
              </v:rect>
              <v:rect id="Rechteck 981751713" o:spid="_x0000_s1084" style="position:absolute;left:34575;width:5430;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" fillcolor="#395eb5" stroked="f" strokeweight="1pt">
                <v:textbox>
                  <w:txbxContent>
                    <w:p w14:paraId="6C4202D8" w14:textId="77777777" w:rsidR="005D78ED" w:rsidRPr="005E5D59" w:rsidRDefault="005D78ED">
                      <w:pPr>
                        <w:jc w:val="center"/>
                      </w:pPr>
                    </w:p>
                  </w:txbxContent>
                </v:textbox>
              </v:rect>
              <v:rect id="Rechteck 364181392" o:spid="_x0000_s1085" style="position:absolute;left:41529;width:5429;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" fillcolor="#00a0a9" stroked="f" strokeweight="1pt">
                <v:textbox>
                  <w:txbxContent>
                    <w:p w14:paraId="6CB2F4F5" w14:textId="77777777" w:rsidR="005D78ED" w:rsidRPr="005E5D59" w:rsidRDefault="005D78ED">
                      <w:pPr>
                        <w:jc w:val="center"/>
                      </w:pPr>
                    </w:p>
                  </w:txbxContent>
                </v:textbox>
              </v:rect>
              <w10:wrap type="square"/>
            </v:group>
          </w:pict>
        </mc:Fallback>
      </mc:AlternateContent>
    </w:r>
    <w:r w:rsidRPr="005E5D59">
      <w:rPr>
        <w:noProof/>
        <w:lang w:eastAsia="ko-KR"/>
      </w:rPr>
      <w:drawing>
        <wp:anchor distT="0" distB="0" distL="114300" distR="114300" simplePos="0" relativeHeight="251749376" behindDoc="1" locked="0" layoutInCell="1" allowOverlap="1" wp14:anchorId="738AE87C" wp14:editId="3305E03F">
          <wp:simplePos x="0" y="0"/>
          <wp:positionH relativeFrom="column">
            <wp:posOffset>5565775</wp:posOffset>
          </wp:positionH>
          <wp:positionV relativeFrom="paragraph">
            <wp:posOffset>19050</wp:posOffset>
          </wp:positionV>
          <wp:extent cx="1121410" cy="962025"/>
          <wp:effectExtent l="0" t="0" r="0" b="0"/>
          <wp:wrapNone/>
          <wp:docPr id="12371994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
                  <a:stretch/>
                </pic:blipFill>
                <pic:spPr bwMode="auto">
                  <a:xfrm>
                    <a:off x="0" y="0"/>
                    <a:ext cx="112141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59">
      <w:tab/>
    </w:r>
    <w:r w:rsidRPr="005E5D5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FDEF1" w14:textId="77777777" w:rsidR="005D78ED" w:rsidRPr="005E5D59" w:rsidRDefault="005D78ED">
    <w:pPr>
      <w:pStyle w:val="Kopfzeile"/>
      <w:tabs>
        <w:tab w:val="left" w:pos="1985"/>
      </w:tabs>
    </w:pPr>
    <w:r w:rsidRPr="005E5D59">
      <w:rPr>
        <w:noProof/>
        <w:lang w:eastAsia="ko-KR"/>
      </w:rPr>
      <w:drawing>
        <wp:anchor distT="0" distB="0" distL="114300" distR="114300" simplePos="0" relativeHeight="251731968" behindDoc="1" locked="0" layoutInCell="1" allowOverlap="1" wp14:anchorId="72F897B1" wp14:editId="45E060D4">
          <wp:simplePos x="0" y="0"/>
          <wp:positionH relativeFrom="column">
            <wp:posOffset>603885</wp:posOffset>
          </wp:positionH>
          <wp:positionV relativeFrom="paragraph">
            <wp:posOffset>1628775</wp:posOffset>
          </wp:positionV>
          <wp:extent cx="3888105" cy="3333750"/>
          <wp:effectExtent l="0" t="0" r="0" b="0"/>
          <wp:wrapNone/>
          <wp:docPr id="115492049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
                  <a:stretch/>
                </pic:blipFill>
                <pic:spPr bwMode="auto">
                  <a:xfrm>
                    <a:off x="0" y="0"/>
                    <a:ext cx="388810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59">
      <w:rPr>
        <w:noProof/>
        <w:lang w:eastAsia="ko-KR"/>
      </w:rPr>
      <w:drawing>
        <wp:anchor distT="0" distB="0" distL="114300" distR="114300" simplePos="0" relativeHeight="251730944" behindDoc="1" locked="0" layoutInCell="1" allowOverlap="1" wp14:anchorId="4BEF84D9" wp14:editId="3EC85EE2">
          <wp:simplePos x="0" y="0"/>
          <wp:positionH relativeFrom="column">
            <wp:posOffset>-3625532</wp:posOffset>
          </wp:positionH>
          <wp:positionV relativeFrom="paragraph">
            <wp:posOffset>2689542</wp:posOffset>
          </wp:positionV>
          <wp:extent cx="6850380" cy="1365885"/>
          <wp:effectExtent l="0" t="953" r="0" b="6666"/>
          <wp:wrapNone/>
          <wp:docPr id="14378258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tretch/>
                </pic:blipFill>
                <pic:spPr bwMode="auto">
                  <a:xfrm rot="16199999">
                    <a:off x="0" y="0"/>
                    <a:ext cx="6850380" cy="13658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5F9"/>
    <w:multiLevelType w:val="multilevel"/>
    <w:tmpl w:val="762AB1F8"/>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6C158F4"/>
    <w:multiLevelType w:val="multilevel"/>
    <w:tmpl w:val="22CAF396"/>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9762F56"/>
    <w:multiLevelType w:val="multilevel"/>
    <w:tmpl w:val="6624E51A"/>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B515518"/>
    <w:multiLevelType w:val="multilevel"/>
    <w:tmpl w:val="A3047F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C3612"/>
    <w:multiLevelType w:val="multilevel"/>
    <w:tmpl w:val="26529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860E36"/>
    <w:multiLevelType w:val="multilevel"/>
    <w:tmpl w:val="90ACC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673DFC"/>
    <w:multiLevelType w:val="multilevel"/>
    <w:tmpl w:val="367CBEC6"/>
    <w:lvl w:ilvl="0">
      <w:numFmt w:val="bullet"/>
      <w:lvlText w:val="•"/>
      <w:lvlJc w:val="left"/>
      <w:pPr>
        <w:ind w:left="720" w:hanging="360"/>
      </w:pPr>
      <w:rPr>
        <w:rFonts w:ascii="Arial" w:eastAsiaTheme="minorHAnsi" w:hAnsi="Arial" w:cs="Arial"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D3303E"/>
    <w:multiLevelType w:val="multilevel"/>
    <w:tmpl w:val="96966EE6"/>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0F44E6F"/>
    <w:multiLevelType w:val="multilevel"/>
    <w:tmpl w:val="D938C2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5A2F9B"/>
    <w:multiLevelType w:val="multilevel"/>
    <w:tmpl w:val="CE1A4238"/>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7AB64B4"/>
    <w:multiLevelType w:val="multilevel"/>
    <w:tmpl w:val="BD423624"/>
    <w:lvl w:ilvl="0">
      <w:numFmt w:val="bullet"/>
      <w:lvlText w:val="•"/>
      <w:lvlJc w:val="left"/>
      <w:pPr>
        <w:ind w:left="720" w:hanging="360"/>
      </w:pPr>
      <w:rPr>
        <w:rFonts w:ascii="Arial" w:hAnsi="Arial" w:hint="default"/>
        <w:color w:val="8322C4"/>
        <w:sz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752DE1"/>
    <w:multiLevelType w:val="multilevel"/>
    <w:tmpl w:val="D19E1792"/>
    <w:lvl w:ilvl="0">
      <w:start w:val="1"/>
      <w:numFmt w:val="bullet"/>
      <w:pStyle w:val="Step-by-stepAufzhlung"/>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0E1840"/>
    <w:multiLevelType w:val="multilevel"/>
    <w:tmpl w:val="D666C91C"/>
    <w:lvl w:ilvl="0">
      <w:start w:val="1"/>
      <w:numFmt w:val="decimal"/>
      <w:pStyle w:val="Step-by-step"/>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B7D36A1"/>
    <w:multiLevelType w:val="multilevel"/>
    <w:tmpl w:val="85A0D7BC"/>
    <w:lvl w:ilvl="0">
      <w:numFmt w:val="bullet"/>
      <w:lvlText w:val="•"/>
      <w:lvlJc w:val="left"/>
      <w:pPr>
        <w:ind w:left="720" w:hanging="360"/>
      </w:pPr>
      <w:rPr>
        <w:rFonts w:ascii="Arial" w:hAnsi="Arial" w:hint="default"/>
        <w:color w:val="8322C4"/>
        <w:sz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E252914"/>
    <w:multiLevelType w:val="multilevel"/>
    <w:tmpl w:val="67709A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F5D55DD"/>
    <w:multiLevelType w:val="multilevel"/>
    <w:tmpl w:val="C8A4AE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C17AC0"/>
    <w:multiLevelType w:val="multilevel"/>
    <w:tmpl w:val="C96CA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BA5695"/>
    <w:multiLevelType w:val="multilevel"/>
    <w:tmpl w:val="BF00050E"/>
    <w:lvl w:ilvl="0">
      <w:start w:val="1"/>
      <w:numFmt w:val="decimal"/>
      <w:lvlText w:val="%1."/>
      <w:lvlJc w:val="left"/>
      <w:pPr>
        <w:ind w:left="720" w:hanging="360"/>
      </w:pPr>
      <w:rPr>
        <w:rFonts w:hint="default"/>
      </w:rPr>
    </w:lvl>
    <w:lvl w:ilvl="1">
      <w:start w:val="1"/>
      <w:numFmt w:val="decimal"/>
      <w:isLgl/>
      <w:lvlText w:val="%1.%2."/>
      <w:lvlJc w:val="left"/>
      <w:pPr>
        <w:ind w:left="1728" w:hanging="360"/>
      </w:pPr>
      <w:rPr>
        <w:rFonts w:hint="default"/>
        <w:b/>
        <w:color w:val="000000" w:themeColor="text1"/>
      </w:rPr>
    </w:lvl>
    <w:lvl w:ilvl="2">
      <w:start w:val="1"/>
      <w:numFmt w:val="decimal"/>
      <w:isLgl/>
      <w:lvlText w:val="%1.%2.%3."/>
      <w:lvlJc w:val="left"/>
      <w:pPr>
        <w:ind w:left="990" w:hanging="720"/>
      </w:pPr>
      <w:rPr>
        <w:rFonts w:hint="default"/>
        <w:b/>
      </w:rPr>
    </w:lvl>
    <w:lvl w:ilvl="3">
      <w:start w:val="1"/>
      <w:numFmt w:val="decimal"/>
      <w:isLgl/>
      <w:lvlText w:val="%1.%2.%3.%4."/>
      <w:lvlJc w:val="left"/>
      <w:pPr>
        <w:ind w:left="4104" w:hanging="720"/>
      </w:pPr>
      <w:rPr>
        <w:rFonts w:hint="default"/>
      </w:rPr>
    </w:lvl>
    <w:lvl w:ilvl="4">
      <w:start w:val="1"/>
      <w:numFmt w:val="decimal"/>
      <w:isLgl/>
      <w:lvlText w:val="%1.%2.%3.%4.%5."/>
      <w:lvlJc w:val="left"/>
      <w:pPr>
        <w:ind w:left="5472"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848" w:hanging="1440"/>
      </w:pPr>
      <w:rPr>
        <w:rFonts w:hint="default"/>
      </w:rPr>
    </w:lvl>
    <w:lvl w:ilvl="7">
      <w:start w:val="1"/>
      <w:numFmt w:val="decimal"/>
      <w:isLgl/>
      <w:lvlText w:val="%1.%2.%3.%4.%5.%6.%7.%8."/>
      <w:lvlJc w:val="left"/>
      <w:pPr>
        <w:ind w:left="8856" w:hanging="1440"/>
      </w:pPr>
      <w:rPr>
        <w:rFonts w:hint="default"/>
      </w:rPr>
    </w:lvl>
    <w:lvl w:ilvl="8">
      <w:start w:val="1"/>
      <w:numFmt w:val="decimal"/>
      <w:isLgl/>
      <w:lvlText w:val="%1.%2.%3.%4.%5.%6.%7.%8.%9."/>
      <w:lvlJc w:val="left"/>
      <w:pPr>
        <w:ind w:left="10224" w:hanging="1800"/>
      </w:pPr>
      <w:rPr>
        <w:rFonts w:hint="default"/>
      </w:rPr>
    </w:lvl>
  </w:abstractNum>
  <w:abstractNum w:abstractNumId="18" w15:restartNumberingAfterBreak="0">
    <w:nsid w:val="6232718B"/>
    <w:multiLevelType w:val="multilevel"/>
    <w:tmpl w:val="F1143B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78241E"/>
    <w:multiLevelType w:val="multilevel"/>
    <w:tmpl w:val="D4A680E2"/>
    <w:lvl w:ilvl="0">
      <w:start w:val="1"/>
      <w:numFmt w:val="decimal"/>
      <w:lvlText w:val="%1."/>
      <w:lvlJc w:val="left"/>
      <w:pPr>
        <w:ind w:left="720" w:hanging="360"/>
      </w:pPr>
      <w:rPr>
        <w:rFonts w:hint="default"/>
      </w:rPr>
    </w:lvl>
    <w:lvl w:ilvl="1">
      <w:start w:val="1"/>
      <w:numFmt w:val="decimal"/>
      <w:isLgl/>
      <w:lvlText w:val="%1.%2."/>
      <w:lvlJc w:val="left"/>
      <w:pPr>
        <w:ind w:left="1728" w:hanging="360"/>
      </w:pPr>
      <w:rPr>
        <w:rFonts w:hint="default"/>
        <w:b/>
        <w:color w:val="000000" w:themeColor="text1"/>
      </w:rPr>
    </w:lvl>
    <w:lvl w:ilvl="2">
      <w:start w:val="1"/>
      <w:numFmt w:val="decimal"/>
      <w:isLgl/>
      <w:lvlText w:val="%1.%2.%3."/>
      <w:lvlJc w:val="left"/>
      <w:pPr>
        <w:ind w:left="990" w:hanging="720"/>
      </w:pPr>
      <w:rPr>
        <w:rFonts w:hint="default"/>
        <w:b/>
      </w:rPr>
    </w:lvl>
    <w:lvl w:ilvl="3">
      <w:start w:val="1"/>
      <w:numFmt w:val="decimal"/>
      <w:isLgl/>
      <w:lvlText w:val="%1.%2.%3.%4."/>
      <w:lvlJc w:val="left"/>
      <w:pPr>
        <w:ind w:left="4104" w:hanging="720"/>
      </w:pPr>
      <w:rPr>
        <w:rFonts w:hint="default"/>
      </w:rPr>
    </w:lvl>
    <w:lvl w:ilvl="4">
      <w:start w:val="1"/>
      <w:numFmt w:val="decimal"/>
      <w:isLgl/>
      <w:lvlText w:val="%1.%2.%3.%4.%5."/>
      <w:lvlJc w:val="left"/>
      <w:pPr>
        <w:ind w:left="5472"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848" w:hanging="1440"/>
      </w:pPr>
      <w:rPr>
        <w:rFonts w:hint="default"/>
      </w:rPr>
    </w:lvl>
    <w:lvl w:ilvl="7">
      <w:start w:val="1"/>
      <w:numFmt w:val="decimal"/>
      <w:isLgl/>
      <w:lvlText w:val="%1.%2.%3.%4.%5.%6.%7.%8."/>
      <w:lvlJc w:val="left"/>
      <w:pPr>
        <w:ind w:left="8856" w:hanging="1440"/>
      </w:pPr>
      <w:rPr>
        <w:rFonts w:hint="default"/>
      </w:rPr>
    </w:lvl>
    <w:lvl w:ilvl="8">
      <w:start w:val="1"/>
      <w:numFmt w:val="decimal"/>
      <w:isLgl/>
      <w:lvlText w:val="%1.%2.%3.%4.%5.%6.%7.%8.%9."/>
      <w:lvlJc w:val="left"/>
      <w:pPr>
        <w:ind w:left="10224" w:hanging="1800"/>
      </w:pPr>
      <w:rPr>
        <w:rFonts w:hint="default"/>
      </w:rPr>
    </w:lvl>
  </w:abstractNum>
  <w:abstractNum w:abstractNumId="20" w15:restartNumberingAfterBreak="0">
    <w:nsid w:val="650D6EC7"/>
    <w:multiLevelType w:val="multilevel"/>
    <w:tmpl w:val="576ADDCC"/>
    <w:lvl w:ilvl="0">
      <w:start w:val="1"/>
      <w:numFmt w:val="decimal"/>
      <w:lvlText w:val="%1."/>
      <w:lvlJc w:val="left"/>
      <w:pPr>
        <w:ind w:left="720" w:hanging="360"/>
      </w:pPr>
      <w:rPr>
        <w:rFonts w:hint="default"/>
      </w:rPr>
    </w:lvl>
    <w:lvl w:ilvl="1">
      <w:start w:val="1"/>
      <w:numFmt w:val="decimal"/>
      <w:isLgl/>
      <w:lvlText w:val="%1.%2."/>
      <w:lvlJc w:val="left"/>
      <w:pPr>
        <w:ind w:left="1728" w:hanging="360"/>
      </w:pPr>
      <w:rPr>
        <w:rFonts w:hint="default"/>
        <w:b w:val="0"/>
        <w:color w:val="8322C4"/>
      </w:rPr>
    </w:lvl>
    <w:lvl w:ilvl="2">
      <w:start w:val="1"/>
      <w:numFmt w:val="decimal"/>
      <w:isLgl/>
      <w:lvlText w:val="%1.%2.%3."/>
      <w:lvlJc w:val="left"/>
      <w:pPr>
        <w:ind w:left="990" w:hanging="720"/>
      </w:pPr>
      <w:rPr>
        <w:rFonts w:hint="default"/>
        <w:b/>
      </w:rPr>
    </w:lvl>
    <w:lvl w:ilvl="3">
      <w:start w:val="1"/>
      <w:numFmt w:val="decimal"/>
      <w:isLgl/>
      <w:lvlText w:val="%1.%2.%3.%4."/>
      <w:lvlJc w:val="left"/>
      <w:pPr>
        <w:ind w:left="4104" w:hanging="720"/>
      </w:pPr>
      <w:rPr>
        <w:rFonts w:hint="default"/>
      </w:rPr>
    </w:lvl>
    <w:lvl w:ilvl="4">
      <w:start w:val="1"/>
      <w:numFmt w:val="decimal"/>
      <w:isLgl/>
      <w:lvlText w:val="%1.%2.%3.%4.%5."/>
      <w:lvlJc w:val="left"/>
      <w:pPr>
        <w:ind w:left="5472"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848" w:hanging="1440"/>
      </w:pPr>
      <w:rPr>
        <w:rFonts w:hint="default"/>
      </w:rPr>
    </w:lvl>
    <w:lvl w:ilvl="7">
      <w:start w:val="1"/>
      <w:numFmt w:val="decimal"/>
      <w:isLgl/>
      <w:lvlText w:val="%1.%2.%3.%4.%5.%6.%7.%8."/>
      <w:lvlJc w:val="left"/>
      <w:pPr>
        <w:ind w:left="8856" w:hanging="1440"/>
      </w:pPr>
      <w:rPr>
        <w:rFonts w:hint="default"/>
      </w:rPr>
    </w:lvl>
    <w:lvl w:ilvl="8">
      <w:start w:val="1"/>
      <w:numFmt w:val="decimal"/>
      <w:isLgl/>
      <w:lvlText w:val="%1.%2.%3.%4.%5.%6.%7.%8.%9."/>
      <w:lvlJc w:val="left"/>
      <w:pPr>
        <w:ind w:left="10224" w:hanging="1800"/>
      </w:pPr>
      <w:rPr>
        <w:rFonts w:hint="default"/>
      </w:rPr>
    </w:lvl>
  </w:abstractNum>
  <w:abstractNum w:abstractNumId="21" w15:restartNumberingAfterBreak="0">
    <w:nsid w:val="6B9B618F"/>
    <w:multiLevelType w:val="multilevel"/>
    <w:tmpl w:val="19D08698"/>
    <w:lvl w:ilvl="0">
      <w:numFmt w:val="bullet"/>
      <w:lvlText w:val="-"/>
      <w:lvlJc w:val="left"/>
      <w:pPr>
        <w:ind w:left="420" w:hanging="360"/>
      </w:pPr>
      <w:rPr>
        <w:rFonts w:ascii="Arial" w:eastAsiaTheme="minorHAnsi" w:hAnsi="Arial" w:cs="Arial"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num w:numId="1" w16cid:durableId="816804064">
    <w:abstractNumId w:val="15"/>
  </w:num>
  <w:num w:numId="2" w16cid:durableId="1354724735">
    <w:abstractNumId w:val="6"/>
  </w:num>
  <w:num w:numId="3" w16cid:durableId="1034504860">
    <w:abstractNumId w:val="10"/>
  </w:num>
  <w:num w:numId="4" w16cid:durableId="1482044843">
    <w:abstractNumId w:val="8"/>
  </w:num>
  <w:num w:numId="5" w16cid:durableId="704645099">
    <w:abstractNumId w:val="18"/>
  </w:num>
  <w:num w:numId="6" w16cid:durableId="577713362">
    <w:abstractNumId w:val="13"/>
  </w:num>
  <w:num w:numId="7" w16cid:durableId="427702303">
    <w:abstractNumId w:val="19"/>
  </w:num>
  <w:num w:numId="8" w16cid:durableId="104427203">
    <w:abstractNumId w:val="4"/>
  </w:num>
  <w:num w:numId="9" w16cid:durableId="265624693">
    <w:abstractNumId w:val="17"/>
  </w:num>
  <w:num w:numId="10" w16cid:durableId="1653170049">
    <w:abstractNumId w:val="20"/>
  </w:num>
  <w:num w:numId="11" w16cid:durableId="813564505">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728" w:hanging="360"/>
        </w:pPr>
        <w:rPr>
          <w:rFonts w:hint="default"/>
          <w:b w:val="0"/>
          <w:color w:val="8322C4"/>
        </w:rPr>
      </w:lvl>
    </w:lvlOverride>
    <w:lvlOverride w:ilvl="2">
      <w:lvl w:ilvl="2">
        <w:start w:val="1"/>
        <w:numFmt w:val="decimal"/>
        <w:isLgl/>
        <w:lvlText w:val="%2.%3."/>
        <w:lvlJc w:val="left"/>
        <w:pPr>
          <w:ind w:left="990" w:hanging="720"/>
        </w:pPr>
        <w:rPr>
          <w:rFonts w:hint="default"/>
          <w:b/>
        </w:rPr>
      </w:lvl>
    </w:lvlOverride>
    <w:lvlOverride w:ilvl="3">
      <w:lvl w:ilvl="3">
        <w:start w:val="1"/>
        <w:numFmt w:val="decimal"/>
        <w:isLgl/>
        <w:lvlText w:val="%1.%2.%3.%4."/>
        <w:lvlJc w:val="left"/>
        <w:pPr>
          <w:ind w:left="4104" w:hanging="720"/>
        </w:pPr>
        <w:rPr>
          <w:rFonts w:hint="default"/>
        </w:rPr>
      </w:lvl>
    </w:lvlOverride>
    <w:lvlOverride w:ilvl="4">
      <w:lvl w:ilvl="4">
        <w:start w:val="1"/>
        <w:numFmt w:val="decimal"/>
        <w:isLgl/>
        <w:lvlText w:val="%1.%2.%3.%4.%5."/>
        <w:lvlJc w:val="left"/>
        <w:pPr>
          <w:ind w:left="5472" w:hanging="1080"/>
        </w:pPr>
        <w:rPr>
          <w:rFonts w:hint="default"/>
        </w:rPr>
      </w:lvl>
    </w:lvlOverride>
    <w:lvlOverride w:ilvl="5">
      <w:lvl w:ilvl="5">
        <w:start w:val="1"/>
        <w:numFmt w:val="decimal"/>
        <w:isLgl/>
        <w:lvlText w:val="%1.%2.%3.%4.%5.%6."/>
        <w:lvlJc w:val="left"/>
        <w:pPr>
          <w:ind w:left="6480" w:hanging="1080"/>
        </w:pPr>
        <w:rPr>
          <w:rFonts w:hint="default"/>
        </w:rPr>
      </w:lvl>
    </w:lvlOverride>
    <w:lvlOverride w:ilvl="6">
      <w:lvl w:ilvl="6">
        <w:start w:val="1"/>
        <w:numFmt w:val="decimal"/>
        <w:isLgl/>
        <w:lvlText w:val="%1.%2.%3.%4.%5.%6.%7."/>
        <w:lvlJc w:val="left"/>
        <w:pPr>
          <w:ind w:left="7848" w:hanging="1440"/>
        </w:pPr>
        <w:rPr>
          <w:rFonts w:hint="default"/>
        </w:rPr>
      </w:lvl>
    </w:lvlOverride>
    <w:lvlOverride w:ilvl="7">
      <w:lvl w:ilvl="7">
        <w:start w:val="1"/>
        <w:numFmt w:val="decimal"/>
        <w:isLgl/>
        <w:lvlText w:val="%1.%2.%3.%4.%5.%6.%7.%8."/>
        <w:lvlJc w:val="left"/>
        <w:pPr>
          <w:ind w:left="8856" w:hanging="1440"/>
        </w:pPr>
        <w:rPr>
          <w:rFonts w:hint="default"/>
        </w:rPr>
      </w:lvl>
    </w:lvlOverride>
    <w:lvlOverride w:ilvl="8">
      <w:lvl w:ilvl="8">
        <w:start w:val="1"/>
        <w:numFmt w:val="decimal"/>
        <w:isLgl/>
        <w:lvlText w:val="%1.%2.%3.%4.%5.%6.%7.%8.%9."/>
        <w:lvlJc w:val="left"/>
        <w:pPr>
          <w:ind w:left="10224" w:hanging="1800"/>
        </w:pPr>
        <w:rPr>
          <w:rFonts w:hint="default"/>
        </w:rPr>
      </w:lvl>
    </w:lvlOverride>
  </w:num>
  <w:num w:numId="12" w16cid:durableId="4958033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3331265">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728" w:hanging="360"/>
        </w:pPr>
        <w:rPr>
          <w:rFonts w:hint="default"/>
          <w:b w:val="0"/>
          <w:color w:val="8322C4"/>
        </w:rPr>
      </w:lvl>
    </w:lvlOverride>
    <w:lvlOverride w:ilvl="2">
      <w:lvl w:ilvl="2">
        <w:start w:val="1"/>
        <w:numFmt w:val="decimal"/>
        <w:isLgl/>
        <w:lvlText w:val="%1.%2.%3."/>
        <w:lvlJc w:val="left"/>
        <w:pPr>
          <w:ind w:left="990" w:hanging="720"/>
        </w:pPr>
        <w:rPr>
          <w:rFonts w:hint="default"/>
          <w:b/>
        </w:rPr>
      </w:lvl>
    </w:lvlOverride>
    <w:lvlOverride w:ilvl="3">
      <w:lvl w:ilvl="3">
        <w:start w:val="1"/>
        <w:numFmt w:val="decimal"/>
        <w:isLgl/>
        <w:lvlText w:val="%1.%2.%3.%4."/>
        <w:lvlJc w:val="left"/>
        <w:pPr>
          <w:ind w:left="4104" w:hanging="720"/>
        </w:pPr>
        <w:rPr>
          <w:rFonts w:hint="default"/>
        </w:rPr>
      </w:lvl>
    </w:lvlOverride>
    <w:lvlOverride w:ilvl="4">
      <w:lvl w:ilvl="4">
        <w:start w:val="1"/>
        <w:numFmt w:val="decimal"/>
        <w:isLgl/>
        <w:lvlText w:val="%1.%2.%3.%4.%5."/>
        <w:lvlJc w:val="left"/>
        <w:pPr>
          <w:ind w:left="5472" w:hanging="1080"/>
        </w:pPr>
        <w:rPr>
          <w:rFonts w:hint="default"/>
        </w:rPr>
      </w:lvl>
    </w:lvlOverride>
    <w:lvlOverride w:ilvl="5">
      <w:lvl w:ilvl="5">
        <w:start w:val="1"/>
        <w:numFmt w:val="decimal"/>
        <w:isLgl/>
        <w:lvlText w:val="%1.%2.%3.%4.%5.%6."/>
        <w:lvlJc w:val="left"/>
        <w:pPr>
          <w:ind w:left="6480" w:hanging="1080"/>
        </w:pPr>
        <w:rPr>
          <w:rFonts w:hint="default"/>
        </w:rPr>
      </w:lvl>
    </w:lvlOverride>
    <w:lvlOverride w:ilvl="6">
      <w:lvl w:ilvl="6">
        <w:start w:val="1"/>
        <w:numFmt w:val="decimal"/>
        <w:isLgl/>
        <w:lvlText w:val="%1.%2.%3.%4.%5.%6.%7."/>
        <w:lvlJc w:val="left"/>
        <w:pPr>
          <w:ind w:left="7848" w:hanging="1440"/>
        </w:pPr>
        <w:rPr>
          <w:rFonts w:hint="default"/>
        </w:rPr>
      </w:lvl>
    </w:lvlOverride>
    <w:lvlOverride w:ilvl="7">
      <w:lvl w:ilvl="7">
        <w:start w:val="1"/>
        <w:numFmt w:val="decimal"/>
        <w:isLgl/>
        <w:lvlText w:val="%1.%2.%3.%4.%5.%6.%7.%8."/>
        <w:lvlJc w:val="left"/>
        <w:pPr>
          <w:ind w:left="8856" w:hanging="1440"/>
        </w:pPr>
        <w:rPr>
          <w:rFonts w:hint="default"/>
        </w:rPr>
      </w:lvl>
    </w:lvlOverride>
    <w:lvlOverride w:ilvl="8">
      <w:lvl w:ilvl="8">
        <w:start w:val="1"/>
        <w:numFmt w:val="decimal"/>
        <w:isLgl/>
        <w:lvlText w:val="%1.%2.%3.%4.%5.%6.%7.%8.%9."/>
        <w:lvlJc w:val="left"/>
        <w:pPr>
          <w:ind w:left="10224" w:hanging="1800"/>
        </w:pPr>
        <w:rPr>
          <w:rFonts w:hint="default"/>
        </w:rPr>
      </w:lvl>
    </w:lvlOverride>
  </w:num>
  <w:num w:numId="14" w16cid:durableId="1675958998">
    <w:abstractNumId w:val="17"/>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728" w:hanging="360"/>
        </w:pPr>
        <w:rPr>
          <w:rFonts w:hint="default"/>
          <w:b/>
          <w:color w:val="000000" w:themeColor="text1"/>
        </w:rPr>
      </w:lvl>
    </w:lvlOverride>
    <w:lvlOverride w:ilvl="2">
      <w:lvl w:ilvl="2">
        <w:start w:val="1"/>
        <w:numFmt w:val="decimal"/>
        <w:isLgl/>
        <w:lvlText w:val="%1.%2.%3."/>
        <w:lvlJc w:val="left"/>
        <w:pPr>
          <w:ind w:left="990" w:hanging="720"/>
        </w:pPr>
        <w:rPr>
          <w:rFonts w:hint="default"/>
          <w:b/>
        </w:rPr>
      </w:lvl>
    </w:lvlOverride>
    <w:lvlOverride w:ilvl="3">
      <w:lvl w:ilvl="3">
        <w:start w:val="1"/>
        <w:numFmt w:val="decimal"/>
        <w:isLgl/>
        <w:lvlText w:val="%1.%2.%3.%4."/>
        <w:lvlJc w:val="left"/>
        <w:pPr>
          <w:ind w:left="4104" w:hanging="720"/>
        </w:pPr>
        <w:rPr>
          <w:rFonts w:hint="default"/>
        </w:rPr>
      </w:lvl>
    </w:lvlOverride>
    <w:lvlOverride w:ilvl="4">
      <w:lvl w:ilvl="4">
        <w:start w:val="1"/>
        <w:numFmt w:val="decimal"/>
        <w:isLgl/>
        <w:lvlText w:val="%1.%2.%3.%4.%5."/>
        <w:lvlJc w:val="left"/>
        <w:pPr>
          <w:ind w:left="5472" w:hanging="1080"/>
        </w:pPr>
        <w:rPr>
          <w:rFonts w:hint="default"/>
        </w:rPr>
      </w:lvl>
    </w:lvlOverride>
    <w:lvlOverride w:ilvl="5">
      <w:lvl w:ilvl="5">
        <w:start w:val="1"/>
        <w:numFmt w:val="decimal"/>
        <w:isLgl/>
        <w:lvlText w:val="%1.%2.%3.%4.%5.%6."/>
        <w:lvlJc w:val="left"/>
        <w:pPr>
          <w:ind w:left="6480" w:hanging="1080"/>
        </w:pPr>
        <w:rPr>
          <w:rFonts w:hint="default"/>
        </w:rPr>
      </w:lvl>
    </w:lvlOverride>
    <w:lvlOverride w:ilvl="6">
      <w:lvl w:ilvl="6">
        <w:start w:val="1"/>
        <w:numFmt w:val="decimal"/>
        <w:isLgl/>
        <w:lvlText w:val="%1.%2.%3.%4.%5.%6.%7."/>
        <w:lvlJc w:val="left"/>
        <w:pPr>
          <w:ind w:left="7848" w:hanging="1440"/>
        </w:pPr>
        <w:rPr>
          <w:rFonts w:hint="default"/>
        </w:rPr>
      </w:lvl>
    </w:lvlOverride>
    <w:lvlOverride w:ilvl="7">
      <w:lvl w:ilvl="7">
        <w:start w:val="1"/>
        <w:numFmt w:val="decimal"/>
        <w:isLgl/>
        <w:lvlText w:val="%1.%2.%3.%4.%5.%6.%7.%8."/>
        <w:lvlJc w:val="left"/>
        <w:pPr>
          <w:ind w:left="8856" w:hanging="1440"/>
        </w:pPr>
        <w:rPr>
          <w:rFonts w:hint="default"/>
        </w:rPr>
      </w:lvl>
    </w:lvlOverride>
    <w:lvlOverride w:ilvl="8">
      <w:lvl w:ilvl="8">
        <w:start w:val="1"/>
        <w:numFmt w:val="decimal"/>
        <w:isLgl/>
        <w:lvlText w:val="%1.%2.%3.%4.%5.%6.%7.%8.%9."/>
        <w:lvlJc w:val="left"/>
        <w:pPr>
          <w:ind w:left="10224" w:hanging="1800"/>
        </w:pPr>
        <w:rPr>
          <w:rFonts w:hint="default"/>
        </w:rPr>
      </w:lvl>
    </w:lvlOverride>
  </w:num>
  <w:num w:numId="15" w16cid:durableId="1968504933">
    <w:abstractNumId w:val="14"/>
  </w:num>
  <w:num w:numId="16" w16cid:durableId="1058935514">
    <w:abstractNumId w:val="14"/>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16cid:durableId="290406965">
    <w:abstractNumId w:val="16"/>
  </w:num>
  <w:num w:numId="18" w16cid:durableId="451242639">
    <w:abstractNumId w:val="7"/>
  </w:num>
  <w:num w:numId="19" w16cid:durableId="2127504425">
    <w:abstractNumId w:val="9"/>
  </w:num>
  <w:num w:numId="20" w16cid:durableId="629482717">
    <w:abstractNumId w:val="2"/>
  </w:num>
  <w:num w:numId="21" w16cid:durableId="1491169630">
    <w:abstractNumId w:val="1"/>
  </w:num>
  <w:num w:numId="22" w16cid:durableId="1268268705">
    <w:abstractNumId w:val="0"/>
  </w:num>
  <w:num w:numId="23" w16cid:durableId="733968071">
    <w:abstractNumId w:val="11"/>
  </w:num>
  <w:num w:numId="24" w16cid:durableId="321663753">
    <w:abstractNumId w:val="12"/>
  </w:num>
  <w:num w:numId="25" w16cid:durableId="861019731">
    <w:abstractNumId w:val="12"/>
  </w:num>
  <w:num w:numId="26" w16cid:durableId="1716346150">
    <w:abstractNumId w:val="12"/>
    <w:lvlOverride w:ilvl="0">
      <w:startOverride w:val="1"/>
    </w:lvlOverride>
  </w:num>
  <w:num w:numId="27" w16cid:durableId="425228361">
    <w:abstractNumId w:val="12"/>
    <w:lvlOverride w:ilvl="0">
      <w:startOverride w:val="1"/>
    </w:lvlOverride>
  </w:num>
  <w:num w:numId="28" w16cid:durableId="374815780">
    <w:abstractNumId w:val="5"/>
  </w:num>
  <w:num w:numId="29" w16cid:durableId="15319142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75071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6801276">
    <w:abstractNumId w:val="12"/>
    <w:lvlOverride w:ilvl="0">
      <w:startOverride w:val="1"/>
    </w:lvlOverride>
  </w:num>
  <w:num w:numId="32" w16cid:durableId="86851865">
    <w:abstractNumId w:val="11"/>
  </w:num>
  <w:num w:numId="33" w16cid:durableId="650136407">
    <w:abstractNumId w:val="11"/>
  </w:num>
  <w:num w:numId="34" w16cid:durableId="1184444376">
    <w:abstractNumId w:val="3"/>
  </w:num>
  <w:num w:numId="35" w16cid:durableId="1168524670">
    <w:abstractNumId w:val="12"/>
  </w:num>
  <w:num w:numId="36" w16cid:durableId="266499418">
    <w:abstractNumId w:val="12"/>
    <w:lvlOverride w:ilvl="0">
      <w:startOverride w:val="1"/>
    </w:lvlOverride>
  </w:num>
  <w:num w:numId="37" w16cid:durableId="230770867">
    <w:abstractNumId w:val="12"/>
    <w:lvlOverride w:ilvl="0">
      <w:startOverride w:val="1"/>
    </w:lvlOverride>
  </w:num>
  <w:num w:numId="38" w16cid:durableId="176968198">
    <w:abstractNumId w:val="12"/>
    <w:lvlOverride w:ilvl="0">
      <w:startOverride w:val="1"/>
    </w:lvlOverride>
  </w:num>
  <w:num w:numId="39" w16cid:durableId="530995782">
    <w:abstractNumId w:val="12"/>
    <w:lvlOverride w:ilvl="0">
      <w:startOverride w:val="1"/>
    </w:lvlOverride>
  </w:num>
  <w:num w:numId="40" w16cid:durableId="381100966">
    <w:abstractNumId w:val="12"/>
    <w:lvlOverride w:ilvl="0">
      <w:startOverride w:val="1"/>
    </w:lvlOverride>
  </w:num>
  <w:num w:numId="41" w16cid:durableId="1702516332">
    <w:abstractNumId w:val="12"/>
    <w:lvlOverride w:ilvl="0">
      <w:startOverride w:val="1"/>
    </w:lvlOverride>
  </w:num>
  <w:num w:numId="42" w16cid:durableId="1924487513">
    <w:abstractNumId w:val="21"/>
  </w:num>
  <w:num w:numId="43" w16cid:durableId="21225272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89670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34634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29875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851744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537760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759113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83267062">
    <w:abstractNumId w:val="12"/>
  </w:num>
  <w:num w:numId="51" w16cid:durableId="1021056442">
    <w:abstractNumId w:val="12"/>
  </w:num>
  <w:num w:numId="52" w16cid:durableId="1324620719">
    <w:abstractNumId w:val="12"/>
  </w:num>
  <w:num w:numId="53" w16cid:durableId="1638101383">
    <w:abstractNumId w:val="12"/>
  </w:num>
  <w:num w:numId="54" w16cid:durableId="1133330744">
    <w:abstractNumId w:val="12"/>
  </w:num>
  <w:num w:numId="55" w16cid:durableId="2068986794">
    <w:abstractNumId w:val="12"/>
  </w:num>
  <w:num w:numId="56" w16cid:durableId="371461683">
    <w:abstractNumId w:val="12"/>
  </w:num>
  <w:num w:numId="57" w16cid:durableId="1132360370">
    <w:abstractNumId w:val="12"/>
  </w:num>
  <w:num w:numId="58" w16cid:durableId="591429594">
    <w:abstractNumId w:val="12"/>
  </w:num>
  <w:num w:numId="59" w16cid:durableId="677075375">
    <w:abstractNumId w:val="12"/>
  </w:num>
  <w:num w:numId="60" w16cid:durableId="1842701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43051501">
    <w:abstractNumId w:val="12"/>
  </w:num>
  <w:num w:numId="62" w16cid:durableId="939603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2850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7815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517907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24219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58144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0929083">
    <w:abstractNumId w:val="12"/>
  </w:num>
  <w:num w:numId="69" w16cid:durableId="1662854200">
    <w:abstractNumId w:val="12"/>
  </w:num>
  <w:num w:numId="70" w16cid:durableId="821040418">
    <w:abstractNumId w:val="12"/>
  </w:num>
  <w:num w:numId="71" w16cid:durableId="2122995516">
    <w:abstractNumId w:val="12"/>
  </w:num>
  <w:num w:numId="72" w16cid:durableId="1403480009">
    <w:abstractNumId w:val="12"/>
  </w:num>
  <w:num w:numId="73" w16cid:durableId="2089963411">
    <w:abstractNumId w:val="12"/>
  </w:num>
  <w:num w:numId="74" w16cid:durableId="1039162155">
    <w:abstractNumId w:val="12"/>
  </w:num>
  <w:num w:numId="75" w16cid:durableId="651375023">
    <w:abstractNumId w:val="12"/>
  </w:num>
  <w:num w:numId="76" w16cid:durableId="726731372">
    <w:abstractNumId w:val="12"/>
  </w:num>
  <w:num w:numId="77" w16cid:durableId="295330679">
    <w:abstractNumId w:val="12"/>
  </w:num>
  <w:num w:numId="78" w16cid:durableId="783229594">
    <w:abstractNumId w:val="12"/>
  </w:num>
  <w:num w:numId="79" w16cid:durableId="1385373522">
    <w:abstractNumId w:val="12"/>
  </w:num>
  <w:num w:numId="80" w16cid:durableId="1742217434">
    <w:abstractNumId w:val="12"/>
  </w:num>
  <w:num w:numId="81" w16cid:durableId="1021128222">
    <w:abstractNumId w:val="12"/>
  </w:num>
  <w:num w:numId="82" w16cid:durableId="1459840533">
    <w:abstractNumId w:val="12"/>
  </w:num>
  <w:num w:numId="83" w16cid:durableId="1995720778">
    <w:abstractNumId w:val="12"/>
  </w:num>
  <w:num w:numId="84" w16cid:durableId="10275656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360324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618184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50355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35793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206740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18759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886603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422495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389090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70888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70"/>
    <w:rsid w:val="000E375D"/>
    <w:rsid w:val="00115A7B"/>
    <w:rsid w:val="00160D70"/>
    <w:rsid w:val="0019766F"/>
    <w:rsid w:val="001C6261"/>
    <w:rsid w:val="00203B4E"/>
    <w:rsid w:val="00203C04"/>
    <w:rsid w:val="0027332D"/>
    <w:rsid w:val="0029712D"/>
    <w:rsid w:val="00297B3C"/>
    <w:rsid w:val="002C31D0"/>
    <w:rsid w:val="002C341C"/>
    <w:rsid w:val="002F4071"/>
    <w:rsid w:val="00305C64"/>
    <w:rsid w:val="0032039E"/>
    <w:rsid w:val="00381E5A"/>
    <w:rsid w:val="003A1F43"/>
    <w:rsid w:val="003A731E"/>
    <w:rsid w:val="003E164C"/>
    <w:rsid w:val="00404BED"/>
    <w:rsid w:val="004B46D4"/>
    <w:rsid w:val="004C781B"/>
    <w:rsid w:val="00500044"/>
    <w:rsid w:val="0058517B"/>
    <w:rsid w:val="005A0825"/>
    <w:rsid w:val="005D3F5A"/>
    <w:rsid w:val="005D78ED"/>
    <w:rsid w:val="005E5D59"/>
    <w:rsid w:val="00653D3C"/>
    <w:rsid w:val="006554B4"/>
    <w:rsid w:val="0067367F"/>
    <w:rsid w:val="00676AC1"/>
    <w:rsid w:val="0068649E"/>
    <w:rsid w:val="006B5FFD"/>
    <w:rsid w:val="00746A28"/>
    <w:rsid w:val="00772EC8"/>
    <w:rsid w:val="00783FF4"/>
    <w:rsid w:val="00786A33"/>
    <w:rsid w:val="00794F42"/>
    <w:rsid w:val="007A219B"/>
    <w:rsid w:val="007A3688"/>
    <w:rsid w:val="007C571B"/>
    <w:rsid w:val="007E696C"/>
    <w:rsid w:val="007F24E6"/>
    <w:rsid w:val="0083535D"/>
    <w:rsid w:val="0085664C"/>
    <w:rsid w:val="008C5A38"/>
    <w:rsid w:val="00907D9D"/>
    <w:rsid w:val="009252E4"/>
    <w:rsid w:val="00986B98"/>
    <w:rsid w:val="009931CF"/>
    <w:rsid w:val="009B70E2"/>
    <w:rsid w:val="009E2586"/>
    <w:rsid w:val="00A15541"/>
    <w:rsid w:val="00A3750B"/>
    <w:rsid w:val="00A37E0B"/>
    <w:rsid w:val="00A66A37"/>
    <w:rsid w:val="00AC31D2"/>
    <w:rsid w:val="00AF4841"/>
    <w:rsid w:val="00B14903"/>
    <w:rsid w:val="00B45D1C"/>
    <w:rsid w:val="00BA2D02"/>
    <w:rsid w:val="00BC6718"/>
    <w:rsid w:val="00C06314"/>
    <w:rsid w:val="00C302BF"/>
    <w:rsid w:val="00C902C9"/>
    <w:rsid w:val="00D103AC"/>
    <w:rsid w:val="00D57CFB"/>
    <w:rsid w:val="00D86B73"/>
    <w:rsid w:val="00DB01A9"/>
    <w:rsid w:val="00DD0234"/>
    <w:rsid w:val="00DF3B93"/>
    <w:rsid w:val="00E92190"/>
    <w:rsid w:val="00ED502D"/>
    <w:rsid w:val="00ED52CD"/>
    <w:rsid w:val="00EE74D9"/>
    <w:rsid w:val="00EF514E"/>
    <w:rsid w:val="00F251B6"/>
    <w:rsid w:val="00F64552"/>
    <w:rsid w:val="00FC0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6AF0"/>
  <w15:docId w15:val="{AC08FE65-A817-A949-B880-D8C63913B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next w:val="Standard"/>
    <w:link w:val="berschrift1Zchn"/>
    <w:uiPriority w:val="9"/>
    <w:qFormat/>
    <w:pPr>
      <w:keepNext/>
      <w:keepLines/>
      <w:spacing w:before="320" w:after="0" w:line="240" w:lineRule="auto"/>
      <w:outlineLvl w:val="0"/>
    </w:pPr>
    <w:rPr>
      <w:rFonts w:asciiTheme="majorHAnsi" w:eastAsiaTheme="majorEastAsia" w:hAnsiTheme="majorHAnsi" w:cstheme="majorBidi"/>
      <w:color w:val="18708B" w:themeColor="accent1" w:themeShade="BF"/>
      <w:sz w:val="30"/>
      <w:szCs w:val="30"/>
    </w:rPr>
  </w:style>
  <w:style w:type="paragraph" w:styleId="berschrift2">
    <w:name w:val="heading 2"/>
    <w:basedOn w:val="Standard"/>
    <w:next w:val="Standard"/>
    <w:link w:val="berschrift2Zchn"/>
    <w:uiPriority w:val="9"/>
    <w:unhideWhenUsed/>
    <w:qFormat/>
    <w:pPr>
      <w:keepNext/>
      <w:keepLines/>
      <w:spacing w:before="40" w:after="0" w:line="240" w:lineRule="auto"/>
      <w:outlineLvl w:val="1"/>
    </w:pPr>
    <w:rPr>
      <w:rFonts w:asciiTheme="majorHAnsi" w:eastAsiaTheme="majorEastAsia" w:hAnsiTheme="majorHAnsi" w:cstheme="majorBidi"/>
      <w:color w:val="C24C0C" w:themeColor="accent2" w:themeShade="BF"/>
      <w:sz w:val="28"/>
      <w:szCs w:val="28"/>
    </w:rPr>
  </w:style>
  <w:style w:type="paragraph" w:styleId="berschrift3">
    <w:name w:val="heading 3"/>
    <w:basedOn w:val="Standard"/>
    <w:next w:val="Standard"/>
    <w:link w:val="berschrift3Zchn"/>
    <w:uiPriority w:val="9"/>
    <w:unhideWhenUsed/>
    <w:qFormat/>
    <w:pPr>
      <w:keepNext/>
      <w:keepLines/>
      <w:spacing w:before="40" w:after="0" w:line="240" w:lineRule="auto"/>
      <w:outlineLvl w:val="2"/>
    </w:pPr>
    <w:rPr>
      <w:rFonts w:asciiTheme="majorHAnsi" w:eastAsiaTheme="majorEastAsia" w:hAnsiTheme="majorHAnsi" w:cstheme="majorBidi"/>
      <w:color w:val="C24C0C" w:themeColor="accent6" w:themeShade="BF"/>
      <w:sz w:val="26"/>
      <w:szCs w:val="26"/>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18708B" w:themeColor="accent5" w:themeShade="BF"/>
      <w:sz w:val="25"/>
      <w:szCs w:val="25"/>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i/>
      <w:iCs/>
      <w:color w:val="823308" w:themeColor="accent2" w:themeShade="80"/>
      <w:sz w:val="24"/>
      <w:szCs w:val="24"/>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asciiTheme="majorHAnsi" w:eastAsiaTheme="majorEastAsia" w:hAnsiTheme="majorHAnsi" w:cstheme="majorBidi"/>
      <w:i/>
      <w:iCs/>
      <w:color w:val="823308" w:themeColor="accent6" w:themeShade="80"/>
      <w:sz w:val="23"/>
      <w:szCs w:val="23"/>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asciiTheme="majorHAnsi" w:eastAsiaTheme="majorEastAsia" w:hAnsiTheme="majorHAnsi" w:cstheme="majorBidi"/>
      <w:color w:val="104B5D" w:themeColor="accent1" w:themeShade="80"/>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Theme="majorHAnsi" w:eastAsiaTheme="majorEastAsia" w:hAnsiTheme="majorHAnsi" w:cstheme="majorBidi"/>
      <w:color w:val="823308" w:themeColor="accent2" w:themeShade="80"/>
      <w:sz w:val="21"/>
      <w:szCs w:val="21"/>
    </w:rPr>
  </w:style>
  <w:style w:type="paragraph" w:styleId="berschrift9">
    <w:name w:val="heading 9"/>
    <w:basedOn w:val="Standard"/>
    <w:next w:val="Standard"/>
    <w:link w:val="berschrift9Zchn"/>
    <w:uiPriority w:val="9"/>
    <w:semiHidden/>
    <w:unhideWhenUsed/>
    <w:qFormat/>
    <w:pPr>
      <w:keepNext/>
      <w:keepLines/>
      <w:spacing w:before="40" w:after="0"/>
      <w:outlineLvl w:val="8"/>
    </w:pPr>
    <w:rPr>
      <w:rFonts w:asciiTheme="majorHAnsi" w:eastAsiaTheme="majorEastAsia" w:hAnsiTheme="majorHAnsi" w:cstheme="majorBidi"/>
      <w:color w:val="823308"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9BD9ED" w:themeColor="accent1" w:themeTint="67"/>
        <w:left w:val="single" w:sz="4" w:space="0" w:color="9BD9ED" w:themeColor="accent1" w:themeTint="67"/>
        <w:bottom w:val="single" w:sz="4" w:space="0" w:color="9BD9ED" w:themeColor="accent1" w:themeTint="67"/>
        <w:right w:val="single" w:sz="4" w:space="0" w:color="9BD9ED" w:themeColor="accent1" w:themeTint="67"/>
        <w:insideH w:val="single" w:sz="4" w:space="0" w:color="9BD9ED" w:themeColor="accent1" w:themeTint="67"/>
        <w:insideV w:val="single" w:sz="4" w:space="0" w:color="9BD9ED" w:themeColor="accent1" w:themeTint="67"/>
      </w:tblBorders>
    </w:tblPr>
    <w:tblStylePr w:type="firstRow">
      <w:rPr>
        <w:b/>
        <w:color w:val="404040"/>
      </w:rPr>
      <w:tblPr/>
      <w:tcPr>
        <w:tcBorders>
          <w:bottom w:val="single" w:sz="12" w:space="0" w:color="6EC9E5"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BD9ED" w:themeColor="accent1" w:themeTint="67"/>
          <w:left w:val="single" w:sz="4" w:space="0" w:color="9BD9ED" w:themeColor="accent1" w:themeTint="67"/>
          <w:bottom w:val="single" w:sz="4" w:space="0" w:color="9BD9ED" w:themeColor="accent1" w:themeTint="67"/>
          <w:right w:val="single" w:sz="4" w:space="0" w:color="9BD9ED"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9C3A6" w:themeColor="accent2" w:themeTint="67"/>
        <w:left w:val="single" w:sz="4" w:space="0" w:color="F9C3A6" w:themeColor="accent2" w:themeTint="67"/>
        <w:bottom w:val="single" w:sz="4" w:space="0" w:color="F9C3A6" w:themeColor="accent2" w:themeTint="67"/>
        <w:right w:val="single" w:sz="4" w:space="0" w:color="F9C3A6" w:themeColor="accent2" w:themeTint="67"/>
        <w:insideH w:val="single" w:sz="4" w:space="0" w:color="F9C3A6" w:themeColor="accent2" w:themeTint="67"/>
        <w:insideV w:val="single" w:sz="4" w:space="0" w:color="F9C3A6" w:themeColor="accent2" w:themeTint="67"/>
      </w:tblBorders>
    </w:tblPr>
    <w:tblStylePr w:type="firstRow">
      <w:rPr>
        <w:b/>
        <w:color w:val="404040"/>
      </w:rPr>
      <w:tblPr/>
      <w:tcPr>
        <w:tcBorders>
          <w:bottom w:val="single" w:sz="12" w:space="0" w:color="F6A97E"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C3A6" w:themeColor="accent2" w:themeTint="67"/>
          <w:left w:val="single" w:sz="4" w:space="0" w:color="F9C3A6" w:themeColor="accent2" w:themeTint="67"/>
          <w:bottom w:val="single" w:sz="4" w:space="0" w:color="F9C3A6" w:themeColor="accent2" w:themeTint="67"/>
          <w:right w:val="single" w:sz="4" w:space="0" w:color="F9C3A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B1B1B1" w:themeColor="accent3" w:themeTint="67"/>
        <w:left w:val="single" w:sz="4" w:space="0" w:color="B1B1B1" w:themeColor="accent3" w:themeTint="67"/>
        <w:bottom w:val="single" w:sz="4" w:space="0" w:color="B1B1B1" w:themeColor="accent3" w:themeTint="67"/>
        <w:right w:val="single" w:sz="4" w:space="0" w:color="B1B1B1" w:themeColor="accent3" w:themeTint="67"/>
        <w:insideH w:val="single" w:sz="4" w:space="0" w:color="B1B1B1" w:themeColor="accent3" w:themeTint="67"/>
        <w:insideV w:val="single" w:sz="4" w:space="0" w:color="B1B1B1" w:themeColor="accent3" w:themeTint="67"/>
      </w:tblBorders>
    </w:tblPr>
    <w:tblStylePr w:type="firstRow">
      <w:rPr>
        <w:b/>
        <w:color w:val="404040"/>
      </w:rPr>
      <w:tblPr/>
      <w:tcPr>
        <w:tcBorders>
          <w:bottom w:val="single" w:sz="12" w:space="0" w:color="8F8F8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1B1B1" w:themeColor="accent3" w:themeTint="67"/>
          <w:left w:val="single" w:sz="4" w:space="0" w:color="B1B1B1" w:themeColor="accent3" w:themeTint="67"/>
          <w:bottom w:val="single" w:sz="4" w:space="0" w:color="B1B1B1" w:themeColor="accent3" w:themeTint="67"/>
          <w:right w:val="single" w:sz="4" w:space="0" w:color="B1B1B1"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8F5F1" w:themeColor="accent4" w:themeTint="67"/>
        <w:left w:val="single" w:sz="4" w:space="0" w:color="F8F5F1" w:themeColor="accent4" w:themeTint="67"/>
        <w:bottom w:val="single" w:sz="4" w:space="0" w:color="F8F5F1" w:themeColor="accent4" w:themeTint="67"/>
        <w:right w:val="single" w:sz="4" w:space="0" w:color="F8F5F1" w:themeColor="accent4" w:themeTint="67"/>
        <w:insideH w:val="single" w:sz="4" w:space="0" w:color="F8F5F1" w:themeColor="accent4" w:themeTint="67"/>
        <w:insideV w:val="single" w:sz="4" w:space="0" w:color="F8F5F1" w:themeColor="accent4" w:themeTint="67"/>
      </w:tblBorders>
    </w:tblPr>
    <w:tblStylePr w:type="firstRow">
      <w:rPr>
        <w:b/>
        <w:color w:val="404040"/>
      </w:rPr>
      <w:tblPr/>
      <w:tcPr>
        <w:tcBorders>
          <w:bottom w:val="single" w:sz="12" w:space="0" w:color="F5F1EB"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F5F1" w:themeColor="accent4" w:themeTint="67"/>
          <w:left w:val="single" w:sz="4" w:space="0" w:color="F8F5F1" w:themeColor="accent4" w:themeTint="67"/>
          <w:bottom w:val="single" w:sz="4" w:space="0" w:color="F8F5F1" w:themeColor="accent4" w:themeTint="67"/>
          <w:right w:val="single" w:sz="4" w:space="0" w:color="F8F5F1"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9BD9ED" w:themeColor="accent5" w:themeTint="67"/>
        <w:left w:val="single" w:sz="4" w:space="0" w:color="9BD9ED" w:themeColor="accent5" w:themeTint="67"/>
        <w:bottom w:val="single" w:sz="4" w:space="0" w:color="9BD9ED" w:themeColor="accent5" w:themeTint="67"/>
        <w:right w:val="single" w:sz="4" w:space="0" w:color="9BD9ED" w:themeColor="accent5" w:themeTint="67"/>
        <w:insideH w:val="single" w:sz="4" w:space="0" w:color="9BD9ED" w:themeColor="accent5" w:themeTint="67"/>
        <w:insideV w:val="single" w:sz="4" w:space="0" w:color="9BD9ED" w:themeColor="accent5" w:themeTint="67"/>
      </w:tblBorders>
    </w:tblPr>
    <w:tblStylePr w:type="firstRow">
      <w:rPr>
        <w:b/>
        <w:color w:val="404040"/>
      </w:rPr>
      <w:tblPr/>
      <w:tcPr>
        <w:tcBorders>
          <w:bottom w:val="single" w:sz="12" w:space="0" w:color="6EC9E5"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BD9ED" w:themeColor="accent5" w:themeTint="67"/>
          <w:left w:val="single" w:sz="4" w:space="0" w:color="9BD9ED" w:themeColor="accent5" w:themeTint="67"/>
          <w:bottom w:val="single" w:sz="4" w:space="0" w:color="9BD9ED" w:themeColor="accent5" w:themeTint="67"/>
          <w:right w:val="single" w:sz="4" w:space="0" w:color="9BD9ED"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9C3A6" w:themeColor="accent6" w:themeTint="67"/>
        <w:left w:val="single" w:sz="4" w:space="0" w:color="F9C3A6" w:themeColor="accent6" w:themeTint="67"/>
        <w:bottom w:val="single" w:sz="4" w:space="0" w:color="F9C3A6" w:themeColor="accent6" w:themeTint="67"/>
        <w:right w:val="single" w:sz="4" w:space="0" w:color="F9C3A6" w:themeColor="accent6" w:themeTint="67"/>
        <w:insideH w:val="single" w:sz="4" w:space="0" w:color="F9C3A6" w:themeColor="accent6" w:themeTint="67"/>
        <w:insideV w:val="single" w:sz="4" w:space="0" w:color="F9C3A6" w:themeColor="accent6" w:themeTint="67"/>
      </w:tblBorders>
    </w:tblPr>
    <w:tblStylePr w:type="firstRow">
      <w:rPr>
        <w:b/>
        <w:color w:val="404040"/>
      </w:rPr>
      <w:tblPr/>
      <w:tcPr>
        <w:tcBorders>
          <w:bottom w:val="single" w:sz="12" w:space="0" w:color="F6A97E"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C3A6" w:themeColor="accent6" w:themeTint="67"/>
          <w:left w:val="single" w:sz="4" w:space="0" w:color="F9C3A6" w:themeColor="accent6" w:themeTint="67"/>
          <w:bottom w:val="single" w:sz="4" w:space="0" w:color="F9C3A6" w:themeColor="accent6" w:themeTint="67"/>
          <w:right w:val="single" w:sz="4" w:space="0" w:color="F9C3A6"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24A6CE" w:themeColor="accent1" w:themeTint="EA"/>
        <w:insideH w:val="single" w:sz="4" w:space="0" w:color="24A6CE" w:themeColor="accent1" w:themeTint="EA"/>
        <w:insideV w:val="single" w:sz="4" w:space="0" w:color="24A6CE" w:themeColor="accent1" w:themeTint="EA"/>
      </w:tblBorders>
    </w:tblPr>
    <w:tblStylePr w:type="firstRow">
      <w:rPr>
        <w:b/>
        <w:color w:val="404040"/>
      </w:rPr>
      <w:tblPr/>
      <w:tcPr>
        <w:tcBorders>
          <w:top w:val="none" w:sz="4" w:space="0" w:color="000000"/>
          <w:left w:val="none" w:sz="4" w:space="0" w:color="000000"/>
          <w:bottom w:val="single" w:sz="12" w:space="0" w:color="24A6CE" w:themeColor="accent1" w:themeTint="EA"/>
          <w:right w:val="none" w:sz="4" w:space="0" w:color="000000"/>
        </w:tcBorders>
        <w:shd w:val="clear" w:color="FFFFFF" w:fill="auto"/>
      </w:tcPr>
    </w:tblStylePr>
    <w:tblStylePr w:type="lastRow">
      <w:rPr>
        <w:b/>
        <w:color w:val="404040"/>
      </w:rPr>
      <w:tblPr/>
      <w:tcPr>
        <w:tcBorders>
          <w:top w:val="single" w:sz="4" w:space="0" w:color="24A6CE"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ECF6" w:themeColor="accent1" w:themeTint="34" w:fill="CCECF6" w:themeFill="accent1" w:themeFillTint="34"/>
      </w:tcPr>
    </w:tblStylePr>
    <w:tblStylePr w:type="band1Horz">
      <w:rPr>
        <w:rFonts w:ascii="Arial" w:hAnsi="Arial"/>
        <w:color w:val="404040"/>
        <w:sz w:val="22"/>
      </w:rPr>
      <w:tblPr/>
      <w:tcPr>
        <w:shd w:val="clear" w:color="CCECF6" w:themeColor="accent1" w:themeTint="34" w:fill="CCEC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6A87D" w:themeColor="accent2" w:themeTint="97"/>
        <w:insideH w:val="single" w:sz="4" w:space="0" w:color="F6A87D" w:themeColor="accent2" w:themeTint="97"/>
        <w:insideV w:val="single" w:sz="4" w:space="0" w:color="F6A87D" w:themeColor="accent2" w:themeTint="97"/>
      </w:tblBorders>
    </w:tblPr>
    <w:tblStylePr w:type="firstRow">
      <w:rPr>
        <w:b/>
        <w:color w:val="404040"/>
      </w:rPr>
      <w:tblPr/>
      <w:tcPr>
        <w:tcBorders>
          <w:top w:val="none" w:sz="4" w:space="0" w:color="000000"/>
          <w:left w:val="none" w:sz="4" w:space="0" w:color="000000"/>
          <w:bottom w:val="single" w:sz="12" w:space="0" w:color="F6A87D" w:themeColor="accent2" w:themeTint="97"/>
          <w:right w:val="none" w:sz="4" w:space="0" w:color="000000"/>
        </w:tcBorders>
        <w:shd w:val="clear" w:color="FFFFFF" w:fill="auto"/>
      </w:tcPr>
    </w:tblStylePr>
    <w:tblStylePr w:type="lastRow">
      <w:rPr>
        <w:b/>
        <w:color w:val="404040"/>
      </w:rPr>
      <w:tblPr/>
      <w:tcPr>
        <w:tcBorders>
          <w:top w:val="single" w:sz="4" w:space="0" w:color="F6A87D"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2D3" w:themeColor="accent2" w:themeTint="32" w:fill="FCE2D3" w:themeFill="accent2" w:themeFillTint="32"/>
      </w:tcPr>
    </w:tblStylePr>
    <w:tblStylePr w:type="band1Horz">
      <w:rPr>
        <w:rFonts w:ascii="Arial" w:hAnsi="Arial"/>
        <w:color w:val="404040"/>
        <w:sz w:val="22"/>
      </w:rPr>
      <w:tblPr/>
      <w:tcPr>
        <w:shd w:val="clear" w:color="FCE2D3" w:themeColor="accent2" w:themeTint="32" w:fill="FCE2D3"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404040" w:themeColor="accent3" w:themeTint="FE"/>
        <w:insideH w:val="single" w:sz="4" w:space="0" w:color="404040" w:themeColor="accent3" w:themeTint="FE"/>
        <w:insideV w:val="single" w:sz="4" w:space="0" w:color="404040" w:themeColor="accent3" w:themeTint="FE"/>
      </w:tblBorders>
    </w:tblPr>
    <w:tblStylePr w:type="firstRow">
      <w:rPr>
        <w:b/>
        <w:color w:val="404040"/>
      </w:rPr>
      <w:tblPr/>
      <w:tcPr>
        <w:tcBorders>
          <w:top w:val="none" w:sz="4" w:space="0" w:color="000000"/>
          <w:left w:val="none" w:sz="4" w:space="0" w:color="000000"/>
          <w:bottom w:val="single" w:sz="12" w:space="0" w:color="404040" w:themeColor="accent3" w:themeTint="FE"/>
          <w:right w:val="none" w:sz="4" w:space="0" w:color="000000"/>
        </w:tcBorders>
        <w:shd w:val="clear" w:color="FFFFFF" w:fill="auto"/>
      </w:tcPr>
    </w:tblStylePr>
    <w:tblStylePr w:type="lastRow">
      <w:rPr>
        <w:b/>
        <w:color w:val="404040"/>
      </w:rPr>
      <w:tblPr/>
      <w:tcPr>
        <w:tcBorders>
          <w:top w:val="single" w:sz="4" w:space="0" w:color="40404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D8D8" w:themeColor="accent3" w:themeTint="34" w:fill="D8D8D8" w:themeFill="accent3" w:themeFillTint="34"/>
      </w:tcPr>
    </w:tblStylePr>
    <w:tblStylePr w:type="band1Horz">
      <w:rPr>
        <w:rFonts w:ascii="Arial" w:hAnsi="Arial"/>
        <w:color w:val="404040"/>
        <w:sz w:val="22"/>
      </w:rPr>
      <w:tblPr/>
      <w:tcPr>
        <w:shd w:val="clear" w:color="D8D8D8" w:themeColor="accent3" w:themeTint="34" w:fill="D8D8D8"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4F1EA" w:themeColor="accent4" w:themeTint="9A"/>
        <w:insideH w:val="single" w:sz="4" w:space="0" w:color="F4F1EA" w:themeColor="accent4" w:themeTint="9A"/>
        <w:insideV w:val="single" w:sz="4" w:space="0" w:color="F4F1EA" w:themeColor="accent4" w:themeTint="9A"/>
      </w:tblBorders>
    </w:tblPr>
    <w:tblStylePr w:type="firstRow">
      <w:rPr>
        <w:b/>
        <w:color w:val="404040"/>
      </w:rPr>
      <w:tblPr/>
      <w:tcPr>
        <w:tcBorders>
          <w:top w:val="none" w:sz="4" w:space="0" w:color="000000"/>
          <w:left w:val="none" w:sz="4" w:space="0" w:color="000000"/>
          <w:bottom w:val="single" w:sz="12" w:space="0" w:color="F4F1EA" w:themeColor="accent4" w:themeTint="9A"/>
          <w:right w:val="none" w:sz="4" w:space="0" w:color="000000"/>
        </w:tcBorders>
        <w:shd w:val="clear" w:color="FFFFFF" w:fill="auto"/>
      </w:tcPr>
    </w:tblStylePr>
    <w:tblStylePr w:type="lastRow">
      <w:rPr>
        <w:b/>
        <w:color w:val="404040"/>
      </w:rPr>
      <w:tblPr/>
      <w:tcPr>
        <w:tcBorders>
          <w:top w:val="single" w:sz="4" w:space="0" w:color="F4F1E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AF7" w:themeColor="accent4" w:themeTint="34" w:fill="FBFAF7" w:themeFill="accent4" w:themeFillTint="34"/>
      </w:tcPr>
    </w:tblStylePr>
    <w:tblStylePr w:type="band1Horz">
      <w:rPr>
        <w:rFonts w:ascii="Arial" w:hAnsi="Arial"/>
        <w:color w:val="404040"/>
        <w:sz w:val="22"/>
      </w:rPr>
      <w:tblPr/>
      <w:tcPr>
        <w:shd w:val="clear" w:color="FBFAF7" w:themeColor="accent4" w:themeTint="34" w:fill="FBFAF7"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2196BA" w:themeColor="accent5"/>
        <w:insideH w:val="single" w:sz="4" w:space="0" w:color="2196BA" w:themeColor="accent5"/>
        <w:insideV w:val="single" w:sz="4" w:space="0" w:color="2196BA" w:themeColor="accent5"/>
      </w:tblBorders>
    </w:tblPr>
    <w:tblStylePr w:type="firstRow">
      <w:rPr>
        <w:b/>
        <w:color w:val="404040"/>
      </w:rPr>
      <w:tblPr/>
      <w:tcPr>
        <w:tcBorders>
          <w:top w:val="none" w:sz="4" w:space="0" w:color="000000"/>
          <w:left w:val="none" w:sz="4" w:space="0" w:color="000000"/>
          <w:bottom w:val="single" w:sz="12" w:space="0" w:color="2196BA" w:themeColor="accent5"/>
          <w:right w:val="none" w:sz="4" w:space="0" w:color="000000"/>
        </w:tcBorders>
        <w:shd w:val="clear" w:color="FFFFFF" w:fill="auto"/>
      </w:tcPr>
    </w:tblStylePr>
    <w:tblStylePr w:type="lastRow">
      <w:rPr>
        <w:b/>
        <w:color w:val="404040"/>
      </w:rPr>
      <w:tblPr/>
      <w:tcPr>
        <w:tcBorders>
          <w:top w:val="single" w:sz="4" w:space="0" w:color="2196BA"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ECF6" w:themeColor="accent5" w:themeTint="34" w:fill="CCECF6" w:themeFill="accent5" w:themeFillTint="34"/>
      </w:tcPr>
    </w:tblStylePr>
    <w:tblStylePr w:type="band1Horz">
      <w:rPr>
        <w:rFonts w:ascii="Arial" w:hAnsi="Arial"/>
        <w:color w:val="404040"/>
        <w:sz w:val="22"/>
      </w:rPr>
      <w:tblPr/>
      <w:tcPr>
        <w:shd w:val="clear" w:color="CCECF6" w:themeColor="accent5" w:themeTint="34" w:fill="CCEC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16D24" w:themeColor="accent6"/>
        <w:insideH w:val="single" w:sz="4" w:space="0" w:color="F16D24" w:themeColor="accent6"/>
        <w:insideV w:val="single" w:sz="4" w:space="0" w:color="F16D24" w:themeColor="accent6"/>
      </w:tblBorders>
    </w:tblPr>
    <w:tblStylePr w:type="firstRow">
      <w:rPr>
        <w:b/>
        <w:color w:val="404040"/>
      </w:rPr>
      <w:tblPr/>
      <w:tcPr>
        <w:tcBorders>
          <w:top w:val="none" w:sz="4" w:space="0" w:color="000000"/>
          <w:left w:val="none" w:sz="4" w:space="0" w:color="000000"/>
          <w:bottom w:val="single" w:sz="12" w:space="0" w:color="F16D24" w:themeColor="accent6"/>
          <w:right w:val="none" w:sz="4" w:space="0" w:color="000000"/>
        </w:tcBorders>
        <w:shd w:val="clear" w:color="FFFFFF" w:fill="auto"/>
      </w:tcPr>
    </w:tblStylePr>
    <w:tblStylePr w:type="lastRow">
      <w:rPr>
        <w:b/>
        <w:color w:val="404040"/>
      </w:rPr>
      <w:tblPr/>
      <w:tcPr>
        <w:tcBorders>
          <w:top w:val="single" w:sz="4" w:space="0" w:color="F16D2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0D2" w:themeColor="accent6" w:themeTint="34" w:fill="FCE0D2" w:themeFill="accent6" w:themeFillTint="34"/>
      </w:tcPr>
    </w:tblStylePr>
    <w:tblStylePr w:type="band1Horz">
      <w:rPr>
        <w:rFonts w:ascii="Arial" w:hAnsi="Arial"/>
        <w:color w:val="404040"/>
        <w:sz w:val="22"/>
      </w:rPr>
      <w:tblPr/>
      <w:tcPr>
        <w:shd w:val="clear" w:color="FCE0D2" w:themeColor="accent6" w:themeTint="34" w:fill="FCE0D2"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24A6CE" w:themeColor="accent1" w:themeTint="EA"/>
        <w:insideH w:val="single" w:sz="4" w:space="0" w:color="24A6CE" w:themeColor="accent1" w:themeTint="EA"/>
        <w:insideV w:val="single" w:sz="4" w:space="0" w:color="24A6CE"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ECF6" w:themeColor="accent1" w:themeTint="34" w:fill="CCECF6" w:themeFill="accent1" w:themeFillTint="34"/>
      </w:tcPr>
    </w:tblStylePr>
    <w:tblStylePr w:type="band1Horz">
      <w:rPr>
        <w:rFonts w:ascii="Arial" w:hAnsi="Arial"/>
        <w:color w:val="404040"/>
        <w:sz w:val="22"/>
      </w:rPr>
      <w:tblPr/>
      <w:tcPr>
        <w:shd w:val="clear" w:color="CCECF6" w:themeColor="accent1" w:themeTint="34" w:fill="CCEC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6A87D" w:themeColor="accent2" w:themeTint="97"/>
        <w:insideH w:val="single" w:sz="4" w:space="0" w:color="F6A87D" w:themeColor="accent2" w:themeTint="97"/>
        <w:insideV w:val="single" w:sz="4" w:space="0" w:color="F6A87D"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2D3" w:themeColor="accent2" w:themeTint="32" w:fill="FCE2D3" w:themeFill="accent2" w:themeFillTint="32"/>
      </w:tcPr>
    </w:tblStylePr>
    <w:tblStylePr w:type="band1Horz">
      <w:rPr>
        <w:rFonts w:ascii="Arial" w:hAnsi="Arial"/>
        <w:color w:val="404040"/>
        <w:sz w:val="22"/>
      </w:rPr>
      <w:tblPr/>
      <w:tcPr>
        <w:shd w:val="clear" w:color="FCE2D3" w:themeColor="accent2" w:themeTint="32" w:fill="FCE2D3"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404040" w:themeColor="accent3" w:themeTint="FE"/>
        <w:insideH w:val="single" w:sz="4" w:space="0" w:color="404040" w:themeColor="accent3" w:themeTint="FE"/>
        <w:insideV w:val="single" w:sz="4" w:space="0" w:color="40404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D8D8" w:themeColor="accent3" w:themeTint="34" w:fill="D8D8D8" w:themeFill="accent3" w:themeFillTint="34"/>
      </w:tcPr>
    </w:tblStylePr>
    <w:tblStylePr w:type="band1Horz">
      <w:rPr>
        <w:rFonts w:ascii="Arial" w:hAnsi="Arial"/>
        <w:color w:val="404040"/>
        <w:sz w:val="22"/>
      </w:rPr>
      <w:tblPr/>
      <w:tcPr>
        <w:shd w:val="clear" w:color="D8D8D8" w:themeColor="accent3" w:themeTint="34" w:fill="D8D8D8"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4F1EA" w:themeColor="accent4" w:themeTint="9A"/>
        <w:insideH w:val="single" w:sz="4" w:space="0" w:color="F4F1EA" w:themeColor="accent4" w:themeTint="9A"/>
        <w:insideV w:val="single" w:sz="4" w:space="0" w:color="F4F1E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FAF7" w:themeColor="accent4" w:themeTint="34" w:fill="FBFAF7" w:themeFill="accent4" w:themeFillTint="34"/>
      </w:tcPr>
    </w:tblStylePr>
    <w:tblStylePr w:type="band1Horz">
      <w:rPr>
        <w:rFonts w:ascii="Arial" w:hAnsi="Arial"/>
        <w:color w:val="404040"/>
        <w:sz w:val="22"/>
      </w:rPr>
      <w:tblPr/>
      <w:tcPr>
        <w:shd w:val="clear" w:color="FBFAF7" w:themeColor="accent4" w:themeTint="34" w:fill="FBFAF7"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2196BA" w:themeColor="accent5"/>
        <w:insideH w:val="single" w:sz="4" w:space="0" w:color="2196BA" w:themeColor="accent5"/>
        <w:insideV w:val="single" w:sz="4" w:space="0" w:color="2196BA"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ECF6" w:themeColor="accent5" w:themeTint="34" w:fill="CCECF6" w:themeFill="accent5" w:themeFillTint="34"/>
      </w:tcPr>
    </w:tblStylePr>
    <w:tblStylePr w:type="band1Horz">
      <w:rPr>
        <w:rFonts w:ascii="Arial" w:hAnsi="Arial"/>
        <w:color w:val="404040"/>
        <w:sz w:val="22"/>
      </w:rPr>
      <w:tblPr/>
      <w:tcPr>
        <w:shd w:val="clear" w:color="CCECF6" w:themeColor="accent5" w:themeTint="34" w:fill="CCEC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16D24" w:themeColor="accent6"/>
        <w:insideH w:val="single" w:sz="4" w:space="0" w:color="F16D24" w:themeColor="accent6"/>
        <w:insideV w:val="single" w:sz="4" w:space="0" w:color="F16D2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0D2" w:themeColor="accent6" w:themeTint="34" w:fill="FCE0D2" w:themeFill="accent6" w:themeFillTint="34"/>
      </w:tcPr>
    </w:tblStylePr>
    <w:tblStylePr w:type="band1Horz">
      <w:rPr>
        <w:rFonts w:ascii="Arial" w:hAnsi="Arial"/>
        <w:color w:val="404040"/>
        <w:sz w:val="22"/>
      </w:rPr>
      <w:tblPr/>
      <w:tcPr>
        <w:shd w:val="clear" w:color="FCE0D2" w:themeColor="accent6" w:themeTint="34" w:fill="FCE0D2"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73CBE6" w:themeColor="accent1" w:themeTint="90"/>
        <w:left w:val="single" w:sz="4" w:space="0" w:color="73CBE6" w:themeColor="accent1" w:themeTint="90"/>
        <w:bottom w:val="single" w:sz="4" w:space="0" w:color="73CBE6" w:themeColor="accent1" w:themeTint="90"/>
        <w:right w:val="single" w:sz="4" w:space="0" w:color="73CBE6" w:themeColor="accent1" w:themeTint="90"/>
        <w:insideH w:val="single" w:sz="4" w:space="0" w:color="73CBE6" w:themeColor="accent1" w:themeTint="90"/>
        <w:insideV w:val="single" w:sz="4" w:space="0" w:color="73CBE6" w:themeColor="accent1" w:themeTint="90"/>
      </w:tblBorders>
    </w:tblPr>
    <w:tblStylePr w:type="firstRow">
      <w:rPr>
        <w:rFonts w:ascii="Arial" w:hAnsi="Arial"/>
        <w:b/>
        <w:color w:val="FFFFFF"/>
        <w:sz w:val="22"/>
      </w:rPr>
      <w:tblPr/>
      <w:tcPr>
        <w:tcBorders>
          <w:top w:val="single" w:sz="4" w:space="0" w:color="24A6CE" w:themeColor="accent1" w:themeTint="EA"/>
          <w:left w:val="single" w:sz="4" w:space="0" w:color="24A6CE" w:themeColor="accent1" w:themeTint="EA"/>
          <w:bottom w:val="single" w:sz="4" w:space="0" w:color="24A6CE" w:themeColor="accent1" w:themeTint="EA"/>
          <w:right w:val="single" w:sz="4" w:space="0" w:color="24A6CE" w:themeColor="accent1" w:themeTint="EA"/>
        </w:tcBorders>
        <w:shd w:val="clear" w:color="24A6CE" w:themeColor="accent1" w:themeTint="EA" w:fill="24A6CE" w:themeFill="accent1" w:themeFillTint="EA"/>
      </w:tcPr>
    </w:tblStylePr>
    <w:tblStylePr w:type="lastRow">
      <w:rPr>
        <w:b/>
        <w:color w:val="404040"/>
      </w:rPr>
      <w:tblPr/>
      <w:tcPr>
        <w:tcBorders>
          <w:top w:val="single" w:sz="4" w:space="0" w:color="24A6CE"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EEDF6" w:themeColor="accent1" w:themeTint="32" w:fill="CEEDF6" w:themeFill="accent1" w:themeFillTint="32"/>
      </w:tcPr>
    </w:tblStylePr>
    <w:tblStylePr w:type="band1Horz">
      <w:rPr>
        <w:rFonts w:ascii="Arial" w:hAnsi="Arial"/>
        <w:color w:val="404040"/>
        <w:sz w:val="22"/>
      </w:rPr>
      <w:tblPr/>
      <w:tcPr>
        <w:shd w:val="clear" w:color="CEEDF6" w:themeColor="accent1" w:themeTint="32" w:fill="CEED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7AC83" w:themeColor="accent2" w:themeTint="90"/>
        <w:left w:val="single" w:sz="4" w:space="0" w:color="F7AC83" w:themeColor="accent2" w:themeTint="90"/>
        <w:bottom w:val="single" w:sz="4" w:space="0" w:color="F7AC83" w:themeColor="accent2" w:themeTint="90"/>
        <w:right w:val="single" w:sz="4" w:space="0" w:color="F7AC83" w:themeColor="accent2" w:themeTint="90"/>
        <w:insideH w:val="single" w:sz="4" w:space="0" w:color="F7AC83" w:themeColor="accent2" w:themeTint="90"/>
        <w:insideV w:val="single" w:sz="4" w:space="0" w:color="F7AC83" w:themeColor="accent2" w:themeTint="90"/>
      </w:tblBorders>
    </w:tblPr>
    <w:tblStylePr w:type="firstRow">
      <w:rPr>
        <w:rFonts w:ascii="Arial" w:hAnsi="Arial"/>
        <w:b/>
        <w:color w:val="FFFFFF"/>
        <w:sz w:val="22"/>
      </w:rPr>
      <w:tblPr/>
      <w:tcPr>
        <w:tcBorders>
          <w:top w:val="single" w:sz="4" w:space="0" w:color="F6A87D" w:themeColor="accent2" w:themeTint="97"/>
          <w:left w:val="single" w:sz="4" w:space="0" w:color="F6A87D" w:themeColor="accent2" w:themeTint="97"/>
          <w:bottom w:val="single" w:sz="4" w:space="0" w:color="F6A87D" w:themeColor="accent2" w:themeTint="97"/>
          <w:right w:val="single" w:sz="4" w:space="0" w:color="F6A87D" w:themeColor="accent2" w:themeTint="97"/>
        </w:tcBorders>
        <w:shd w:val="clear" w:color="F6A87D" w:themeColor="accent2" w:themeTint="97" w:fill="F6A87D" w:themeFill="accent2" w:themeFillTint="97"/>
      </w:tcPr>
    </w:tblStylePr>
    <w:tblStylePr w:type="lastRow">
      <w:rPr>
        <w:b/>
        <w:color w:val="404040"/>
      </w:rPr>
      <w:tblPr/>
      <w:tcPr>
        <w:tcBorders>
          <w:top w:val="single" w:sz="4" w:space="0" w:color="F6A87D"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2D3" w:themeColor="accent2" w:themeTint="32" w:fill="FCE2D3" w:themeFill="accent2" w:themeFillTint="32"/>
      </w:tcPr>
    </w:tblStylePr>
    <w:tblStylePr w:type="band1Horz">
      <w:rPr>
        <w:rFonts w:ascii="Arial" w:hAnsi="Arial"/>
        <w:color w:val="404040"/>
        <w:sz w:val="22"/>
      </w:rPr>
      <w:tblPr/>
      <w:tcPr>
        <w:shd w:val="clear" w:color="FCE2D3" w:themeColor="accent2" w:themeTint="32" w:fill="FCE2D3"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939393" w:themeColor="accent3" w:themeTint="90"/>
        <w:left w:val="single" w:sz="4" w:space="0" w:color="939393" w:themeColor="accent3" w:themeTint="90"/>
        <w:bottom w:val="single" w:sz="4" w:space="0" w:color="939393" w:themeColor="accent3" w:themeTint="90"/>
        <w:right w:val="single" w:sz="4" w:space="0" w:color="939393" w:themeColor="accent3" w:themeTint="90"/>
        <w:insideH w:val="single" w:sz="4" w:space="0" w:color="939393" w:themeColor="accent3" w:themeTint="90"/>
        <w:insideV w:val="single" w:sz="4" w:space="0" w:color="939393" w:themeColor="accent3" w:themeTint="90"/>
      </w:tblBorders>
    </w:tblPr>
    <w:tblStylePr w:type="firstRow">
      <w:rPr>
        <w:rFonts w:ascii="Arial" w:hAnsi="Arial"/>
        <w:b/>
        <w:color w:val="FFFFFF"/>
        <w:sz w:val="22"/>
      </w:rPr>
      <w:tblPr/>
      <w:tcPr>
        <w:tcBorders>
          <w:top w:val="single" w:sz="4" w:space="0" w:color="404040" w:themeColor="accent3" w:themeTint="FE"/>
          <w:left w:val="single" w:sz="4" w:space="0" w:color="404040" w:themeColor="accent3" w:themeTint="FE"/>
          <w:bottom w:val="single" w:sz="4" w:space="0" w:color="404040" w:themeColor="accent3" w:themeTint="FE"/>
          <w:right w:val="single" w:sz="4" w:space="0" w:color="404040" w:themeColor="accent3" w:themeTint="FE"/>
        </w:tcBorders>
        <w:shd w:val="clear" w:color="404040" w:themeColor="accent3" w:themeTint="FE" w:fill="404040" w:themeFill="accent3" w:themeFillTint="FE"/>
      </w:tcPr>
    </w:tblStylePr>
    <w:tblStylePr w:type="lastRow">
      <w:rPr>
        <w:b/>
        <w:color w:val="404040"/>
      </w:rPr>
      <w:tblPr/>
      <w:tcPr>
        <w:tcBorders>
          <w:top w:val="single" w:sz="4" w:space="0" w:color="40404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D8D8" w:themeColor="accent3" w:themeTint="34" w:fill="D8D8D8" w:themeFill="accent3" w:themeFillTint="34"/>
      </w:tcPr>
    </w:tblStylePr>
    <w:tblStylePr w:type="band1Horz">
      <w:rPr>
        <w:rFonts w:ascii="Arial" w:hAnsi="Arial"/>
        <w:color w:val="404040"/>
        <w:sz w:val="22"/>
      </w:rPr>
      <w:tblPr/>
      <w:tcPr>
        <w:shd w:val="clear" w:color="D8D8D8" w:themeColor="accent3" w:themeTint="34" w:fill="D8D8D8"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5F1EB" w:themeColor="accent4" w:themeTint="90"/>
        <w:left w:val="single" w:sz="4" w:space="0" w:color="F5F1EB" w:themeColor="accent4" w:themeTint="90"/>
        <w:bottom w:val="single" w:sz="4" w:space="0" w:color="F5F1EB" w:themeColor="accent4" w:themeTint="90"/>
        <w:right w:val="single" w:sz="4" w:space="0" w:color="F5F1EB" w:themeColor="accent4" w:themeTint="90"/>
        <w:insideH w:val="single" w:sz="4" w:space="0" w:color="F5F1EB" w:themeColor="accent4" w:themeTint="90"/>
        <w:insideV w:val="single" w:sz="4" w:space="0" w:color="F5F1EB" w:themeColor="accent4" w:themeTint="90"/>
      </w:tblBorders>
    </w:tblPr>
    <w:tblStylePr w:type="firstRow">
      <w:rPr>
        <w:rFonts w:ascii="Arial" w:hAnsi="Arial"/>
        <w:b/>
        <w:color w:val="FFFFFF"/>
        <w:sz w:val="22"/>
      </w:rPr>
      <w:tblPr/>
      <w:tcPr>
        <w:tcBorders>
          <w:top w:val="single" w:sz="4" w:space="0" w:color="F4F1EA" w:themeColor="accent4" w:themeTint="9A"/>
          <w:left w:val="single" w:sz="4" w:space="0" w:color="F4F1EA" w:themeColor="accent4" w:themeTint="9A"/>
          <w:bottom w:val="single" w:sz="4" w:space="0" w:color="F4F1EA" w:themeColor="accent4" w:themeTint="9A"/>
          <w:right w:val="single" w:sz="4" w:space="0" w:color="F4F1EA" w:themeColor="accent4" w:themeTint="9A"/>
        </w:tcBorders>
        <w:shd w:val="clear" w:color="F4F1EA" w:themeColor="accent4" w:themeTint="9A" w:fill="F4F1EA" w:themeFill="accent4" w:themeFillTint="9A"/>
      </w:tcPr>
    </w:tblStylePr>
    <w:tblStylePr w:type="lastRow">
      <w:rPr>
        <w:b/>
        <w:color w:val="404040"/>
      </w:rPr>
      <w:tblPr/>
      <w:tcPr>
        <w:tcBorders>
          <w:top w:val="single" w:sz="4" w:space="0" w:color="F4F1E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AF7" w:themeColor="accent4" w:themeTint="34" w:fill="FBFAF7" w:themeFill="accent4" w:themeFillTint="34"/>
      </w:tcPr>
    </w:tblStylePr>
    <w:tblStylePr w:type="band1Horz">
      <w:rPr>
        <w:rFonts w:ascii="Arial" w:hAnsi="Arial"/>
        <w:color w:val="404040"/>
        <w:sz w:val="22"/>
      </w:rPr>
      <w:tblPr/>
      <w:tcPr>
        <w:shd w:val="clear" w:color="FBFAF7" w:themeColor="accent4" w:themeTint="34" w:fill="FBFAF7"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73CBE6" w:themeColor="accent5" w:themeTint="90"/>
        <w:left w:val="single" w:sz="4" w:space="0" w:color="73CBE6" w:themeColor="accent5" w:themeTint="90"/>
        <w:bottom w:val="single" w:sz="4" w:space="0" w:color="73CBE6" w:themeColor="accent5" w:themeTint="90"/>
        <w:right w:val="single" w:sz="4" w:space="0" w:color="73CBE6" w:themeColor="accent5" w:themeTint="90"/>
        <w:insideH w:val="single" w:sz="4" w:space="0" w:color="73CBE6" w:themeColor="accent5" w:themeTint="90"/>
        <w:insideV w:val="single" w:sz="4" w:space="0" w:color="73CBE6" w:themeColor="accent5" w:themeTint="90"/>
      </w:tblBorders>
    </w:tblPr>
    <w:tblStylePr w:type="firstRow">
      <w:rPr>
        <w:rFonts w:ascii="Arial" w:hAnsi="Arial"/>
        <w:b/>
        <w:color w:val="FFFFFF"/>
        <w:sz w:val="22"/>
      </w:rPr>
      <w:tblPr/>
      <w:tcPr>
        <w:tcBorders>
          <w:top w:val="single" w:sz="4" w:space="0" w:color="2196BA" w:themeColor="accent5"/>
          <w:left w:val="single" w:sz="4" w:space="0" w:color="2196BA" w:themeColor="accent5"/>
          <w:bottom w:val="single" w:sz="4" w:space="0" w:color="2196BA" w:themeColor="accent5"/>
          <w:right w:val="single" w:sz="4" w:space="0" w:color="2196BA" w:themeColor="accent5"/>
        </w:tcBorders>
        <w:shd w:val="clear" w:color="2196BA" w:themeColor="accent5" w:fill="2196BA" w:themeFill="accent5"/>
      </w:tcPr>
    </w:tblStylePr>
    <w:tblStylePr w:type="lastRow">
      <w:rPr>
        <w:b/>
        <w:color w:val="404040"/>
      </w:rPr>
      <w:tblPr/>
      <w:tcPr>
        <w:tcBorders>
          <w:top w:val="single" w:sz="4" w:space="0" w:color="2196BA"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ECF6" w:themeColor="accent5" w:themeTint="34" w:fill="CCECF6" w:themeFill="accent5" w:themeFillTint="34"/>
      </w:tcPr>
    </w:tblStylePr>
    <w:tblStylePr w:type="band1Horz">
      <w:rPr>
        <w:rFonts w:ascii="Arial" w:hAnsi="Arial"/>
        <w:color w:val="404040"/>
        <w:sz w:val="22"/>
      </w:rPr>
      <w:tblPr/>
      <w:tcPr>
        <w:shd w:val="clear" w:color="CCECF6" w:themeColor="accent5" w:themeTint="34" w:fill="CCEC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7AC83" w:themeColor="accent6" w:themeTint="90"/>
        <w:left w:val="single" w:sz="4" w:space="0" w:color="F7AC83" w:themeColor="accent6" w:themeTint="90"/>
        <w:bottom w:val="single" w:sz="4" w:space="0" w:color="F7AC83" w:themeColor="accent6" w:themeTint="90"/>
        <w:right w:val="single" w:sz="4" w:space="0" w:color="F7AC83" w:themeColor="accent6" w:themeTint="90"/>
        <w:insideH w:val="single" w:sz="4" w:space="0" w:color="F7AC83" w:themeColor="accent6" w:themeTint="90"/>
        <w:insideV w:val="single" w:sz="4" w:space="0" w:color="F7AC83" w:themeColor="accent6" w:themeTint="90"/>
      </w:tblBorders>
    </w:tblPr>
    <w:tblStylePr w:type="firstRow">
      <w:rPr>
        <w:rFonts w:ascii="Arial" w:hAnsi="Arial"/>
        <w:b/>
        <w:color w:val="FFFFFF"/>
        <w:sz w:val="22"/>
      </w:rPr>
      <w:tblPr/>
      <w:tcPr>
        <w:tcBorders>
          <w:top w:val="single" w:sz="4" w:space="0" w:color="F16D24" w:themeColor="accent6"/>
          <w:left w:val="single" w:sz="4" w:space="0" w:color="F16D24" w:themeColor="accent6"/>
          <w:bottom w:val="single" w:sz="4" w:space="0" w:color="F16D24" w:themeColor="accent6"/>
          <w:right w:val="single" w:sz="4" w:space="0" w:color="F16D24" w:themeColor="accent6"/>
        </w:tcBorders>
        <w:shd w:val="clear" w:color="F16D24" w:themeColor="accent6" w:fill="F16D24" w:themeFill="accent6"/>
      </w:tcPr>
    </w:tblStylePr>
    <w:tblStylePr w:type="lastRow">
      <w:rPr>
        <w:b/>
        <w:color w:val="404040"/>
      </w:rPr>
      <w:tblPr/>
      <w:tcPr>
        <w:tcBorders>
          <w:top w:val="single" w:sz="4" w:space="0" w:color="F16D2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0D2" w:themeColor="accent6" w:themeTint="34" w:fill="FCE0D2" w:themeFill="accent6" w:themeFillTint="34"/>
      </w:tcPr>
    </w:tblStylePr>
    <w:tblStylePr w:type="band1Horz">
      <w:rPr>
        <w:rFonts w:ascii="Arial" w:hAnsi="Arial"/>
        <w:color w:val="404040"/>
        <w:sz w:val="22"/>
      </w:rPr>
      <w:tblPr/>
      <w:tcPr>
        <w:shd w:val="clear" w:color="FCE0D2" w:themeColor="accent6" w:themeTint="34" w:fill="FCE0D2"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ECF6" w:themeColor="accent1" w:themeTint="34" w:fill="CCECF6" w:themeFill="accent1" w:themeFillTint="34"/>
    </w:tblPr>
    <w:tblStylePr w:type="firstRow">
      <w:rPr>
        <w:rFonts w:ascii="Arial" w:hAnsi="Arial"/>
        <w:b/>
        <w:color w:val="FFFFFF"/>
        <w:sz w:val="22"/>
      </w:rPr>
      <w:tblPr/>
      <w:tcPr>
        <w:shd w:val="clear" w:color="2196BA" w:themeColor="accent1" w:fill="2196BA" w:themeFill="accent1"/>
      </w:tcPr>
    </w:tblStylePr>
    <w:tblStylePr w:type="lastRow">
      <w:rPr>
        <w:rFonts w:ascii="Arial" w:hAnsi="Arial"/>
        <w:b/>
        <w:color w:val="FFFFFF"/>
        <w:sz w:val="22"/>
      </w:rPr>
      <w:tblPr/>
      <w:tcPr>
        <w:tcBorders>
          <w:top w:val="single" w:sz="4" w:space="0" w:color="FFFFFF" w:themeColor="light1"/>
        </w:tcBorders>
        <w:shd w:val="clear" w:color="2196BA" w:themeColor="accent1" w:fill="2196BA" w:themeFill="accent1"/>
      </w:tcPr>
    </w:tblStylePr>
    <w:tblStylePr w:type="firstCol">
      <w:rPr>
        <w:rFonts w:ascii="Arial" w:hAnsi="Arial"/>
        <w:b/>
        <w:color w:val="FFFFFF"/>
        <w:sz w:val="22"/>
      </w:rPr>
      <w:tblPr/>
      <w:tcPr>
        <w:shd w:val="clear" w:color="2196BA" w:themeColor="accent1" w:fill="2196BA" w:themeFill="accent1"/>
      </w:tcPr>
    </w:tblStylePr>
    <w:tblStylePr w:type="lastCol">
      <w:rPr>
        <w:rFonts w:ascii="Arial" w:hAnsi="Arial"/>
        <w:b/>
        <w:color w:val="FFFFFF"/>
        <w:sz w:val="22"/>
      </w:rPr>
      <w:tblPr/>
      <w:tcPr>
        <w:shd w:val="clear" w:color="2196BA" w:themeColor="accent1" w:fill="2196BA" w:themeFill="accent1"/>
      </w:tcPr>
    </w:tblStylePr>
    <w:tblStylePr w:type="band1Vert">
      <w:tblPr/>
      <w:tcPr>
        <w:shd w:val="clear" w:color="8DD4EA" w:themeColor="accent1" w:themeTint="75" w:fill="8DD4EA" w:themeFill="accent1" w:themeFillTint="75"/>
      </w:tcPr>
    </w:tblStylePr>
    <w:tblStylePr w:type="band1Horz">
      <w:tblPr/>
      <w:tcPr>
        <w:shd w:val="clear" w:color="8DD4EA" w:themeColor="accent1" w:themeTint="75" w:fill="8DD4EA"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2D3" w:themeColor="accent2" w:themeTint="32" w:fill="FCE2D3" w:themeFill="accent2" w:themeFillTint="32"/>
    </w:tblPr>
    <w:tblStylePr w:type="firstRow">
      <w:rPr>
        <w:rFonts w:ascii="Arial" w:hAnsi="Arial"/>
        <w:b/>
        <w:color w:val="FFFFFF"/>
        <w:sz w:val="22"/>
      </w:rPr>
      <w:tblPr/>
      <w:tcPr>
        <w:shd w:val="clear" w:color="F16D24" w:themeColor="accent2" w:fill="F16D24" w:themeFill="accent2"/>
      </w:tcPr>
    </w:tblStylePr>
    <w:tblStylePr w:type="lastRow">
      <w:rPr>
        <w:rFonts w:ascii="Arial" w:hAnsi="Arial"/>
        <w:b/>
        <w:color w:val="FFFFFF"/>
        <w:sz w:val="22"/>
      </w:rPr>
      <w:tblPr/>
      <w:tcPr>
        <w:tcBorders>
          <w:top w:val="single" w:sz="4" w:space="0" w:color="FFFFFF" w:themeColor="light1"/>
        </w:tcBorders>
        <w:shd w:val="clear" w:color="F16D24" w:themeColor="accent2" w:fill="F16D24" w:themeFill="accent2"/>
      </w:tcPr>
    </w:tblStylePr>
    <w:tblStylePr w:type="firstCol">
      <w:rPr>
        <w:rFonts w:ascii="Arial" w:hAnsi="Arial"/>
        <w:b/>
        <w:color w:val="FFFFFF"/>
        <w:sz w:val="22"/>
      </w:rPr>
      <w:tblPr/>
      <w:tcPr>
        <w:shd w:val="clear" w:color="F16D24" w:themeColor="accent2" w:fill="F16D24" w:themeFill="accent2"/>
      </w:tcPr>
    </w:tblStylePr>
    <w:tblStylePr w:type="lastCol">
      <w:rPr>
        <w:rFonts w:ascii="Arial" w:hAnsi="Arial"/>
        <w:b/>
        <w:color w:val="FFFFFF"/>
        <w:sz w:val="22"/>
      </w:rPr>
      <w:tblPr/>
      <w:tcPr>
        <w:shd w:val="clear" w:color="F16D24" w:themeColor="accent2" w:fill="F16D24" w:themeFill="accent2"/>
      </w:tcPr>
    </w:tblStylePr>
    <w:tblStylePr w:type="band1Vert">
      <w:tblPr/>
      <w:tcPr>
        <w:shd w:val="clear" w:color="F8BB9A" w:themeColor="accent2" w:themeTint="75" w:fill="F8BB9A" w:themeFill="accent2" w:themeFillTint="75"/>
      </w:tcPr>
    </w:tblStylePr>
    <w:tblStylePr w:type="band1Horz">
      <w:tblPr/>
      <w:tcPr>
        <w:shd w:val="clear" w:color="F8BB9A" w:themeColor="accent2" w:themeTint="75" w:fill="F8BB9A"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D8D8" w:themeColor="accent3" w:themeTint="34" w:fill="D8D8D8" w:themeFill="accent3" w:themeFillTint="34"/>
    </w:tblPr>
    <w:tblStylePr w:type="firstRow">
      <w:rPr>
        <w:rFonts w:ascii="Arial" w:hAnsi="Arial"/>
        <w:b/>
        <w:color w:val="FFFFFF"/>
        <w:sz w:val="22"/>
      </w:rPr>
      <w:tblPr/>
      <w:tcPr>
        <w:shd w:val="clear" w:color="404040" w:themeColor="accent3" w:fill="404040" w:themeFill="accent3"/>
      </w:tcPr>
    </w:tblStylePr>
    <w:tblStylePr w:type="lastRow">
      <w:rPr>
        <w:rFonts w:ascii="Arial" w:hAnsi="Arial"/>
        <w:b/>
        <w:color w:val="FFFFFF"/>
        <w:sz w:val="22"/>
      </w:rPr>
      <w:tblPr/>
      <w:tcPr>
        <w:tcBorders>
          <w:top w:val="single" w:sz="4" w:space="0" w:color="FFFFFF" w:themeColor="light1"/>
        </w:tcBorders>
        <w:shd w:val="clear" w:color="404040" w:themeColor="accent3" w:fill="404040" w:themeFill="accent3"/>
      </w:tcPr>
    </w:tblStylePr>
    <w:tblStylePr w:type="firstCol">
      <w:rPr>
        <w:rFonts w:ascii="Arial" w:hAnsi="Arial"/>
        <w:b/>
        <w:color w:val="FFFFFF"/>
        <w:sz w:val="22"/>
      </w:rPr>
      <w:tblPr/>
      <w:tcPr>
        <w:shd w:val="clear" w:color="404040" w:themeColor="accent3" w:fill="404040" w:themeFill="accent3"/>
      </w:tcPr>
    </w:tblStylePr>
    <w:tblStylePr w:type="lastCol">
      <w:rPr>
        <w:rFonts w:ascii="Arial" w:hAnsi="Arial"/>
        <w:b/>
        <w:color w:val="FFFFFF"/>
        <w:sz w:val="22"/>
      </w:rPr>
      <w:tblPr/>
      <w:tcPr>
        <w:shd w:val="clear" w:color="404040" w:themeColor="accent3" w:fill="404040" w:themeFill="accent3"/>
      </w:tcPr>
    </w:tblStylePr>
    <w:tblStylePr w:type="band1Vert">
      <w:tblPr/>
      <w:tcPr>
        <w:shd w:val="clear" w:color="A7A7A7" w:themeColor="accent3" w:themeTint="75" w:fill="A7A7A7" w:themeFill="accent3" w:themeFillTint="75"/>
      </w:tcPr>
    </w:tblStylePr>
    <w:tblStylePr w:type="band1Horz">
      <w:tblPr/>
      <w:tcPr>
        <w:shd w:val="clear" w:color="A7A7A7" w:themeColor="accent3" w:themeTint="75" w:fill="A7A7A7"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FAF7" w:themeColor="accent4" w:themeTint="34" w:fill="FBFAF7" w:themeFill="accent4" w:themeFillTint="34"/>
    </w:tblPr>
    <w:tblStylePr w:type="firstRow">
      <w:rPr>
        <w:rFonts w:ascii="Arial" w:hAnsi="Arial"/>
        <w:b/>
        <w:color w:val="FFFFFF"/>
        <w:sz w:val="22"/>
      </w:rPr>
      <w:tblPr/>
      <w:tcPr>
        <w:shd w:val="clear" w:color="EEE8DD" w:themeColor="accent4" w:fill="EEE8DD" w:themeFill="accent4"/>
      </w:tcPr>
    </w:tblStylePr>
    <w:tblStylePr w:type="lastRow">
      <w:rPr>
        <w:rFonts w:ascii="Arial" w:hAnsi="Arial"/>
        <w:b/>
        <w:color w:val="FFFFFF"/>
        <w:sz w:val="22"/>
      </w:rPr>
      <w:tblPr/>
      <w:tcPr>
        <w:tcBorders>
          <w:top w:val="single" w:sz="4" w:space="0" w:color="FFFFFF" w:themeColor="light1"/>
        </w:tcBorders>
        <w:shd w:val="clear" w:color="EEE8DD" w:themeColor="accent4" w:fill="EEE8DD" w:themeFill="accent4"/>
      </w:tcPr>
    </w:tblStylePr>
    <w:tblStylePr w:type="firstCol">
      <w:rPr>
        <w:rFonts w:ascii="Arial" w:hAnsi="Arial"/>
        <w:b/>
        <w:color w:val="FFFFFF"/>
        <w:sz w:val="22"/>
      </w:rPr>
      <w:tblPr/>
      <w:tcPr>
        <w:shd w:val="clear" w:color="EEE8DD" w:themeColor="accent4" w:fill="EEE8DD" w:themeFill="accent4"/>
      </w:tcPr>
    </w:tblStylePr>
    <w:tblStylePr w:type="lastCol">
      <w:rPr>
        <w:rFonts w:ascii="Arial" w:hAnsi="Arial"/>
        <w:b/>
        <w:color w:val="FFFFFF"/>
        <w:sz w:val="22"/>
      </w:rPr>
      <w:tblPr/>
      <w:tcPr>
        <w:shd w:val="clear" w:color="EEE8DD" w:themeColor="accent4" w:fill="EEE8DD" w:themeFill="accent4"/>
      </w:tcPr>
    </w:tblStylePr>
    <w:tblStylePr w:type="band1Vert">
      <w:tblPr/>
      <w:tcPr>
        <w:shd w:val="clear" w:color="F7F4EF" w:themeColor="accent4" w:themeTint="75" w:fill="F7F4EF" w:themeFill="accent4" w:themeFillTint="75"/>
      </w:tcPr>
    </w:tblStylePr>
    <w:tblStylePr w:type="band1Horz">
      <w:tblPr/>
      <w:tcPr>
        <w:shd w:val="clear" w:color="F7F4EF" w:themeColor="accent4" w:themeTint="75" w:fill="F7F4E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ECF6" w:themeColor="accent5" w:themeTint="34" w:fill="CCECF6" w:themeFill="accent5" w:themeFillTint="34"/>
    </w:tblPr>
    <w:tblStylePr w:type="firstRow">
      <w:rPr>
        <w:rFonts w:ascii="Arial" w:hAnsi="Arial"/>
        <w:b/>
        <w:color w:val="FFFFFF"/>
        <w:sz w:val="22"/>
      </w:rPr>
      <w:tblPr/>
      <w:tcPr>
        <w:shd w:val="clear" w:color="2196BA" w:themeColor="accent5" w:fill="2196BA" w:themeFill="accent5"/>
      </w:tcPr>
    </w:tblStylePr>
    <w:tblStylePr w:type="lastRow">
      <w:rPr>
        <w:rFonts w:ascii="Arial" w:hAnsi="Arial"/>
        <w:b/>
        <w:color w:val="FFFFFF"/>
        <w:sz w:val="22"/>
      </w:rPr>
      <w:tblPr/>
      <w:tcPr>
        <w:tcBorders>
          <w:top w:val="single" w:sz="4" w:space="0" w:color="FFFFFF" w:themeColor="light1"/>
        </w:tcBorders>
        <w:shd w:val="clear" w:color="2196BA" w:themeColor="accent5" w:fill="2196BA" w:themeFill="accent5"/>
      </w:tcPr>
    </w:tblStylePr>
    <w:tblStylePr w:type="firstCol">
      <w:rPr>
        <w:rFonts w:ascii="Arial" w:hAnsi="Arial"/>
        <w:b/>
        <w:color w:val="FFFFFF"/>
        <w:sz w:val="22"/>
      </w:rPr>
      <w:tblPr/>
      <w:tcPr>
        <w:shd w:val="clear" w:color="2196BA" w:themeColor="accent5" w:fill="2196BA" w:themeFill="accent5"/>
      </w:tcPr>
    </w:tblStylePr>
    <w:tblStylePr w:type="lastCol">
      <w:rPr>
        <w:rFonts w:ascii="Arial" w:hAnsi="Arial"/>
        <w:b/>
        <w:color w:val="FFFFFF"/>
        <w:sz w:val="22"/>
      </w:rPr>
      <w:tblPr/>
      <w:tcPr>
        <w:shd w:val="clear" w:color="2196BA" w:themeColor="accent5" w:fill="2196BA" w:themeFill="accent5"/>
      </w:tcPr>
    </w:tblStylePr>
    <w:tblStylePr w:type="band1Vert">
      <w:tblPr/>
      <w:tcPr>
        <w:shd w:val="clear" w:color="8DD4EA" w:themeColor="accent5" w:themeTint="75" w:fill="8DD4EA" w:themeFill="accent5" w:themeFillTint="75"/>
      </w:tcPr>
    </w:tblStylePr>
    <w:tblStylePr w:type="band1Horz">
      <w:tblPr/>
      <w:tcPr>
        <w:shd w:val="clear" w:color="8DD4EA" w:themeColor="accent5" w:themeTint="75" w:fill="8DD4EA"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0D2" w:themeColor="accent6" w:themeTint="34" w:fill="FCE0D2" w:themeFill="accent6" w:themeFillTint="34"/>
    </w:tblPr>
    <w:tblStylePr w:type="firstRow">
      <w:rPr>
        <w:rFonts w:ascii="Arial" w:hAnsi="Arial"/>
        <w:b/>
        <w:color w:val="FFFFFF"/>
        <w:sz w:val="22"/>
      </w:rPr>
      <w:tblPr/>
      <w:tcPr>
        <w:shd w:val="clear" w:color="F16D24" w:themeColor="accent6" w:fill="F16D24" w:themeFill="accent6"/>
      </w:tcPr>
    </w:tblStylePr>
    <w:tblStylePr w:type="lastRow">
      <w:rPr>
        <w:rFonts w:ascii="Arial" w:hAnsi="Arial"/>
        <w:b/>
        <w:color w:val="FFFFFF"/>
        <w:sz w:val="22"/>
      </w:rPr>
      <w:tblPr/>
      <w:tcPr>
        <w:tcBorders>
          <w:top w:val="single" w:sz="4" w:space="0" w:color="FFFFFF" w:themeColor="light1"/>
        </w:tcBorders>
        <w:shd w:val="clear" w:color="F16D24" w:themeColor="accent6" w:fill="F16D24" w:themeFill="accent6"/>
      </w:tcPr>
    </w:tblStylePr>
    <w:tblStylePr w:type="firstCol">
      <w:rPr>
        <w:rFonts w:ascii="Arial" w:hAnsi="Arial"/>
        <w:b/>
        <w:color w:val="FFFFFF"/>
        <w:sz w:val="22"/>
      </w:rPr>
      <w:tblPr/>
      <w:tcPr>
        <w:shd w:val="clear" w:color="F16D24" w:themeColor="accent6" w:fill="F16D24" w:themeFill="accent6"/>
      </w:tcPr>
    </w:tblStylePr>
    <w:tblStylePr w:type="lastCol">
      <w:rPr>
        <w:rFonts w:ascii="Arial" w:hAnsi="Arial"/>
        <w:b/>
        <w:color w:val="FFFFFF"/>
        <w:sz w:val="22"/>
      </w:rPr>
      <w:tblPr/>
      <w:tcPr>
        <w:shd w:val="clear" w:color="F16D24" w:themeColor="accent6" w:fill="F16D24" w:themeFill="accent6"/>
      </w:tcPr>
    </w:tblStylePr>
    <w:tblStylePr w:type="band1Vert">
      <w:tblPr/>
      <w:tcPr>
        <w:shd w:val="clear" w:color="F8BB9A" w:themeColor="accent6" w:themeTint="75" w:fill="F8BB9A" w:themeFill="accent6" w:themeFillTint="75"/>
      </w:tcPr>
    </w:tblStylePr>
    <w:tblStylePr w:type="band1Horz">
      <w:tblPr/>
      <w:tcPr>
        <w:shd w:val="clear" w:color="F8BB9A" w:themeColor="accent6" w:themeTint="75" w:fill="F8BB9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82D0E9" w:themeColor="accent1" w:themeTint="80"/>
        <w:left w:val="single" w:sz="4" w:space="0" w:color="82D0E9" w:themeColor="accent1" w:themeTint="80"/>
        <w:bottom w:val="single" w:sz="4" w:space="0" w:color="82D0E9" w:themeColor="accent1" w:themeTint="80"/>
        <w:right w:val="single" w:sz="4" w:space="0" w:color="82D0E9" w:themeColor="accent1" w:themeTint="80"/>
        <w:insideH w:val="single" w:sz="4" w:space="0" w:color="82D0E9" w:themeColor="accent1" w:themeTint="80"/>
        <w:insideV w:val="single" w:sz="4" w:space="0" w:color="82D0E9" w:themeColor="accent1" w:themeTint="80"/>
      </w:tblBorders>
    </w:tblPr>
    <w:tblStylePr w:type="firstRow">
      <w:rPr>
        <w:b/>
        <w:color w:val="82D0E9" w:themeColor="accent1" w:themeTint="80" w:themeShade="95"/>
      </w:rPr>
      <w:tblPr/>
      <w:tcPr>
        <w:tcBorders>
          <w:bottom w:val="single" w:sz="12" w:space="0" w:color="82D0E9" w:themeColor="accent1" w:themeTint="80"/>
        </w:tcBorders>
      </w:tcPr>
    </w:tblStylePr>
    <w:tblStylePr w:type="lastRow">
      <w:rPr>
        <w:b/>
        <w:color w:val="82D0E9" w:themeColor="accent1" w:themeTint="80" w:themeShade="95"/>
      </w:rPr>
    </w:tblStylePr>
    <w:tblStylePr w:type="firstCol">
      <w:rPr>
        <w:b/>
        <w:color w:val="82D0E9" w:themeColor="accent1" w:themeTint="80" w:themeShade="95"/>
      </w:rPr>
    </w:tblStylePr>
    <w:tblStylePr w:type="lastCol">
      <w:rPr>
        <w:b/>
        <w:color w:val="82D0E9" w:themeColor="accent1" w:themeTint="80" w:themeShade="95"/>
      </w:rPr>
    </w:tblStylePr>
    <w:tblStylePr w:type="band1Vert">
      <w:tblPr/>
      <w:tcPr>
        <w:shd w:val="clear" w:color="CCECF6" w:themeColor="accent1" w:themeTint="34" w:fill="CCECF6" w:themeFill="accent1" w:themeFillTint="34"/>
      </w:tcPr>
    </w:tblStylePr>
    <w:tblStylePr w:type="band1Horz">
      <w:rPr>
        <w:rFonts w:ascii="Arial" w:hAnsi="Arial"/>
        <w:color w:val="82D0E9" w:themeColor="accent1" w:themeTint="80" w:themeShade="95"/>
        <w:sz w:val="22"/>
      </w:rPr>
      <w:tblPr/>
      <w:tcPr>
        <w:shd w:val="clear" w:color="CCECF6" w:themeColor="accent1" w:themeTint="34" w:fill="CCECF6" w:themeFill="accent1" w:themeFillTint="34"/>
      </w:tcPr>
    </w:tblStylePr>
    <w:tblStylePr w:type="band2Horz">
      <w:rPr>
        <w:rFonts w:ascii="Arial" w:hAnsi="Arial"/>
        <w:color w:val="82D0E9"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6A87D" w:themeColor="accent2" w:themeTint="97"/>
        <w:left w:val="single" w:sz="4" w:space="0" w:color="F6A87D" w:themeColor="accent2" w:themeTint="97"/>
        <w:bottom w:val="single" w:sz="4" w:space="0" w:color="F6A87D" w:themeColor="accent2" w:themeTint="97"/>
        <w:right w:val="single" w:sz="4" w:space="0" w:color="F6A87D" w:themeColor="accent2" w:themeTint="97"/>
        <w:insideH w:val="single" w:sz="4" w:space="0" w:color="F6A87D" w:themeColor="accent2" w:themeTint="97"/>
        <w:insideV w:val="single" w:sz="4" w:space="0" w:color="F6A87D" w:themeColor="accent2" w:themeTint="97"/>
      </w:tblBorders>
    </w:tblPr>
    <w:tblStylePr w:type="firstRow">
      <w:rPr>
        <w:b/>
        <w:color w:val="F6A87D" w:themeColor="accent2" w:themeTint="97" w:themeShade="95"/>
      </w:rPr>
      <w:tblPr/>
      <w:tcPr>
        <w:tcBorders>
          <w:bottom w:val="single" w:sz="12" w:space="0" w:color="F6A87D" w:themeColor="accent2" w:themeTint="97"/>
        </w:tcBorders>
      </w:tcPr>
    </w:tblStylePr>
    <w:tblStylePr w:type="lastRow">
      <w:rPr>
        <w:b/>
        <w:color w:val="F6A87D" w:themeColor="accent2" w:themeTint="97" w:themeShade="95"/>
      </w:rPr>
    </w:tblStylePr>
    <w:tblStylePr w:type="firstCol">
      <w:rPr>
        <w:b/>
        <w:color w:val="F6A87D" w:themeColor="accent2" w:themeTint="97" w:themeShade="95"/>
      </w:rPr>
    </w:tblStylePr>
    <w:tblStylePr w:type="lastCol">
      <w:rPr>
        <w:b/>
        <w:color w:val="F6A87D" w:themeColor="accent2" w:themeTint="97" w:themeShade="95"/>
      </w:rPr>
    </w:tblStylePr>
    <w:tblStylePr w:type="band1Vert">
      <w:tblPr/>
      <w:tcPr>
        <w:shd w:val="clear" w:color="FCE2D3" w:themeColor="accent2" w:themeTint="32" w:fill="FCE2D3" w:themeFill="accent2" w:themeFillTint="32"/>
      </w:tcPr>
    </w:tblStylePr>
    <w:tblStylePr w:type="band1Horz">
      <w:rPr>
        <w:rFonts w:ascii="Arial" w:hAnsi="Arial"/>
        <w:color w:val="F6A87D" w:themeColor="accent2" w:themeTint="97" w:themeShade="95"/>
        <w:sz w:val="22"/>
      </w:rPr>
      <w:tblPr/>
      <w:tcPr>
        <w:shd w:val="clear" w:color="FCE2D3" w:themeColor="accent2" w:themeTint="32" w:fill="FCE2D3" w:themeFill="accent2" w:themeFillTint="32"/>
      </w:tcPr>
    </w:tblStylePr>
    <w:tblStylePr w:type="band2Horz">
      <w:rPr>
        <w:rFonts w:ascii="Arial" w:hAnsi="Arial"/>
        <w:color w:val="F6A87D"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404040" w:themeColor="accent3" w:themeTint="FE"/>
        <w:left w:val="single" w:sz="4" w:space="0" w:color="404040" w:themeColor="accent3" w:themeTint="FE"/>
        <w:bottom w:val="single" w:sz="4" w:space="0" w:color="404040" w:themeColor="accent3" w:themeTint="FE"/>
        <w:right w:val="single" w:sz="4" w:space="0" w:color="404040" w:themeColor="accent3" w:themeTint="FE"/>
        <w:insideH w:val="single" w:sz="4" w:space="0" w:color="404040" w:themeColor="accent3" w:themeTint="FE"/>
        <w:insideV w:val="single" w:sz="4" w:space="0" w:color="404040" w:themeColor="accent3" w:themeTint="FE"/>
      </w:tblBorders>
    </w:tblPr>
    <w:tblStylePr w:type="firstRow">
      <w:rPr>
        <w:b/>
        <w:color w:val="404040" w:themeColor="accent3" w:themeTint="FE" w:themeShade="95"/>
      </w:rPr>
      <w:tblPr/>
      <w:tcPr>
        <w:tcBorders>
          <w:bottom w:val="single" w:sz="12" w:space="0" w:color="404040" w:themeColor="accent3" w:themeTint="FE"/>
        </w:tcBorders>
      </w:tcPr>
    </w:tblStylePr>
    <w:tblStylePr w:type="lastRow">
      <w:rPr>
        <w:b/>
        <w:color w:val="404040" w:themeColor="accent3" w:themeTint="FE" w:themeShade="95"/>
      </w:rPr>
    </w:tblStylePr>
    <w:tblStylePr w:type="firstCol">
      <w:rPr>
        <w:b/>
        <w:color w:val="404040" w:themeColor="accent3" w:themeTint="FE" w:themeShade="95"/>
      </w:rPr>
    </w:tblStylePr>
    <w:tblStylePr w:type="lastCol">
      <w:rPr>
        <w:b/>
        <w:color w:val="404040" w:themeColor="accent3" w:themeTint="FE" w:themeShade="95"/>
      </w:rPr>
    </w:tblStylePr>
    <w:tblStylePr w:type="band1Vert">
      <w:tblPr/>
      <w:tcPr>
        <w:shd w:val="clear" w:color="D8D8D8" w:themeColor="accent3" w:themeTint="34" w:fill="D8D8D8" w:themeFill="accent3" w:themeFillTint="34"/>
      </w:tcPr>
    </w:tblStylePr>
    <w:tblStylePr w:type="band1Horz">
      <w:rPr>
        <w:rFonts w:ascii="Arial" w:hAnsi="Arial"/>
        <w:color w:val="404040" w:themeColor="accent3" w:themeTint="FE" w:themeShade="95"/>
        <w:sz w:val="22"/>
      </w:rPr>
      <w:tblPr/>
      <w:tcPr>
        <w:shd w:val="clear" w:color="D8D8D8" w:themeColor="accent3" w:themeTint="34" w:fill="D8D8D8" w:themeFill="accent3" w:themeFillTint="34"/>
      </w:tcPr>
    </w:tblStylePr>
    <w:tblStylePr w:type="band2Horz">
      <w:rPr>
        <w:rFonts w:ascii="Arial" w:hAnsi="Arial"/>
        <w:color w:val="404040"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4F1EA" w:themeColor="accent4" w:themeTint="9A"/>
        <w:left w:val="single" w:sz="4" w:space="0" w:color="F4F1EA" w:themeColor="accent4" w:themeTint="9A"/>
        <w:bottom w:val="single" w:sz="4" w:space="0" w:color="F4F1EA" w:themeColor="accent4" w:themeTint="9A"/>
        <w:right w:val="single" w:sz="4" w:space="0" w:color="F4F1EA" w:themeColor="accent4" w:themeTint="9A"/>
        <w:insideH w:val="single" w:sz="4" w:space="0" w:color="F4F1EA" w:themeColor="accent4" w:themeTint="9A"/>
        <w:insideV w:val="single" w:sz="4" w:space="0" w:color="F4F1EA" w:themeColor="accent4" w:themeTint="9A"/>
      </w:tblBorders>
    </w:tblPr>
    <w:tblStylePr w:type="firstRow">
      <w:rPr>
        <w:b/>
        <w:color w:val="F4F1EA" w:themeColor="accent4" w:themeTint="9A" w:themeShade="95"/>
      </w:rPr>
      <w:tblPr/>
      <w:tcPr>
        <w:tcBorders>
          <w:bottom w:val="single" w:sz="12" w:space="0" w:color="F4F1EA" w:themeColor="accent4" w:themeTint="9A"/>
        </w:tcBorders>
      </w:tcPr>
    </w:tblStylePr>
    <w:tblStylePr w:type="lastRow">
      <w:rPr>
        <w:b/>
        <w:color w:val="F4F1EA" w:themeColor="accent4" w:themeTint="9A" w:themeShade="95"/>
      </w:rPr>
    </w:tblStylePr>
    <w:tblStylePr w:type="firstCol">
      <w:rPr>
        <w:b/>
        <w:color w:val="F4F1EA" w:themeColor="accent4" w:themeTint="9A" w:themeShade="95"/>
      </w:rPr>
    </w:tblStylePr>
    <w:tblStylePr w:type="lastCol">
      <w:rPr>
        <w:b/>
        <w:color w:val="F4F1EA" w:themeColor="accent4" w:themeTint="9A" w:themeShade="95"/>
      </w:rPr>
    </w:tblStylePr>
    <w:tblStylePr w:type="band1Vert">
      <w:tblPr/>
      <w:tcPr>
        <w:shd w:val="clear" w:color="FBFAF7" w:themeColor="accent4" w:themeTint="34" w:fill="FBFAF7" w:themeFill="accent4" w:themeFillTint="34"/>
      </w:tcPr>
    </w:tblStylePr>
    <w:tblStylePr w:type="band1Horz">
      <w:rPr>
        <w:rFonts w:ascii="Arial" w:hAnsi="Arial"/>
        <w:color w:val="F4F1EA" w:themeColor="accent4" w:themeTint="9A" w:themeShade="95"/>
        <w:sz w:val="22"/>
      </w:rPr>
      <w:tblPr/>
      <w:tcPr>
        <w:shd w:val="clear" w:color="FBFAF7" w:themeColor="accent4" w:themeTint="34" w:fill="FBFAF7" w:themeFill="accent4" w:themeFillTint="34"/>
      </w:tcPr>
    </w:tblStylePr>
    <w:tblStylePr w:type="band2Horz">
      <w:rPr>
        <w:rFonts w:ascii="Arial" w:hAnsi="Arial"/>
        <w:color w:val="F4F1EA"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2196BA" w:themeColor="accent5"/>
        <w:left w:val="single" w:sz="4" w:space="0" w:color="2196BA" w:themeColor="accent5"/>
        <w:bottom w:val="single" w:sz="4" w:space="0" w:color="2196BA" w:themeColor="accent5"/>
        <w:right w:val="single" w:sz="4" w:space="0" w:color="2196BA" w:themeColor="accent5"/>
        <w:insideH w:val="single" w:sz="4" w:space="0" w:color="2196BA" w:themeColor="accent5"/>
        <w:insideV w:val="single" w:sz="4" w:space="0" w:color="2196BA" w:themeColor="accent5"/>
      </w:tblBorders>
    </w:tblPr>
    <w:tblStylePr w:type="firstRow">
      <w:rPr>
        <w:b/>
        <w:color w:val="13576C" w:themeColor="accent5" w:themeShade="95"/>
      </w:rPr>
      <w:tblPr/>
      <w:tcPr>
        <w:tcBorders>
          <w:bottom w:val="single" w:sz="12" w:space="0" w:color="2196BA" w:themeColor="accent5"/>
        </w:tcBorders>
      </w:tcPr>
    </w:tblStylePr>
    <w:tblStylePr w:type="lastRow">
      <w:rPr>
        <w:b/>
        <w:color w:val="13576C" w:themeColor="accent5" w:themeShade="95"/>
      </w:rPr>
    </w:tblStylePr>
    <w:tblStylePr w:type="firstCol">
      <w:rPr>
        <w:b/>
        <w:color w:val="13576C" w:themeColor="accent5" w:themeShade="95"/>
      </w:rPr>
    </w:tblStylePr>
    <w:tblStylePr w:type="lastCol">
      <w:rPr>
        <w:b/>
        <w:color w:val="13576C" w:themeColor="accent5" w:themeShade="95"/>
      </w:rPr>
    </w:tblStylePr>
    <w:tblStylePr w:type="band1Vert">
      <w:tblPr/>
      <w:tcPr>
        <w:shd w:val="clear" w:color="CCECF6" w:themeColor="accent5" w:themeTint="34" w:fill="CCECF6" w:themeFill="accent5" w:themeFillTint="34"/>
      </w:tcPr>
    </w:tblStylePr>
    <w:tblStylePr w:type="band1Horz">
      <w:rPr>
        <w:rFonts w:ascii="Arial" w:hAnsi="Arial"/>
        <w:color w:val="13576C" w:themeColor="accent5" w:themeShade="95"/>
        <w:sz w:val="22"/>
      </w:rPr>
      <w:tblPr/>
      <w:tcPr>
        <w:shd w:val="clear" w:color="CCECF6" w:themeColor="accent5" w:themeTint="34" w:fill="CCECF6" w:themeFill="accent5" w:themeFillTint="34"/>
      </w:tcPr>
    </w:tblStylePr>
    <w:tblStylePr w:type="band2Horz">
      <w:rPr>
        <w:rFonts w:ascii="Arial" w:hAnsi="Arial"/>
        <w:color w:val="13576C"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16D24" w:themeColor="accent6"/>
        <w:left w:val="single" w:sz="4" w:space="0" w:color="F16D24" w:themeColor="accent6"/>
        <w:bottom w:val="single" w:sz="4" w:space="0" w:color="F16D24" w:themeColor="accent6"/>
        <w:right w:val="single" w:sz="4" w:space="0" w:color="F16D24" w:themeColor="accent6"/>
        <w:insideH w:val="single" w:sz="4" w:space="0" w:color="F16D24" w:themeColor="accent6"/>
        <w:insideV w:val="single" w:sz="4" w:space="0" w:color="F16D24" w:themeColor="accent6"/>
      </w:tblBorders>
    </w:tblPr>
    <w:tblStylePr w:type="firstRow">
      <w:rPr>
        <w:b/>
        <w:color w:val="13576C" w:themeColor="accent5" w:themeShade="95"/>
      </w:rPr>
      <w:tblPr/>
      <w:tcPr>
        <w:tcBorders>
          <w:bottom w:val="single" w:sz="12" w:space="0" w:color="F16D24" w:themeColor="accent6"/>
        </w:tcBorders>
      </w:tcPr>
    </w:tblStylePr>
    <w:tblStylePr w:type="lastRow">
      <w:rPr>
        <w:b/>
        <w:color w:val="13576C" w:themeColor="accent5" w:themeShade="95"/>
      </w:rPr>
    </w:tblStylePr>
    <w:tblStylePr w:type="firstCol">
      <w:rPr>
        <w:b/>
        <w:color w:val="13576C" w:themeColor="accent5" w:themeShade="95"/>
      </w:rPr>
    </w:tblStylePr>
    <w:tblStylePr w:type="lastCol">
      <w:rPr>
        <w:b/>
        <w:color w:val="13576C" w:themeColor="accent5" w:themeShade="95"/>
      </w:rPr>
    </w:tblStylePr>
    <w:tblStylePr w:type="band1Vert">
      <w:tblPr/>
      <w:tcPr>
        <w:shd w:val="clear" w:color="FCE0D2" w:themeColor="accent6" w:themeTint="34" w:fill="FCE0D2" w:themeFill="accent6" w:themeFillTint="34"/>
      </w:tcPr>
    </w:tblStylePr>
    <w:tblStylePr w:type="band1Horz">
      <w:rPr>
        <w:rFonts w:ascii="Arial" w:hAnsi="Arial"/>
        <w:color w:val="13576C" w:themeColor="accent5" w:themeShade="95"/>
        <w:sz w:val="22"/>
      </w:rPr>
      <w:tblPr/>
      <w:tcPr>
        <w:shd w:val="clear" w:color="FCE0D2" w:themeColor="accent6" w:themeTint="34" w:fill="FCE0D2" w:themeFill="accent6" w:themeFillTint="34"/>
      </w:tcPr>
    </w:tblStylePr>
    <w:tblStylePr w:type="band2Horz">
      <w:rPr>
        <w:rFonts w:ascii="Arial" w:hAnsi="Arial"/>
        <w:color w:val="13576C"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82D0E9" w:themeColor="accent1" w:themeTint="80"/>
        <w:right w:val="single" w:sz="4" w:space="0" w:color="82D0E9" w:themeColor="accent1" w:themeTint="80"/>
        <w:insideH w:val="single" w:sz="4" w:space="0" w:color="82D0E9" w:themeColor="accent1" w:themeTint="80"/>
        <w:insideV w:val="single" w:sz="4" w:space="0" w:color="82D0E9" w:themeColor="accent1" w:themeTint="80"/>
      </w:tblBorders>
    </w:tblPr>
    <w:tblStylePr w:type="firstRow">
      <w:rPr>
        <w:rFonts w:ascii="Arial" w:hAnsi="Arial"/>
        <w:b/>
        <w:color w:val="82D0E9" w:themeColor="accent1" w:themeTint="80" w:themeShade="95"/>
        <w:sz w:val="22"/>
      </w:rPr>
      <w:tblPr/>
      <w:tcPr>
        <w:tcBorders>
          <w:top w:val="none" w:sz="0" w:space="0" w:color="auto"/>
          <w:left w:val="none" w:sz="0" w:space="0" w:color="auto"/>
          <w:bottom w:val="single" w:sz="4" w:space="0" w:color="82D0E9" w:themeColor="accent1" w:themeTint="80"/>
          <w:right w:val="none" w:sz="0" w:space="0" w:color="auto"/>
        </w:tcBorders>
        <w:shd w:val="clear" w:color="FFFFFF" w:themeColor="light1" w:fill="FFFFFF" w:themeFill="light1"/>
      </w:tcPr>
    </w:tblStylePr>
    <w:tblStylePr w:type="lastRow">
      <w:rPr>
        <w:rFonts w:ascii="Arial" w:hAnsi="Arial"/>
        <w:b/>
        <w:color w:val="82D0E9" w:themeColor="accent1" w:themeTint="80" w:themeShade="95"/>
        <w:sz w:val="22"/>
      </w:rPr>
      <w:tblPr/>
      <w:tcPr>
        <w:tcBorders>
          <w:top w:val="single" w:sz="4" w:space="0" w:color="82D0E9"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2D0E9" w:themeColor="accent1" w:themeTint="80" w:themeShade="95"/>
        <w:sz w:val="22"/>
      </w:rPr>
      <w:tblPr/>
      <w:tcPr>
        <w:tcBorders>
          <w:top w:val="none" w:sz="0" w:space="0" w:color="auto"/>
          <w:left w:val="none" w:sz="0" w:space="0" w:color="auto"/>
          <w:bottom w:val="none" w:sz="0" w:space="0" w:color="auto"/>
          <w:right w:val="single" w:sz="4" w:space="0" w:color="82D0E9" w:themeColor="accent1" w:themeTint="80"/>
        </w:tcBorders>
        <w:shd w:val="clear" w:color="FFFFFF" w:fill="auto"/>
      </w:tcPr>
    </w:tblStylePr>
    <w:tblStylePr w:type="lastCol">
      <w:rPr>
        <w:rFonts w:ascii="Arial" w:hAnsi="Arial"/>
        <w:i/>
        <w:color w:val="82D0E9" w:themeColor="accent1" w:themeTint="80" w:themeShade="95"/>
        <w:sz w:val="22"/>
      </w:rPr>
      <w:tblPr/>
      <w:tcPr>
        <w:tcBorders>
          <w:top w:val="none" w:sz="0" w:space="0" w:color="auto"/>
          <w:left w:val="single" w:sz="4" w:space="0" w:color="82D0E9" w:themeColor="accent1" w:themeTint="80"/>
          <w:bottom w:val="none" w:sz="0" w:space="0" w:color="auto"/>
          <w:right w:val="none" w:sz="0" w:space="0" w:color="auto"/>
        </w:tcBorders>
        <w:shd w:val="clear" w:color="FFFFFF" w:fill="auto"/>
      </w:tcPr>
    </w:tblStylePr>
    <w:tblStylePr w:type="band1Vert">
      <w:tblPr/>
      <w:tcPr>
        <w:shd w:val="clear" w:color="CCECF6" w:themeColor="accent1" w:themeTint="34" w:fill="CCECF6" w:themeFill="accent1" w:themeFillTint="34"/>
      </w:tcPr>
    </w:tblStylePr>
    <w:tblStylePr w:type="band1Horz">
      <w:rPr>
        <w:rFonts w:ascii="Arial" w:hAnsi="Arial"/>
        <w:color w:val="82D0E9" w:themeColor="accent1" w:themeTint="80" w:themeShade="95"/>
        <w:sz w:val="22"/>
      </w:rPr>
      <w:tblPr/>
      <w:tcPr>
        <w:shd w:val="clear" w:color="CCECF6" w:themeColor="accent1" w:themeTint="34" w:fill="CCECF6" w:themeFill="accent1" w:themeFillTint="34"/>
      </w:tcPr>
    </w:tblStylePr>
    <w:tblStylePr w:type="band2Horz">
      <w:rPr>
        <w:rFonts w:ascii="Arial" w:hAnsi="Arial"/>
        <w:color w:val="82D0E9"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6A87D" w:themeColor="accent2" w:themeTint="97"/>
        <w:right w:val="single" w:sz="4" w:space="0" w:color="F6A87D" w:themeColor="accent2" w:themeTint="97"/>
        <w:insideH w:val="single" w:sz="4" w:space="0" w:color="F6A87D" w:themeColor="accent2" w:themeTint="97"/>
        <w:insideV w:val="single" w:sz="4" w:space="0" w:color="F6A87D" w:themeColor="accent2" w:themeTint="97"/>
      </w:tblBorders>
    </w:tblPr>
    <w:tblStylePr w:type="firstRow">
      <w:rPr>
        <w:rFonts w:ascii="Arial" w:hAnsi="Arial"/>
        <w:b/>
        <w:color w:val="F6A87D" w:themeColor="accent2" w:themeTint="97" w:themeShade="95"/>
        <w:sz w:val="22"/>
      </w:rPr>
      <w:tblPr/>
      <w:tcPr>
        <w:tcBorders>
          <w:top w:val="none" w:sz="0" w:space="0" w:color="auto"/>
          <w:left w:val="none" w:sz="0" w:space="0" w:color="auto"/>
          <w:bottom w:val="single" w:sz="4" w:space="0" w:color="F6A87D" w:themeColor="accent2" w:themeTint="97"/>
          <w:right w:val="none" w:sz="0" w:space="0" w:color="auto"/>
        </w:tcBorders>
        <w:shd w:val="clear" w:color="FFFFFF" w:themeColor="light1" w:fill="FFFFFF" w:themeFill="light1"/>
      </w:tcPr>
    </w:tblStylePr>
    <w:tblStylePr w:type="lastRow">
      <w:rPr>
        <w:rFonts w:ascii="Arial" w:hAnsi="Arial"/>
        <w:b/>
        <w:color w:val="F6A87D" w:themeColor="accent2" w:themeTint="97" w:themeShade="95"/>
        <w:sz w:val="22"/>
      </w:rPr>
      <w:tblPr/>
      <w:tcPr>
        <w:tcBorders>
          <w:top w:val="single" w:sz="4" w:space="0" w:color="F6A87D"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6A87D" w:themeColor="accent2" w:themeTint="97" w:themeShade="95"/>
        <w:sz w:val="22"/>
      </w:rPr>
      <w:tblPr/>
      <w:tcPr>
        <w:tcBorders>
          <w:top w:val="none" w:sz="0" w:space="0" w:color="auto"/>
          <w:left w:val="none" w:sz="0" w:space="0" w:color="auto"/>
          <w:bottom w:val="none" w:sz="0" w:space="0" w:color="auto"/>
          <w:right w:val="single" w:sz="4" w:space="0" w:color="F6A87D" w:themeColor="accent2" w:themeTint="97"/>
        </w:tcBorders>
        <w:shd w:val="clear" w:color="FFFFFF" w:fill="auto"/>
      </w:tcPr>
    </w:tblStylePr>
    <w:tblStylePr w:type="lastCol">
      <w:rPr>
        <w:rFonts w:ascii="Arial" w:hAnsi="Arial"/>
        <w:i/>
        <w:color w:val="F6A87D" w:themeColor="accent2" w:themeTint="97" w:themeShade="95"/>
        <w:sz w:val="22"/>
      </w:rPr>
      <w:tblPr/>
      <w:tcPr>
        <w:tcBorders>
          <w:top w:val="none" w:sz="0" w:space="0" w:color="auto"/>
          <w:left w:val="single" w:sz="4" w:space="0" w:color="F6A87D" w:themeColor="accent2" w:themeTint="97"/>
          <w:bottom w:val="none" w:sz="0" w:space="0" w:color="auto"/>
          <w:right w:val="none" w:sz="0" w:space="0" w:color="auto"/>
        </w:tcBorders>
        <w:shd w:val="clear" w:color="FFFFFF" w:fill="auto"/>
      </w:tcPr>
    </w:tblStylePr>
    <w:tblStylePr w:type="band1Vert">
      <w:tblPr/>
      <w:tcPr>
        <w:shd w:val="clear" w:color="FCE2D3" w:themeColor="accent2" w:themeTint="32" w:fill="FCE2D3" w:themeFill="accent2" w:themeFillTint="32"/>
      </w:tcPr>
    </w:tblStylePr>
    <w:tblStylePr w:type="band1Horz">
      <w:rPr>
        <w:rFonts w:ascii="Arial" w:hAnsi="Arial"/>
        <w:color w:val="F6A87D" w:themeColor="accent2" w:themeTint="97" w:themeShade="95"/>
        <w:sz w:val="22"/>
      </w:rPr>
      <w:tblPr/>
      <w:tcPr>
        <w:shd w:val="clear" w:color="FCE2D3" w:themeColor="accent2" w:themeTint="32" w:fill="FCE2D3" w:themeFill="accent2" w:themeFillTint="32"/>
      </w:tcPr>
    </w:tblStylePr>
    <w:tblStylePr w:type="band2Horz">
      <w:rPr>
        <w:rFonts w:ascii="Arial" w:hAnsi="Arial"/>
        <w:color w:val="F6A87D"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404040" w:themeColor="accent3" w:themeTint="FE"/>
        <w:right w:val="single" w:sz="4" w:space="0" w:color="404040" w:themeColor="accent3" w:themeTint="FE"/>
        <w:insideH w:val="single" w:sz="4" w:space="0" w:color="404040" w:themeColor="accent3" w:themeTint="FE"/>
        <w:insideV w:val="single" w:sz="4" w:space="0" w:color="404040" w:themeColor="accent3" w:themeTint="FE"/>
      </w:tblBorders>
    </w:tblPr>
    <w:tblStylePr w:type="firstRow">
      <w:rPr>
        <w:rFonts w:ascii="Arial" w:hAnsi="Arial"/>
        <w:b/>
        <w:color w:val="404040" w:themeColor="accent3" w:themeTint="FE" w:themeShade="95"/>
        <w:sz w:val="22"/>
      </w:rPr>
      <w:tblPr/>
      <w:tcPr>
        <w:tcBorders>
          <w:top w:val="none" w:sz="0" w:space="0" w:color="auto"/>
          <w:left w:val="none" w:sz="0" w:space="0" w:color="auto"/>
          <w:bottom w:val="single" w:sz="4" w:space="0" w:color="404040" w:themeColor="accent3" w:themeTint="FE"/>
          <w:right w:val="none" w:sz="0" w:space="0" w:color="auto"/>
        </w:tcBorders>
        <w:shd w:val="clear" w:color="FFFFFF" w:themeColor="light1" w:fill="FFFFFF" w:themeFill="light1"/>
      </w:tcPr>
    </w:tblStylePr>
    <w:tblStylePr w:type="lastRow">
      <w:rPr>
        <w:rFonts w:ascii="Arial" w:hAnsi="Arial"/>
        <w:b/>
        <w:color w:val="404040" w:themeColor="accent3" w:themeTint="FE" w:themeShade="95"/>
        <w:sz w:val="22"/>
      </w:rPr>
      <w:tblPr/>
      <w:tcPr>
        <w:tcBorders>
          <w:top w:val="single" w:sz="4" w:space="0" w:color="40404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04040" w:themeColor="accent3" w:themeTint="FE" w:themeShade="95"/>
        <w:sz w:val="22"/>
      </w:rPr>
      <w:tblPr/>
      <w:tcPr>
        <w:tcBorders>
          <w:top w:val="none" w:sz="0" w:space="0" w:color="auto"/>
          <w:left w:val="none" w:sz="0" w:space="0" w:color="auto"/>
          <w:bottom w:val="none" w:sz="0" w:space="0" w:color="auto"/>
          <w:right w:val="single" w:sz="4" w:space="0" w:color="404040" w:themeColor="accent3" w:themeTint="FE"/>
        </w:tcBorders>
        <w:shd w:val="clear" w:color="FFFFFF" w:fill="auto"/>
      </w:tcPr>
    </w:tblStylePr>
    <w:tblStylePr w:type="lastCol">
      <w:rPr>
        <w:rFonts w:ascii="Arial" w:hAnsi="Arial"/>
        <w:i/>
        <w:color w:val="404040" w:themeColor="accent3" w:themeTint="FE" w:themeShade="95"/>
        <w:sz w:val="22"/>
      </w:rPr>
      <w:tblPr/>
      <w:tcPr>
        <w:tcBorders>
          <w:top w:val="none" w:sz="0" w:space="0" w:color="auto"/>
          <w:left w:val="single" w:sz="4" w:space="0" w:color="404040" w:themeColor="accent3" w:themeTint="FE"/>
          <w:bottom w:val="none" w:sz="0" w:space="0" w:color="auto"/>
          <w:right w:val="none" w:sz="0" w:space="0" w:color="auto"/>
        </w:tcBorders>
        <w:shd w:val="clear" w:color="FFFFFF" w:fill="auto"/>
      </w:tcPr>
    </w:tblStylePr>
    <w:tblStylePr w:type="band1Vert">
      <w:tblPr/>
      <w:tcPr>
        <w:shd w:val="clear" w:color="D8D8D8" w:themeColor="accent3" w:themeTint="34" w:fill="D8D8D8" w:themeFill="accent3" w:themeFillTint="34"/>
      </w:tcPr>
    </w:tblStylePr>
    <w:tblStylePr w:type="band1Horz">
      <w:rPr>
        <w:rFonts w:ascii="Arial" w:hAnsi="Arial"/>
        <w:color w:val="404040" w:themeColor="accent3" w:themeTint="FE" w:themeShade="95"/>
        <w:sz w:val="22"/>
      </w:rPr>
      <w:tblPr/>
      <w:tcPr>
        <w:shd w:val="clear" w:color="D8D8D8" w:themeColor="accent3" w:themeTint="34" w:fill="D8D8D8" w:themeFill="accent3" w:themeFillTint="34"/>
      </w:tcPr>
    </w:tblStylePr>
    <w:tblStylePr w:type="band2Horz">
      <w:rPr>
        <w:rFonts w:ascii="Arial" w:hAnsi="Arial"/>
        <w:color w:val="404040"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4F1EA" w:themeColor="accent4" w:themeTint="9A"/>
        <w:right w:val="single" w:sz="4" w:space="0" w:color="F4F1EA" w:themeColor="accent4" w:themeTint="9A"/>
        <w:insideH w:val="single" w:sz="4" w:space="0" w:color="F4F1EA" w:themeColor="accent4" w:themeTint="9A"/>
        <w:insideV w:val="single" w:sz="4" w:space="0" w:color="F4F1EA" w:themeColor="accent4" w:themeTint="9A"/>
      </w:tblBorders>
    </w:tblPr>
    <w:tblStylePr w:type="firstRow">
      <w:rPr>
        <w:rFonts w:ascii="Arial" w:hAnsi="Arial"/>
        <w:b/>
        <w:color w:val="F4F1EA" w:themeColor="accent4" w:themeTint="9A" w:themeShade="95"/>
        <w:sz w:val="22"/>
      </w:rPr>
      <w:tblPr/>
      <w:tcPr>
        <w:tcBorders>
          <w:top w:val="none" w:sz="0" w:space="0" w:color="auto"/>
          <w:left w:val="none" w:sz="0" w:space="0" w:color="auto"/>
          <w:bottom w:val="single" w:sz="4" w:space="0" w:color="F4F1EA" w:themeColor="accent4" w:themeTint="9A"/>
          <w:right w:val="none" w:sz="0" w:space="0" w:color="auto"/>
        </w:tcBorders>
        <w:shd w:val="clear" w:color="FFFFFF" w:themeColor="light1" w:fill="FFFFFF" w:themeFill="light1"/>
      </w:tcPr>
    </w:tblStylePr>
    <w:tblStylePr w:type="lastRow">
      <w:rPr>
        <w:rFonts w:ascii="Arial" w:hAnsi="Arial"/>
        <w:b/>
        <w:color w:val="F4F1EA" w:themeColor="accent4" w:themeTint="9A" w:themeShade="95"/>
        <w:sz w:val="22"/>
      </w:rPr>
      <w:tblPr/>
      <w:tcPr>
        <w:tcBorders>
          <w:top w:val="single" w:sz="4" w:space="0" w:color="F4F1EA"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F1EA" w:themeColor="accent4" w:themeTint="9A" w:themeShade="95"/>
        <w:sz w:val="22"/>
      </w:rPr>
      <w:tblPr/>
      <w:tcPr>
        <w:tcBorders>
          <w:top w:val="none" w:sz="0" w:space="0" w:color="auto"/>
          <w:left w:val="none" w:sz="0" w:space="0" w:color="auto"/>
          <w:bottom w:val="none" w:sz="0" w:space="0" w:color="auto"/>
          <w:right w:val="single" w:sz="4" w:space="0" w:color="F4F1EA" w:themeColor="accent4" w:themeTint="9A"/>
        </w:tcBorders>
        <w:shd w:val="clear" w:color="FFFFFF" w:fill="auto"/>
      </w:tcPr>
    </w:tblStylePr>
    <w:tblStylePr w:type="lastCol">
      <w:rPr>
        <w:rFonts w:ascii="Arial" w:hAnsi="Arial"/>
        <w:i/>
        <w:color w:val="F4F1EA" w:themeColor="accent4" w:themeTint="9A" w:themeShade="95"/>
        <w:sz w:val="22"/>
      </w:rPr>
      <w:tblPr/>
      <w:tcPr>
        <w:tcBorders>
          <w:top w:val="none" w:sz="0" w:space="0" w:color="auto"/>
          <w:left w:val="single" w:sz="4" w:space="0" w:color="F4F1EA" w:themeColor="accent4" w:themeTint="9A"/>
          <w:bottom w:val="none" w:sz="0" w:space="0" w:color="auto"/>
          <w:right w:val="none" w:sz="0" w:space="0" w:color="auto"/>
        </w:tcBorders>
        <w:shd w:val="clear" w:color="FFFFFF" w:fill="auto"/>
      </w:tcPr>
    </w:tblStylePr>
    <w:tblStylePr w:type="band1Vert">
      <w:tblPr/>
      <w:tcPr>
        <w:shd w:val="clear" w:color="FBFAF7" w:themeColor="accent4" w:themeTint="34" w:fill="FBFAF7" w:themeFill="accent4" w:themeFillTint="34"/>
      </w:tcPr>
    </w:tblStylePr>
    <w:tblStylePr w:type="band1Horz">
      <w:rPr>
        <w:rFonts w:ascii="Arial" w:hAnsi="Arial"/>
        <w:color w:val="F4F1EA" w:themeColor="accent4" w:themeTint="9A" w:themeShade="95"/>
        <w:sz w:val="22"/>
      </w:rPr>
      <w:tblPr/>
      <w:tcPr>
        <w:shd w:val="clear" w:color="FBFAF7" w:themeColor="accent4" w:themeTint="34" w:fill="FBFAF7" w:themeFill="accent4" w:themeFillTint="34"/>
      </w:tcPr>
    </w:tblStylePr>
    <w:tblStylePr w:type="band2Horz">
      <w:rPr>
        <w:rFonts w:ascii="Arial" w:hAnsi="Arial"/>
        <w:color w:val="F4F1EA"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73CBE6" w:themeColor="accent5" w:themeTint="90"/>
        <w:right w:val="single" w:sz="4" w:space="0" w:color="73CBE6" w:themeColor="accent5" w:themeTint="90"/>
        <w:insideH w:val="single" w:sz="4" w:space="0" w:color="73CBE6" w:themeColor="accent5" w:themeTint="90"/>
        <w:insideV w:val="single" w:sz="4" w:space="0" w:color="73CBE6" w:themeColor="accent5" w:themeTint="90"/>
      </w:tblBorders>
    </w:tblPr>
    <w:tblStylePr w:type="firstRow">
      <w:rPr>
        <w:rFonts w:ascii="Arial" w:hAnsi="Arial"/>
        <w:b/>
        <w:color w:val="13576C" w:themeColor="accent5" w:themeShade="95"/>
        <w:sz w:val="22"/>
      </w:rPr>
      <w:tblPr/>
      <w:tcPr>
        <w:tcBorders>
          <w:top w:val="none" w:sz="0" w:space="0" w:color="auto"/>
          <w:left w:val="none" w:sz="0" w:space="0" w:color="auto"/>
          <w:bottom w:val="single" w:sz="4" w:space="0" w:color="73CBE6" w:themeColor="accent5" w:themeTint="90"/>
          <w:right w:val="none" w:sz="0" w:space="0" w:color="auto"/>
        </w:tcBorders>
        <w:shd w:val="clear" w:color="FFFFFF" w:themeColor="light1" w:fill="FFFFFF" w:themeFill="light1"/>
      </w:tcPr>
    </w:tblStylePr>
    <w:tblStylePr w:type="lastRow">
      <w:rPr>
        <w:rFonts w:ascii="Arial" w:hAnsi="Arial"/>
        <w:b/>
        <w:color w:val="13576C" w:themeColor="accent5" w:themeShade="95"/>
        <w:sz w:val="22"/>
      </w:rPr>
      <w:tblPr/>
      <w:tcPr>
        <w:tcBorders>
          <w:top w:val="single" w:sz="4" w:space="0" w:color="73CBE6"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3576C" w:themeColor="accent5" w:themeShade="95"/>
        <w:sz w:val="22"/>
      </w:rPr>
      <w:tblPr/>
      <w:tcPr>
        <w:tcBorders>
          <w:top w:val="none" w:sz="0" w:space="0" w:color="auto"/>
          <w:left w:val="none" w:sz="0" w:space="0" w:color="auto"/>
          <w:bottom w:val="none" w:sz="0" w:space="0" w:color="auto"/>
          <w:right w:val="single" w:sz="4" w:space="0" w:color="73CBE6" w:themeColor="accent5" w:themeTint="90"/>
        </w:tcBorders>
        <w:shd w:val="clear" w:color="FFFFFF" w:fill="auto"/>
      </w:tcPr>
    </w:tblStylePr>
    <w:tblStylePr w:type="lastCol">
      <w:rPr>
        <w:rFonts w:ascii="Arial" w:hAnsi="Arial"/>
        <w:i/>
        <w:color w:val="13576C" w:themeColor="accent5" w:themeShade="95"/>
        <w:sz w:val="22"/>
      </w:rPr>
      <w:tblPr/>
      <w:tcPr>
        <w:tcBorders>
          <w:top w:val="none" w:sz="0" w:space="0" w:color="auto"/>
          <w:left w:val="single" w:sz="4" w:space="0" w:color="73CBE6" w:themeColor="accent5" w:themeTint="90"/>
          <w:bottom w:val="none" w:sz="0" w:space="0" w:color="auto"/>
          <w:right w:val="none" w:sz="0" w:space="0" w:color="auto"/>
        </w:tcBorders>
        <w:shd w:val="clear" w:color="FFFFFF" w:fill="auto"/>
      </w:tcPr>
    </w:tblStylePr>
    <w:tblStylePr w:type="band1Vert">
      <w:tblPr/>
      <w:tcPr>
        <w:shd w:val="clear" w:color="CCECF6" w:themeColor="accent5" w:themeTint="34" w:fill="CCECF6" w:themeFill="accent5" w:themeFillTint="34"/>
      </w:tcPr>
    </w:tblStylePr>
    <w:tblStylePr w:type="band1Horz">
      <w:rPr>
        <w:rFonts w:ascii="Arial" w:hAnsi="Arial"/>
        <w:color w:val="13576C" w:themeColor="accent5" w:themeShade="95"/>
        <w:sz w:val="22"/>
      </w:rPr>
      <w:tblPr/>
      <w:tcPr>
        <w:shd w:val="clear" w:color="CCECF6" w:themeColor="accent5" w:themeTint="34" w:fill="CCECF6" w:themeFill="accent5" w:themeFillTint="34"/>
      </w:tcPr>
    </w:tblStylePr>
    <w:tblStylePr w:type="band2Horz">
      <w:rPr>
        <w:rFonts w:ascii="Arial" w:hAnsi="Arial"/>
        <w:color w:val="13576C"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7AC83" w:themeColor="accent6" w:themeTint="90"/>
        <w:right w:val="single" w:sz="4" w:space="0" w:color="F7AC83" w:themeColor="accent6" w:themeTint="90"/>
        <w:insideH w:val="single" w:sz="4" w:space="0" w:color="F7AC83" w:themeColor="accent6" w:themeTint="90"/>
        <w:insideV w:val="single" w:sz="4" w:space="0" w:color="F7AC83" w:themeColor="accent6" w:themeTint="90"/>
      </w:tblBorders>
    </w:tblPr>
    <w:tblStylePr w:type="firstRow">
      <w:rPr>
        <w:rFonts w:ascii="Arial" w:hAnsi="Arial"/>
        <w:b/>
        <w:color w:val="973B09" w:themeColor="accent6" w:themeShade="95"/>
        <w:sz w:val="22"/>
      </w:rPr>
      <w:tblPr/>
      <w:tcPr>
        <w:tcBorders>
          <w:top w:val="none" w:sz="0" w:space="0" w:color="auto"/>
          <w:left w:val="none" w:sz="0" w:space="0" w:color="auto"/>
          <w:bottom w:val="single" w:sz="4" w:space="0" w:color="F7AC83" w:themeColor="accent6" w:themeTint="90"/>
          <w:right w:val="none" w:sz="0" w:space="0" w:color="auto"/>
        </w:tcBorders>
        <w:shd w:val="clear" w:color="FFFFFF" w:themeColor="light1" w:fill="FFFFFF" w:themeFill="light1"/>
      </w:tcPr>
    </w:tblStylePr>
    <w:tblStylePr w:type="lastRow">
      <w:rPr>
        <w:rFonts w:ascii="Arial" w:hAnsi="Arial"/>
        <w:b/>
        <w:color w:val="973B09" w:themeColor="accent6" w:themeShade="95"/>
        <w:sz w:val="22"/>
      </w:rPr>
      <w:tblPr/>
      <w:tcPr>
        <w:tcBorders>
          <w:top w:val="single" w:sz="4" w:space="0" w:color="F7AC83"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73B09" w:themeColor="accent6" w:themeShade="95"/>
        <w:sz w:val="22"/>
      </w:rPr>
      <w:tblPr/>
      <w:tcPr>
        <w:tcBorders>
          <w:top w:val="none" w:sz="0" w:space="0" w:color="auto"/>
          <w:left w:val="none" w:sz="0" w:space="0" w:color="auto"/>
          <w:bottom w:val="none" w:sz="0" w:space="0" w:color="auto"/>
          <w:right w:val="single" w:sz="4" w:space="0" w:color="F7AC83" w:themeColor="accent6" w:themeTint="90"/>
        </w:tcBorders>
        <w:shd w:val="clear" w:color="FFFFFF" w:fill="auto"/>
      </w:tcPr>
    </w:tblStylePr>
    <w:tblStylePr w:type="lastCol">
      <w:rPr>
        <w:rFonts w:ascii="Arial" w:hAnsi="Arial"/>
        <w:i/>
        <w:color w:val="973B09" w:themeColor="accent6" w:themeShade="95"/>
        <w:sz w:val="22"/>
      </w:rPr>
      <w:tblPr/>
      <w:tcPr>
        <w:tcBorders>
          <w:top w:val="none" w:sz="0" w:space="0" w:color="auto"/>
          <w:left w:val="single" w:sz="4" w:space="0" w:color="F7AC83" w:themeColor="accent6" w:themeTint="90"/>
          <w:bottom w:val="none" w:sz="0" w:space="0" w:color="auto"/>
          <w:right w:val="none" w:sz="0" w:space="0" w:color="auto"/>
        </w:tcBorders>
        <w:shd w:val="clear" w:color="FFFFFF" w:fill="auto"/>
      </w:tcPr>
    </w:tblStylePr>
    <w:tblStylePr w:type="band1Vert">
      <w:tblPr/>
      <w:tcPr>
        <w:shd w:val="clear" w:color="FCE0D2" w:themeColor="accent6" w:themeTint="34" w:fill="FCE0D2" w:themeFill="accent6" w:themeFillTint="34"/>
      </w:tcPr>
    </w:tblStylePr>
    <w:tblStylePr w:type="band1Horz">
      <w:rPr>
        <w:rFonts w:ascii="Arial" w:hAnsi="Arial"/>
        <w:color w:val="973B09" w:themeColor="accent6" w:themeShade="95"/>
        <w:sz w:val="22"/>
      </w:rPr>
      <w:tblPr/>
      <w:tcPr>
        <w:shd w:val="clear" w:color="FCE0D2" w:themeColor="accent6" w:themeTint="34" w:fill="FCE0D2" w:themeFill="accent6" w:themeFillTint="34"/>
      </w:tcPr>
    </w:tblStylePr>
    <w:tblStylePr w:type="band2Horz">
      <w:rPr>
        <w:rFonts w:ascii="Arial" w:hAnsi="Arial"/>
        <w:color w:val="973B0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196BA" w:themeColor="accent1"/>
          <w:right w:val="none" w:sz="4" w:space="0" w:color="000000"/>
        </w:tcBorders>
      </w:tcPr>
    </w:tblStylePr>
    <w:tblStylePr w:type="lastRow">
      <w:rPr>
        <w:b/>
        <w:color w:val="404040"/>
      </w:rPr>
      <w:tblPr/>
      <w:tcPr>
        <w:tcBorders>
          <w:top w:val="single" w:sz="4" w:space="0" w:color="2196BA"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E7F4" w:themeColor="accent1" w:themeTint="40" w:fill="C0E7F4" w:themeFill="accent1" w:themeFillTint="40"/>
      </w:tcPr>
    </w:tblStylePr>
    <w:tblStylePr w:type="band1Horz">
      <w:tblPr/>
      <w:tcPr>
        <w:shd w:val="clear" w:color="C0E7F4" w:themeColor="accent1" w:themeTint="40" w:fill="C0E7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16D24" w:themeColor="accent2"/>
          <w:right w:val="none" w:sz="4" w:space="0" w:color="000000"/>
        </w:tcBorders>
      </w:tcPr>
    </w:tblStylePr>
    <w:tblStylePr w:type="lastRow">
      <w:rPr>
        <w:b/>
        <w:color w:val="404040"/>
      </w:rPr>
      <w:tblPr/>
      <w:tcPr>
        <w:tcBorders>
          <w:top w:val="single" w:sz="4" w:space="0" w:color="F16D24"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DAC7" w:themeColor="accent2" w:themeTint="40" w:fill="FBDAC7" w:themeFill="accent2" w:themeFillTint="40"/>
      </w:tcPr>
    </w:tblStylePr>
    <w:tblStylePr w:type="band1Horz">
      <w:tblPr/>
      <w:tcPr>
        <w:shd w:val="clear" w:color="FBDAC7" w:themeColor="accent2" w:themeTint="40" w:fill="FBDAC7"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04040" w:themeColor="accent3"/>
          <w:right w:val="none" w:sz="4" w:space="0" w:color="000000"/>
        </w:tcBorders>
      </w:tcPr>
    </w:tblStylePr>
    <w:tblStylePr w:type="lastRow">
      <w:rPr>
        <w:b/>
        <w:color w:val="404040"/>
      </w:rPr>
      <w:tblPr/>
      <w:tcPr>
        <w:tcBorders>
          <w:top w:val="single" w:sz="4" w:space="0" w:color="40404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CFCF" w:themeColor="accent3" w:themeTint="40" w:fill="CFCFCF" w:themeFill="accent3" w:themeFillTint="40"/>
      </w:tcPr>
    </w:tblStylePr>
    <w:tblStylePr w:type="band1Horz">
      <w:tblPr/>
      <w:tcPr>
        <w:shd w:val="clear" w:color="CFCFCF" w:themeColor="accent3" w:themeTint="40" w:fill="CFCFCF"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EE8DD" w:themeColor="accent4"/>
          <w:right w:val="none" w:sz="4" w:space="0" w:color="000000"/>
        </w:tcBorders>
      </w:tcPr>
    </w:tblStylePr>
    <w:tblStylePr w:type="lastRow">
      <w:rPr>
        <w:b/>
        <w:color w:val="404040"/>
      </w:rPr>
      <w:tblPr/>
      <w:tcPr>
        <w:tcBorders>
          <w:top w:val="single" w:sz="4" w:space="0" w:color="EEE8DD"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F9F6" w:themeColor="accent4" w:themeTint="40" w:fill="FAF9F6" w:themeFill="accent4" w:themeFillTint="40"/>
      </w:tcPr>
    </w:tblStylePr>
    <w:tblStylePr w:type="band1Horz">
      <w:tblPr/>
      <w:tcPr>
        <w:shd w:val="clear" w:color="FAF9F6" w:themeColor="accent4" w:themeTint="40" w:fill="FAF9F6"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196BA" w:themeColor="accent5"/>
          <w:right w:val="none" w:sz="4" w:space="0" w:color="000000"/>
        </w:tcBorders>
      </w:tcPr>
    </w:tblStylePr>
    <w:tblStylePr w:type="lastRow">
      <w:rPr>
        <w:b/>
        <w:color w:val="404040"/>
      </w:rPr>
      <w:tblPr/>
      <w:tcPr>
        <w:tcBorders>
          <w:top w:val="single" w:sz="4" w:space="0" w:color="2196BA"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E7F4" w:themeColor="accent5" w:themeTint="40" w:fill="C0E7F4" w:themeFill="accent5" w:themeFillTint="40"/>
      </w:tcPr>
    </w:tblStylePr>
    <w:tblStylePr w:type="band1Horz">
      <w:tblPr/>
      <w:tcPr>
        <w:shd w:val="clear" w:color="C0E7F4" w:themeColor="accent5" w:themeTint="40" w:fill="C0E7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16D24" w:themeColor="accent6"/>
          <w:right w:val="none" w:sz="4" w:space="0" w:color="000000"/>
        </w:tcBorders>
      </w:tcPr>
    </w:tblStylePr>
    <w:tblStylePr w:type="lastRow">
      <w:rPr>
        <w:b/>
        <w:color w:val="404040"/>
      </w:rPr>
      <w:tblPr/>
      <w:tcPr>
        <w:tcBorders>
          <w:top w:val="single" w:sz="4" w:space="0" w:color="F16D2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DAC7" w:themeColor="accent6" w:themeTint="40" w:fill="FBDAC7" w:themeFill="accent6" w:themeFillTint="40"/>
      </w:tcPr>
    </w:tblStylePr>
    <w:tblStylePr w:type="band1Horz">
      <w:tblPr/>
      <w:tcPr>
        <w:shd w:val="clear" w:color="FBDAC7" w:themeColor="accent6" w:themeTint="40" w:fill="FBDAC7"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73CBE6" w:themeColor="accent1" w:themeTint="90"/>
        <w:bottom w:val="single" w:sz="4" w:space="0" w:color="73CBE6" w:themeColor="accent1" w:themeTint="90"/>
        <w:insideH w:val="single" w:sz="4" w:space="0" w:color="73CBE6" w:themeColor="accent1" w:themeTint="90"/>
      </w:tblBorders>
    </w:tblPr>
    <w:tblStylePr w:type="firstRow">
      <w:rPr>
        <w:rFonts w:ascii="Arial" w:hAnsi="Arial"/>
        <w:b/>
        <w:color w:val="404040"/>
        <w:sz w:val="22"/>
      </w:rPr>
      <w:tblPr/>
      <w:tcPr>
        <w:tcBorders>
          <w:top w:val="single" w:sz="4" w:space="0" w:color="73CBE6" w:themeColor="accent1" w:themeTint="90"/>
          <w:left w:val="none" w:sz="4" w:space="0" w:color="000000"/>
          <w:bottom w:val="single" w:sz="4" w:space="0" w:color="73CBE6" w:themeColor="accent1" w:themeTint="90"/>
          <w:right w:val="none" w:sz="4" w:space="0" w:color="000000"/>
        </w:tcBorders>
      </w:tcPr>
    </w:tblStylePr>
    <w:tblStylePr w:type="lastRow">
      <w:rPr>
        <w:rFonts w:ascii="Arial" w:hAnsi="Arial"/>
        <w:b/>
        <w:color w:val="404040"/>
        <w:sz w:val="22"/>
      </w:rPr>
      <w:tblPr/>
      <w:tcPr>
        <w:tcBorders>
          <w:top w:val="single" w:sz="4" w:space="0" w:color="73CBE6" w:themeColor="accent1" w:themeTint="90"/>
          <w:left w:val="none" w:sz="4" w:space="0" w:color="000000"/>
          <w:bottom w:val="single" w:sz="4" w:space="0" w:color="73CBE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E7F4" w:themeColor="accent1" w:themeTint="40" w:fill="C0E7F4" w:themeFill="accent1" w:themeFillTint="40"/>
      </w:tcPr>
    </w:tblStylePr>
    <w:tblStylePr w:type="band1Horz">
      <w:rPr>
        <w:rFonts w:ascii="Arial" w:hAnsi="Arial"/>
        <w:color w:val="404040"/>
        <w:sz w:val="22"/>
      </w:rPr>
      <w:tblPr/>
      <w:tcPr>
        <w:shd w:val="clear" w:color="C0E7F4" w:themeColor="accent1" w:themeTint="40" w:fill="C0E7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7AC83" w:themeColor="accent2" w:themeTint="90"/>
        <w:bottom w:val="single" w:sz="4" w:space="0" w:color="F7AC83" w:themeColor="accent2" w:themeTint="90"/>
        <w:insideH w:val="single" w:sz="4" w:space="0" w:color="F7AC83" w:themeColor="accent2" w:themeTint="90"/>
      </w:tblBorders>
    </w:tblPr>
    <w:tblStylePr w:type="firstRow">
      <w:rPr>
        <w:rFonts w:ascii="Arial" w:hAnsi="Arial"/>
        <w:b/>
        <w:color w:val="404040"/>
        <w:sz w:val="22"/>
      </w:rPr>
      <w:tblPr/>
      <w:tcPr>
        <w:tcBorders>
          <w:top w:val="single" w:sz="4" w:space="0" w:color="F7AC83" w:themeColor="accent2" w:themeTint="90"/>
          <w:left w:val="none" w:sz="4" w:space="0" w:color="000000"/>
          <w:bottom w:val="single" w:sz="4" w:space="0" w:color="F7AC83" w:themeColor="accent2" w:themeTint="90"/>
          <w:right w:val="none" w:sz="4" w:space="0" w:color="000000"/>
        </w:tcBorders>
      </w:tcPr>
    </w:tblStylePr>
    <w:tblStylePr w:type="lastRow">
      <w:rPr>
        <w:rFonts w:ascii="Arial" w:hAnsi="Arial"/>
        <w:b/>
        <w:color w:val="404040"/>
        <w:sz w:val="22"/>
      </w:rPr>
      <w:tblPr/>
      <w:tcPr>
        <w:tcBorders>
          <w:top w:val="single" w:sz="4" w:space="0" w:color="F7AC83" w:themeColor="accent2" w:themeTint="90"/>
          <w:left w:val="none" w:sz="4" w:space="0" w:color="000000"/>
          <w:bottom w:val="single" w:sz="4" w:space="0" w:color="F7AC8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DAC7" w:themeColor="accent2" w:themeTint="40" w:fill="FBDAC7" w:themeFill="accent2" w:themeFillTint="40"/>
      </w:tcPr>
    </w:tblStylePr>
    <w:tblStylePr w:type="band1Horz">
      <w:rPr>
        <w:rFonts w:ascii="Arial" w:hAnsi="Arial"/>
        <w:color w:val="404040"/>
        <w:sz w:val="22"/>
      </w:rPr>
      <w:tblPr/>
      <w:tcPr>
        <w:shd w:val="clear" w:color="FBDAC7" w:themeColor="accent2" w:themeTint="40" w:fill="FBDAC7"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939393" w:themeColor="accent3" w:themeTint="90"/>
        <w:bottom w:val="single" w:sz="4" w:space="0" w:color="939393" w:themeColor="accent3" w:themeTint="90"/>
        <w:insideH w:val="single" w:sz="4" w:space="0" w:color="939393" w:themeColor="accent3" w:themeTint="90"/>
      </w:tblBorders>
    </w:tblPr>
    <w:tblStylePr w:type="firstRow">
      <w:rPr>
        <w:rFonts w:ascii="Arial" w:hAnsi="Arial"/>
        <w:b/>
        <w:color w:val="404040"/>
        <w:sz w:val="22"/>
      </w:rPr>
      <w:tblPr/>
      <w:tcPr>
        <w:tcBorders>
          <w:top w:val="single" w:sz="4" w:space="0" w:color="939393" w:themeColor="accent3" w:themeTint="90"/>
          <w:left w:val="none" w:sz="4" w:space="0" w:color="000000"/>
          <w:bottom w:val="single" w:sz="4" w:space="0" w:color="939393" w:themeColor="accent3" w:themeTint="90"/>
          <w:right w:val="none" w:sz="4" w:space="0" w:color="000000"/>
        </w:tcBorders>
      </w:tcPr>
    </w:tblStylePr>
    <w:tblStylePr w:type="lastRow">
      <w:rPr>
        <w:rFonts w:ascii="Arial" w:hAnsi="Arial"/>
        <w:b/>
        <w:color w:val="404040"/>
        <w:sz w:val="22"/>
      </w:rPr>
      <w:tblPr/>
      <w:tcPr>
        <w:tcBorders>
          <w:top w:val="single" w:sz="4" w:space="0" w:color="939393" w:themeColor="accent3" w:themeTint="90"/>
          <w:left w:val="none" w:sz="4" w:space="0" w:color="000000"/>
          <w:bottom w:val="single" w:sz="4" w:space="0" w:color="93939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CFCF" w:themeColor="accent3" w:themeTint="40" w:fill="CFCFCF" w:themeFill="accent3" w:themeFillTint="40"/>
      </w:tcPr>
    </w:tblStylePr>
    <w:tblStylePr w:type="band1Horz">
      <w:rPr>
        <w:rFonts w:ascii="Arial" w:hAnsi="Arial"/>
        <w:color w:val="404040"/>
        <w:sz w:val="22"/>
      </w:rPr>
      <w:tblPr/>
      <w:tcPr>
        <w:shd w:val="clear" w:color="CFCFCF" w:themeColor="accent3" w:themeTint="40" w:fill="CFCFCF"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5F1EB" w:themeColor="accent4" w:themeTint="90"/>
        <w:bottom w:val="single" w:sz="4" w:space="0" w:color="F5F1EB" w:themeColor="accent4" w:themeTint="90"/>
        <w:insideH w:val="single" w:sz="4" w:space="0" w:color="F5F1EB" w:themeColor="accent4" w:themeTint="90"/>
      </w:tblBorders>
    </w:tblPr>
    <w:tblStylePr w:type="firstRow">
      <w:rPr>
        <w:rFonts w:ascii="Arial" w:hAnsi="Arial"/>
        <w:b/>
        <w:color w:val="404040"/>
        <w:sz w:val="22"/>
      </w:rPr>
      <w:tblPr/>
      <w:tcPr>
        <w:tcBorders>
          <w:top w:val="single" w:sz="4" w:space="0" w:color="F5F1EB" w:themeColor="accent4" w:themeTint="90"/>
          <w:left w:val="none" w:sz="4" w:space="0" w:color="000000"/>
          <w:bottom w:val="single" w:sz="4" w:space="0" w:color="F5F1EB" w:themeColor="accent4" w:themeTint="90"/>
          <w:right w:val="none" w:sz="4" w:space="0" w:color="000000"/>
        </w:tcBorders>
      </w:tcPr>
    </w:tblStylePr>
    <w:tblStylePr w:type="lastRow">
      <w:rPr>
        <w:rFonts w:ascii="Arial" w:hAnsi="Arial"/>
        <w:b/>
        <w:color w:val="404040"/>
        <w:sz w:val="22"/>
      </w:rPr>
      <w:tblPr/>
      <w:tcPr>
        <w:tcBorders>
          <w:top w:val="single" w:sz="4" w:space="0" w:color="F5F1EB" w:themeColor="accent4" w:themeTint="90"/>
          <w:left w:val="none" w:sz="4" w:space="0" w:color="000000"/>
          <w:bottom w:val="single" w:sz="4" w:space="0" w:color="F5F1E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F9F6" w:themeColor="accent4" w:themeTint="40" w:fill="FAF9F6" w:themeFill="accent4" w:themeFillTint="40"/>
      </w:tcPr>
    </w:tblStylePr>
    <w:tblStylePr w:type="band1Horz">
      <w:rPr>
        <w:rFonts w:ascii="Arial" w:hAnsi="Arial"/>
        <w:color w:val="404040"/>
        <w:sz w:val="22"/>
      </w:rPr>
      <w:tblPr/>
      <w:tcPr>
        <w:shd w:val="clear" w:color="FAF9F6" w:themeColor="accent4" w:themeTint="40" w:fill="FAF9F6"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73CBE6" w:themeColor="accent5" w:themeTint="90"/>
        <w:bottom w:val="single" w:sz="4" w:space="0" w:color="73CBE6" w:themeColor="accent5" w:themeTint="90"/>
        <w:insideH w:val="single" w:sz="4" w:space="0" w:color="73CBE6" w:themeColor="accent5" w:themeTint="90"/>
      </w:tblBorders>
    </w:tblPr>
    <w:tblStylePr w:type="firstRow">
      <w:rPr>
        <w:rFonts w:ascii="Arial" w:hAnsi="Arial"/>
        <w:b/>
        <w:color w:val="404040"/>
        <w:sz w:val="22"/>
      </w:rPr>
      <w:tblPr/>
      <w:tcPr>
        <w:tcBorders>
          <w:top w:val="single" w:sz="4" w:space="0" w:color="73CBE6" w:themeColor="accent5" w:themeTint="90"/>
          <w:left w:val="none" w:sz="4" w:space="0" w:color="000000"/>
          <w:bottom w:val="single" w:sz="4" w:space="0" w:color="73CBE6" w:themeColor="accent5" w:themeTint="90"/>
          <w:right w:val="none" w:sz="4" w:space="0" w:color="000000"/>
        </w:tcBorders>
      </w:tcPr>
    </w:tblStylePr>
    <w:tblStylePr w:type="lastRow">
      <w:rPr>
        <w:rFonts w:ascii="Arial" w:hAnsi="Arial"/>
        <w:b/>
        <w:color w:val="404040"/>
        <w:sz w:val="22"/>
      </w:rPr>
      <w:tblPr/>
      <w:tcPr>
        <w:tcBorders>
          <w:top w:val="single" w:sz="4" w:space="0" w:color="73CBE6" w:themeColor="accent5" w:themeTint="90"/>
          <w:left w:val="none" w:sz="4" w:space="0" w:color="000000"/>
          <w:bottom w:val="single" w:sz="4" w:space="0" w:color="73CBE6"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E7F4" w:themeColor="accent5" w:themeTint="40" w:fill="C0E7F4" w:themeFill="accent5" w:themeFillTint="40"/>
      </w:tcPr>
    </w:tblStylePr>
    <w:tblStylePr w:type="band1Horz">
      <w:rPr>
        <w:rFonts w:ascii="Arial" w:hAnsi="Arial"/>
        <w:color w:val="404040"/>
        <w:sz w:val="22"/>
      </w:rPr>
      <w:tblPr/>
      <w:tcPr>
        <w:shd w:val="clear" w:color="C0E7F4" w:themeColor="accent5" w:themeTint="40" w:fill="C0E7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7AC83" w:themeColor="accent6" w:themeTint="90"/>
        <w:bottom w:val="single" w:sz="4" w:space="0" w:color="F7AC83" w:themeColor="accent6" w:themeTint="90"/>
        <w:insideH w:val="single" w:sz="4" w:space="0" w:color="F7AC83" w:themeColor="accent6" w:themeTint="90"/>
      </w:tblBorders>
    </w:tblPr>
    <w:tblStylePr w:type="firstRow">
      <w:rPr>
        <w:rFonts w:ascii="Arial" w:hAnsi="Arial"/>
        <w:b/>
        <w:color w:val="404040"/>
        <w:sz w:val="22"/>
      </w:rPr>
      <w:tblPr/>
      <w:tcPr>
        <w:tcBorders>
          <w:top w:val="single" w:sz="4" w:space="0" w:color="F7AC83" w:themeColor="accent6" w:themeTint="90"/>
          <w:left w:val="none" w:sz="4" w:space="0" w:color="000000"/>
          <w:bottom w:val="single" w:sz="4" w:space="0" w:color="F7AC83" w:themeColor="accent6" w:themeTint="90"/>
          <w:right w:val="none" w:sz="4" w:space="0" w:color="000000"/>
        </w:tcBorders>
      </w:tcPr>
    </w:tblStylePr>
    <w:tblStylePr w:type="lastRow">
      <w:rPr>
        <w:rFonts w:ascii="Arial" w:hAnsi="Arial"/>
        <w:b/>
        <w:color w:val="404040"/>
        <w:sz w:val="22"/>
      </w:rPr>
      <w:tblPr/>
      <w:tcPr>
        <w:tcBorders>
          <w:top w:val="single" w:sz="4" w:space="0" w:color="F7AC83" w:themeColor="accent6" w:themeTint="90"/>
          <w:left w:val="none" w:sz="4" w:space="0" w:color="000000"/>
          <w:bottom w:val="single" w:sz="4" w:space="0" w:color="F7AC83"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DAC7" w:themeColor="accent6" w:themeTint="40" w:fill="FBDAC7" w:themeFill="accent6" w:themeFillTint="40"/>
      </w:tcPr>
    </w:tblStylePr>
    <w:tblStylePr w:type="band1Horz">
      <w:rPr>
        <w:rFonts w:ascii="Arial" w:hAnsi="Arial"/>
        <w:color w:val="404040"/>
        <w:sz w:val="22"/>
      </w:rPr>
      <w:tblPr/>
      <w:tcPr>
        <w:shd w:val="clear" w:color="FBDAC7" w:themeColor="accent6" w:themeTint="40" w:fill="FBDAC7"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2196BA" w:themeColor="accent1"/>
        <w:left w:val="single" w:sz="4" w:space="0" w:color="2196BA" w:themeColor="accent1"/>
        <w:bottom w:val="single" w:sz="4" w:space="0" w:color="2196BA" w:themeColor="accent1"/>
        <w:right w:val="single" w:sz="4" w:space="0" w:color="2196BA" w:themeColor="accent1"/>
      </w:tblBorders>
    </w:tblPr>
    <w:tblStylePr w:type="firstRow">
      <w:rPr>
        <w:rFonts w:ascii="Arial" w:hAnsi="Arial"/>
        <w:b/>
        <w:color w:val="FFFFFF"/>
        <w:sz w:val="22"/>
      </w:rPr>
      <w:tblPr/>
      <w:tcPr>
        <w:shd w:val="clear" w:color="2196BA" w:themeColor="accent1" w:fill="2196BA"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196BA" w:themeColor="accent1"/>
          <w:right w:val="single" w:sz="4" w:space="0" w:color="2196BA" w:themeColor="accent1"/>
        </w:tcBorders>
      </w:tcPr>
    </w:tblStylePr>
    <w:tblStylePr w:type="band1Horz">
      <w:rPr>
        <w:rFonts w:ascii="Arial" w:hAnsi="Arial"/>
        <w:color w:val="404040"/>
        <w:sz w:val="22"/>
      </w:rPr>
      <w:tblPr/>
      <w:tcPr>
        <w:tcBorders>
          <w:top w:val="single" w:sz="4" w:space="0" w:color="2196BA" w:themeColor="accent1"/>
          <w:bottom w:val="single" w:sz="4" w:space="0" w:color="2196BA"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6A87D" w:themeColor="accent2" w:themeTint="97"/>
        <w:left w:val="single" w:sz="4" w:space="0" w:color="F6A87D" w:themeColor="accent2" w:themeTint="97"/>
        <w:bottom w:val="single" w:sz="4" w:space="0" w:color="F6A87D" w:themeColor="accent2" w:themeTint="97"/>
        <w:right w:val="single" w:sz="4" w:space="0" w:color="F6A87D" w:themeColor="accent2" w:themeTint="97"/>
      </w:tblBorders>
    </w:tblPr>
    <w:tblStylePr w:type="firstRow">
      <w:rPr>
        <w:rFonts w:ascii="Arial" w:hAnsi="Arial"/>
        <w:b/>
        <w:color w:val="FFFFFF"/>
        <w:sz w:val="22"/>
      </w:rPr>
      <w:tblPr/>
      <w:tcPr>
        <w:shd w:val="clear" w:color="F6A87D" w:themeColor="accent2" w:themeTint="97" w:fill="F6A87D"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A87D" w:themeColor="accent2" w:themeTint="97"/>
          <w:right w:val="single" w:sz="4" w:space="0" w:color="F6A87D" w:themeColor="accent2" w:themeTint="97"/>
        </w:tcBorders>
      </w:tcPr>
    </w:tblStylePr>
    <w:tblStylePr w:type="band1Horz">
      <w:rPr>
        <w:rFonts w:ascii="Arial" w:hAnsi="Arial"/>
        <w:color w:val="404040"/>
        <w:sz w:val="22"/>
      </w:rPr>
      <w:tblPr/>
      <w:tcPr>
        <w:tcBorders>
          <w:top w:val="single" w:sz="4" w:space="0" w:color="F6A87D" w:themeColor="accent2" w:themeTint="97"/>
          <w:bottom w:val="single" w:sz="4" w:space="0" w:color="F6A87D"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8D8D8D" w:themeColor="accent3" w:themeTint="98"/>
        <w:left w:val="single" w:sz="4" w:space="0" w:color="8D8D8D" w:themeColor="accent3" w:themeTint="98"/>
        <w:bottom w:val="single" w:sz="4" w:space="0" w:color="8D8D8D" w:themeColor="accent3" w:themeTint="98"/>
        <w:right w:val="single" w:sz="4" w:space="0" w:color="8D8D8D" w:themeColor="accent3" w:themeTint="98"/>
      </w:tblBorders>
    </w:tblPr>
    <w:tblStylePr w:type="firstRow">
      <w:rPr>
        <w:rFonts w:ascii="Arial" w:hAnsi="Arial"/>
        <w:b/>
        <w:color w:val="FFFFFF"/>
        <w:sz w:val="22"/>
      </w:rPr>
      <w:tblPr/>
      <w:tcPr>
        <w:shd w:val="clear" w:color="8D8D8D" w:themeColor="accent3" w:themeTint="98" w:fill="8D8D8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8D8D" w:themeColor="accent3" w:themeTint="98"/>
          <w:right w:val="single" w:sz="4" w:space="0" w:color="8D8D8D" w:themeColor="accent3" w:themeTint="98"/>
        </w:tcBorders>
      </w:tcPr>
    </w:tblStylePr>
    <w:tblStylePr w:type="band1Horz">
      <w:rPr>
        <w:rFonts w:ascii="Arial" w:hAnsi="Arial"/>
        <w:color w:val="404040"/>
        <w:sz w:val="22"/>
      </w:rPr>
      <w:tblPr/>
      <w:tcPr>
        <w:tcBorders>
          <w:top w:val="single" w:sz="4" w:space="0" w:color="8D8D8D" w:themeColor="accent3" w:themeTint="98"/>
          <w:bottom w:val="single" w:sz="4" w:space="0" w:color="8D8D8D"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4F1EA" w:themeColor="accent4" w:themeTint="9A"/>
        <w:left w:val="single" w:sz="4" w:space="0" w:color="F4F1EA" w:themeColor="accent4" w:themeTint="9A"/>
        <w:bottom w:val="single" w:sz="4" w:space="0" w:color="F4F1EA" w:themeColor="accent4" w:themeTint="9A"/>
        <w:right w:val="single" w:sz="4" w:space="0" w:color="F4F1EA" w:themeColor="accent4" w:themeTint="9A"/>
      </w:tblBorders>
    </w:tblPr>
    <w:tblStylePr w:type="firstRow">
      <w:rPr>
        <w:rFonts w:ascii="Arial" w:hAnsi="Arial"/>
        <w:b/>
        <w:color w:val="FFFFFF"/>
        <w:sz w:val="22"/>
      </w:rPr>
      <w:tblPr/>
      <w:tcPr>
        <w:shd w:val="clear" w:color="F4F1EA" w:themeColor="accent4" w:themeTint="9A" w:fill="F4F1E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F1EA" w:themeColor="accent4" w:themeTint="9A"/>
          <w:right w:val="single" w:sz="4" w:space="0" w:color="F4F1EA" w:themeColor="accent4" w:themeTint="9A"/>
        </w:tcBorders>
      </w:tcPr>
    </w:tblStylePr>
    <w:tblStylePr w:type="band1Horz">
      <w:rPr>
        <w:rFonts w:ascii="Arial" w:hAnsi="Arial"/>
        <w:color w:val="404040"/>
        <w:sz w:val="22"/>
      </w:rPr>
      <w:tblPr/>
      <w:tcPr>
        <w:tcBorders>
          <w:top w:val="single" w:sz="4" w:space="0" w:color="F4F1EA" w:themeColor="accent4" w:themeTint="9A"/>
          <w:bottom w:val="single" w:sz="4" w:space="0" w:color="F4F1EA"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69C7E4" w:themeColor="accent5" w:themeTint="9A"/>
        <w:left w:val="single" w:sz="4" w:space="0" w:color="69C7E4" w:themeColor="accent5" w:themeTint="9A"/>
        <w:bottom w:val="single" w:sz="4" w:space="0" w:color="69C7E4" w:themeColor="accent5" w:themeTint="9A"/>
        <w:right w:val="single" w:sz="4" w:space="0" w:color="69C7E4" w:themeColor="accent5" w:themeTint="9A"/>
      </w:tblBorders>
    </w:tblPr>
    <w:tblStylePr w:type="firstRow">
      <w:rPr>
        <w:rFonts w:ascii="Arial" w:hAnsi="Arial"/>
        <w:b/>
        <w:color w:val="FFFFFF"/>
        <w:sz w:val="22"/>
      </w:rPr>
      <w:tblPr/>
      <w:tcPr>
        <w:shd w:val="clear" w:color="69C7E4" w:themeColor="accent5" w:themeTint="9A" w:fill="69C7E4"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C7E4" w:themeColor="accent5" w:themeTint="9A"/>
          <w:right w:val="single" w:sz="4" w:space="0" w:color="69C7E4" w:themeColor="accent5" w:themeTint="9A"/>
        </w:tcBorders>
      </w:tcPr>
    </w:tblStylePr>
    <w:tblStylePr w:type="band1Horz">
      <w:rPr>
        <w:rFonts w:ascii="Arial" w:hAnsi="Arial"/>
        <w:color w:val="404040"/>
        <w:sz w:val="22"/>
      </w:rPr>
      <w:tblPr/>
      <w:tcPr>
        <w:tcBorders>
          <w:top w:val="single" w:sz="4" w:space="0" w:color="69C7E4" w:themeColor="accent5" w:themeTint="9A"/>
          <w:bottom w:val="single" w:sz="4" w:space="0" w:color="69C7E4"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6A77C" w:themeColor="accent6" w:themeTint="98"/>
        <w:left w:val="single" w:sz="4" w:space="0" w:color="F6A77C" w:themeColor="accent6" w:themeTint="98"/>
        <w:bottom w:val="single" w:sz="4" w:space="0" w:color="F6A77C" w:themeColor="accent6" w:themeTint="98"/>
        <w:right w:val="single" w:sz="4" w:space="0" w:color="F6A77C" w:themeColor="accent6" w:themeTint="98"/>
      </w:tblBorders>
    </w:tblPr>
    <w:tblStylePr w:type="firstRow">
      <w:rPr>
        <w:rFonts w:ascii="Arial" w:hAnsi="Arial"/>
        <w:b/>
        <w:color w:val="FFFFFF"/>
        <w:sz w:val="22"/>
      </w:rPr>
      <w:tblPr/>
      <w:tcPr>
        <w:shd w:val="clear" w:color="F6A77C" w:themeColor="accent6" w:themeTint="98" w:fill="F6A77C"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A77C" w:themeColor="accent6" w:themeTint="98"/>
          <w:right w:val="single" w:sz="4" w:space="0" w:color="F6A77C" w:themeColor="accent6" w:themeTint="98"/>
        </w:tcBorders>
      </w:tcPr>
    </w:tblStylePr>
    <w:tblStylePr w:type="band1Horz">
      <w:rPr>
        <w:rFonts w:ascii="Arial" w:hAnsi="Arial"/>
        <w:color w:val="404040"/>
        <w:sz w:val="22"/>
      </w:rPr>
      <w:tblPr/>
      <w:tcPr>
        <w:tcBorders>
          <w:top w:val="single" w:sz="4" w:space="0" w:color="F6A77C" w:themeColor="accent6" w:themeTint="98"/>
          <w:bottom w:val="single" w:sz="4" w:space="0" w:color="F6A77C"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73CBE6" w:themeColor="accent1" w:themeTint="90"/>
        <w:left w:val="single" w:sz="4" w:space="0" w:color="73CBE6" w:themeColor="accent1" w:themeTint="90"/>
        <w:bottom w:val="single" w:sz="4" w:space="0" w:color="73CBE6" w:themeColor="accent1" w:themeTint="90"/>
        <w:right w:val="single" w:sz="4" w:space="0" w:color="73CBE6" w:themeColor="accent1" w:themeTint="90"/>
        <w:insideH w:val="single" w:sz="4" w:space="0" w:color="73CBE6" w:themeColor="accent1" w:themeTint="90"/>
      </w:tblBorders>
    </w:tblPr>
    <w:tblStylePr w:type="firstRow">
      <w:rPr>
        <w:rFonts w:ascii="Arial" w:hAnsi="Arial"/>
        <w:b/>
        <w:color w:val="FFFFFF"/>
        <w:sz w:val="22"/>
      </w:rPr>
      <w:tblPr/>
      <w:tcPr>
        <w:shd w:val="clear" w:color="2196BA" w:themeColor="accent1" w:fill="2196BA"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E7F4" w:themeColor="accent1" w:themeTint="40" w:fill="C0E7F4" w:themeFill="accent1" w:themeFillTint="40"/>
      </w:tcPr>
    </w:tblStylePr>
    <w:tblStylePr w:type="band1Horz">
      <w:rPr>
        <w:rFonts w:ascii="Arial" w:hAnsi="Arial"/>
        <w:color w:val="404040"/>
        <w:sz w:val="22"/>
      </w:rPr>
      <w:tblPr/>
      <w:tcPr>
        <w:shd w:val="clear" w:color="C0E7F4" w:themeColor="accent1" w:themeTint="40" w:fill="C0E7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7AC83" w:themeColor="accent2" w:themeTint="90"/>
        <w:left w:val="single" w:sz="4" w:space="0" w:color="F7AC83" w:themeColor="accent2" w:themeTint="90"/>
        <w:bottom w:val="single" w:sz="4" w:space="0" w:color="F7AC83" w:themeColor="accent2" w:themeTint="90"/>
        <w:right w:val="single" w:sz="4" w:space="0" w:color="F7AC83" w:themeColor="accent2" w:themeTint="90"/>
        <w:insideH w:val="single" w:sz="4" w:space="0" w:color="F7AC83" w:themeColor="accent2" w:themeTint="90"/>
      </w:tblBorders>
    </w:tblPr>
    <w:tblStylePr w:type="firstRow">
      <w:rPr>
        <w:rFonts w:ascii="Arial" w:hAnsi="Arial"/>
        <w:b/>
        <w:color w:val="FFFFFF"/>
        <w:sz w:val="22"/>
      </w:rPr>
      <w:tblPr/>
      <w:tcPr>
        <w:shd w:val="clear" w:color="F16D24" w:themeColor="accent2" w:fill="F16D24"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AC7" w:themeColor="accent2" w:themeTint="40" w:fill="FBDAC7" w:themeFill="accent2" w:themeFillTint="40"/>
      </w:tcPr>
    </w:tblStylePr>
    <w:tblStylePr w:type="band1Horz">
      <w:rPr>
        <w:rFonts w:ascii="Arial" w:hAnsi="Arial"/>
        <w:color w:val="404040"/>
        <w:sz w:val="22"/>
      </w:rPr>
      <w:tblPr/>
      <w:tcPr>
        <w:shd w:val="clear" w:color="FBDAC7" w:themeColor="accent2" w:themeTint="40" w:fill="FBDAC7"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939393" w:themeColor="accent3" w:themeTint="90"/>
        <w:left w:val="single" w:sz="4" w:space="0" w:color="939393" w:themeColor="accent3" w:themeTint="90"/>
        <w:bottom w:val="single" w:sz="4" w:space="0" w:color="939393" w:themeColor="accent3" w:themeTint="90"/>
        <w:right w:val="single" w:sz="4" w:space="0" w:color="939393" w:themeColor="accent3" w:themeTint="90"/>
        <w:insideH w:val="single" w:sz="4" w:space="0" w:color="939393" w:themeColor="accent3" w:themeTint="90"/>
      </w:tblBorders>
    </w:tblPr>
    <w:tblStylePr w:type="firstRow">
      <w:rPr>
        <w:rFonts w:ascii="Arial" w:hAnsi="Arial"/>
        <w:b/>
        <w:color w:val="FFFFFF"/>
        <w:sz w:val="22"/>
      </w:rPr>
      <w:tblPr/>
      <w:tcPr>
        <w:shd w:val="clear" w:color="404040" w:themeColor="accent3" w:fill="40404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CFCF" w:themeColor="accent3" w:themeTint="40" w:fill="CFCFCF" w:themeFill="accent3" w:themeFillTint="40"/>
      </w:tcPr>
    </w:tblStylePr>
    <w:tblStylePr w:type="band1Horz">
      <w:rPr>
        <w:rFonts w:ascii="Arial" w:hAnsi="Arial"/>
        <w:color w:val="404040"/>
        <w:sz w:val="22"/>
      </w:rPr>
      <w:tblPr/>
      <w:tcPr>
        <w:shd w:val="clear" w:color="CFCFCF" w:themeColor="accent3" w:themeTint="40" w:fill="CFCFCF"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5F1EB" w:themeColor="accent4" w:themeTint="90"/>
        <w:left w:val="single" w:sz="4" w:space="0" w:color="F5F1EB" w:themeColor="accent4" w:themeTint="90"/>
        <w:bottom w:val="single" w:sz="4" w:space="0" w:color="F5F1EB" w:themeColor="accent4" w:themeTint="90"/>
        <w:right w:val="single" w:sz="4" w:space="0" w:color="F5F1EB" w:themeColor="accent4" w:themeTint="90"/>
        <w:insideH w:val="single" w:sz="4" w:space="0" w:color="F5F1EB" w:themeColor="accent4" w:themeTint="90"/>
      </w:tblBorders>
    </w:tblPr>
    <w:tblStylePr w:type="firstRow">
      <w:rPr>
        <w:rFonts w:ascii="Arial" w:hAnsi="Arial"/>
        <w:b/>
        <w:color w:val="FFFFFF"/>
        <w:sz w:val="22"/>
      </w:rPr>
      <w:tblPr/>
      <w:tcPr>
        <w:shd w:val="clear" w:color="EEE8DD" w:themeColor="accent4" w:fill="EEE8DD"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F9F6" w:themeColor="accent4" w:themeTint="40" w:fill="FAF9F6" w:themeFill="accent4" w:themeFillTint="40"/>
      </w:tcPr>
    </w:tblStylePr>
    <w:tblStylePr w:type="band1Horz">
      <w:rPr>
        <w:rFonts w:ascii="Arial" w:hAnsi="Arial"/>
        <w:color w:val="404040"/>
        <w:sz w:val="22"/>
      </w:rPr>
      <w:tblPr/>
      <w:tcPr>
        <w:shd w:val="clear" w:color="FAF9F6" w:themeColor="accent4" w:themeTint="40" w:fill="FAF9F6"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73CBE6" w:themeColor="accent5" w:themeTint="90"/>
        <w:left w:val="single" w:sz="4" w:space="0" w:color="73CBE6" w:themeColor="accent5" w:themeTint="90"/>
        <w:bottom w:val="single" w:sz="4" w:space="0" w:color="73CBE6" w:themeColor="accent5" w:themeTint="90"/>
        <w:right w:val="single" w:sz="4" w:space="0" w:color="73CBE6" w:themeColor="accent5" w:themeTint="90"/>
        <w:insideH w:val="single" w:sz="4" w:space="0" w:color="73CBE6" w:themeColor="accent5" w:themeTint="90"/>
      </w:tblBorders>
    </w:tblPr>
    <w:tblStylePr w:type="firstRow">
      <w:rPr>
        <w:rFonts w:ascii="Arial" w:hAnsi="Arial"/>
        <w:b/>
        <w:color w:val="FFFFFF"/>
        <w:sz w:val="22"/>
      </w:rPr>
      <w:tblPr/>
      <w:tcPr>
        <w:shd w:val="clear" w:color="2196BA" w:themeColor="accent5" w:fill="2196BA"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E7F4" w:themeColor="accent5" w:themeTint="40" w:fill="C0E7F4" w:themeFill="accent5" w:themeFillTint="40"/>
      </w:tcPr>
    </w:tblStylePr>
    <w:tblStylePr w:type="band1Horz">
      <w:rPr>
        <w:rFonts w:ascii="Arial" w:hAnsi="Arial"/>
        <w:color w:val="404040"/>
        <w:sz w:val="22"/>
      </w:rPr>
      <w:tblPr/>
      <w:tcPr>
        <w:shd w:val="clear" w:color="C0E7F4" w:themeColor="accent5" w:themeTint="40" w:fill="C0E7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7AC83" w:themeColor="accent6" w:themeTint="90"/>
        <w:left w:val="single" w:sz="4" w:space="0" w:color="F7AC83" w:themeColor="accent6" w:themeTint="90"/>
        <w:bottom w:val="single" w:sz="4" w:space="0" w:color="F7AC83" w:themeColor="accent6" w:themeTint="90"/>
        <w:right w:val="single" w:sz="4" w:space="0" w:color="F7AC83" w:themeColor="accent6" w:themeTint="90"/>
        <w:insideH w:val="single" w:sz="4" w:space="0" w:color="F7AC83" w:themeColor="accent6" w:themeTint="90"/>
      </w:tblBorders>
    </w:tblPr>
    <w:tblStylePr w:type="firstRow">
      <w:rPr>
        <w:rFonts w:ascii="Arial" w:hAnsi="Arial"/>
        <w:b/>
        <w:color w:val="FFFFFF"/>
        <w:sz w:val="22"/>
      </w:rPr>
      <w:tblPr/>
      <w:tcPr>
        <w:shd w:val="clear" w:color="F16D24" w:themeColor="accent6" w:fill="F16D2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AC7" w:themeColor="accent6" w:themeTint="40" w:fill="FBDAC7" w:themeFill="accent6" w:themeFillTint="40"/>
      </w:tcPr>
    </w:tblStylePr>
    <w:tblStylePr w:type="band1Horz">
      <w:rPr>
        <w:rFonts w:ascii="Arial" w:hAnsi="Arial"/>
        <w:color w:val="404040"/>
        <w:sz w:val="22"/>
      </w:rPr>
      <w:tblPr/>
      <w:tcPr>
        <w:shd w:val="clear" w:color="FBDAC7" w:themeColor="accent6" w:themeTint="40" w:fill="FBDAC7"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2196BA" w:themeColor="accent1"/>
        <w:left w:val="single" w:sz="32" w:space="0" w:color="2196BA" w:themeColor="accent1"/>
        <w:bottom w:val="single" w:sz="32" w:space="0" w:color="2196BA" w:themeColor="accent1"/>
        <w:right w:val="single" w:sz="32" w:space="0" w:color="2196BA" w:themeColor="accent1"/>
      </w:tblBorders>
      <w:shd w:val="clear" w:color="2196BA" w:themeColor="accent1" w:fill="2196BA" w:themeFill="accent1"/>
    </w:tblPr>
    <w:tblStylePr w:type="firstRow">
      <w:rPr>
        <w:rFonts w:ascii="Arial" w:hAnsi="Arial"/>
        <w:b/>
        <w:color w:val="FFFFFF" w:themeColor="light1"/>
        <w:sz w:val="22"/>
      </w:rPr>
      <w:tblPr/>
      <w:tcPr>
        <w:tcBorders>
          <w:top w:val="single" w:sz="32" w:space="0" w:color="2196BA" w:themeColor="accent1"/>
          <w:bottom w:val="single" w:sz="12" w:space="0" w:color="FFFFFF" w:themeColor="light1"/>
        </w:tcBorders>
        <w:shd w:val="clear" w:color="2196BA" w:themeColor="accent1" w:fill="2196BA"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196BA" w:themeColor="accent1"/>
          <w:right w:val="single" w:sz="4" w:space="0" w:color="FFFFFF" w:themeColor="light1"/>
        </w:tcBorders>
      </w:tcPr>
    </w:tblStylePr>
    <w:tblStylePr w:type="lastCol">
      <w:tblPr/>
      <w:tcPr>
        <w:tcBorders>
          <w:left w:val="single" w:sz="4" w:space="0" w:color="FFFFFF" w:themeColor="light1"/>
          <w:right w:val="single" w:sz="32" w:space="0" w:color="2196BA" w:themeColor="accent1"/>
        </w:tcBorders>
      </w:tcPr>
    </w:tblStylePr>
    <w:tblStylePr w:type="band1Vert">
      <w:tblPr/>
      <w:tcPr>
        <w:tcBorders>
          <w:left w:val="single" w:sz="4" w:space="0" w:color="FFFFFF" w:themeColor="light1"/>
          <w:right w:val="single" w:sz="4" w:space="0" w:color="FFFFFF" w:themeColor="light1"/>
        </w:tcBorders>
        <w:shd w:val="clear" w:color="2196BA" w:themeColor="accent1" w:fill="2196BA"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2196BA" w:themeColor="accent1" w:fill="2196BA" w:themeFill="accent1"/>
      </w:tcPr>
    </w:tblStylePr>
    <w:tblStylePr w:type="band2Horz">
      <w:tblPr/>
      <w:tcPr>
        <w:tcBorders>
          <w:top w:val="single" w:sz="4" w:space="0" w:color="FFFFFF" w:themeColor="light1"/>
          <w:bottom w:val="single" w:sz="4" w:space="0" w:color="FFFFFF" w:themeColor="light1"/>
        </w:tcBorders>
        <w:shd w:val="clear" w:color="2196BA" w:themeColor="accent1" w:fill="2196BA"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6A87D" w:themeColor="accent2" w:themeTint="97"/>
        <w:left w:val="single" w:sz="32" w:space="0" w:color="F6A87D" w:themeColor="accent2" w:themeTint="97"/>
        <w:bottom w:val="single" w:sz="32" w:space="0" w:color="F6A87D" w:themeColor="accent2" w:themeTint="97"/>
        <w:right w:val="single" w:sz="32" w:space="0" w:color="F6A87D" w:themeColor="accent2" w:themeTint="97"/>
      </w:tblBorders>
      <w:shd w:val="clear" w:color="F6A87D" w:themeColor="accent2" w:themeTint="97" w:fill="F6A87D" w:themeFill="accent2" w:themeFillTint="97"/>
    </w:tblPr>
    <w:tblStylePr w:type="firstRow">
      <w:rPr>
        <w:rFonts w:ascii="Arial" w:hAnsi="Arial"/>
        <w:b/>
        <w:color w:val="FFFFFF" w:themeColor="light1"/>
        <w:sz w:val="22"/>
      </w:rPr>
      <w:tblPr/>
      <w:tcPr>
        <w:tcBorders>
          <w:top w:val="single" w:sz="32" w:space="0" w:color="F6A87D" w:themeColor="accent2" w:themeTint="97"/>
          <w:bottom w:val="single" w:sz="12" w:space="0" w:color="FFFFFF" w:themeColor="light1"/>
        </w:tcBorders>
        <w:shd w:val="clear" w:color="F6A87D" w:themeColor="accent2" w:themeTint="97" w:fill="F6A87D"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A87D" w:themeColor="accent2" w:themeTint="97"/>
          <w:right w:val="single" w:sz="4" w:space="0" w:color="FFFFFF" w:themeColor="light1"/>
        </w:tcBorders>
      </w:tcPr>
    </w:tblStylePr>
    <w:tblStylePr w:type="lastCol">
      <w:tblPr/>
      <w:tcPr>
        <w:tcBorders>
          <w:left w:val="single" w:sz="4" w:space="0" w:color="FFFFFF" w:themeColor="light1"/>
          <w:right w:val="single" w:sz="32" w:space="0" w:color="F6A87D" w:themeColor="accent2" w:themeTint="97"/>
        </w:tcBorders>
      </w:tcPr>
    </w:tblStylePr>
    <w:tblStylePr w:type="band1Vert">
      <w:tblPr/>
      <w:tcPr>
        <w:tcBorders>
          <w:left w:val="single" w:sz="4" w:space="0" w:color="FFFFFF" w:themeColor="light1"/>
          <w:right w:val="single" w:sz="4" w:space="0" w:color="FFFFFF" w:themeColor="light1"/>
        </w:tcBorders>
        <w:shd w:val="clear" w:color="F6A87D" w:themeColor="accent2" w:themeTint="97" w:fill="F6A87D"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A87D" w:themeColor="accent2" w:themeTint="97" w:fill="F6A87D" w:themeFill="accent2" w:themeFillTint="97"/>
      </w:tcPr>
    </w:tblStylePr>
    <w:tblStylePr w:type="band2Horz">
      <w:tblPr/>
      <w:tcPr>
        <w:tcBorders>
          <w:top w:val="single" w:sz="4" w:space="0" w:color="FFFFFF" w:themeColor="light1"/>
          <w:bottom w:val="single" w:sz="4" w:space="0" w:color="FFFFFF" w:themeColor="light1"/>
        </w:tcBorders>
        <w:shd w:val="clear" w:color="F6A87D" w:themeColor="accent2" w:themeTint="97" w:fill="F6A87D"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8D8D8D" w:themeColor="accent3" w:themeTint="98"/>
        <w:left w:val="single" w:sz="32" w:space="0" w:color="8D8D8D" w:themeColor="accent3" w:themeTint="98"/>
        <w:bottom w:val="single" w:sz="32" w:space="0" w:color="8D8D8D" w:themeColor="accent3" w:themeTint="98"/>
        <w:right w:val="single" w:sz="32" w:space="0" w:color="8D8D8D" w:themeColor="accent3" w:themeTint="98"/>
      </w:tblBorders>
      <w:shd w:val="clear" w:color="8D8D8D" w:themeColor="accent3" w:themeTint="98" w:fill="8D8D8D" w:themeFill="accent3" w:themeFillTint="98"/>
    </w:tblPr>
    <w:tblStylePr w:type="firstRow">
      <w:rPr>
        <w:rFonts w:ascii="Arial" w:hAnsi="Arial"/>
        <w:b/>
        <w:color w:val="FFFFFF" w:themeColor="light1"/>
        <w:sz w:val="22"/>
      </w:rPr>
      <w:tblPr/>
      <w:tcPr>
        <w:tcBorders>
          <w:top w:val="single" w:sz="32" w:space="0" w:color="8D8D8D" w:themeColor="accent3" w:themeTint="98"/>
          <w:bottom w:val="single" w:sz="12" w:space="0" w:color="FFFFFF" w:themeColor="light1"/>
        </w:tcBorders>
        <w:shd w:val="clear" w:color="8D8D8D" w:themeColor="accent3" w:themeTint="98" w:fill="8D8D8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8D8D" w:themeColor="accent3" w:themeTint="98"/>
          <w:right w:val="single" w:sz="4" w:space="0" w:color="FFFFFF" w:themeColor="light1"/>
        </w:tcBorders>
      </w:tcPr>
    </w:tblStylePr>
    <w:tblStylePr w:type="lastCol">
      <w:tblPr/>
      <w:tcPr>
        <w:tcBorders>
          <w:left w:val="single" w:sz="4" w:space="0" w:color="FFFFFF" w:themeColor="light1"/>
          <w:right w:val="single" w:sz="32" w:space="0" w:color="8D8D8D" w:themeColor="accent3" w:themeTint="98"/>
        </w:tcBorders>
      </w:tcPr>
    </w:tblStylePr>
    <w:tblStylePr w:type="band1Vert">
      <w:tblPr/>
      <w:tcPr>
        <w:tcBorders>
          <w:left w:val="single" w:sz="4" w:space="0" w:color="FFFFFF" w:themeColor="light1"/>
          <w:right w:val="single" w:sz="4" w:space="0" w:color="FFFFFF" w:themeColor="light1"/>
        </w:tcBorders>
        <w:shd w:val="clear" w:color="8D8D8D" w:themeColor="accent3" w:themeTint="98" w:fill="8D8D8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8D8D" w:themeColor="accent3" w:themeTint="98" w:fill="8D8D8D" w:themeFill="accent3" w:themeFillTint="98"/>
      </w:tcPr>
    </w:tblStylePr>
    <w:tblStylePr w:type="band2Horz">
      <w:tblPr/>
      <w:tcPr>
        <w:tcBorders>
          <w:top w:val="single" w:sz="4" w:space="0" w:color="FFFFFF" w:themeColor="light1"/>
          <w:bottom w:val="single" w:sz="4" w:space="0" w:color="FFFFFF" w:themeColor="light1"/>
        </w:tcBorders>
        <w:shd w:val="clear" w:color="8D8D8D" w:themeColor="accent3" w:themeTint="98" w:fill="8D8D8D"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4F1EA" w:themeColor="accent4" w:themeTint="9A"/>
        <w:left w:val="single" w:sz="32" w:space="0" w:color="F4F1EA" w:themeColor="accent4" w:themeTint="9A"/>
        <w:bottom w:val="single" w:sz="32" w:space="0" w:color="F4F1EA" w:themeColor="accent4" w:themeTint="9A"/>
        <w:right w:val="single" w:sz="32" w:space="0" w:color="F4F1EA" w:themeColor="accent4" w:themeTint="9A"/>
      </w:tblBorders>
      <w:shd w:val="clear" w:color="F4F1EA" w:themeColor="accent4" w:themeTint="9A" w:fill="F4F1EA" w:themeFill="accent4" w:themeFillTint="9A"/>
    </w:tblPr>
    <w:tblStylePr w:type="firstRow">
      <w:rPr>
        <w:rFonts w:ascii="Arial" w:hAnsi="Arial"/>
        <w:b/>
        <w:color w:val="FFFFFF" w:themeColor="light1"/>
        <w:sz w:val="22"/>
      </w:rPr>
      <w:tblPr/>
      <w:tcPr>
        <w:tcBorders>
          <w:top w:val="single" w:sz="32" w:space="0" w:color="F4F1EA" w:themeColor="accent4" w:themeTint="9A"/>
          <w:bottom w:val="single" w:sz="12" w:space="0" w:color="FFFFFF" w:themeColor="light1"/>
        </w:tcBorders>
        <w:shd w:val="clear" w:color="F4F1EA" w:themeColor="accent4" w:themeTint="9A" w:fill="F4F1E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F1EA" w:themeColor="accent4" w:themeTint="9A"/>
          <w:right w:val="single" w:sz="4" w:space="0" w:color="FFFFFF" w:themeColor="light1"/>
        </w:tcBorders>
      </w:tcPr>
    </w:tblStylePr>
    <w:tblStylePr w:type="lastCol">
      <w:tblPr/>
      <w:tcPr>
        <w:tcBorders>
          <w:left w:val="single" w:sz="4" w:space="0" w:color="FFFFFF" w:themeColor="light1"/>
          <w:right w:val="single" w:sz="32" w:space="0" w:color="F4F1EA" w:themeColor="accent4" w:themeTint="9A"/>
        </w:tcBorders>
      </w:tcPr>
    </w:tblStylePr>
    <w:tblStylePr w:type="band1Vert">
      <w:tblPr/>
      <w:tcPr>
        <w:tcBorders>
          <w:left w:val="single" w:sz="4" w:space="0" w:color="FFFFFF" w:themeColor="light1"/>
          <w:right w:val="single" w:sz="4" w:space="0" w:color="FFFFFF" w:themeColor="light1"/>
        </w:tcBorders>
        <w:shd w:val="clear" w:color="F4F1EA" w:themeColor="accent4" w:themeTint="9A" w:fill="F4F1E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F1EA" w:themeColor="accent4" w:themeTint="9A" w:fill="F4F1EA" w:themeFill="accent4" w:themeFillTint="9A"/>
      </w:tcPr>
    </w:tblStylePr>
    <w:tblStylePr w:type="band2Horz">
      <w:tblPr/>
      <w:tcPr>
        <w:tcBorders>
          <w:top w:val="single" w:sz="4" w:space="0" w:color="FFFFFF" w:themeColor="light1"/>
          <w:bottom w:val="single" w:sz="4" w:space="0" w:color="FFFFFF" w:themeColor="light1"/>
        </w:tcBorders>
        <w:shd w:val="clear" w:color="F4F1EA" w:themeColor="accent4" w:themeTint="9A" w:fill="F4F1EA"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69C7E4" w:themeColor="accent5" w:themeTint="9A"/>
        <w:left w:val="single" w:sz="32" w:space="0" w:color="69C7E4" w:themeColor="accent5" w:themeTint="9A"/>
        <w:bottom w:val="single" w:sz="32" w:space="0" w:color="69C7E4" w:themeColor="accent5" w:themeTint="9A"/>
        <w:right w:val="single" w:sz="32" w:space="0" w:color="69C7E4" w:themeColor="accent5" w:themeTint="9A"/>
      </w:tblBorders>
      <w:shd w:val="clear" w:color="69C7E4" w:themeColor="accent5" w:themeTint="9A" w:fill="69C7E4" w:themeFill="accent5" w:themeFillTint="9A"/>
    </w:tblPr>
    <w:tblStylePr w:type="firstRow">
      <w:rPr>
        <w:rFonts w:ascii="Arial" w:hAnsi="Arial"/>
        <w:b/>
        <w:color w:val="FFFFFF" w:themeColor="light1"/>
        <w:sz w:val="22"/>
      </w:rPr>
      <w:tblPr/>
      <w:tcPr>
        <w:tcBorders>
          <w:top w:val="single" w:sz="32" w:space="0" w:color="69C7E4" w:themeColor="accent5" w:themeTint="9A"/>
          <w:bottom w:val="single" w:sz="12" w:space="0" w:color="FFFFFF" w:themeColor="light1"/>
        </w:tcBorders>
        <w:shd w:val="clear" w:color="69C7E4" w:themeColor="accent5" w:themeTint="9A" w:fill="69C7E4"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C7E4" w:themeColor="accent5" w:themeTint="9A"/>
          <w:right w:val="single" w:sz="4" w:space="0" w:color="FFFFFF" w:themeColor="light1"/>
        </w:tcBorders>
      </w:tcPr>
    </w:tblStylePr>
    <w:tblStylePr w:type="lastCol">
      <w:tblPr/>
      <w:tcPr>
        <w:tcBorders>
          <w:left w:val="single" w:sz="4" w:space="0" w:color="FFFFFF" w:themeColor="light1"/>
          <w:right w:val="single" w:sz="32" w:space="0" w:color="69C7E4" w:themeColor="accent5" w:themeTint="9A"/>
        </w:tcBorders>
      </w:tcPr>
    </w:tblStylePr>
    <w:tblStylePr w:type="band1Vert">
      <w:tblPr/>
      <w:tcPr>
        <w:tcBorders>
          <w:left w:val="single" w:sz="4" w:space="0" w:color="FFFFFF" w:themeColor="light1"/>
          <w:right w:val="single" w:sz="4" w:space="0" w:color="FFFFFF" w:themeColor="light1"/>
        </w:tcBorders>
        <w:shd w:val="clear" w:color="69C7E4" w:themeColor="accent5" w:themeTint="9A" w:fill="69C7E4"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C7E4" w:themeColor="accent5" w:themeTint="9A" w:fill="69C7E4" w:themeFill="accent5" w:themeFillTint="9A"/>
      </w:tcPr>
    </w:tblStylePr>
    <w:tblStylePr w:type="band2Horz">
      <w:tblPr/>
      <w:tcPr>
        <w:tcBorders>
          <w:top w:val="single" w:sz="4" w:space="0" w:color="FFFFFF" w:themeColor="light1"/>
          <w:bottom w:val="single" w:sz="4" w:space="0" w:color="FFFFFF" w:themeColor="light1"/>
        </w:tcBorders>
        <w:shd w:val="clear" w:color="69C7E4" w:themeColor="accent5" w:themeTint="9A" w:fill="69C7E4"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6A77C" w:themeColor="accent6" w:themeTint="98"/>
        <w:left w:val="single" w:sz="32" w:space="0" w:color="F6A77C" w:themeColor="accent6" w:themeTint="98"/>
        <w:bottom w:val="single" w:sz="32" w:space="0" w:color="F6A77C" w:themeColor="accent6" w:themeTint="98"/>
        <w:right w:val="single" w:sz="32" w:space="0" w:color="F6A77C" w:themeColor="accent6" w:themeTint="98"/>
      </w:tblBorders>
      <w:shd w:val="clear" w:color="F6A77C" w:themeColor="accent6" w:themeTint="98" w:fill="F6A77C" w:themeFill="accent6" w:themeFillTint="98"/>
    </w:tblPr>
    <w:tblStylePr w:type="firstRow">
      <w:rPr>
        <w:rFonts w:ascii="Arial" w:hAnsi="Arial"/>
        <w:b/>
        <w:color w:val="FFFFFF" w:themeColor="light1"/>
        <w:sz w:val="22"/>
      </w:rPr>
      <w:tblPr/>
      <w:tcPr>
        <w:tcBorders>
          <w:top w:val="single" w:sz="32" w:space="0" w:color="F6A77C" w:themeColor="accent6" w:themeTint="98"/>
          <w:bottom w:val="single" w:sz="12" w:space="0" w:color="FFFFFF" w:themeColor="light1"/>
        </w:tcBorders>
        <w:shd w:val="clear" w:color="F6A77C" w:themeColor="accent6" w:themeTint="98" w:fill="F6A77C"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A77C" w:themeColor="accent6" w:themeTint="98"/>
          <w:right w:val="single" w:sz="4" w:space="0" w:color="FFFFFF" w:themeColor="light1"/>
        </w:tcBorders>
      </w:tcPr>
    </w:tblStylePr>
    <w:tblStylePr w:type="lastCol">
      <w:tblPr/>
      <w:tcPr>
        <w:tcBorders>
          <w:left w:val="single" w:sz="4" w:space="0" w:color="FFFFFF" w:themeColor="light1"/>
          <w:right w:val="single" w:sz="32" w:space="0" w:color="F6A77C" w:themeColor="accent6" w:themeTint="98"/>
        </w:tcBorders>
      </w:tcPr>
    </w:tblStylePr>
    <w:tblStylePr w:type="band1Vert">
      <w:tblPr/>
      <w:tcPr>
        <w:tcBorders>
          <w:left w:val="single" w:sz="4" w:space="0" w:color="FFFFFF" w:themeColor="light1"/>
          <w:right w:val="single" w:sz="4" w:space="0" w:color="FFFFFF" w:themeColor="light1"/>
        </w:tcBorders>
        <w:shd w:val="clear" w:color="F6A77C" w:themeColor="accent6" w:themeTint="98" w:fill="F6A77C"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A77C" w:themeColor="accent6" w:themeTint="98" w:fill="F6A77C" w:themeFill="accent6" w:themeFillTint="98"/>
      </w:tcPr>
    </w:tblStylePr>
    <w:tblStylePr w:type="band2Horz">
      <w:tblPr/>
      <w:tcPr>
        <w:tcBorders>
          <w:top w:val="single" w:sz="4" w:space="0" w:color="FFFFFF" w:themeColor="light1"/>
          <w:bottom w:val="single" w:sz="4" w:space="0" w:color="FFFFFF" w:themeColor="light1"/>
        </w:tcBorders>
        <w:shd w:val="clear" w:color="F6A77C" w:themeColor="accent6" w:themeTint="98" w:fill="F6A77C"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2196BA" w:themeColor="accent1"/>
        <w:bottom w:val="single" w:sz="4" w:space="0" w:color="2196BA" w:themeColor="accent1"/>
      </w:tblBorders>
    </w:tblPr>
    <w:tblStylePr w:type="firstRow">
      <w:rPr>
        <w:b/>
        <w:color w:val="13576C" w:themeColor="accent1" w:themeShade="95"/>
      </w:rPr>
      <w:tblPr/>
      <w:tcPr>
        <w:tcBorders>
          <w:bottom w:val="single" w:sz="4" w:space="0" w:color="2196BA" w:themeColor="accent1"/>
        </w:tcBorders>
      </w:tcPr>
    </w:tblStylePr>
    <w:tblStylePr w:type="lastRow">
      <w:rPr>
        <w:b/>
        <w:color w:val="13576C" w:themeColor="accent1" w:themeShade="95"/>
      </w:rPr>
      <w:tblPr/>
      <w:tcPr>
        <w:tcBorders>
          <w:top w:val="single" w:sz="4" w:space="0" w:color="2196BA" w:themeColor="accent1"/>
        </w:tcBorders>
      </w:tcPr>
    </w:tblStylePr>
    <w:tblStylePr w:type="firstCol">
      <w:rPr>
        <w:b/>
        <w:color w:val="13576C" w:themeColor="accent1" w:themeShade="95"/>
      </w:rPr>
    </w:tblStylePr>
    <w:tblStylePr w:type="lastCol">
      <w:rPr>
        <w:b/>
        <w:color w:val="13576C" w:themeColor="accent1" w:themeShade="95"/>
      </w:rPr>
    </w:tblStylePr>
    <w:tblStylePr w:type="band1Vert">
      <w:tblPr/>
      <w:tcPr>
        <w:shd w:val="clear" w:color="C0E7F4" w:themeColor="accent1" w:themeTint="40" w:fill="C0E7F4" w:themeFill="accent1" w:themeFillTint="40"/>
      </w:tcPr>
    </w:tblStylePr>
    <w:tblStylePr w:type="band1Horz">
      <w:rPr>
        <w:rFonts w:ascii="Arial" w:hAnsi="Arial"/>
        <w:color w:val="13576C" w:themeColor="accent1" w:themeShade="95"/>
        <w:sz w:val="22"/>
      </w:rPr>
      <w:tblPr/>
      <w:tcPr>
        <w:shd w:val="clear" w:color="C0E7F4" w:themeColor="accent1" w:themeTint="40" w:fill="C0E7F4" w:themeFill="accent1" w:themeFillTint="40"/>
      </w:tcPr>
    </w:tblStylePr>
    <w:tblStylePr w:type="band2Horz">
      <w:rPr>
        <w:rFonts w:ascii="Arial" w:hAnsi="Arial"/>
        <w:color w:val="13576C"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6A87D" w:themeColor="accent2" w:themeTint="97"/>
        <w:bottom w:val="single" w:sz="4" w:space="0" w:color="F6A87D" w:themeColor="accent2" w:themeTint="97"/>
      </w:tblBorders>
    </w:tblPr>
    <w:tblStylePr w:type="firstRow">
      <w:rPr>
        <w:b/>
        <w:color w:val="F6A87D" w:themeColor="accent2" w:themeTint="97" w:themeShade="95"/>
      </w:rPr>
      <w:tblPr/>
      <w:tcPr>
        <w:tcBorders>
          <w:bottom w:val="single" w:sz="4" w:space="0" w:color="F6A87D" w:themeColor="accent2" w:themeTint="97"/>
        </w:tcBorders>
      </w:tcPr>
    </w:tblStylePr>
    <w:tblStylePr w:type="lastRow">
      <w:rPr>
        <w:b/>
        <w:color w:val="F6A87D" w:themeColor="accent2" w:themeTint="97" w:themeShade="95"/>
      </w:rPr>
      <w:tblPr/>
      <w:tcPr>
        <w:tcBorders>
          <w:top w:val="single" w:sz="4" w:space="0" w:color="F6A87D" w:themeColor="accent2" w:themeTint="97"/>
        </w:tcBorders>
      </w:tcPr>
    </w:tblStylePr>
    <w:tblStylePr w:type="firstCol">
      <w:rPr>
        <w:b/>
        <w:color w:val="F6A87D" w:themeColor="accent2" w:themeTint="97" w:themeShade="95"/>
      </w:rPr>
    </w:tblStylePr>
    <w:tblStylePr w:type="lastCol">
      <w:rPr>
        <w:b/>
        <w:color w:val="F6A87D" w:themeColor="accent2" w:themeTint="97" w:themeShade="95"/>
      </w:rPr>
    </w:tblStylePr>
    <w:tblStylePr w:type="band1Vert">
      <w:tblPr/>
      <w:tcPr>
        <w:shd w:val="clear" w:color="FBDAC7" w:themeColor="accent2" w:themeTint="40" w:fill="FBDAC7" w:themeFill="accent2" w:themeFillTint="40"/>
      </w:tcPr>
    </w:tblStylePr>
    <w:tblStylePr w:type="band1Horz">
      <w:rPr>
        <w:rFonts w:ascii="Arial" w:hAnsi="Arial"/>
        <w:color w:val="F6A87D" w:themeColor="accent2" w:themeTint="97" w:themeShade="95"/>
        <w:sz w:val="22"/>
      </w:rPr>
      <w:tblPr/>
      <w:tcPr>
        <w:shd w:val="clear" w:color="FBDAC7" w:themeColor="accent2" w:themeTint="40" w:fill="FBDAC7" w:themeFill="accent2" w:themeFillTint="40"/>
      </w:tcPr>
    </w:tblStylePr>
    <w:tblStylePr w:type="band2Horz">
      <w:rPr>
        <w:rFonts w:ascii="Arial" w:hAnsi="Arial"/>
        <w:color w:val="F6A87D"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8D8D8D" w:themeColor="accent3" w:themeTint="98"/>
        <w:bottom w:val="single" w:sz="4" w:space="0" w:color="8D8D8D" w:themeColor="accent3" w:themeTint="98"/>
      </w:tblBorders>
    </w:tblPr>
    <w:tblStylePr w:type="firstRow">
      <w:rPr>
        <w:b/>
        <w:color w:val="8D8D8D" w:themeColor="accent3" w:themeTint="98" w:themeShade="95"/>
      </w:rPr>
      <w:tblPr/>
      <w:tcPr>
        <w:tcBorders>
          <w:bottom w:val="single" w:sz="4" w:space="0" w:color="8D8D8D" w:themeColor="accent3" w:themeTint="98"/>
        </w:tcBorders>
      </w:tcPr>
    </w:tblStylePr>
    <w:tblStylePr w:type="lastRow">
      <w:rPr>
        <w:b/>
        <w:color w:val="8D8D8D" w:themeColor="accent3" w:themeTint="98" w:themeShade="95"/>
      </w:rPr>
      <w:tblPr/>
      <w:tcPr>
        <w:tcBorders>
          <w:top w:val="single" w:sz="4" w:space="0" w:color="8D8D8D" w:themeColor="accent3" w:themeTint="98"/>
        </w:tcBorders>
      </w:tcPr>
    </w:tblStylePr>
    <w:tblStylePr w:type="firstCol">
      <w:rPr>
        <w:b/>
        <w:color w:val="8D8D8D" w:themeColor="accent3" w:themeTint="98" w:themeShade="95"/>
      </w:rPr>
    </w:tblStylePr>
    <w:tblStylePr w:type="lastCol">
      <w:rPr>
        <w:b/>
        <w:color w:val="8D8D8D" w:themeColor="accent3" w:themeTint="98" w:themeShade="95"/>
      </w:rPr>
    </w:tblStylePr>
    <w:tblStylePr w:type="band1Vert">
      <w:tblPr/>
      <w:tcPr>
        <w:shd w:val="clear" w:color="CFCFCF" w:themeColor="accent3" w:themeTint="40" w:fill="CFCFCF" w:themeFill="accent3" w:themeFillTint="40"/>
      </w:tcPr>
    </w:tblStylePr>
    <w:tblStylePr w:type="band1Horz">
      <w:rPr>
        <w:rFonts w:ascii="Arial" w:hAnsi="Arial"/>
        <w:color w:val="8D8D8D" w:themeColor="accent3" w:themeTint="98" w:themeShade="95"/>
        <w:sz w:val="22"/>
      </w:rPr>
      <w:tblPr/>
      <w:tcPr>
        <w:shd w:val="clear" w:color="CFCFCF" w:themeColor="accent3" w:themeTint="40" w:fill="CFCFCF" w:themeFill="accent3" w:themeFillTint="40"/>
      </w:tcPr>
    </w:tblStylePr>
    <w:tblStylePr w:type="band2Horz">
      <w:rPr>
        <w:rFonts w:ascii="Arial" w:hAnsi="Arial"/>
        <w:color w:val="8D8D8D"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4F1EA" w:themeColor="accent4" w:themeTint="9A"/>
        <w:bottom w:val="single" w:sz="4" w:space="0" w:color="F4F1EA" w:themeColor="accent4" w:themeTint="9A"/>
      </w:tblBorders>
    </w:tblPr>
    <w:tblStylePr w:type="firstRow">
      <w:rPr>
        <w:b/>
        <w:color w:val="F4F1EA" w:themeColor="accent4" w:themeTint="9A" w:themeShade="95"/>
      </w:rPr>
      <w:tblPr/>
      <w:tcPr>
        <w:tcBorders>
          <w:bottom w:val="single" w:sz="4" w:space="0" w:color="F4F1EA" w:themeColor="accent4" w:themeTint="9A"/>
        </w:tcBorders>
      </w:tcPr>
    </w:tblStylePr>
    <w:tblStylePr w:type="lastRow">
      <w:rPr>
        <w:b/>
        <w:color w:val="F4F1EA" w:themeColor="accent4" w:themeTint="9A" w:themeShade="95"/>
      </w:rPr>
      <w:tblPr/>
      <w:tcPr>
        <w:tcBorders>
          <w:top w:val="single" w:sz="4" w:space="0" w:color="F4F1EA" w:themeColor="accent4" w:themeTint="9A"/>
        </w:tcBorders>
      </w:tcPr>
    </w:tblStylePr>
    <w:tblStylePr w:type="firstCol">
      <w:rPr>
        <w:b/>
        <w:color w:val="F4F1EA" w:themeColor="accent4" w:themeTint="9A" w:themeShade="95"/>
      </w:rPr>
    </w:tblStylePr>
    <w:tblStylePr w:type="lastCol">
      <w:rPr>
        <w:b/>
        <w:color w:val="F4F1EA" w:themeColor="accent4" w:themeTint="9A" w:themeShade="95"/>
      </w:rPr>
    </w:tblStylePr>
    <w:tblStylePr w:type="band1Vert">
      <w:tblPr/>
      <w:tcPr>
        <w:shd w:val="clear" w:color="FAF9F6" w:themeColor="accent4" w:themeTint="40" w:fill="FAF9F6" w:themeFill="accent4" w:themeFillTint="40"/>
      </w:tcPr>
    </w:tblStylePr>
    <w:tblStylePr w:type="band1Horz">
      <w:rPr>
        <w:rFonts w:ascii="Arial" w:hAnsi="Arial"/>
        <w:color w:val="F4F1EA" w:themeColor="accent4" w:themeTint="9A" w:themeShade="95"/>
        <w:sz w:val="22"/>
      </w:rPr>
      <w:tblPr/>
      <w:tcPr>
        <w:shd w:val="clear" w:color="FAF9F6" w:themeColor="accent4" w:themeTint="40" w:fill="FAF9F6" w:themeFill="accent4" w:themeFillTint="40"/>
      </w:tcPr>
    </w:tblStylePr>
    <w:tblStylePr w:type="band2Horz">
      <w:rPr>
        <w:rFonts w:ascii="Arial" w:hAnsi="Arial"/>
        <w:color w:val="F4F1EA"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69C7E4" w:themeColor="accent5" w:themeTint="9A"/>
        <w:bottom w:val="single" w:sz="4" w:space="0" w:color="69C7E4" w:themeColor="accent5" w:themeTint="9A"/>
      </w:tblBorders>
    </w:tblPr>
    <w:tblStylePr w:type="firstRow">
      <w:rPr>
        <w:b/>
        <w:color w:val="69C7E4" w:themeColor="accent5" w:themeTint="9A" w:themeShade="95"/>
      </w:rPr>
      <w:tblPr/>
      <w:tcPr>
        <w:tcBorders>
          <w:bottom w:val="single" w:sz="4" w:space="0" w:color="69C7E4" w:themeColor="accent5" w:themeTint="9A"/>
        </w:tcBorders>
      </w:tcPr>
    </w:tblStylePr>
    <w:tblStylePr w:type="lastRow">
      <w:rPr>
        <w:b/>
        <w:color w:val="69C7E4" w:themeColor="accent5" w:themeTint="9A" w:themeShade="95"/>
      </w:rPr>
      <w:tblPr/>
      <w:tcPr>
        <w:tcBorders>
          <w:top w:val="single" w:sz="4" w:space="0" w:color="69C7E4" w:themeColor="accent5" w:themeTint="9A"/>
        </w:tcBorders>
      </w:tcPr>
    </w:tblStylePr>
    <w:tblStylePr w:type="firstCol">
      <w:rPr>
        <w:b/>
        <w:color w:val="69C7E4" w:themeColor="accent5" w:themeTint="9A" w:themeShade="95"/>
      </w:rPr>
    </w:tblStylePr>
    <w:tblStylePr w:type="lastCol">
      <w:rPr>
        <w:b/>
        <w:color w:val="69C7E4" w:themeColor="accent5" w:themeTint="9A" w:themeShade="95"/>
      </w:rPr>
    </w:tblStylePr>
    <w:tblStylePr w:type="band1Vert">
      <w:tblPr/>
      <w:tcPr>
        <w:shd w:val="clear" w:color="C0E7F4" w:themeColor="accent5" w:themeTint="40" w:fill="C0E7F4" w:themeFill="accent5" w:themeFillTint="40"/>
      </w:tcPr>
    </w:tblStylePr>
    <w:tblStylePr w:type="band1Horz">
      <w:rPr>
        <w:rFonts w:ascii="Arial" w:hAnsi="Arial"/>
        <w:color w:val="69C7E4" w:themeColor="accent5" w:themeTint="9A" w:themeShade="95"/>
        <w:sz w:val="22"/>
      </w:rPr>
      <w:tblPr/>
      <w:tcPr>
        <w:shd w:val="clear" w:color="C0E7F4" w:themeColor="accent5" w:themeTint="40" w:fill="C0E7F4" w:themeFill="accent5" w:themeFillTint="40"/>
      </w:tcPr>
    </w:tblStylePr>
    <w:tblStylePr w:type="band2Horz">
      <w:rPr>
        <w:rFonts w:ascii="Arial" w:hAnsi="Arial"/>
        <w:color w:val="69C7E4"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6A77C" w:themeColor="accent6" w:themeTint="98"/>
        <w:bottom w:val="single" w:sz="4" w:space="0" w:color="F6A77C" w:themeColor="accent6" w:themeTint="98"/>
      </w:tblBorders>
    </w:tblPr>
    <w:tblStylePr w:type="firstRow">
      <w:rPr>
        <w:b/>
        <w:color w:val="F6A77C" w:themeColor="accent6" w:themeTint="98" w:themeShade="95"/>
      </w:rPr>
      <w:tblPr/>
      <w:tcPr>
        <w:tcBorders>
          <w:bottom w:val="single" w:sz="4" w:space="0" w:color="F6A77C" w:themeColor="accent6" w:themeTint="98"/>
        </w:tcBorders>
      </w:tcPr>
    </w:tblStylePr>
    <w:tblStylePr w:type="lastRow">
      <w:rPr>
        <w:b/>
        <w:color w:val="F6A77C" w:themeColor="accent6" w:themeTint="98" w:themeShade="95"/>
      </w:rPr>
      <w:tblPr/>
      <w:tcPr>
        <w:tcBorders>
          <w:top w:val="single" w:sz="4" w:space="0" w:color="F6A77C" w:themeColor="accent6" w:themeTint="98"/>
        </w:tcBorders>
      </w:tcPr>
    </w:tblStylePr>
    <w:tblStylePr w:type="firstCol">
      <w:rPr>
        <w:b/>
        <w:color w:val="F6A77C" w:themeColor="accent6" w:themeTint="98" w:themeShade="95"/>
      </w:rPr>
    </w:tblStylePr>
    <w:tblStylePr w:type="lastCol">
      <w:rPr>
        <w:b/>
        <w:color w:val="F6A77C" w:themeColor="accent6" w:themeTint="98" w:themeShade="95"/>
      </w:rPr>
    </w:tblStylePr>
    <w:tblStylePr w:type="band1Vert">
      <w:tblPr/>
      <w:tcPr>
        <w:shd w:val="clear" w:color="FBDAC7" w:themeColor="accent6" w:themeTint="40" w:fill="FBDAC7" w:themeFill="accent6" w:themeFillTint="40"/>
      </w:tcPr>
    </w:tblStylePr>
    <w:tblStylePr w:type="band1Horz">
      <w:rPr>
        <w:rFonts w:ascii="Arial" w:hAnsi="Arial"/>
        <w:color w:val="F6A77C" w:themeColor="accent6" w:themeTint="98" w:themeShade="95"/>
        <w:sz w:val="22"/>
      </w:rPr>
      <w:tblPr/>
      <w:tcPr>
        <w:shd w:val="clear" w:color="FBDAC7" w:themeColor="accent6" w:themeTint="40" w:fill="FBDAC7" w:themeFill="accent6" w:themeFillTint="40"/>
      </w:tcPr>
    </w:tblStylePr>
    <w:tblStylePr w:type="band2Horz">
      <w:rPr>
        <w:rFonts w:ascii="Arial" w:hAnsi="Arial"/>
        <w:color w:val="F6A77C"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2196BA" w:themeColor="accent1"/>
      </w:tblBorders>
    </w:tblPr>
    <w:tblStylePr w:type="firstRow">
      <w:rPr>
        <w:rFonts w:ascii="Arial" w:hAnsi="Arial"/>
        <w:i/>
        <w:color w:val="13576C" w:themeColor="accent1" w:themeShade="95"/>
        <w:sz w:val="22"/>
      </w:rPr>
      <w:tblPr/>
      <w:tcPr>
        <w:tcBorders>
          <w:top w:val="none" w:sz="0" w:space="0" w:color="auto"/>
          <w:left w:val="none" w:sz="0" w:space="0" w:color="auto"/>
          <w:bottom w:val="single" w:sz="4" w:space="0" w:color="2196BA" w:themeColor="accent1"/>
          <w:right w:val="none" w:sz="0" w:space="0" w:color="auto"/>
        </w:tcBorders>
        <w:shd w:val="clear" w:color="FFFFFF" w:themeColor="light1" w:fill="FFFFFF" w:themeFill="light1"/>
      </w:tcPr>
    </w:tblStylePr>
    <w:tblStylePr w:type="lastRow">
      <w:rPr>
        <w:rFonts w:ascii="Arial" w:hAnsi="Arial"/>
        <w:i/>
        <w:color w:val="13576C" w:themeColor="accent1" w:themeShade="95"/>
        <w:sz w:val="22"/>
      </w:rPr>
      <w:tblPr/>
      <w:tcPr>
        <w:tcBorders>
          <w:top w:val="single" w:sz="4" w:space="0" w:color="2196BA"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3576C" w:themeColor="accent1" w:themeShade="95"/>
        <w:sz w:val="22"/>
      </w:rPr>
      <w:tblPr/>
      <w:tcPr>
        <w:tcBorders>
          <w:top w:val="none" w:sz="0" w:space="0" w:color="auto"/>
          <w:left w:val="none" w:sz="0" w:space="0" w:color="auto"/>
          <w:bottom w:val="none" w:sz="0" w:space="0" w:color="auto"/>
          <w:right w:val="single" w:sz="4" w:space="0" w:color="2196BA" w:themeColor="accent1"/>
        </w:tcBorders>
        <w:shd w:val="clear" w:color="FFFFFF" w:fill="auto"/>
      </w:tcPr>
    </w:tblStylePr>
    <w:tblStylePr w:type="lastCol">
      <w:rPr>
        <w:rFonts w:ascii="Arial" w:hAnsi="Arial"/>
        <w:i/>
        <w:color w:val="13576C" w:themeColor="accent1" w:themeShade="95"/>
        <w:sz w:val="22"/>
      </w:rPr>
      <w:tblPr/>
      <w:tcPr>
        <w:tcBorders>
          <w:top w:val="none" w:sz="0" w:space="0" w:color="auto"/>
          <w:left w:val="single" w:sz="4" w:space="0" w:color="2196BA" w:themeColor="accent1"/>
          <w:bottom w:val="none" w:sz="0" w:space="0" w:color="auto"/>
          <w:right w:val="none" w:sz="0" w:space="0" w:color="auto"/>
        </w:tcBorders>
        <w:shd w:val="clear" w:color="FFFFFF" w:fill="auto"/>
      </w:tcPr>
    </w:tblStylePr>
    <w:tblStylePr w:type="band1Vert">
      <w:tblPr/>
      <w:tcPr>
        <w:shd w:val="clear" w:color="C0E7F4" w:themeColor="accent1" w:themeTint="40" w:fill="C0E7F4" w:themeFill="accent1" w:themeFillTint="40"/>
      </w:tcPr>
    </w:tblStylePr>
    <w:tblStylePr w:type="band1Horz">
      <w:rPr>
        <w:rFonts w:ascii="Arial" w:hAnsi="Arial"/>
        <w:color w:val="13576C" w:themeColor="accent1" w:themeShade="95"/>
        <w:sz w:val="22"/>
      </w:rPr>
      <w:tblPr/>
      <w:tcPr>
        <w:shd w:val="clear" w:color="C0E7F4" w:themeColor="accent1" w:themeTint="40" w:fill="C0E7F4" w:themeFill="accent1" w:themeFillTint="40"/>
      </w:tcPr>
    </w:tblStylePr>
    <w:tblStylePr w:type="band2Horz">
      <w:rPr>
        <w:rFonts w:ascii="Arial" w:hAnsi="Arial"/>
        <w:color w:val="13576C"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6A87D" w:themeColor="accent2" w:themeTint="97"/>
      </w:tblBorders>
    </w:tblPr>
    <w:tblStylePr w:type="firstRow">
      <w:rPr>
        <w:rFonts w:ascii="Arial" w:hAnsi="Arial"/>
        <w:i/>
        <w:color w:val="F6A87D" w:themeColor="accent2" w:themeTint="97" w:themeShade="95"/>
        <w:sz w:val="22"/>
      </w:rPr>
      <w:tblPr/>
      <w:tcPr>
        <w:tcBorders>
          <w:top w:val="none" w:sz="0" w:space="0" w:color="auto"/>
          <w:left w:val="none" w:sz="0" w:space="0" w:color="auto"/>
          <w:bottom w:val="single" w:sz="4" w:space="0" w:color="F6A87D" w:themeColor="accent2" w:themeTint="97"/>
          <w:right w:val="none" w:sz="0" w:space="0" w:color="auto"/>
        </w:tcBorders>
        <w:shd w:val="clear" w:color="FFFFFF" w:themeColor="light1" w:fill="FFFFFF" w:themeFill="light1"/>
      </w:tcPr>
    </w:tblStylePr>
    <w:tblStylePr w:type="lastRow">
      <w:rPr>
        <w:rFonts w:ascii="Arial" w:hAnsi="Arial"/>
        <w:i/>
        <w:color w:val="F6A87D" w:themeColor="accent2" w:themeTint="97" w:themeShade="95"/>
        <w:sz w:val="22"/>
      </w:rPr>
      <w:tblPr/>
      <w:tcPr>
        <w:tcBorders>
          <w:top w:val="single" w:sz="4" w:space="0" w:color="F6A87D"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6A87D" w:themeColor="accent2" w:themeTint="97" w:themeShade="95"/>
        <w:sz w:val="22"/>
      </w:rPr>
      <w:tblPr/>
      <w:tcPr>
        <w:tcBorders>
          <w:top w:val="none" w:sz="0" w:space="0" w:color="auto"/>
          <w:left w:val="none" w:sz="0" w:space="0" w:color="auto"/>
          <w:bottom w:val="none" w:sz="0" w:space="0" w:color="auto"/>
          <w:right w:val="single" w:sz="4" w:space="0" w:color="F6A87D" w:themeColor="accent2" w:themeTint="97"/>
        </w:tcBorders>
        <w:shd w:val="clear" w:color="FFFFFF" w:fill="auto"/>
      </w:tcPr>
    </w:tblStylePr>
    <w:tblStylePr w:type="lastCol">
      <w:rPr>
        <w:rFonts w:ascii="Arial" w:hAnsi="Arial"/>
        <w:i/>
        <w:color w:val="F6A87D" w:themeColor="accent2" w:themeTint="97" w:themeShade="95"/>
        <w:sz w:val="22"/>
      </w:rPr>
      <w:tblPr/>
      <w:tcPr>
        <w:tcBorders>
          <w:top w:val="none" w:sz="0" w:space="0" w:color="auto"/>
          <w:left w:val="single" w:sz="4" w:space="0" w:color="F6A87D" w:themeColor="accent2" w:themeTint="97"/>
          <w:bottom w:val="none" w:sz="0" w:space="0" w:color="auto"/>
          <w:right w:val="none" w:sz="0" w:space="0" w:color="auto"/>
        </w:tcBorders>
        <w:shd w:val="clear" w:color="FFFFFF" w:fill="auto"/>
      </w:tcPr>
    </w:tblStylePr>
    <w:tblStylePr w:type="band1Vert">
      <w:tblPr/>
      <w:tcPr>
        <w:shd w:val="clear" w:color="FBDAC7" w:themeColor="accent2" w:themeTint="40" w:fill="FBDAC7" w:themeFill="accent2" w:themeFillTint="40"/>
      </w:tcPr>
    </w:tblStylePr>
    <w:tblStylePr w:type="band1Horz">
      <w:rPr>
        <w:rFonts w:ascii="Arial" w:hAnsi="Arial"/>
        <w:color w:val="F6A87D" w:themeColor="accent2" w:themeTint="97" w:themeShade="95"/>
        <w:sz w:val="22"/>
      </w:rPr>
      <w:tblPr/>
      <w:tcPr>
        <w:shd w:val="clear" w:color="FBDAC7" w:themeColor="accent2" w:themeTint="40" w:fill="FBDAC7" w:themeFill="accent2" w:themeFillTint="40"/>
      </w:tcPr>
    </w:tblStylePr>
    <w:tblStylePr w:type="band2Horz">
      <w:rPr>
        <w:rFonts w:ascii="Arial" w:hAnsi="Arial"/>
        <w:color w:val="F6A87D"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8D8D8D" w:themeColor="accent3" w:themeTint="98"/>
      </w:tblBorders>
    </w:tblPr>
    <w:tblStylePr w:type="firstRow">
      <w:rPr>
        <w:rFonts w:ascii="Arial" w:hAnsi="Arial"/>
        <w:i/>
        <w:color w:val="8D8D8D" w:themeColor="accent3" w:themeTint="98" w:themeShade="95"/>
        <w:sz w:val="22"/>
      </w:rPr>
      <w:tblPr/>
      <w:tcPr>
        <w:tcBorders>
          <w:top w:val="none" w:sz="0" w:space="0" w:color="auto"/>
          <w:left w:val="none" w:sz="0" w:space="0" w:color="auto"/>
          <w:bottom w:val="single" w:sz="4" w:space="0" w:color="8D8D8D" w:themeColor="accent3" w:themeTint="98"/>
          <w:right w:val="none" w:sz="0" w:space="0" w:color="auto"/>
        </w:tcBorders>
        <w:shd w:val="clear" w:color="FFFFFF" w:themeColor="light1" w:fill="FFFFFF" w:themeFill="light1"/>
      </w:tcPr>
    </w:tblStylePr>
    <w:tblStylePr w:type="lastRow">
      <w:rPr>
        <w:rFonts w:ascii="Arial" w:hAnsi="Arial"/>
        <w:i/>
        <w:color w:val="8D8D8D" w:themeColor="accent3" w:themeTint="98" w:themeShade="95"/>
        <w:sz w:val="22"/>
      </w:rPr>
      <w:tblPr/>
      <w:tcPr>
        <w:tcBorders>
          <w:top w:val="single" w:sz="4" w:space="0" w:color="8D8D8D"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8D8D" w:themeColor="accent3" w:themeTint="98" w:themeShade="95"/>
        <w:sz w:val="22"/>
      </w:rPr>
      <w:tblPr/>
      <w:tcPr>
        <w:tcBorders>
          <w:top w:val="none" w:sz="0" w:space="0" w:color="auto"/>
          <w:left w:val="none" w:sz="0" w:space="0" w:color="auto"/>
          <w:bottom w:val="none" w:sz="0" w:space="0" w:color="auto"/>
          <w:right w:val="single" w:sz="4" w:space="0" w:color="8D8D8D" w:themeColor="accent3" w:themeTint="98"/>
        </w:tcBorders>
        <w:shd w:val="clear" w:color="FFFFFF" w:fill="auto"/>
      </w:tcPr>
    </w:tblStylePr>
    <w:tblStylePr w:type="lastCol">
      <w:rPr>
        <w:rFonts w:ascii="Arial" w:hAnsi="Arial"/>
        <w:i/>
        <w:color w:val="8D8D8D" w:themeColor="accent3" w:themeTint="98" w:themeShade="95"/>
        <w:sz w:val="22"/>
      </w:rPr>
      <w:tblPr/>
      <w:tcPr>
        <w:tcBorders>
          <w:top w:val="none" w:sz="0" w:space="0" w:color="auto"/>
          <w:left w:val="single" w:sz="4" w:space="0" w:color="8D8D8D" w:themeColor="accent3" w:themeTint="98"/>
          <w:bottom w:val="none" w:sz="0" w:space="0" w:color="auto"/>
          <w:right w:val="none" w:sz="0" w:space="0" w:color="auto"/>
        </w:tcBorders>
        <w:shd w:val="clear" w:color="FFFFFF" w:fill="auto"/>
      </w:tcPr>
    </w:tblStylePr>
    <w:tblStylePr w:type="band1Vert">
      <w:tblPr/>
      <w:tcPr>
        <w:shd w:val="clear" w:color="CFCFCF" w:themeColor="accent3" w:themeTint="40" w:fill="CFCFCF" w:themeFill="accent3" w:themeFillTint="40"/>
      </w:tcPr>
    </w:tblStylePr>
    <w:tblStylePr w:type="band1Horz">
      <w:rPr>
        <w:rFonts w:ascii="Arial" w:hAnsi="Arial"/>
        <w:color w:val="8D8D8D" w:themeColor="accent3" w:themeTint="98" w:themeShade="95"/>
        <w:sz w:val="22"/>
      </w:rPr>
      <w:tblPr/>
      <w:tcPr>
        <w:shd w:val="clear" w:color="CFCFCF" w:themeColor="accent3" w:themeTint="40" w:fill="CFCFCF" w:themeFill="accent3" w:themeFillTint="40"/>
      </w:tcPr>
    </w:tblStylePr>
    <w:tblStylePr w:type="band2Horz">
      <w:rPr>
        <w:rFonts w:ascii="Arial" w:hAnsi="Arial"/>
        <w:color w:val="8D8D8D"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4F1EA" w:themeColor="accent4" w:themeTint="9A"/>
      </w:tblBorders>
    </w:tblPr>
    <w:tblStylePr w:type="firstRow">
      <w:rPr>
        <w:rFonts w:ascii="Arial" w:hAnsi="Arial"/>
        <w:i/>
        <w:color w:val="F4F1EA" w:themeColor="accent4" w:themeTint="9A" w:themeShade="95"/>
        <w:sz w:val="22"/>
      </w:rPr>
      <w:tblPr/>
      <w:tcPr>
        <w:tcBorders>
          <w:top w:val="none" w:sz="0" w:space="0" w:color="auto"/>
          <w:left w:val="none" w:sz="0" w:space="0" w:color="auto"/>
          <w:bottom w:val="single" w:sz="4" w:space="0" w:color="F4F1EA" w:themeColor="accent4" w:themeTint="9A"/>
          <w:right w:val="none" w:sz="0" w:space="0" w:color="auto"/>
        </w:tcBorders>
        <w:shd w:val="clear" w:color="FFFFFF" w:themeColor="light1" w:fill="FFFFFF" w:themeFill="light1"/>
      </w:tcPr>
    </w:tblStylePr>
    <w:tblStylePr w:type="lastRow">
      <w:rPr>
        <w:rFonts w:ascii="Arial" w:hAnsi="Arial"/>
        <w:i/>
        <w:color w:val="F4F1EA" w:themeColor="accent4" w:themeTint="9A" w:themeShade="95"/>
        <w:sz w:val="22"/>
      </w:rPr>
      <w:tblPr/>
      <w:tcPr>
        <w:tcBorders>
          <w:top w:val="single" w:sz="4" w:space="0" w:color="F4F1EA"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F1EA" w:themeColor="accent4" w:themeTint="9A" w:themeShade="95"/>
        <w:sz w:val="22"/>
      </w:rPr>
      <w:tblPr/>
      <w:tcPr>
        <w:tcBorders>
          <w:top w:val="none" w:sz="0" w:space="0" w:color="auto"/>
          <w:left w:val="none" w:sz="0" w:space="0" w:color="auto"/>
          <w:bottom w:val="none" w:sz="0" w:space="0" w:color="auto"/>
          <w:right w:val="single" w:sz="4" w:space="0" w:color="F4F1EA" w:themeColor="accent4" w:themeTint="9A"/>
        </w:tcBorders>
        <w:shd w:val="clear" w:color="FFFFFF" w:fill="auto"/>
      </w:tcPr>
    </w:tblStylePr>
    <w:tblStylePr w:type="lastCol">
      <w:rPr>
        <w:rFonts w:ascii="Arial" w:hAnsi="Arial"/>
        <w:i/>
        <w:color w:val="F4F1EA" w:themeColor="accent4" w:themeTint="9A" w:themeShade="95"/>
        <w:sz w:val="22"/>
      </w:rPr>
      <w:tblPr/>
      <w:tcPr>
        <w:tcBorders>
          <w:top w:val="none" w:sz="0" w:space="0" w:color="auto"/>
          <w:left w:val="single" w:sz="4" w:space="0" w:color="F4F1EA" w:themeColor="accent4" w:themeTint="9A"/>
          <w:bottom w:val="none" w:sz="0" w:space="0" w:color="auto"/>
          <w:right w:val="none" w:sz="0" w:space="0" w:color="auto"/>
        </w:tcBorders>
        <w:shd w:val="clear" w:color="FFFFFF" w:fill="auto"/>
      </w:tcPr>
    </w:tblStylePr>
    <w:tblStylePr w:type="band1Vert">
      <w:tblPr/>
      <w:tcPr>
        <w:shd w:val="clear" w:color="FAF9F6" w:themeColor="accent4" w:themeTint="40" w:fill="FAF9F6" w:themeFill="accent4" w:themeFillTint="40"/>
      </w:tcPr>
    </w:tblStylePr>
    <w:tblStylePr w:type="band1Horz">
      <w:rPr>
        <w:rFonts w:ascii="Arial" w:hAnsi="Arial"/>
        <w:color w:val="F4F1EA" w:themeColor="accent4" w:themeTint="9A" w:themeShade="95"/>
        <w:sz w:val="22"/>
      </w:rPr>
      <w:tblPr/>
      <w:tcPr>
        <w:shd w:val="clear" w:color="FAF9F6" w:themeColor="accent4" w:themeTint="40" w:fill="FAF9F6" w:themeFill="accent4" w:themeFillTint="40"/>
      </w:tcPr>
    </w:tblStylePr>
    <w:tblStylePr w:type="band2Horz">
      <w:rPr>
        <w:rFonts w:ascii="Arial" w:hAnsi="Arial"/>
        <w:color w:val="F4F1EA"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69C7E4" w:themeColor="accent5" w:themeTint="9A"/>
      </w:tblBorders>
    </w:tblPr>
    <w:tblStylePr w:type="firstRow">
      <w:rPr>
        <w:rFonts w:ascii="Arial" w:hAnsi="Arial"/>
        <w:i/>
        <w:color w:val="69C7E4" w:themeColor="accent5" w:themeTint="9A" w:themeShade="95"/>
        <w:sz w:val="22"/>
      </w:rPr>
      <w:tblPr/>
      <w:tcPr>
        <w:tcBorders>
          <w:top w:val="none" w:sz="0" w:space="0" w:color="auto"/>
          <w:left w:val="none" w:sz="0" w:space="0" w:color="auto"/>
          <w:bottom w:val="single" w:sz="4" w:space="0" w:color="69C7E4" w:themeColor="accent5" w:themeTint="9A"/>
          <w:right w:val="none" w:sz="0" w:space="0" w:color="auto"/>
        </w:tcBorders>
        <w:shd w:val="clear" w:color="FFFFFF" w:themeColor="light1" w:fill="FFFFFF" w:themeFill="light1"/>
      </w:tcPr>
    </w:tblStylePr>
    <w:tblStylePr w:type="lastRow">
      <w:rPr>
        <w:rFonts w:ascii="Arial" w:hAnsi="Arial"/>
        <w:i/>
        <w:color w:val="69C7E4" w:themeColor="accent5" w:themeTint="9A" w:themeShade="95"/>
        <w:sz w:val="22"/>
      </w:rPr>
      <w:tblPr/>
      <w:tcPr>
        <w:tcBorders>
          <w:top w:val="single" w:sz="4" w:space="0" w:color="69C7E4"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C7E4" w:themeColor="accent5" w:themeTint="9A" w:themeShade="95"/>
        <w:sz w:val="22"/>
      </w:rPr>
      <w:tblPr/>
      <w:tcPr>
        <w:tcBorders>
          <w:top w:val="none" w:sz="0" w:space="0" w:color="auto"/>
          <w:left w:val="none" w:sz="0" w:space="0" w:color="auto"/>
          <w:bottom w:val="none" w:sz="0" w:space="0" w:color="auto"/>
          <w:right w:val="single" w:sz="4" w:space="0" w:color="69C7E4" w:themeColor="accent5" w:themeTint="9A"/>
        </w:tcBorders>
        <w:shd w:val="clear" w:color="FFFFFF" w:fill="auto"/>
      </w:tcPr>
    </w:tblStylePr>
    <w:tblStylePr w:type="lastCol">
      <w:rPr>
        <w:rFonts w:ascii="Arial" w:hAnsi="Arial"/>
        <w:i/>
        <w:color w:val="69C7E4" w:themeColor="accent5" w:themeTint="9A" w:themeShade="95"/>
        <w:sz w:val="22"/>
      </w:rPr>
      <w:tblPr/>
      <w:tcPr>
        <w:tcBorders>
          <w:top w:val="none" w:sz="0" w:space="0" w:color="auto"/>
          <w:left w:val="single" w:sz="4" w:space="0" w:color="69C7E4" w:themeColor="accent5" w:themeTint="9A"/>
          <w:bottom w:val="none" w:sz="0" w:space="0" w:color="auto"/>
          <w:right w:val="none" w:sz="0" w:space="0" w:color="auto"/>
        </w:tcBorders>
        <w:shd w:val="clear" w:color="FFFFFF" w:fill="auto"/>
      </w:tcPr>
    </w:tblStylePr>
    <w:tblStylePr w:type="band1Vert">
      <w:tblPr/>
      <w:tcPr>
        <w:shd w:val="clear" w:color="C0E7F4" w:themeColor="accent5" w:themeTint="40" w:fill="C0E7F4" w:themeFill="accent5" w:themeFillTint="40"/>
      </w:tcPr>
    </w:tblStylePr>
    <w:tblStylePr w:type="band1Horz">
      <w:rPr>
        <w:rFonts w:ascii="Arial" w:hAnsi="Arial"/>
        <w:color w:val="69C7E4" w:themeColor="accent5" w:themeTint="9A" w:themeShade="95"/>
        <w:sz w:val="22"/>
      </w:rPr>
      <w:tblPr/>
      <w:tcPr>
        <w:shd w:val="clear" w:color="C0E7F4" w:themeColor="accent5" w:themeTint="40" w:fill="C0E7F4" w:themeFill="accent5" w:themeFillTint="40"/>
      </w:tcPr>
    </w:tblStylePr>
    <w:tblStylePr w:type="band2Horz">
      <w:rPr>
        <w:rFonts w:ascii="Arial" w:hAnsi="Arial"/>
        <w:color w:val="69C7E4"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6A77C" w:themeColor="accent6" w:themeTint="98"/>
      </w:tblBorders>
    </w:tblPr>
    <w:tblStylePr w:type="firstRow">
      <w:rPr>
        <w:rFonts w:ascii="Arial" w:hAnsi="Arial"/>
        <w:i/>
        <w:color w:val="F6A77C" w:themeColor="accent6" w:themeTint="98" w:themeShade="95"/>
        <w:sz w:val="22"/>
      </w:rPr>
      <w:tblPr/>
      <w:tcPr>
        <w:tcBorders>
          <w:top w:val="none" w:sz="0" w:space="0" w:color="auto"/>
          <w:left w:val="none" w:sz="0" w:space="0" w:color="auto"/>
          <w:bottom w:val="single" w:sz="4" w:space="0" w:color="F6A77C" w:themeColor="accent6" w:themeTint="98"/>
          <w:right w:val="none" w:sz="0" w:space="0" w:color="auto"/>
        </w:tcBorders>
        <w:shd w:val="clear" w:color="FFFFFF" w:themeColor="light1" w:fill="FFFFFF" w:themeFill="light1"/>
      </w:tcPr>
    </w:tblStylePr>
    <w:tblStylePr w:type="lastRow">
      <w:rPr>
        <w:rFonts w:ascii="Arial" w:hAnsi="Arial"/>
        <w:i/>
        <w:color w:val="F6A77C" w:themeColor="accent6" w:themeTint="98" w:themeShade="95"/>
        <w:sz w:val="22"/>
      </w:rPr>
      <w:tblPr/>
      <w:tcPr>
        <w:tcBorders>
          <w:top w:val="single" w:sz="4" w:space="0" w:color="F6A77C"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6A77C" w:themeColor="accent6" w:themeTint="98" w:themeShade="95"/>
        <w:sz w:val="22"/>
      </w:rPr>
      <w:tblPr/>
      <w:tcPr>
        <w:tcBorders>
          <w:top w:val="none" w:sz="0" w:space="0" w:color="auto"/>
          <w:left w:val="none" w:sz="0" w:space="0" w:color="auto"/>
          <w:bottom w:val="none" w:sz="0" w:space="0" w:color="auto"/>
          <w:right w:val="single" w:sz="4" w:space="0" w:color="F6A77C" w:themeColor="accent6" w:themeTint="98"/>
        </w:tcBorders>
        <w:shd w:val="clear" w:color="FFFFFF" w:fill="auto"/>
      </w:tcPr>
    </w:tblStylePr>
    <w:tblStylePr w:type="lastCol">
      <w:rPr>
        <w:rFonts w:ascii="Arial" w:hAnsi="Arial"/>
        <w:i/>
        <w:color w:val="F6A77C" w:themeColor="accent6" w:themeTint="98" w:themeShade="95"/>
        <w:sz w:val="22"/>
      </w:rPr>
      <w:tblPr/>
      <w:tcPr>
        <w:tcBorders>
          <w:top w:val="none" w:sz="0" w:space="0" w:color="auto"/>
          <w:left w:val="single" w:sz="4" w:space="0" w:color="F6A77C" w:themeColor="accent6" w:themeTint="98"/>
          <w:bottom w:val="none" w:sz="0" w:space="0" w:color="auto"/>
          <w:right w:val="none" w:sz="0" w:space="0" w:color="auto"/>
        </w:tcBorders>
        <w:shd w:val="clear" w:color="FFFFFF" w:fill="auto"/>
      </w:tcPr>
    </w:tblStylePr>
    <w:tblStylePr w:type="band1Vert">
      <w:tblPr/>
      <w:tcPr>
        <w:shd w:val="clear" w:color="FBDAC7" w:themeColor="accent6" w:themeTint="40" w:fill="FBDAC7" w:themeFill="accent6" w:themeFillTint="40"/>
      </w:tcPr>
    </w:tblStylePr>
    <w:tblStylePr w:type="band1Horz">
      <w:rPr>
        <w:rFonts w:ascii="Arial" w:hAnsi="Arial"/>
        <w:color w:val="F6A77C" w:themeColor="accent6" w:themeTint="98" w:themeShade="95"/>
        <w:sz w:val="22"/>
      </w:rPr>
      <w:tblPr/>
      <w:tcPr>
        <w:shd w:val="clear" w:color="FBDAC7" w:themeColor="accent6" w:themeTint="40" w:fill="FBDAC7" w:themeFill="accent6" w:themeFillTint="40"/>
      </w:tcPr>
    </w:tblStylePr>
    <w:tblStylePr w:type="band2Horz">
      <w:rPr>
        <w:rFonts w:ascii="Arial" w:hAnsi="Arial"/>
        <w:color w:val="F6A77C"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24A6CE" w:themeColor="accent1" w:themeTint="EA" w:fill="24A6CE" w:themeFill="accent1" w:themeFillTint="EA"/>
      </w:tcPr>
    </w:tblStylePr>
    <w:tblStylePr w:type="lastRow">
      <w:rPr>
        <w:rFonts w:ascii="Arial" w:hAnsi="Arial"/>
        <w:color w:val="F2F2F2"/>
        <w:sz w:val="22"/>
      </w:rPr>
      <w:tblPr/>
      <w:tcPr>
        <w:shd w:val="clear" w:color="24A6CE" w:themeColor="accent1" w:themeTint="EA" w:fill="24A6CE" w:themeFill="accent1" w:themeFillTint="EA"/>
      </w:tcPr>
    </w:tblStylePr>
    <w:tblStylePr w:type="firstCol">
      <w:rPr>
        <w:rFonts w:ascii="Arial" w:hAnsi="Arial"/>
        <w:color w:val="F2F2F2"/>
        <w:sz w:val="22"/>
      </w:rPr>
      <w:tblPr/>
      <w:tcPr>
        <w:shd w:val="clear" w:color="24A6CE" w:themeColor="accent1" w:themeTint="EA" w:fill="24A6CE" w:themeFill="accent1" w:themeFillTint="EA"/>
      </w:tcPr>
    </w:tblStylePr>
    <w:tblStylePr w:type="lastCol">
      <w:rPr>
        <w:rFonts w:ascii="Arial" w:hAnsi="Arial"/>
        <w:color w:val="F2F2F2"/>
        <w:sz w:val="22"/>
      </w:rPr>
      <w:tblPr/>
      <w:tcPr>
        <w:shd w:val="clear" w:color="24A6CE" w:themeColor="accent1" w:themeTint="EA" w:fill="24A6C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1E2F1" w:themeColor="accent1" w:themeTint="50" w:fill="B1E2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1E2F1" w:themeColor="accent1" w:themeTint="50" w:fill="B1E2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F6A87D" w:themeColor="accent2" w:themeTint="97" w:fill="F6A87D" w:themeFill="accent2" w:themeFillTint="97"/>
      </w:tcPr>
    </w:tblStylePr>
    <w:tblStylePr w:type="lastRow">
      <w:rPr>
        <w:rFonts w:ascii="Arial" w:hAnsi="Arial"/>
        <w:color w:val="F2F2F2"/>
        <w:sz w:val="22"/>
      </w:rPr>
      <w:tblPr/>
      <w:tcPr>
        <w:shd w:val="clear" w:color="F6A87D" w:themeColor="accent2" w:themeTint="97" w:fill="F6A87D" w:themeFill="accent2" w:themeFillTint="97"/>
      </w:tcPr>
    </w:tblStylePr>
    <w:tblStylePr w:type="firstCol">
      <w:rPr>
        <w:rFonts w:ascii="Arial" w:hAnsi="Arial"/>
        <w:color w:val="F2F2F2"/>
        <w:sz w:val="22"/>
      </w:rPr>
      <w:tblPr/>
      <w:tcPr>
        <w:shd w:val="clear" w:color="F6A87D" w:themeColor="accent2" w:themeTint="97" w:fill="F6A87D" w:themeFill="accent2" w:themeFillTint="97"/>
      </w:tcPr>
    </w:tblStylePr>
    <w:tblStylePr w:type="lastCol">
      <w:rPr>
        <w:rFonts w:ascii="Arial" w:hAnsi="Arial"/>
        <w:color w:val="F2F2F2"/>
        <w:sz w:val="22"/>
      </w:rPr>
      <w:tblPr/>
      <w:tcPr>
        <w:shd w:val="clear" w:color="F6A87D" w:themeColor="accent2" w:themeTint="97" w:fill="F6A87D"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CE2D3" w:themeColor="accent2" w:themeTint="32" w:fill="FCE2D3"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CE2D3" w:themeColor="accent2" w:themeTint="32" w:fill="FCE2D3"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404040" w:themeColor="accent3" w:themeTint="FE" w:fill="404040" w:themeFill="accent3" w:themeFillTint="FE"/>
      </w:tcPr>
    </w:tblStylePr>
    <w:tblStylePr w:type="lastRow">
      <w:rPr>
        <w:rFonts w:ascii="Arial" w:hAnsi="Arial"/>
        <w:color w:val="F2F2F2"/>
        <w:sz w:val="22"/>
      </w:rPr>
      <w:tblPr/>
      <w:tcPr>
        <w:shd w:val="clear" w:color="404040" w:themeColor="accent3" w:themeTint="FE" w:fill="404040" w:themeFill="accent3" w:themeFillTint="FE"/>
      </w:tcPr>
    </w:tblStylePr>
    <w:tblStylePr w:type="firstCol">
      <w:rPr>
        <w:rFonts w:ascii="Arial" w:hAnsi="Arial"/>
        <w:color w:val="F2F2F2"/>
        <w:sz w:val="22"/>
      </w:rPr>
      <w:tblPr/>
      <w:tcPr>
        <w:shd w:val="clear" w:color="404040" w:themeColor="accent3" w:themeTint="FE" w:fill="404040" w:themeFill="accent3" w:themeFillTint="FE"/>
      </w:tcPr>
    </w:tblStylePr>
    <w:tblStylePr w:type="lastCol">
      <w:rPr>
        <w:rFonts w:ascii="Arial" w:hAnsi="Arial"/>
        <w:color w:val="F2F2F2"/>
        <w:sz w:val="22"/>
      </w:rPr>
      <w:tblPr/>
      <w:tcPr>
        <w:shd w:val="clear" w:color="404040" w:themeColor="accent3" w:themeTint="FE" w:fill="40404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8D8D8" w:themeColor="accent3" w:themeTint="34" w:fill="D8D8D8"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D8D8" w:themeColor="accent3" w:themeTint="34" w:fill="D8D8D8"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F4F1EA" w:themeColor="accent4" w:themeTint="9A" w:fill="F4F1EA" w:themeFill="accent4" w:themeFillTint="9A"/>
      </w:tcPr>
    </w:tblStylePr>
    <w:tblStylePr w:type="lastRow">
      <w:rPr>
        <w:rFonts w:ascii="Arial" w:hAnsi="Arial"/>
        <w:color w:val="F2F2F2"/>
        <w:sz w:val="22"/>
      </w:rPr>
      <w:tblPr/>
      <w:tcPr>
        <w:shd w:val="clear" w:color="F4F1EA" w:themeColor="accent4" w:themeTint="9A" w:fill="F4F1EA" w:themeFill="accent4" w:themeFillTint="9A"/>
      </w:tcPr>
    </w:tblStylePr>
    <w:tblStylePr w:type="firstCol">
      <w:rPr>
        <w:rFonts w:ascii="Arial" w:hAnsi="Arial"/>
        <w:color w:val="F2F2F2"/>
        <w:sz w:val="22"/>
      </w:rPr>
      <w:tblPr/>
      <w:tcPr>
        <w:shd w:val="clear" w:color="F4F1EA" w:themeColor="accent4" w:themeTint="9A" w:fill="F4F1EA" w:themeFill="accent4" w:themeFillTint="9A"/>
      </w:tcPr>
    </w:tblStylePr>
    <w:tblStylePr w:type="lastCol">
      <w:rPr>
        <w:rFonts w:ascii="Arial" w:hAnsi="Arial"/>
        <w:color w:val="F2F2F2"/>
        <w:sz w:val="22"/>
      </w:rPr>
      <w:tblPr/>
      <w:tcPr>
        <w:shd w:val="clear" w:color="F4F1EA" w:themeColor="accent4" w:themeTint="9A" w:fill="F4F1E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BFAF7" w:themeColor="accent4" w:themeTint="34" w:fill="FBFAF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AF7" w:themeColor="accent4" w:themeTint="34" w:fill="FBFAF7"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2196BA" w:themeColor="accent5" w:fill="2196BA" w:themeFill="accent5"/>
      </w:tcPr>
    </w:tblStylePr>
    <w:tblStylePr w:type="lastRow">
      <w:rPr>
        <w:rFonts w:ascii="Arial" w:hAnsi="Arial"/>
        <w:color w:val="F2F2F2"/>
        <w:sz w:val="22"/>
      </w:rPr>
      <w:tblPr/>
      <w:tcPr>
        <w:shd w:val="clear" w:color="2196BA" w:themeColor="accent5" w:fill="2196BA" w:themeFill="accent5"/>
      </w:tcPr>
    </w:tblStylePr>
    <w:tblStylePr w:type="firstCol">
      <w:rPr>
        <w:rFonts w:ascii="Arial" w:hAnsi="Arial"/>
        <w:color w:val="F2F2F2"/>
        <w:sz w:val="22"/>
      </w:rPr>
      <w:tblPr/>
      <w:tcPr>
        <w:shd w:val="clear" w:color="2196BA" w:themeColor="accent5" w:fill="2196BA" w:themeFill="accent5"/>
      </w:tcPr>
    </w:tblStylePr>
    <w:tblStylePr w:type="lastCol">
      <w:rPr>
        <w:rFonts w:ascii="Arial" w:hAnsi="Arial"/>
        <w:color w:val="F2F2F2"/>
        <w:sz w:val="22"/>
      </w:rPr>
      <w:tblPr/>
      <w:tcPr>
        <w:shd w:val="clear" w:color="2196BA" w:themeColor="accent5" w:fill="2196BA" w:themeFill="accent5"/>
      </w:tcPr>
    </w:tblStylePr>
    <w:tblStylePr w:type="band1Vert">
      <w:rPr>
        <w:rFonts w:ascii="Arial" w:hAnsi="Arial"/>
        <w:color w:val="404040"/>
        <w:sz w:val="22"/>
      </w:rPr>
    </w:tblStylePr>
    <w:tblStylePr w:type="band2Vert">
      <w:rPr>
        <w:rFonts w:ascii="Arial" w:hAnsi="Arial"/>
        <w:color w:val="404040"/>
        <w:sz w:val="22"/>
      </w:rPr>
      <w:tblPr/>
      <w:tcPr>
        <w:shd w:val="clear" w:color="CCECF6" w:themeColor="accent5" w:themeTint="34" w:fill="CCEC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ECF6" w:themeColor="accent5" w:themeTint="34" w:fill="CCEC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F16D24" w:themeColor="accent6" w:fill="F16D24" w:themeFill="accent6"/>
      </w:tcPr>
    </w:tblStylePr>
    <w:tblStylePr w:type="lastRow">
      <w:rPr>
        <w:rFonts w:ascii="Arial" w:hAnsi="Arial"/>
        <w:color w:val="F2F2F2"/>
        <w:sz w:val="22"/>
      </w:rPr>
      <w:tblPr/>
      <w:tcPr>
        <w:shd w:val="clear" w:color="F16D24" w:themeColor="accent6" w:fill="F16D24" w:themeFill="accent6"/>
      </w:tcPr>
    </w:tblStylePr>
    <w:tblStylePr w:type="firstCol">
      <w:rPr>
        <w:rFonts w:ascii="Arial" w:hAnsi="Arial"/>
        <w:color w:val="F2F2F2"/>
        <w:sz w:val="22"/>
      </w:rPr>
      <w:tblPr/>
      <w:tcPr>
        <w:shd w:val="clear" w:color="F16D24" w:themeColor="accent6" w:fill="F16D24" w:themeFill="accent6"/>
      </w:tcPr>
    </w:tblStylePr>
    <w:tblStylePr w:type="lastCol">
      <w:rPr>
        <w:rFonts w:ascii="Arial" w:hAnsi="Arial"/>
        <w:color w:val="F2F2F2"/>
        <w:sz w:val="22"/>
      </w:rPr>
      <w:tblPr/>
      <w:tcPr>
        <w:shd w:val="clear" w:color="F16D24" w:themeColor="accent6" w:fill="F16D2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0D2" w:themeColor="accent6" w:themeTint="34" w:fill="FCE0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0D2" w:themeColor="accent6" w:themeTint="34" w:fill="FCE0D2"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13576C" w:themeColor="accent1" w:themeShade="95"/>
        <w:left w:val="single" w:sz="4" w:space="0" w:color="13576C" w:themeColor="accent1" w:themeShade="95"/>
        <w:bottom w:val="single" w:sz="4" w:space="0" w:color="13576C" w:themeColor="accent1" w:themeShade="95"/>
        <w:right w:val="single" w:sz="4" w:space="0" w:color="13576C" w:themeColor="accent1" w:themeShade="95"/>
        <w:insideH w:val="single" w:sz="4" w:space="0" w:color="13576C" w:themeColor="accent1" w:themeShade="95"/>
        <w:insideV w:val="single" w:sz="4" w:space="0" w:color="13576C" w:themeColor="accent1" w:themeShade="95"/>
      </w:tblBorders>
    </w:tblPr>
    <w:tblStylePr w:type="firstRow">
      <w:rPr>
        <w:rFonts w:ascii="Arial" w:hAnsi="Arial"/>
        <w:color w:val="F2F2F2"/>
        <w:sz w:val="22"/>
      </w:rPr>
      <w:tblPr/>
      <w:tcPr>
        <w:shd w:val="clear" w:color="24A6CE" w:themeColor="accent1" w:themeTint="EA" w:fill="24A6CE" w:themeFill="accent1" w:themeFillTint="EA"/>
      </w:tcPr>
    </w:tblStylePr>
    <w:tblStylePr w:type="lastRow">
      <w:rPr>
        <w:rFonts w:ascii="Arial" w:hAnsi="Arial"/>
        <w:color w:val="F2F2F2"/>
        <w:sz w:val="22"/>
      </w:rPr>
      <w:tblPr/>
      <w:tcPr>
        <w:shd w:val="clear" w:color="24A6CE" w:themeColor="accent1" w:themeTint="EA" w:fill="24A6CE" w:themeFill="accent1" w:themeFillTint="EA"/>
      </w:tcPr>
    </w:tblStylePr>
    <w:tblStylePr w:type="firstCol">
      <w:rPr>
        <w:rFonts w:ascii="Arial" w:hAnsi="Arial"/>
        <w:color w:val="F2F2F2"/>
        <w:sz w:val="22"/>
      </w:rPr>
      <w:tblPr/>
      <w:tcPr>
        <w:shd w:val="clear" w:color="24A6CE" w:themeColor="accent1" w:themeTint="EA" w:fill="24A6CE" w:themeFill="accent1" w:themeFillTint="EA"/>
      </w:tcPr>
    </w:tblStylePr>
    <w:tblStylePr w:type="lastCol">
      <w:rPr>
        <w:rFonts w:ascii="Arial" w:hAnsi="Arial"/>
        <w:color w:val="F2F2F2"/>
        <w:sz w:val="22"/>
      </w:rPr>
      <w:tblPr/>
      <w:tcPr>
        <w:shd w:val="clear" w:color="24A6CE" w:themeColor="accent1" w:themeTint="EA" w:fill="24A6C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1E2F1" w:themeColor="accent1" w:themeTint="50" w:fill="B1E2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1E2F1" w:themeColor="accent1" w:themeTint="50" w:fill="B1E2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973B09" w:themeColor="accent2" w:themeShade="95"/>
        <w:left w:val="single" w:sz="4" w:space="0" w:color="973B09" w:themeColor="accent2" w:themeShade="95"/>
        <w:bottom w:val="single" w:sz="4" w:space="0" w:color="973B09" w:themeColor="accent2" w:themeShade="95"/>
        <w:right w:val="single" w:sz="4" w:space="0" w:color="973B09" w:themeColor="accent2" w:themeShade="95"/>
        <w:insideH w:val="single" w:sz="4" w:space="0" w:color="973B09" w:themeColor="accent2" w:themeShade="95"/>
        <w:insideV w:val="single" w:sz="4" w:space="0" w:color="973B09" w:themeColor="accent2" w:themeShade="95"/>
      </w:tblBorders>
    </w:tblPr>
    <w:tblStylePr w:type="firstRow">
      <w:rPr>
        <w:rFonts w:ascii="Arial" w:hAnsi="Arial"/>
        <w:color w:val="F2F2F2"/>
        <w:sz w:val="22"/>
      </w:rPr>
      <w:tblPr/>
      <w:tcPr>
        <w:shd w:val="clear" w:color="F6A87D" w:themeColor="accent2" w:themeTint="97" w:fill="F6A87D" w:themeFill="accent2" w:themeFillTint="97"/>
      </w:tcPr>
    </w:tblStylePr>
    <w:tblStylePr w:type="lastRow">
      <w:rPr>
        <w:rFonts w:ascii="Arial" w:hAnsi="Arial"/>
        <w:color w:val="F2F2F2"/>
        <w:sz w:val="22"/>
      </w:rPr>
      <w:tblPr/>
      <w:tcPr>
        <w:shd w:val="clear" w:color="F6A87D" w:themeColor="accent2" w:themeTint="97" w:fill="F6A87D" w:themeFill="accent2" w:themeFillTint="97"/>
      </w:tcPr>
    </w:tblStylePr>
    <w:tblStylePr w:type="firstCol">
      <w:rPr>
        <w:rFonts w:ascii="Arial" w:hAnsi="Arial"/>
        <w:color w:val="F2F2F2"/>
        <w:sz w:val="22"/>
      </w:rPr>
      <w:tblPr/>
      <w:tcPr>
        <w:shd w:val="clear" w:color="F6A87D" w:themeColor="accent2" w:themeTint="97" w:fill="F6A87D" w:themeFill="accent2" w:themeFillTint="97"/>
      </w:tcPr>
    </w:tblStylePr>
    <w:tblStylePr w:type="lastCol">
      <w:rPr>
        <w:rFonts w:ascii="Arial" w:hAnsi="Arial"/>
        <w:color w:val="F2F2F2"/>
        <w:sz w:val="22"/>
      </w:rPr>
      <w:tblPr/>
      <w:tcPr>
        <w:shd w:val="clear" w:color="F6A87D" w:themeColor="accent2" w:themeTint="97" w:fill="F6A87D"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CE2D3" w:themeColor="accent2" w:themeTint="32" w:fill="FCE2D3"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CE2D3" w:themeColor="accent2" w:themeTint="32" w:fill="FCE2D3"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252525" w:themeColor="accent3" w:themeShade="95"/>
        <w:left w:val="single" w:sz="4" w:space="0" w:color="252525" w:themeColor="accent3" w:themeShade="95"/>
        <w:bottom w:val="single" w:sz="4" w:space="0" w:color="252525" w:themeColor="accent3" w:themeShade="95"/>
        <w:right w:val="single" w:sz="4" w:space="0" w:color="252525" w:themeColor="accent3" w:themeShade="95"/>
        <w:insideH w:val="single" w:sz="4" w:space="0" w:color="252525" w:themeColor="accent3" w:themeShade="95"/>
        <w:insideV w:val="single" w:sz="4" w:space="0" w:color="252525" w:themeColor="accent3" w:themeShade="95"/>
      </w:tblBorders>
    </w:tblPr>
    <w:tblStylePr w:type="firstRow">
      <w:rPr>
        <w:rFonts w:ascii="Arial" w:hAnsi="Arial"/>
        <w:color w:val="F2F2F2"/>
        <w:sz w:val="22"/>
      </w:rPr>
      <w:tblPr/>
      <w:tcPr>
        <w:shd w:val="clear" w:color="404040" w:themeColor="accent3" w:themeTint="FE" w:fill="404040" w:themeFill="accent3" w:themeFillTint="FE"/>
      </w:tcPr>
    </w:tblStylePr>
    <w:tblStylePr w:type="lastRow">
      <w:rPr>
        <w:rFonts w:ascii="Arial" w:hAnsi="Arial"/>
        <w:color w:val="F2F2F2"/>
        <w:sz w:val="22"/>
      </w:rPr>
      <w:tblPr/>
      <w:tcPr>
        <w:shd w:val="clear" w:color="404040" w:themeColor="accent3" w:themeTint="FE" w:fill="404040" w:themeFill="accent3" w:themeFillTint="FE"/>
      </w:tcPr>
    </w:tblStylePr>
    <w:tblStylePr w:type="firstCol">
      <w:rPr>
        <w:rFonts w:ascii="Arial" w:hAnsi="Arial"/>
        <w:color w:val="F2F2F2"/>
        <w:sz w:val="22"/>
      </w:rPr>
      <w:tblPr/>
      <w:tcPr>
        <w:shd w:val="clear" w:color="404040" w:themeColor="accent3" w:themeTint="FE" w:fill="404040" w:themeFill="accent3" w:themeFillTint="FE"/>
      </w:tcPr>
    </w:tblStylePr>
    <w:tblStylePr w:type="lastCol">
      <w:rPr>
        <w:rFonts w:ascii="Arial" w:hAnsi="Arial"/>
        <w:color w:val="F2F2F2"/>
        <w:sz w:val="22"/>
      </w:rPr>
      <w:tblPr/>
      <w:tcPr>
        <w:shd w:val="clear" w:color="404040" w:themeColor="accent3" w:themeTint="FE" w:fill="40404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8D8D8" w:themeColor="accent3" w:themeTint="34" w:fill="D8D8D8"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D8D8" w:themeColor="accent3" w:themeTint="34" w:fill="D8D8D8"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AE915D" w:themeColor="accent4" w:themeShade="95"/>
        <w:left w:val="single" w:sz="4" w:space="0" w:color="AE915D" w:themeColor="accent4" w:themeShade="95"/>
        <w:bottom w:val="single" w:sz="4" w:space="0" w:color="AE915D" w:themeColor="accent4" w:themeShade="95"/>
        <w:right w:val="single" w:sz="4" w:space="0" w:color="AE915D" w:themeColor="accent4" w:themeShade="95"/>
        <w:insideH w:val="single" w:sz="4" w:space="0" w:color="AE915D" w:themeColor="accent4" w:themeShade="95"/>
        <w:insideV w:val="single" w:sz="4" w:space="0" w:color="AE915D" w:themeColor="accent4" w:themeShade="95"/>
      </w:tblBorders>
    </w:tblPr>
    <w:tblStylePr w:type="firstRow">
      <w:rPr>
        <w:rFonts w:ascii="Arial" w:hAnsi="Arial"/>
        <w:color w:val="F2F2F2"/>
        <w:sz w:val="22"/>
      </w:rPr>
      <w:tblPr/>
      <w:tcPr>
        <w:shd w:val="clear" w:color="F4F1EA" w:themeColor="accent4" w:themeTint="9A" w:fill="F4F1EA" w:themeFill="accent4" w:themeFillTint="9A"/>
      </w:tcPr>
    </w:tblStylePr>
    <w:tblStylePr w:type="lastRow">
      <w:rPr>
        <w:rFonts w:ascii="Arial" w:hAnsi="Arial"/>
        <w:color w:val="F2F2F2"/>
        <w:sz w:val="22"/>
      </w:rPr>
      <w:tblPr/>
      <w:tcPr>
        <w:shd w:val="clear" w:color="F4F1EA" w:themeColor="accent4" w:themeTint="9A" w:fill="F4F1EA" w:themeFill="accent4" w:themeFillTint="9A"/>
      </w:tcPr>
    </w:tblStylePr>
    <w:tblStylePr w:type="firstCol">
      <w:rPr>
        <w:rFonts w:ascii="Arial" w:hAnsi="Arial"/>
        <w:color w:val="F2F2F2"/>
        <w:sz w:val="22"/>
      </w:rPr>
      <w:tblPr/>
      <w:tcPr>
        <w:shd w:val="clear" w:color="F4F1EA" w:themeColor="accent4" w:themeTint="9A" w:fill="F4F1EA" w:themeFill="accent4" w:themeFillTint="9A"/>
      </w:tcPr>
    </w:tblStylePr>
    <w:tblStylePr w:type="lastCol">
      <w:rPr>
        <w:rFonts w:ascii="Arial" w:hAnsi="Arial"/>
        <w:color w:val="F2F2F2"/>
        <w:sz w:val="22"/>
      </w:rPr>
      <w:tblPr/>
      <w:tcPr>
        <w:shd w:val="clear" w:color="F4F1EA" w:themeColor="accent4" w:themeTint="9A" w:fill="F4F1E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BFAF7" w:themeColor="accent4" w:themeTint="34" w:fill="FBFAF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AF7" w:themeColor="accent4" w:themeTint="34" w:fill="FBFAF7"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13576C" w:themeColor="accent5" w:themeShade="95"/>
        <w:left w:val="single" w:sz="4" w:space="0" w:color="13576C" w:themeColor="accent5" w:themeShade="95"/>
        <w:bottom w:val="single" w:sz="4" w:space="0" w:color="13576C" w:themeColor="accent5" w:themeShade="95"/>
        <w:right w:val="single" w:sz="4" w:space="0" w:color="13576C" w:themeColor="accent5" w:themeShade="95"/>
        <w:insideH w:val="single" w:sz="4" w:space="0" w:color="13576C" w:themeColor="accent5" w:themeShade="95"/>
        <w:insideV w:val="single" w:sz="4" w:space="0" w:color="13576C" w:themeColor="accent5" w:themeShade="95"/>
      </w:tblBorders>
    </w:tblPr>
    <w:tblStylePr w:type="firstRow">
      <w:rPr>
        <w:rFonts w:ascii="Arial" w:hAnsi="Arial"/>
        <w:color w:val="F2F2F2"/>
        <w:sz w:val="22"/>
      </w:rPr>
      <w:tblPr/>
      <w:tcPr>
        <w:shd w:val="clear" w:color="2196BA" w:themeColor="accent5" w:fill="2196BA" w:themeFill="accent5"/>
      </w:tcPr>
    </w:tblStylePr>
    <w:tblStylePr w:type="lastRow">
      <w:rPr>
        <w:rFonts w:ascii="Arial" w:hAnsi="Arial"/>
        <w:color w:val="F2F2F2"/>
        <w:sz w:val="22"/>
      </w:rPr>
      <w:tblPr/>
      <w:tcPr>
        <w:shd w:val="clear" w:color="2196BA" w:themeColor="accent5" w:fill="2196BA" w:themeFill="accent5"/>
      </w:tcPr>
    </w:tblStylePr>
    <w:tblStylePr w:type="firstCol">
      <w:rPr>
        <w:rFonts w:ascii="Arial" w:hAnsi="Arial"/>
        <w:color w:val="F2F2F2"/>
        <w:sz w:val="22"/>
      </w:rPr>
      <w:tblPr/>
      <w:tcPr>
        <w:shd w:val="clear" w:color="2196BA" w:themeColor="accent5" w:fill="2196BA" w:themeFill="accent5"/>
      </w:tcPr>
    </w:tblStylePr>
    <w:tblStylePr w:type="lastCol">
      <w:rPr>
        <w:rFonts w:ascii="Arial" w:hAnsi="Arial"/>
        <w:color w:val="F2F2F2"/>
        <w:sz w:val="22"/>
      </w:rPr>
      <w:tblPr/>
      <w:tcPr>
        <w:shd w:val="clear" w:color="2196BA" w:themeColor="accent5" w:fill="2196BA" w:themeFill="accent5"/>
      </w:tcPr>
    </w:tblStylePr>
    <w:tblStylePr w:type="band1Vert">
      <w:rPr>
        <w:rFonts w:ascii="Arial" w:hAnsi="Arial"/>
        <w:color w:val="404040"/>
        <w:sz w:val="22"/>
      </w:rPr>
    </w:tblStylePr>
    <w:tblStylePr w:type="band2Vert">
      <w:rPr>
        <w:rFonts w:ascii="Arial" w:hAnsi="Arial"/>
        <w:color w:val="404040"/>
        <w:sz w:val="22"/>
      </w:rPr>
      <w:tblPr/>
      <w:tcPr>
        <w:shd w:val="clear" w:color="CCECF6" w:themeColor="accent5" w:themeTint="34" w:fill="CCEC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ECF6" w:themeColor="accent5" w:themeTint="34" w:fill="CCEC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973B09" w:themeColor="accent6" w:themeShade="95"/>
        <w:left w:val="single" w:sz="4" w:space="0" w:color="973B09" w:themeColor="accent6" w:themeShade="95"/>
        <w:bottom w:val="single" w:sz="4" w:space="0" w:color="973B09" w:themeColor="accent6" w:themeShade="95"/>
        <w:right w:val="single" w:sz="4" w:space="0" w:color="973B09" w:themeColor="accent6" w:themeShade="95"/>
        <w:insideH w:val="single" w:sz="4" w:space="0" w:color="973B09" w:themeColor="accent6" w:themeShade="95"/>
        <w:insideV w:val="single" w:sz="4" w:space="0" w:color="973B09" w:themeColor="accent6" w:themeShade="95"/>
      </w:tblBorders>
    </w:tblPr>
    <w:tblStylePr w:type="firstRow">
      <w:rPr>
        <w:rFonts w:ascii="Arial" w:hAnsi="Arial"/>
        <w:color w:val="F2F2F2"/>
        <w:sz w:val="22"/>
      </w:rPr>
      <w:tblPr/>
      <w:tcPr>
        <w:shd w:val="clear" w:color="F16D24" w:themeColor="accent6" w:fill="F16D24" w:themeFill="accent6"/>
      </w:tcPr>
    </w:tblStylePr>
    <w:tblStylePr w:type="lastRow">
      <w:rPr>
        <w:rFonts w:ascii="Arial" w:hAnsi="Arial"/>
        <w:color w:val="F2F2F2"/>
        <w:sz w:val="22"/>
      </w:rPr>
      <w:tblPr/>
      <w:tcPr>
        <w:shd w:val="clear" w:color="F16D24" w:themeColor="accent6" w:fill="F16D24" w:themeFill="accent6"/>
      </w:tcPr>
    </w:tblStylePr>
    <w:tblStylePr w:type="firstCol">
      <w:rPr>
        <w:rFonts w:ascii="Arial" w:hAnsi="Arial"/>
        <w:color w:val="F2F2F2"/>
        <w:sz w:val="22"/>
      </w:rPr>
      <w:tblPr/>
      <w:tcPr>
        <w:shd w:val="clear" w:color="F16D24" w:themeColor="accent6" w:fill="F16D24" w:themeFill="accent6"/>
      </w:tcPr>
    </w:tblStylePr>
    <w:tblStylePr w:type="lastCol">
      <w:rPr>
        <w:rFonts w:ascii="Arial" w:hAnsi="Arial"/>
        <w:color w:val="F2F2F2"/>
        <w:sz w:val="22"/>
      </w:rPr>
      <w:tblPr/>
      <w:tcPr>
        <w:shd w:val="clear" w:color="F16D24" w:themeColor="accent6" w:fill="F16D2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0D2" w:themeColor="accent6" w:themeTint="34" w:fill="FCE0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0D2" w:themeColor="accent6" w:themeTint="34" w:fill="FCE0D2"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9BD9ED" w:themeColor="accent1" w:themeTint="67"/>
        <w:left w:val="single" w:sz="4" w:space="0" w:color="9BD9ED" w:themeColor="accent1" w:themeTint="67"/>
        <w:bottom w:val="single" w:sz="4" w:space="0" w:color="9BD9ED" w:themeColor="accent1" w:themeTint="67"/>
        <w:right w:val="single" w:sz="4" w:space="0" w:color="9BD9ED" w:themeColor="accent1" w:themeTint="67"/>
        <w:insideH w:val="single" w:sz="4" w:space="0" w:color="9BD9ED" w:themeColor="accent1" w:themeTint="67"/>
        <w:insideV w:val="single" w:sz="4" w:space="0" w:color="9BD9ED" w:themeColor="accent1" w:themeTint="67"/>
      </w:tblBorders>
    </w:tblPr>
    <w:tblStylePr w:type="firstRow">
      <w:rPr>
        <w:rFonts w:ascii="Arial" w:hAnsi="Arial"/>
        <w:color w:val="404040"/>
        <w:sz w:val="22"/>
      </w:rPr>
      <w:tblPr/>
      <w:tcPr>
        <w:tcBorders>
          <w:bottom w:val="single" w:sz="12" w:space="0" w:color="2196BA" w:themeColor="accent1"/>
        </w:tcBorders>
      </w:tcPr>
    </w:tblStylePr>
    <w:tblStylePr w:type="lastRow">
      <w:rPr>
        <w:rFonts w:ascii="Arial" w:hAnsi="Arial"/>
        <w:color w:val="404040"/>
        <w:sz w:val="22"/>
      </w:rPr>
      <w:tblPr/>
      <w:tcPr>
        <w:tcBorders>
          <w:top w:val="single" w:sz="12" w:space="0" w:color="2196BA"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196BA" w:themeColor="accent1"/>
        </w:tcBorders>
      </w:tcPr>
    </w:tblStylePr>
    <w:tblStylePr w:type="band1Horz">
      <w:rPr>
        <w:rFonts w:ascii="Arial" w:hAnsi="Arial"/>
        <w:color w:val="404040"/>
        <w:sz w:val="22"/>
      </w:rPr>
      <w:tblPr/>
      <w:tcPr>
        <w:tcBorders>
          <w:top w:val="single" w:sz="4" w:space="0" w:color="9BD9ED" w:themeColor="accent1" w:themeTint="67"/>
          <w:left w:val="single" w:sz="4" w:space="0" w:color="9BD9ED" w:themeColor="accent1" w:themeTint="67"/>
          <w:bottom w:val="single" w:sz="4" w:space="0" w:color="9BD9ED" w:themeColor="accent1" w:themeTint="67"/>
          <w:right w:val="single" w:sz="4" w:space="0" w:color="9BD9ED"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9C3A6" w:themeColor="accent2" w:themeTint="67"/>
        <w:left w:val="single" w:sz="4" w:space="0" w:color="F9C3A6" w:themeColor="accent2" w:themeTint="67"/>
        <w:bottom w:val="single" w:sz="4" w:space="0" w:color="F9C3A6" w:themeColor="accent2" w:themeTint="67"/>
        <w:right w:val="single" w:sz="4" w:space="0" w:color="F9C3A6" w:themeColor="accent2" w:themeTint="67"/>
        <w:insideH w:val="single" w:sz="4" w:space="0" w:color="F9C3A6" w:themeColor="accent2" w:themeTint="67"/>
        <w:insideV w:val="single" w:sz="4" w:space="0" w:color="F9C3A6" w:themeColor="accent2" w:themeTint="67"/>
      </w:tblBorders>
    </w:tblPr>
    <w:tblStylePr w:type="firstRow">
      <w:rPr>
        <w:rFonts w:ascii="Arial" w:hAnsi="Arial"/>
        <w:color w:val="404040"/>
        <w:sz w:val="22"/>
      </w:rPr>
      <w:tblPr/>
      <w:tcPr>
        <w:tcBorders>
          <w:bottom w:val="single" w:sz="12" w:space="0" w:color="F6A87D" w:themeColor="accent2" w:themeTint="97"/>
        </w:tcBorders>
      </w:tcPr>
    </w:tblStylePr>
    <w:tblStylePr w:type="lastRow">
      <w:rPr>
        <w:rFonts w:ascii="Arial" w:hAnsi="Arial"/>
        <w:color w:val="404040"/>
        <w:sz w:val="22"/>
      </w:rPr>
      <w:tblPr/>
      <w:tcPr>
        <w:tcBorders>
          <w:top w:val="single" w:sz="12" w:space="0" w:color="F6A87D"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A87D" w:themeColor="accent2" w:themeTint="97"/>
        </w:tcBorders>
      </w:tcPr>
    </w:tblStylePr>
    <w:tblStylePr w:type="band1Horz">
      <w:rPr>
        <w:rFonts w:ascii="Arial" w:hAnsi="Arial"/>
        <w:color w:val="404040"/>
        <w:sz w:val="22"/>
      </w:rPr>
      <w:tblPr/>
      <w:tcPr>
        <w:tcBorders>
          <w:top w:val="single" w:sz="4" w:space="0" w:color="F9C3A6" w:themeColor="accent2" w:themeTint="67"/>
          <w:left w:val="single" w:sz="4" w:space="0" w:color="F9C3A6" w:themeColor="accent2" w:themeTint="67"/>
          <w:bottom w:val="single" w:sz="4" w:space="0" w:color="F9C3A6" w:themeColor="accent2" w:themeTint="67"/>
          <w:right w:val="single" w:sz="4" w:space="0" w:color="F9C3A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B1B1B1" w:themeColor="accent3" w:themeTint="67"/>
        <w:left w:val="single" w:sz="4" w:space="0" w:color="B1B1B1" w:themeColor="accent3" w:themeTint="67"/>
        <w:bottom w:val="single" w:sz="4" w:space="0" w:color="B1B1B1" w:themeColor="accent3" w:themeTint="67"/>
        <w:right w:val="single" w:sz="4" w:space="0" w:color="B1B1B1" w:themeColor="accent3" w:themeTint="67"/>
        <w:insideH w:val="single" w:sz="4" w:space="0" w:color="B1B1B1" w:themeColor="accent3" w:themeTint="67"/>
        <w:insideV w:val="single" w:sz="4" w:space="0" w:color="B1B1B1" w:themeColor="accent3" w:themeTint="67"/>
      </w:tblBorders>
    </w:tblPr>
    <w:tblStylePr w:type="firstRow">
      <w:rPr>
        <w:rFonts w:ascii="Arial" w:hAnsi="Arial"/>
        <w:color w:val="404040"/>
        <w:sz w:val="22"/>
      </w:rPr>
      <w:tblPr/>
      <w:tcPr>
        <w:tcBorders>
          <w:bottom w:val="single" w:sz="12" w:space="0" w:color="8D8D8D" w:themeColor="accent3" w:themeTint="98"/>
        </w:tcBorders>
      </w:tcPr>
    </w:tblStylePr>
    <w:tblStylePr w:type="lastRow">
      <w:rPr>
        <w:rFonts w:ascii="Arial" w:hAnsi="Arial"/>
        <w:color w:val="404040"/>
        <w:sz w:val="22"/>
      </w:rPr>
      <w:tblPr/>
      <w:tcPr>
        <w:tcBorders>
          <w:top w:val="single" w:sz="12" w:space="0" w:color="8D8D8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8D8D" w:themeColor="accent3" w:themeTint="98"/>
        </w:tcBorders>
      </w:tcPr>
    </w:tblStylePr>
    <w:tblStylePr w:type="band1Horz">
      <w:rPr>
        <w:rFonts w:ascii="Arial" w:hAnsi="Arial"/>
        <w:color w:val="404040"/>
        <w:sz w:val="22"/>
      </w:rPr>
      <w:tblPr/>
      <w:tcPr>
        <w:tcBorders>
          <w:top w:val="single" w:sz="4" w:space="0" w:color="B1B1B1" w:themeColor="accent3" w:themeTint="67"/>
          <w:left w:val="single" w:sz="4" w:space="0" w:color="B1B1B1" w:themeColor="accent3" w:themeTint="67"/>
          <w:bottom w:val="single" w:sz="4" w:space="0" w:color="B1B1B1" w:themeColor="accent3" w:themeTint="67"/>
          <w:right w:val="single" w:sz="4" w:space="0" w:color="B1B1B1"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8F5F1" w:themeColor="accent4" w:themeTint="67"/>
        <w:left w:val="single" w:sz="4" w:space="0" w:color="F8F5F1" w:themeColor="accent4" w:themeTint="67"/>
        <w:bottom w:val="single" w:sz="4" w:space="0" w:color="F8F5F1" w:themeColor="accent4" w:themeTint="67"/>
        <w:right w:val="single" w:sz="4" w:space="0" w:color="F8F5F1" w:themeColor="accent4" w:themeTint="67"/>
        <w:insideH w:val="single" w:sz="4" w:space="0" w:color="F8F5F1" w:themeColor="accent4" w:themeTint="67"/>
        <w:insideV w:val="single" w:sz="4" w:space="0" w:color="F8F5F1" w:themeColor="accent4" w:themeTint="67"/>
      </w:tblBorders>
    </w:tblPr>
    <w:tblStylePr w:type="firstRow">
      <w:rPr>
        <w:rFonts w:ascii="Arial" w:hAnsi="Arial"/>
        <w:color w:val="404040"/>
        <w:sz w:val="22"/>
      </w:rPr>
      <w:tblPr/>
      <w:tcPr>
        <w:tcBorders>
          <w:bottom w:val="single" w:sz="12" w:space="0" w:color="F4F1EA" w:themeColor="accent4" w:themeTint="9A"/>
        </w:tcBorders>
      </w:tcPr>
    </w:tblStylePr>
    <w:tblStylePr w:type="lastRow">
      <w:rPr>
        <w:rFonts w:ascii="Arial" w:hAnsi="Arial"/>
        <w:color w:val="404040"/>
        <w:sz w:val="22"/>
      </w:rPr>
      <w:tblPr/>
      <w:tcPr>
        <w:tcBorders>
          <w:top w:val="single" w:sz="12" w:space="0" w:color="F4F1E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F1EA" w:themeColor="accent4" w:themeTint="9A"/>
        </w:tcBorders>
      </w:tcPr>
    </w:tblStylePr>
    <w:tblStylePr w:type="band1Horz">
      <w:rPr>
        <w:rFonts w:ascii="Arial" w:hAnsi="Arial"/>
        <w:color w:val="404040"/>
        <w:sz w:val="22"/>
      </w:rPr>
      <w:tblPr/>
      <w:tcPr>
        <w:tcBorders>
          <w:top w:val="single" w:sz="4" w:space="0" w:color="F8F5F1" w:themeColor="accent4" w:themeTint="67"/>
          <w:left w:val="single" w:sz="4" w:space="0" w:color="F8F5F1" w:themeColor="accent4" w:themeTint="67"/>
          <w:bottom w:val="single" w:sz="4" w:space="0" w:color="F8F5F1" w:themeColor="accent4" w:themeTint="67"/>
          <w:right w:val="single" w:sz="4" w:space="0" w:color="F8F5F1"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9BD9ED" w:themeColor="accent5" w:themeTint="67"/>
        <w:left w:val="single" w:sz="4" w:space="0" w:color="9BD9ED" w:themeColor="accent5" w:themeTint="67"/>
        <w:bottom w:val="single" w:sz="4" w:space="0" w:color="9BD9ED" w:themeColor="accent5" w:themeTint="67"/>
        <w:right w:val="single" w:sz="4" w:space="0" w:color="9BD9ED" w:themeColor="accent5" w:themeTint="67"/>
        <w:insideH w:val="single" w:sz="4" w:space="0" w:color="9BD9ED" w:themeColor="accent5" w:themeTint="67"/>
        <w:insideV w:val="single" w:sz="4" w:space="0" w:color="9BD9ED" w:themeColor="accent5" w:themeTint="67"/>
      </w:tblBorders>
    </w:tblPr>
    <w:tblStylePr w:type="firstRow">
      <w:rPr>
        <w:rFonts w:ascii="Arial" w:hAnsi="Arial"/>
        <w:color w:val="404040"/>
        <w:sz w:val="22"/>
      </w:rPr>
      <w:tblPr/>
      <w:tcPr>
        <w:tcBorders>
          <w:bottom w:val="single" w:sz="12" w:space="0" w:color="69C7E4" w:themeColor="accent5" w:themeTint="9A"/>
        </w:tcBorders>
      </w:tcPr>
    </w:tblStylePr>
    <w:tblStylePr w:type="lastRow">
      <w:rPr>
        <w:rFonts w:ascii="Arial" w:hAnsi="Arial"/>
        <w:color w:val="404040"/>
        <w:sz w:val="22"/>
      </w:rPr>
      <w:tblPr/>
      <w:tcPr>
        <w:tcBorders>
          <w:top w:val="single" w:sz="12" w:space="0" w:color="69C7E4"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C7E4" w:themeColor="accent5" w:themeTint="9A"/>
        </w:tcBorders>
      </w:tcPr>
    </w:tblStylePr>
    <w:tblStylePr w:type="band1Horz">
      <w:rPr>
        <w:rFonts w:ascii="Arial" w:hAnsi="Arial"/>
        <w:color w:val="404040"/>
        <w:sz w:val="22"/>
      </w:rPr>
      <w:tblPr/>
      <w:tcPr>
        <w:tcBorders>
          <w:top w:val="single" w:sz="4" w:space="0" w:color="9BD9ED" w:themeColor="accent5" w:themeTint="67"/>
          <w:left w:val="single" w:sz="4" w:space="0" w:color="9BD9ED" w:themeColor="accent5" w:themeTint="67"/>
          <w:bottom w:val="single" w:sz="4" w:space="0" w:color="9BD9ED" w:themeColor="accent5" w:themeTint="67"/>
          <w:right w:val="single" w:sz="4" w:space="0" w:color="9BD9ED"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9C3A6" w:themeColor="accent6" w:themeTint="67"/>
        <w:left w:val="single" w:sz="4" w:space="0" w:color="F9C3A6" w:themeColor="accent6" w:themeTint="67"/>
        <w:bottom w:val="single" w:sz="4" w:space="0" w:color="F9C3A6" w:themeColor="accent6" w:themeTint="67"/>
        <w:right w:val="single" w:sz="4" w:space="0" w:color="F9C3A6" w:themeColor="accent6" w:themeTint="67"/>
        <w:insideH w:val="single" w:sz="4" w:space="0" w:color="F9C3A6" w:themeColor="accent6" w:themeTint="67"/>
        <w:insideV w:val="single" w:sz="4" w:space="0" w:color="F9C3A6" w:themeColor="accent6" w:themeTint="67"/>
      </w:tblBorders>
    </w:tblPr>
    <w:tblStylePr w:type="firstRow">
      <w:rPr>
        <w:rFonts w:ascii="Arial" w:hAnsi="Arial"/>
        <w:color w:val="404040"/>
        <w:sz w:val="22"/>
      </w:rPr>
      <w:tblPr/>
      <w:tcPr>
        <w:tcBorders>
          <w:bottom w:val="single" w:sz="12" w:space="0" w:color="F6A77C" w:themeColor="accent6" w:themeTint="98"/>
        </w:tcBorders>
      </w:tcPr>
    </w:tblStylePr>
    <w:tblStylePr w:type="lastRow">
      <w:rPr>
        <w:rFonts w:ascii="Arial" w:hAnsi="Arial"/>
        <w:color w:val="404040"/>
        <w:sz w:val="22"/>
      </w:rPr>
      <w:tblPr/>
      <w:tcPr>
        <w:tcBorders>
          <w:top w:val="single" w:sz="12" w:space="0" w:color="F6A77C"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A77C" w:themeColor="accent6" w:themeTint="98"/>
        </w:tcBorders>
      </w:tcPr>
    </w:tblStylePr>
    <w:tblStylePr w:type="band1Horz">
      <w:rPr>
        <w:rFonts w:ascii="Arial" w:hAnsi="Arial"/>
        <w:color w:val="404040"/>
        <w:sz w:val="22"/>
      </w:rPr>
      <w:tblPr/>
      <w:tcPr>
        <w:tcBorders>
          <w:top w:val="single" w:sz="4" w:space="0" w:color="F9C3A6" w:themeColor="accent6" w:themeTint="67"/>
          <w:left w:val="single" w:sz="4" w:space="0" w:color="F9C3A6" w:themeColor="accent6" w:themeTint="67"/>
          <w:bottom w:val="single" w:sz="4" w:space="0" w:color="F9C3A6" w:themeColor="accent6" w:themeTint="67"/>
          <w:right w:val="single" w:sz="4" w:space="0" w:color="F9C3A6" w:themeColor="accent6" w:themeTint="67"/>
        </w:tcBorders>
      </w:tcPr>
    </w:tblStylePr>
  </w:style>
  <w:style w:type="character" w:customStyle="1" w:styleId="Heading1Char">
    <w:name w:val="Heading 1 Char"/>
    <w:basedOn w:val="Absatz-Standardschriftart"/>
    <w:uiPriority w:val="9"/>
    <w:rPr>
      <w:rFonts w:ascii="Arial" w:eastAsia="Arial" w:hAnsi="Arial" w:cs="Arial"/>
      <w:color w:val="18708B"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18708B"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18708B"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18708B" w:themeColor="accent1" w:themeShade="BF"/>
    </w:rPr>
  </w:style>
  <w:style w:type="character" w:customStyle="1" w:styleId="Heading5Char">
    <w:name w:val="Heading 5 Char"/>
    <w:basedOn w:val="Absatz-Standardschriftart"/>
    <w:uiPriority w:val="9"/>
    <w:rPr>
      <w:rFonts w:ascii="Arial" w:eastAsia="Arial" w:hAnsi="Arial" w:cs="Arial"/>
      <w:color w:val="18708B"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18708B" w:themeColor="accent1" w:themeShade="BF"/>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2196BA" w:themeColor="followedHyperlink"/>
      <w:u w:val="single"/>
    </w:r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19"/>
        <w:tab w:val="right" w:pos="9638"/>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ableTable">
    <w:name w:val="Lable Table"/>
    <w:basedOn w:val="Standard"/>
    <w:link w:val="LableTableChar"/>
    <w:pPr>
      <w:pBdr>
        <w:bottom w:val="single" w:sz="4" w:space="1" w:color="D9D9D9" w:themeColor="background1" w:themeShade="D9"/>
      </w:pBdr>
      <w:spacing w:before="180" w:after="0" w:line="240" w:lineRule="auto"/>
    </w:pPr>
    <w:rPr>
      <w:rFonts w:cs="Arial"/>
      <w:caps/>
      <w:color w:val="8322C4"/>
      <w:spacing w:val="2"/>
      <w:sz w:val="14"/>
    </w:rPr>
  </w:style>
  <w:style w:type="paragraph" w:styleId="Listenabsatz">
    <w:name w:val="List Paragraph"/>
    <w:basedOn w:val="LableTable"/>
    <w:uiPriority w:val="34"/>
    <w:qFormat/>
    <w:pPr>
      <w:pBdr>
        <w:bottom w:val="none" w:sz="0" w:space="0" w:color="000000"/>
      </w:pBdr>
      <w:spacing w:before="0" w:after="160" w:line="259" w:lineRule="auto"/>
      <w:ind w:left="720"/>
      <w:contextualSpacing/>
    </w:pPr>
    <w:rPr>
      <w:rFonts w:cstheme="minorBidi"/>
      <w:caps w:val="0"/>
      <w:color w:val="auto"/>
      <w:spacing w:val="0"/>
      <w:sz w:val="22"/>
      <w:lang w:val="it-IT"/>
    </w:rPr>
  </w:style>
  <w:style w:type="character" w:customStyle="1" w:styleId="LableTableChar">
    <w:name w:val="Lable Table Char"/>
    <w:basedOn w:val="Absatz-Standardschriftart"/>
    <w:link w:val="LableTable"/>
    <w:rPr>
      <w:rFonts w:ascii="Arial" w:hAnsi="Arial" w:cs="Arial"/>
      <w:caps/>
      <w:color w:val="8322C4"/>
      <w:spacing w:val="2"/>
      <w:sz w:val="14"/>
      <w:lang w:val="en-US" w:eastAsia="it-IT"/>
    </w:rPr>
  </w:style>
  <w:style w:type="paragraph" w:customStyle="1" w:styleId="TableTitle">
    <w:name w:val="TableTitle"/>
    <w:basedOn w:val="tabletitle0"/>
    <w:link w:val="TableTitleChar"/>
    <w:pPr>
      <w:pBdr>
        <w:bottom w:val="none" w:sz="0" w:space="0" w:color="000000"/>
      </w:pBdr>
      <w:spacing w:before="60" w:after="60"/>
    </w:pPr>
    <w:rPr>
      <w:rFonts w:ascii="Tahoma" w:hAnsi="Tahoma" w:cs="Tahoma"/>
      <w:b/>
      <w:color w:val="FFFFFF" w:themeColor="background1"/>
    </w:rPr>
  </w:style>
  <w:style w:type="paragraph" w:customStyle="1" w:styleId="tabletitle0">
    <w:name w:val="table title"/>
    <w:basedOn w:val="Standard"/>
    <w:next w:val="Standard"/>
    <w:pPr>
      <w:pBdr>
        <w:bottom w:val="single" w:sz="12" w:space="1" w:color="B04248"/>
      </w:pBdr>
      <w:tabs>
        <w:tab w:val="left" w:pos="0"/>
      </w:tabs>
      <w:spacing w:before="360" w:after="120" w:line="320" w:lineRule="exact"/>
      <w:jc w:val="both"/>
    </w:pPr>
    <w:rPr>
      <w:rFonts w:asciiTheme="majorHAnsi" w:hAnsiTheme="majorHAnsi" w:cstheme="minorHAnsi"/>
      <w:color w:val="D47363"/>
      <w:sz w:val="32"/>
      <w:szCs w:val="36"/>
    </w:rPr>
  </w:style>
  <w:style w:type="character" w:customStyle="1" w:styleId="TableTitleChar">
    <w:name w:val="TableTitle Char"/>
    <w:basedOn w:val="Absatz-Standardschriftart"/>
    <w:link w:val="TableTitle"/>
    <w:rPr>
      <w:rFonts w:ascii="Tahoma" w:hAnsi="Tahoma" w:cs="Tahoma"/>
      <w:b/>
      <w:color w:val="FFFFFF" w:themeColor="background1"/>
      <w:sz w:val="32"/>
      <w:szCs w:val="36"/>
      <w:lang w:val="en-US" w:eastAsia="it-IT"/>
    </w:r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18708B" w:themeColor="accent1" w:themeShade="BF"/>
      <w:sz w:val="30"/>
      <w:szCs w:val="30"/>
    </w:rPr>
  </w:style>
  <w:style w:type="paragraph" w:styleId="Inhaltsverzeichnisberschrift">
    <w:name w:val="TOC Heading"/>
    <w:basedOn w:val="berschrift1"/>
    <w:next w:val="Standard"/>
    <w:uiPriority w:val="39"/>
    <w:unhideWhenUsed/>
    <w:qFormat/>
    <w:pPr>
      <w:outlineLvl w:val="9"/>
    </w:p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C24C0C" w:themeColor="accent2" w:themeShade="BF"/>
      <w:sz w:val="28"/>
      <w:szCs w:val="28"/>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C24C0C" w:themeColor="accent6" w:themeShade="BF"/>
      <w:sz w:val="26"/>
      <w:szCs w:val="26"/>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18708B" w:themeColor="accent5" w:themeShade="BF"/>
      <w:sz w:val="25"/>
      <w:szCs w:val="25"/>
    </w:rPr>
  </w:style>
  <w:style w:type="character" w:styleId="IntensiveHervorhebung">
    <w:name w:val="Intense Emphasis"/>
    <w:basedOn w:val="Absatz-Standardschriftart"/>
    <w:uiPriority w:val="21"/>
    <w:qFormat/>
    <w:rPr>
      <w:b w:val="0"/>
      <w:bCs w:val="0"/>
      <w:i/>
      <w:iCs/>
      <w:color w:val="2196BA" w:themeColor="accent1"/>
    </w:rPr>
  </w:style>
  <w:style w:type="character" w:styleId="IntensiverVerweis">
    <w:name w:val="Intense Reference"/>
    <w:basedOn w:val="Absatz-Standardschriftart"/>
    <w:uiPriority w:val="32"/>
    <w:qFormat/>
    <w:rPr>
      <w:b/>
      <w:bCs/>
      <w:smallCaps/>
      <w:color w:val="2196BA" w:themeColor="accent1"/>
      <w:spacing w:val="5"/>
      <w:u w:val="single"/>
    </w:rPr>
  </w:style>
  <w:style w:type="paragraph" w:styleId="IntensivesZitat">
    <w:name w:val="Intense Quote"/>
    <w:basedOn w:val="Standard"/>
    <w:next w:val="Standard"/>
    <w:link w:val="IntensivesZitatZchn"/>
    <w:uiPriority w:val="30"/>
    <w:qFormat/>
    <w:pPr>
      <w:spacing w:before="120" w:line="300" w:lineRule="auto"/>
      <w:ind w:left="576" w:right="576"/>
      <w:jc w:val="center"/>
    </w:pPr>
    <w:rPr>
      <w:rFonts w:asciiTheme="majorHAnsi" w:eastAsiaTheme="majorEastAsia" w:hAnsiTheme="majorHAnsi" w:cstheme="majorBidi"/>
      <w:color w:val="2196BA" w:themeColor="accent1"/>
      <w:sz w:val="24"/>
      <w:szCs w:val="24"/>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olor w:val="2196BA" w:themeColor="accent1"/>
      <w:sz w:val="24"/>
      <w:szCs w:val="24"/>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character" w:styleId="Hyperlink">
    <w:name w:val="Hyperlink"/>
    <w:basedOn w:val="Absatz-Standardschriftart"/>
    <w:uiPriority w:val="99"/>
    <w:unhideWhenUsed/>
    <w:rPr>
      <w:color w:val="2196BA" w:themeColor="hyperlink"/>
      <w:u w:val="single"/>
    </w:rPr>
  </w:style>
  <w:style w:type="paragraph" w:customStyle="1" w:styleId="WPfirst">
    <w:name w:val="WP first"/>
    <w:basedOn w:val="Standard"/>
    <w:link w:val="WPfirstChar"/>
    <w:pPr>
      <w:spacing w:after="0" w:line="240" w:lineRule="auto"/>
      <w:jc w:val="right"/>
    </w:pPr>
    <w:rPr>
      <w:rFonts w:asciiTheme="majorHAnsi" w:hAnsiTheme="majorHAnsi"/>
      <w:color w:val="404040" w:themeColor="text1" w:themeTint="BF"/>
      <w:sz w:val="48"/>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color w:val="18708B" w:themeColor="accent1" w:themeShade="BF"/>
      <w:spacing w:val="-10"/>
      <w:sz w:val="52"/>
      <w:szCs w:val="52"/>
    </w:rPr>
  </w:style>
  <w:style w:type="character" w:customStyle="1" w:styleId="WPfirstChar">
    <w:name w:val="WP first Char"/>
    <w:basedOn w:val="Absatz-Standardschriftart"/>
    <w:link w:val="WPfirst"/>
    <w:rPr>
      <w:rFonts w:asciiTheme="majorHAnsi" w:hAnsiTheme="majorHAnsi"/>
      <w:color w:val="404040" w:themeColor="text1" w:themeTint="BF"/>
      <w:sz w:val="48"/>
      <w:lang w:val="en-US"/>
    </w:rPr>
  </w:style>
  <w:style w:type="character" w:customStyle="1" w:styleId="TitelZchn">
    <w:name w:val="Titel Zchn"/>
    <w:basedOn w:val="Absatz-Standardschriftart"/>
    <w:link w:val="Titel"/>
    <w:uiPriority w:val="10"/>
    <w:rPr>
      <w:rFonts w:asciiTheme="majorHAnsi" w:eastAsiaTheme="majorEastAsia" w:hAnsiTheme="majorHAnsi" w:cstheme="majorBidi"/>
      <w:color w:val="18708B" w:themeColor="accent1" w:themeShade="BF"/>
      <w:spacing w:val="-10"/>
      <w:sz w:val="52"/>
      <w:szCs w:val="52"/>
    </w:rPr>
  </w:style>
  <w:style w:type="paragraph" w:styleId="Sprechblasentext">
    <w:name w:val="Balloon Text"/>
    <w:basedOn w:val="Standard"/>
    <w:link w:val="SprechblasentextZchn"/>
    <w:uiPriority w:val="99"/>
    <w:semiHidden/>
    <w:unhideWhenUsed/>
    <w:pPr>
      <w:spacing w:after="0" w:line="240" w:lineRule="auto"/>
    </w:pPr>
    <w:rPr>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Beschriftung">
    <w:name w:val="caption"/>
    <w:basedOn w:val="Standard"/>
    <w:next w:val="Standard"/>
    <w:uiPriority w:val="35"/>
    <w:unhideWhenUsed/>
    <w:qFormat/>
    <w:pPr>
      <w:spacing w:line="240" w:lineRule="auto"/>
    </w:pPr>
    <w:rPr>
      <w:b/>
      <w:bCs/>
      <w:smallCaps/>
      <w:color w:val="2196BA" w:themeColor="accent1"/>
      <w:spacing w:val="6"/>
    </w:rPr>
  </w:style>
  <w:style w:type="paragraph" w:customStyle="1" w:styleId="Default">
    <w:name w:val="Default"/>
    <w:pPr>
      <w:spacing w:after="0" w:line="240" w:lineRule="auto"/>
    </w:pPr>
    <w:rPr>
      <w:rFonts w:ascii="Arial" w:hAnsi="Arial" w:cs="Arial"/>
      <w:color w:val="000000"/>
      <w:sz w:val="24"/>
      <w:szCs w:val="24"/>
    </w:rPr>
  </w:style>
  <w:style w:type="paragraph" w:styleId="Untertitel">
    <w:name w:val="Subtitle"/>
    <w:basedOn w:val="Standard"/>
    <w:next w:val="Standard"/>
    <w:link w:val="UntertitelZchn"/>
    <w:uiPriority w:val="11"/>
    <w:qFormat/>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rPr>
  </w:style>
  <w:style w:type="paragraph" w:styleId="KeinLeerraum">
    <w:name w:val="No Spacing"/>
    <w:link w:val="KeinLeerraumZchn"/>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paragraph" w:customStyle="1" w:styleId="mini">
    <w:name w:val="mini"/>
    <w:basedOn w:val="Standard"/>
    <w:link w:val="miniChar"/>
    <w:pPr>
      <w:spacing w:after="0"/>
    </w:pPr>
    <w:rPr>
      <w:sz w:val="10"/>
    </w:rPr>
  </w:style>
  <w:style w:type="character" w:customStyle="1" w:styleId="miniChar">
    <w:name w:val="mini Char"/>
    <w:basedOn w:val="Absatz-Standardschriftart"/>
    <w:link w:val="mini"/>
    <w:rPr>
      <w:rFonts w:ascii="Tahoma" w:hAnsi="Tahoma" w:cs="Tahoma"/>
      <w:sz w:val="10"/>
      <w:lang w:eastAsia="it-IT"/>
    </w:rPr>
  </w:style>
  <w:style w:type="paragraph" w:customStyle="1" w:styleId="Tabletext">
    <w:name w:val="Table text"/>
    <w:basedOn w:val="Standard"/>
    <w:link w:val="TabletextCarattere"/>
    <w:pPr>
      <w:spacing w:after="0" w:line="240" w:lineRule="auto"/>
    </w:pPr>
    <w:rPr>
      <w:rFonts w:cs="Arial"/>
      <w:sz w:val="20"/>
    </w:rPr>
  </w:style>
  <w:style w:type="character" w:customStyle="1" w:styleId="TabletextCarattere">
    <w:name w:val="Table text Carattere"/>
    <w:basedOn w:val="Absatz-Standardschriftart"/>
    <w:link w:val="Tabletext"/>
    <w:rPr>
      <w:rFonts w:ascii="Arial" w:hAnsi="Arial" w:cs="Arial"/>
      <w:color w:val="44435E"/>
      <w:sz w:val="20"/>
      <w:lang w:val="en-US" w:eastAsia="it-IT"/>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i/>
      <w:iCs/>
      <w:color w:val="823308" w:themeColor="accent2" w:themeShade="80"/>
      <w:sz w:val="24"/>
      <w:szCs w:val="24"/>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823308" w:themeColor="accent6" w:themeShade="80"/>
      <w:sz w:val="23"/>
      <w:szCs w:val="23"/>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color w:val="104B5D" w:themeColor="accent1" w:themeShade="8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823308" w:themeColor="accent2" w:themeShade="80"/>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color w:val="823308" w:themeColor="accent6" w:themeShade="80"/>
    </w:rPr>
  </w:style>
  <w:style w:type="paragraph" w:customStyle="1" w:styleId="Step-by-stepAufzhlung">
    <w:name w:val="Step-by-step Aufzählung"/>
    <w:basedOn w:val="Tabletext"/>
    <w:link w:val="Step-by-stepAufzhlungZchn"/>
    <w:pPr>
      <w:numPr>
        <w:numId w:val="23"/>
      </w:numPr>
    </w:pPr>
  </w:style>
  <w:style w:type="paragraph" w:customStyle="1" w:styleId="Step-by-step">
    <w:name w:val="Step-by-step"/>
    <w:basedOn w:val="Step-by-stepAufzhlung"/>
    <w:link w:val="Step-by-stepZchn"/>
    <w:pPr>
      <w:numPr>
        <w:numId w:val="24"/>
      </w:numPr>
    </w:pPr>
  </w:style>
  <w:style w:type="character" w:customStyle="1" w:styleId="Step-by-stepAufzhlungZchn">
    <w:name w:val="Step-by-step Aufzählung Zchn"/>
    <w:basedOn w:val="TabletextCarattere"/>
    <w:link w:val="Step-by-stepAufzhlung"/>
    <w:rPr>
      <w:rFonts w:ascii="Arial" w:hAnsi="Arial" w:cs="Arial"/>
      <w:color w:val="44435E"/>
      <w:sz w:val="20"/>
      <w:lang w:val="en-US" w:eastAsia="it-IT"/>
    </w:rPr>
  </w:style>
  <w:style w:type="character" w:customStyle="1" w:styleId="Step-by-stepZchn">
    <w:name w:val="Step-by-step Zchn"/>
    <w:basedOn w:val="Step-by-stepAufzhlungZchn"/>
    <w:link w:val="Step-by-step"/>
    <w:rPr>
      <w:rFonts w:ascii="Arial" w:hAnsi="Arial" w:cs="Arial"/>
      <w:color w:val="44435E"/>
      <w:sz w:val="20"/>
      <w:lang w:val="en-US" w:eastAsia="it-IT"/>
    </w:rPr>
  </w:style>
  <w:style w:type="character" w:customStyle="1" w:styleId="KeinLeerraumZchn">
    <w:name w:val="Kein Leerraum Zchn"/>
    <w:basedOn w:val="Absatz-Standardschriftart"/>
    <w:link w:val="KeinLeerraum"/>
    <w:uiPriority w:val="1"/>
  </w:style>
  <w:style w:type="paragraph" w:customStyle="1" w:styleId="docdata">
    <w:name w:val="docdata"/>
    <w:basedOn w:val="Standar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pPr>
      <w:spacing w:before="120"/>
      <w:ind w:left="720" w:right="720"/>
      <w:jc w:val="center"/>
    </w:pPr>
    <w:rPr>
      <w:i/>
      <w:iCs/>
    </w:rPr>
  </w:style>
  <w:style w:type="character" w:customStyle="1" w:styleId="ZitatZchn">
    <w:name w:val="Zitat Zchn"/>
    <w:basedOn w:val="Absatz-Standardschriftart"/>
    <w:link w:val="Zitat"/>
    <w:uiPriority w:val="29"/>
    <w:rPr>
      <w:i/>
      <w:iCs/>
    </w:rPr>
  </w:style>
  <w:style w:type="character" w:styleId="SchwacherVerweis">
    <w:name w:val="Subtle Reference"/>
    <w:basedOn w:val="Absatz-Standardschriftart"/>
    <w:uiPriority w:val="31"/>
    <w:qFormat/>
    <w:rPr>
      <w:smallCaps/>
      <w:color w:val="404040" w:themeColor="text1" w:themeTint="BF"/>
      <w:u w:val="single"/>
    </w:rPr>
  </w:style>
  <w:style w:type="character" w:styleId="Buchtitel">
    <w:name w:val="Book Title"/>
    <w:basedOn w:val="Absatz-Standardschriftart"/>
    <w:uiPriority w:val="33"/>
    <w:qFormat/>
    <w:rPr>
      <w:b/>
      <w:bCs/>
      <w:smallCaps/>
    </w:rPr>
  </w:style>
  <w:style w:type="character" w:styleId="Kommentarzeichen">
    <w:name w:val="annotation reference"/>
    <w:basedOn w:val="Absatz-Standardschriftart"/>
    <w:uiPriority w:val="99"/>
    <w:semiHidden/>
    <w:unhideWhenUsed/>
    <w:rsid w:val="004C781B"/>
    <w:rPr>
      <w:sz w:val="16"/>
      <w:szCs w:val="16"/>
    </w:rPr>
  </w:style>
  <w:style w:type="paragraph" w:styleId="Kommentartext">
    <w:name w:val="annotation text"/>
    <w:basedOn w:val="Standard"/>
    <w:link w:val="KommentartextZchn"/>
    <w:uiPriority w:val="99"/>
    <w:unhideWhenUsed/>
    <w:rsid w:val="004C781B"/>
    <w:pPr>
      <w:spacing w:after="0" w:line="240" w:lineRule="auto"/>
    </w:pPr>
    <w:rPr>
      <w:rFonts w:eastAsiaTheme="minorHAnsi"/>
      <w:sz w:val="20"/>
      <w:szCs w:val="20"/>
      <w14:ligatures w14:val="standardContextual"/>
    </w:rPr>
  </w:style>
  <w:style w:type="character" w:customStyle="1" w:styleId="KommentartextZchn">
    <w:name w:val="Kommentartext Zchn"/>
    <w:basedOn w:val="Absatz-Standardschriftart"/>
    <w:link w:val="Kommentartext"/>
    <w:uiPriority w:val="99"/>
    <w:rsid w:val="004C781B"/>
    <w:rPr>
      <w:rFonts w:eastAsiaTheme="minorHAnsi"/>
      <w:sz w:val="20"/>
      <w:szCs w:val="20"/>
      <w:lang w:val="en-US"/>
      <w14:ligatures w14:val="standardContextual"/>
    </w:rPr>
  </w:style>
  <w:style w:type="paragraph" w:styleId="Kommentarthema">
    <w:name w:val="annotation subject"/>
    <w:basedOn w:val="Kommentartext"/>
    <w:next w:val="Kommentartext"/>
    <w:link w:val="KommentarthemaZchn"/>
    <w:uiPriority w:val="99"/>
    <w:semiHidden/>
    <w:unhideWhenUsed/>
    <w:rsid w:val="00AC31D2"/>
    <w:pPr>
      <w:spacing w:after="160"/>
    </w:pPr>
    <w:rPr>
      <w:rFonts w:eastAsiaTheme="minorEastAsia"/>
      <w:b/>
      <w:bCs/>
      <w14:ligatures w14:val="none"/>
    </w:rPr>
  </w:style>
  <w:style w:type="character" w:customStyle="1" w:styleId="KommentarthemaZchn">
    <w:name w:val="Kommentarthema Zchn"/>
    <w:basedOn w:val="KommentartextZchn"/>
    <w:link w:val="Kommentarthema"/>
    <w:uiPriority w:val="99"/>
    <w:semiHidden/>
    <w:rsid w:val="00AC31D2"/>
    <w:rPr>
      <w:rFonts w:eastAsiaTheme="minorHAnsi"/>
      <w:b/>
      <w:bCs/>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010904">
      <w:bodyDiv w:val="1"/>
      <w:marLeft w:val="0"/>
      <w:marRight w:val="0"/>
      <w:marTop w:val="0"/>
      <w:marBottom w:val="0"/>
      <w:divBdr>
        <w:top w:val="none" w:sz="0" w:space="0" w:color="auto"/>
        <w:left w:val="none" w:sz="0" w:space="0" w:color="auto"/>
        <w:bottom w:val="none" w:sz="0" w:space="0" w:color="auto"/>
        <w:right w:val="none" w:sz="0" w:space="0" w:color="auto"/>
      </w:divBdr>
    </w:div>
    <w:div w:id="180905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38C4B10A1744149096E58A21CEAB42"/>
        <w:category>
          <w:name w:val="Allgemein"/>
          <w:gallery w:val="placeholder"/>
        </w:category>
        <w:types>
          <w:type w:val="bbPlcHdr"/>
        </w:types>
        <w:behaviors>
          <w:behavior w:val="content"/>
        </w:behaviors>
        <w:guid w:val="{A0FFC894-B6EB-41CD-9623-5EB3B9B2061D}"/>
      </w:docPartPr>
      <w:docPartBody>
        <w:p w:rsidR="00A74F24" w:rsidRDefault="007574E1">
          <w:pPr>
            <w:pStyle w:val="F938C4B10A1744149096E58A21CEAB42"/>
          </w:pPr>
          <w:r>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21D38078-9B7D-48FA-AF51-0229BD08F8BA}"/>
      </w:docPartPr>
      <w:docPartBody>
        <w:p w:rsidR="00A74F24" w:rsidRDefault="007574E1">
          <w:r>
            <w:rPr>
              <w:rStyle w:val="Platzhaltertext"/>
            </w:rPr>
            <w:t>Klicken oder tippen Sie hier, um Text einzugeben.</w:t>
          </w:r>
        </w:p>
      </w:docPartBody>
    </w:docPart>
    <w:docPart>
      <w:docPartPr>
        <w:name w:val="AEF72B30E08B4B49B81E2FEFE2BBB76A"/>
        <w:category>
          <w:name w:val="Allgemein"/>
          <w:gallery w:val="placeholder"/>
        </w:category>
        <w:types>
          <w:type w:val="bbPlcHdr"/>
        </w:types>
        <w:behaviors>
          <w:behavior w:val="content"/>
        </w:behaviors>
        <w:guid w:val="{58FC7D52-EA45-4F04-8043-76BB7EBDC396}"/>
      </w:docPartPr>
      <w:docPartBody>
        <w:p w:rsidR="00A74F24" w:rsidRDefault="007574E1">
          <w:pPr>
            <w:pStyle w:val="AEF72B30E08B4B49B81E2FEFE2BBB76A"/>
          </w:pPr>
          <w:r>
            <w:rPr>
              <w:rStyle w:val="Platzhaltertext"/>
            </w:rPr>
            <w:t>Klicken oder tippen Sie hier, um Text einzugeben.</w:t>
          </w:r>
        </w:p>
      </w:docPartBody>
    </w:docPart>
    <w:docPart>
      <w:docPartPr>
        <w:name w:val="DefaultPlaceholder_2098659788"/>
        <w:category>
          <w:name w:val="Allgemein"/>
          <w:gallery w:val="placeholder"/>
        </w:category>
        <w:types>
          <w:type w:val="bbPlcHdr"/>
        </w:types>
        <w:behaviors>
          <w:behavior w:val="content"/>
        </w:behaviors>
        <w:guid w:val="{0828584C-89D9-0047-9A65-E3D7B3261CA1}"/>
      </w:docPartPr>
      <w:docPartBody>
        <w:p w:rsidR="001C069E" w:rsidRDefault="009E119B">
          <w:r w:rsidRPr="00517A16">
            <w:rPr>
              <w:rStyle w:val="Platzhaltertext"/>
            </w:rPr>
            <w:t>Geben Sie hier eine Formel ein.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4A7A" w:rsidRDefault="000E4A7A">
      <w:pPr>
        <w:spacing w:after="0" w:line="240" w:lineRule="auto"/>
      </w:pPr>
      <w:r>
        <w:separator/>
      </w:r>
    </w:p>
  </w:endnote>
  <w:endnote w:type="continuationSeparator" w:id="0">
    <w:p w:rsidR="000E4A7A" w:rsidRDefault="000E4A7A">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charset w:val="00"/>
    <w:family w:val="auto"/>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4A7A" w:rsidRDefault="000E4A7A">
      <w:pPr>
        <w:spacing w:after="0" w:line="240" w:lineRule="auto"/>
      </w:pPr>
      <w:r>
        <w:separator/>
      </w:r>
    </w:p>
  </w:footnote>
  <w:footnote w:type="continuationSeparator" w:id="0">
    <w:p w:rsidR="000E4A7A" w:rsidRDefault="000E4A7A">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4F24"/>
    <w:rsid w:val="00061420"/>
    <w:rsid w:val="000E4A7A"/>
    <w:rsid w:val="001A409E"/>
    <w:rsid w:val="001C069E"/>
    <w:rsid w:val="002C341C"/>
    <w:rsid w:val="004554E2"/>
    <w:rsid w:val="004E3BE7"/>
    <w:rsid w:val="00555BDF"/>
    <w:rsid w:val="005658FC"/>
    <w:rsid w:val="005A0825"/>
    <w:rsid w:val="005A402F"/>
    <w:rsid w:val="006B5FFD"/>
    <w:rsid w:val="007574E1"/>
    <w:rsid w:val="00951055"/>
    <w:rsid w:val="009E119B"/>
    <w:rsid w:val="00A51913"/>
    <w:rsid w:val="00A66A37"/>
    <w:rsid w:val="00A74F24"/>
    <w:rsid w:val="00C06314"/>
    <w:rsid w:val="00D20682"/>
    <w:rsid w:val="00F25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0F4761"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0F4761"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0F4761"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0F4761"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0F4761"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D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D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0F4761"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0F4761"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0F4761"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0F4761"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0F4761"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spacing w:after="0" w:line="240" w:lineRule="auto"/>
    </w:pPr>
  </w:style>
  <w:style w:type="character" w:customStyle="1" w:styleId="FuzeileZchn">
    <w:name w:val="Fußzeile Zchn"/>
    <w:basedOn w:val="Absatz-Standardschriftart"/>
    <w:link w:val="Fuzeile"/>
    <w:uiPriority w:val="99"/>
  </w:style>
  <w:style w:type="paragraph" w:styleId="Beschriftung">
    <w:name w:val="caption"/>
    <w:basedOn w:val="Standard"/>
    <w:next w:val="Standard"/>
    <w:uiPriority w:val="35"/>
    <w:unhideWhenUsed/>
    <w:qFormat/>
    <w:pPr>
      <w:spacing w:after="200" w:line="240" w:lineRule="auto"/>
    </w:pPr>
    <w:rPr>
      <w:i/>
      <w:iCs/>
      <w:color w:val="0E2841"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467886" w:themeColor="hyperlink"/>
      <w:u w:val="single"/>
    </w:rPr>
  </w:style>
  <w:style w:type="character" w:styleId="BesuchterLink">
    <w:name w:val="FollowedHyperlink"/>
    <w:basedOn w:val="Absatz-Standardschriftart"/>
    <w:uiPriority w:val="99"/>
    <w:semiHidden/>
    <w:unhideWhenUsed/>
    <w:rPr>
      <w:color w:val="96607D"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sid w:val="009E119B"/>
    <w:rPr>
      <w:color w:val="808080"/>
    </w:rPr>
  </w:style>
  <w:style w:type="paragraph" w:customStyle="1" w:styleId="F938C4B10A1744149096E58A21CEAB42">
    <w:name w:val="F938C4B10A1744149096E58A21CEAB42"/>
  </w:style>
  <w:style w:type="paragraph" w:customStyle="1" w:styleId="AEF72B30E08B4B49B81E2FEFE2BBB76A">
    <w:name w:val="AEF72B30E08B4B49B81E2FEFE2BBB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196BA"/>
      </a:accent1>
      <a:accent2>
        <a:srgbClr val="F16D24"/>
      </a:accent2>
      <a:accent3>
        <a:srgbClr val="404040"/>
      </a:accent3>
      <a:accent4>
        <a:srgbClr val="EEE8DD"/>
      </a:accent4>
      <a:accent5>
        <a:srgbClr val="2196BA"/>
      </a:accent5>
      <a:accent6>
        <a:srgbClr val="F16D24"/>
      </a:accent6>
      <a:hlink>
        <a:srgbClr val="2196BA"/>
      </a:hlink>
      <a:folHlink>
        <a:srgbClr val="2196BA"/>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CA78D-EA6C-4C1E-B76C-79ED6C29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6905</Words>
  <Characters>40604</Characters>
  <Application>Microsoft Office Word</Application>
  <DocSecurity>0</DocSecurity>
  <Lines>1194</Lines>
  <Paragraphs>565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Galvani</dc:creator>
  <cp:lastModifiedBy>Lea Ann Dailey</cp:lastModifiedBy>
  <cp:revision>3</cp:revision>
  <dcterms:created xsi:type="dcterms:W3CDTF">2026-02-10T13:57:00Z</dcterms:created>
  <dcterms:modified xsi:type="dcterms:W3CDTF">2026-02-10T13:57:00Z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ea608c3a0e508d7d1a55fa2c5561f398470f6d6b33dff7706613048c2c0e616d</vt:lpwstr>
  </property>
</Properties>
</file>