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AC48E9" w14:textId="77777777" w:rsidR="002F1972" w:rsidRDefault="002F1972" w:rsidP="002F1972">
      <w:pPr>
        <w:rPr>
          <w:rFonts w:ascii="Times New Roman" w:hAnsi="Times New Roman" w:cs="Times New Roman"/>
          <w:b/>
          <w:sz w:val="36"/>
          <w:szCs w:val="24"/>
        </w:rPr>
      </w:pPr>
      <w:r w:rsidRPr="00281E86">
        <w:rPr>
          <w:rFonts w:ascii="Times New Roman" w:hAnsi="Times New Roman" w:cs="Times New Roman" w:hint="eastAsia"/>
          <w:b/>
          <w:sz w:val="36"/>
          <w:szCs w:val="24"/>
        </w:rPr>
        <w:t>Graphical abstract</w:t>
      </w:r>
    </w:p>
    <w:p w14:paraId="5E75CD76" w14:textId="77777777" w:rsidR="002F1972" w:rsidRPr="00BE4AFC" w:rsidRDefault="002F1972" w:rsidP="002F1972">
      <w:pPr>
        <w:rPr>
          <w:rFonts w:ascii="Times New Roman" w:hAnsi="Times New Roman" w:cs="Times New Roman"/>
          <w:b/>
          <w:sz w:val="36"/>
          <w:szCs w:val="24"/>
        </w:rPr>
      </w:pPr>
      <w:r w:rsidRPr="00BE4AFC">
        <w:rPr>
          <w:rFonts w:ascii="Times New Roman" w:hAnsi="Times New Roman" w:cs="Times New Roman" w:hint="eastAsia"/>
          <w:b/>
          <w:sz w:val="36"/>
          <w:szCs w:val="24"/>
        </w:rPr>
        <w:t xml:space="preserve">Suppressing lattice expansion </w:t>
      </w:r>
      <w:r w:rsidRPr="00BE4AFC">
        <w:rPr>
          <w:rFonts w:ascii="Times New Roman" w:hAnsi="Times New Roman" w:cs="Times New Roman" w:hint="eastAsia"/>
          <w:b/>
          <w:i/>
          <w:iCs/>
          <w:sz w:val="36"/>
          <w:szCs w:val="24"/>
        </w:rPr>
        <w:t>via</w:t>
      </w:r>
      <w:r w:rsidRPr="00BE4AFC">
        <w:rPr>
          <w:rFonts w:ascii="Times New Roman" w:hAnsi="Times New Roman" w:cs="Times New Roman" w:hint="eastAsia"/>
          <w:b/>
          <w:sz w:val="36"/>
          <w:szCs w:val="24"/>
        </w:rPr>
        <w:t xml:space="preserve"> engineering oxygen vacancy into sub-5</w:t>
      </w:r>
      <w:r>
        <w:rPr>
          <w:rFonts w:ascii="Times New Roman" w:hAnsi="Times New Roman" w:cs="Times New Roman" w:hint="eastAsia"/>
          <w:b/>
          <w:sz w:val="36"/>
          <w:szCs w:val="24"/>
        </w:rPr>
        <w:t xml:space="preserve"> </w:t>
      </w:r>
      <w:r w:rsidRPr="00BE4AFC">
        <w:rPr>
          <w:rFonts w:ascii="Times New Roman" w:hAnsi="Times New Roman" w:cs="Times New Roman" w:hint="eastAsia"/>
          <w:b/>
          <w:sz w:val="36"/>
          <w:szCs w:val="24"/>
        </w:rPr>
        <w:t>nm NiO for durable methanol electrooxidation</w:t>
      </w:r>
    </w:p>
    <w:p w14:paraId="68581842" w14:textId="77777777" w:rsidR="002F1972" w:rsidRPr="00BE4AFC" w:rsidRDefault="002F1972" w:rsidP="002F1972">
      <w:pPr>
        <w:rPr>
          <w:rFonts w:ascii="Times New Roman" w:hAnsi="Times New Roman" w:cs="Times New Roman"/>
          <w:b/>
          <w:sz w:val="36"/>
          <w:szCs w:val="24"/>
        </w:rPr>
      </w:pPr>
    </w:p>
    <w:p w14:paraId="16A78780" w14:textId="77777777" w:rsidR="002F1972" w:rsidRPr="00BE4AFC" w:rsidRDefault="002F1972" w:rsidP="002F1972">
      <w:pPr>
        <w:rPr>
          <w:rFonts w:ascii="Times New Roman" w:hAnsi="Times New Roman" w:cs="Times New Roman"/>
          <w:bCs/>
          <w:sz w:val="24"/>
          <w:szCs w:val="20"/>
          <w:vertAlign w:val="superscript"/>
        </w:rPr>
      </w:pPr>
      <w:r w:rsidRPr="00BE4AFC">
        <w:rPr>
          <w:rFonts w:ascii="Times New Roman" w:hAnsi="Times New Roman" w:cs="Times New Roman" w:hint="eastAsia"/>
          <w:bCs/>
          <w:sz w:val="24"/>
          <w:szCs w:val="20"/>
        </w:rPr>
        <w:t>Tao Chen,*</w:t>
      </w:r>
      <w:r w:rsidRPr="00BE4AFC">
        <w:rPr>
          <w:rFonts w:ascii="Times New Roman" w:hAnsi="Times New Roman" w:cs="Times New Roman" w:hint="eastAsia"/>
          <w:bCs/>
          <w:sz w:val="24"/>
          <w:szCs w:val="20"/>
          <w:vertAlign w:val="superscript"/>
        </w:rPr>
        <w:t>1,2,</w:t>
      </w:r>
      <w:r>
        <w:rPr>
          <w:rFonts w:ascii="Times New Roman" w:hAnsi="Times New Roman" w:cs="Times New Roman" w:hint="eastAsia"/>
          <w:bCs/>
          <w:sz w:val="24"/>
          <w:szCs w:val="20"/>
          <w:vertAlign w:val="superscript"/>
        </w:rPr>
        <w:t>4</w:t>
      </w:r>
      <w:r>
        <w:rPr>
          <w:rFonts w:ascii="Times New Roman" w:hAnsi="Times New Roman" w:cs="Times New Roman" w:hint="eastAsia"/>
          <w:bCs/>
          <w:sz w:val="24"/>
          <w:szCs w:val="20"/>
        </w:rPr>
        <w:t>, Zhiying Lyu</w:t>
      </w:r>
      <w:r>
        <w:rPr>
          <w:rFonts w:ascii="Times New Roman" w:hAnsi="Times New Roman" w:cs="Times New Roman" w:hint="eastAsia"/>
          <w:bCs/>
          <w:sz w:val="24"/>
          <w:szCs w:val="20"/>
          <w:vertAlign w:val="superscript"/>
        </w:rPr>
        <w:t>3</w:t>
      </w:r>
      <w:r>
        <w:rPr>
          <w:rFonts w:ascii="Times New Roman" w:hAnsi="Times New Roman" w:cs="Times New Roman" w:hint="eastAsia"/>
          <w:bCs/>
          <w:sz w:val="24"/>
          <w:szCs w:val="20"/>
        </w:rPr>
        <w:t xml:space="preserve">, </w:t>
      </w:r>
      <w:r w:rsidRPr="00BE4AFC">
        <w:rPr>
          <w:rFonts w:ascii="Times New Roman" w:hAnsi="Times New Roman" w:cs="Times New Roman" w:hint="eastAsia"/>
          <w:bCs/>
          <w:sz w:val="24"/>
          <w:szCs w:val="20"/>
        </w:rPr>
        <w:t>Jiaxing Song*</w:t>
      </w:r>
      <w:r w:rsidRPr="00BE4AFC">
        <w:rPr>
          <w:rFonts w:ascii="Times New Roman" w:hAnsi="Times New Roman" w:cs="Times New Roman" w:hint="eastAsia"/>
          <w:bCs/>
          <w:sz w:val="24"/>
          <w:szCs w:val="20"/>
          <w:vertAlign w:val="superscript"/>
        </w:rPr>
        <w:t>2</w:t>
      </w:r>
    </w:p>
    <w:p w14:paraId="34060614" w14:textId="77777777" w:rsidR="002F1972" w:rsidRPr="00BE4AFC" w:rsidRDefault="002F1972" w:rsidP="002F1972">
      <w:pPr>
        <w:rPr>
          <w:rFonts w:ascii="Times New Roman" w:hAnsi="Times New Roman" w:cs="Times New Roman"/>
          <w:bCs/>
          <w:sz w:val="24"/>
          <w:szCs w:val="20"/>
        </w:rPr>
      </w:pPr>
    </w:p>
    <w:p w14:paraId="6623F92A" w14:textId="77777777" w:rsidR="002F1972" w:rsidRPr="00BE4AFC" w:rsidRDefault="002F1972" w:rsidP="002F1972">
      <w:pPr>
        <w:rPr>
          <w:rFonts w:ascii="Times New Roman" w:hAnsi="Times New Roman" w:cs="Times New Roman"/>
          <w:bCs/>
          <w:sz w:val="24"/>
          <w:szCs w:val="20"/>
        </w:rPr>
      </w:pPr>
      <w:r w:rsidRPr="00BE4AFC">
        <w:rPr>
          <w:rFonts w:ascii="Times New Roman" w:hAnsi="Times New Roman" w:cs="Times New Roman"/>
        </w:rPr>
        <w:t>1 State Key Laboratory of Silicon and Advanced Semiconductor Materials, Department of Polymer Science and Engineering, Zhejiang University, Hangzhou 310027, PR China.</w:t>
      </w:r>
    </w:p>
    <w:p w14:paraId="0D1AC08A" w14:textId="77777777" w:rsidR="002F1972" w:rsidRPr="00BE4AFC" w:rsidRDefault="002F1972" w:rsidP="002F1972">
      <w:pPr>
        <w:rPr>
          <w:rFonts w:ascii="Times New Roman" w:hAnsi="Times New Roman" w:cs="Times New Roman"/>
          <w:bCs/>
          <w:szCs w:val="21"/>
        </w:rPr>
      </w:pPr>
      <w:r w:rsidRPr="00BE4AFC">
        <w:rPr>
          <w:rFonts w:ascii="Times New Roman" w:hAnsi="Times New Roman" w:cs="Times New Roman" w:hint="eastAsia"/>
          <w:bCs/>
          <w:szCs w:val="21"/>
        </w:rPr>
        <w:t>2</w:t>
      </w:r>
      <w:r w:rsidRPr="00BE4AFC">
        <w:rPr>
          <w:rFonts w:hint="eastAsia"/>
        </w:rPr>
        <w:t xml:space="preserve"> </w:t>
      </w:r>
      <w:r w:rsidRPr="00EB3D0C">
        <w:rPr>
          <w:rFonts w:ascii="Times New Roman" w:hAnsi="Times New Roman" w:cs="Times New Roman" w:hint="eastAsia"/>
          <w:bCs/>
          <w:szCs w:val="21"/>
        </w:rPr>
        <w:t xml:space="preserve">Zhejiang Key Laboratory of Advanced Tandem Photovoltaic Technology, College of Biological and Chemical Engineering, Jiaxing University, Jiaxing 314001, </w:t>
      </w:r>
      <w:r w:rsidRPr="00BE4AFC">
        <w:rPr>
          <w:rFonts w:ascii="Times New Roman" w:hAnsi="Times New Roman" w:cs="Times New Roman"/>
        </w:rPr>
        <w:t>PR</w:t>
      </w:r>
      <w:r w:rsidRPr="00EB3D0C">
        <w:rPr>
          <w:rFonts w:ascii="Times New Roman" w:hAnsi="Times New Roman" w:cs="Times New Roman" w:hint="eastAsia"/>
          <w:bCs/>
          <w:szCs w:val="21"/>
        </w:rPr>
        <w:t xml:space="preserve"> China.</w:t>
      </w:r>
    </w:p>
    <w:p w14:paraId="56592069" w14:textId="77777777" w:rsidR="002F1972" w:rsidRPr="00BE4AFC" w:rsidRDefault="002F1972" w:rsidP="002F1972">
      <w:pPr>
        <w:rPr>
          <w:rFonts w:ascii="Times New Roman" w:hAnsi="Times New Roman" w:cs="Times New Roman"/>
          <w:bCs/>
          <w:szCs w:val="21"/>
        </w:rPr>
      </w:pPr>
      <w:r>
        <w:rPr>
          <w:rFonts w:ascii="Times New Roman" w:hAnsi="Times New Roman" w:cs="Times New Roman" w:hint="eastAsia"/>
          <w:bCs/>
          <w:szCs w:val="21"/>
        </w:rPr>
        <w:t xml:space="preserve">3 </w:t>
      </w:r>
      <w:r w:rsidRPr="000B00CD">
        <w:rPr>
          <w:rFonts w:ascii="Times New Roman" w:hAnsi="Times New Roman" w:cs="Times New Roman" w:hint="eastAsia"/>
          <w:bCs/>
          <w:szCs w:val="21"/>
        </w:rPr>
        <w:t>RWTH International Academy, RWTH Aachen University, Aachen</w:t>
      </w:r>
      <w:r>
        <w:rPr>
          <w:rFonts w:ascii="Times New Roman" w:hAnsi="Times New Roman" w:cs="Times New Roman" w:hint="eastAsia"/>
          <w:bCs/>
          <w:szCs w:val="21"/>
        </w:rPr>
        <w:t>,</w:t>
      </w:r>
      <w:r w:rsidRPr="000B00CD">
        <w:rPr>
          <w:rFonts w:ascii="Times New Roman" w:hAnsi="Times New Roman" w:cs="Times New Roman" w:hint="eastAsia"/>
          <w:bCs/>
          <w:szCs w:val="21"/>
        </w:rPr>
        <w:t xml:space="preserve"> 52074, Germany.</w:t>
      </w:r>
    </w:p>
    <w:p w14:paraId="343D316A" w14:textId="77777777" w:rsidR="002F1972" w:rsidRPr="00BE4AFC" w:rsidRDefault="002F1972" w:rsidP="002F19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Cs/>
          <w:szCs w:val="21"/>
        </w:rPr>
        <w:t>4</w:t>
      </w:r>
      <w:r w:rsidRPr="00BE4AFC">
        <w:rPr>
          <w:rFonts w:ascii="Times New Roman" w:hAnsi="Times New Roman" w:cs="Times New Roman" w:hint="eastAsia"/>
        </w:rPr>
        <w:t xml:space="preserve"> </w:t>
      </w:r>
      <w:r w:rsidRPr="00BE4AFC">
        <w:rPr>
          <w:rFonts w:ascii="Times New Roman" w:hAnsi="Times New Roman" w:cs="Times New Roman" w:hint="eastAsia"/>
          <w:bCs/>
          <w:szCs w:val="21"/>
        </w:rPr>
        <w:t>G60 STI Valley Industry &amp; Innovation Institute Jiaxing University, Jiaxing 314001</w:t>
      </w:r>
      <w:r>
        <w:rPr>
          <w:rFonts w:ascii="Times New Roman" w:hAnsi="Times New Roman" w:cs="Times New Roman" w:hint="eastAsia"/>
          <w:bCs/>
          <w:szCs w:val="21"/>
        </w:rPr>
        <w:t>,</w:t>
      </w:r>
      <w:r w:rsidRPr="00BE4AFC">
        <w:rPr>
          <w:rFonts w:ascii="Times New Roman" w:hAnsi="Times New Roman" w:cs="Times New Roman" w:hint="eastAsia"/>
          <w:bCs/>
          <w:szCs w:val="21"/>
        </w:rPr>
        <w:t xml:space="preserve"> </w:t>
      </w:r>
      <w:r w:rsidRPr="00BE4AFC">
        <w:rPr>
          <w:rFonts w:ascii="Times New Roman" w:hAnsi="Times New Roman" w:cs="Times New Roman"/>
        </w:rPr>
        <w:t>PR China.</w:t>
      </w:r>
    </w:p>
    <w:p w14:paraId="2A9D7E1C" w14:textId="77777777" w:rsidR="002F1972" w:rsidRPr="00837D06" w:rsidRDefault="002F1972" w:rsidP="002F1972">
      <w:pPr>
        <w:rPr>
          <w:rFonts w:ascii="Times New Roman" w:hAnsi="Times New Roman" w:cs="Times New Roman"/>
        </w:rPr>
      </w:pPr>
    </w:p>
    <w:p w14:paraId="76FBC066" w14:textId="77777777" w:rsidR="002F1972" w:rsidRPr="00BE4AFC" w:rsidRDefault="002F1972" w:rsidP="002F1972">
      <w:pPr>
        <w:rPr>
          <w:rFonts w:ascii="Times New Roman" w:hAnsi="Times New Roman" w:cs="Times New Roman"/>
          <w:b/>
          <w:sz w:val="22"/>
          <w:szCs w:val="18"/>
        </w:rPr>
      </w:pPr>
      <w:r w:rsidRPr="00BE4AFC">
        <w:rPr>
          <w:rFonts w:ascii="Times New Roman" w:hAnsi="Times New Roman" w:cs="Times New Roman"/>
          <w:b/>
          <w:sz w:val="22"/>
          <w:szCs w:val="18"/>
        </w:rPr>
        <w:t>Corresponding Authors</w:t>
      </w:r>
    </w:p>
    <w:p w14:paraId="33110D28" w14:textId="77777777" w:rsidR="002F1972" w:rsidRPr="0036347A" w:rsidRDefault="002F1972" w:rsidP="002F1972">
      <w:pPr>
        <w:rPr>
          <w:rFonts w:ascii="Times New Roman" w:hAnsi="Times New Roman" w:cs="Times New Roman"/>
        </w:rPr>
      </w:pPr>
      <w:r w:rsidRPr="0036347A">
        <w:rPr>
          <w:rFonts w:ascii="Times New Roman" w:hAnsi="Times New Roman" w:cs="Times New Roman"/>
        </w:rPr>
        <w:t xml:space="preserve">E-mail: </w:t>
      </w:r>
      <w:r w:rsidRPr="0036347A">
        <w:rPr>
          <w:rFonts w:ascii="Times New Roman" w:hAnsi="Times New Roman" w:cs="Times New Roman" w:hint="eastAsia"/>
        </w:rPr>
        <w:t>0624528</w:t>
      </w:r>
      <w:r w:rsidRPr="0036347A">
        <w:rPr>
          <w:rFonts w:ascii="Times New Roman" w:hAnsi="Times New Roman" w:cs="Times New Roman"/>
        </w:rPr>
        <w:t xml:space="preserve">@zju.edu.cn; </w:t>
      </w:r>
      <w:r w:rsidRPr="0036347A">
        <w:rPr>
          <w:rFonts w:ascii="Times New Roman" w:hAnsi="Times New Roman" w:cs="Times New Roman" w:hint="eastAsia"/>
        </w:rPr>
        <w:t>songjx@zjxu.edu.cn</w:t>
      </w:r>
    </w:p>
    <w:p w14:paraId="30327400" w14:textId="77777777" w:rsidR="002F1972" w:rsidRPr="0036347A" w:rsidRDefault="002F1972" w:rsidP="002F1972">
      <w:pPr>
        <w:rPr>
          <w:noProof/>
        </w:rPr>
      </w:pPr>
    </w:p>
    <w:p w14:paraId="1A98EDE2" w14:textId="77777777" w:rsidR="002F1972" w:rsidRDefault="002F1972" w:rsidP="002F1972">
      <w:pPr>
        <w:jc w:val="center"/>
      </w:pPr>
      <w:r>
        <w:rPr>
          <w:noProof/>
        </w:rPr>
        <w:drawing>
          <wp:inline distT="0" distB="0" distL="0" distR="0" wp14:anchorId="2FE9DAA2" wp14:editId="39753984">
            <wp:extent cx="5259084" cy="2571750"/>
            <wp:effectExtent l="0" t="0" r="0" b="0"/>
            <wp:docPr id="103599739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058" cy="25756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EAAE52" w14:textId="77777777" w:rsidR="002F1972" w:rsidRPr="007B3304" w:rsidRDefault="002F1972" w:rsidP="002F197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B3304">
        <w:rPr>
          <w:rFonts w:ascii="Times New Roman" w:hAnsi="Times New Roman" w:cs="Times New Roman"/>
          <w:sz w:val="24"/>
          <w:szCs w:val="24"/>
        </w:rPr>
        <w:t>A sub-5 nm electrocatalyst (Nano-Vo-NiO) enables durable electrocatalytic methanol oxidation-assisted hydrogen production under industrial-level current densities by lowering the reconstruction potential and suppressing lattice expansion.</w:t>
      </w:r>
    </w:p>
    <w:p w14:paraId="012E7AFA" w14:textId="77777777" w:rsidR="002F1972" w:rsidRPr="001251B4" w:rsidRDefault="002F1972" w:rsidP="002F197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F306D9C" w14:textId="77777777" w:rsidR="002F1972" w:rsidRPr="00F54923" w:rsidRDefault="002F1972" w:rsidP="002F1972">
      <w:pPr>
        <w:spacing w:line="360" w:lineRule="auto"/>
        <w:rPr>
          <w:rFonts w:ascii="Times New Roman" w:hAnsi="Times New Roman" w:cs="Times New Roman"/>
        </w:rPr>
      </w:pPr>
    </w:p>
    <w:p w14:paraId="545B2A92" w14:textId="77777777" w:rsidR="004E780C" w:rsidRDefault="004E780C"/>
    <w:sectPr w:rsidR="004E780C" w:rsidSect="002F1972">
      <w:footerReference w:type="default" r:id="rId5"/>
      <w:pgSz w:w="11906" w:h="16838"/>
      <w:pgMar w:top="1440" w:right="1077" w:bottom="1440" w:left="107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837070193"/>
      <w:docPartObj>
        <w:docPartGallery w:val="Page Numbers (Bottom of Page)"/>
        <w:docPartUnique/>
      </w:docPartObj>
    </w:sdtPr>
    <w:sdtContent>
      <w:p w14:paraId="612C4D6D" w14:textId="77777777" w:rsidR="002F1972" w:rsidRDefault="002F1972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BA32B95" w14:textId="77777777" w:rsidR="002F1972" w:rsidRDefault="002F1972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1972"/>
    <w:rsid w:val="002978F5"/>
    <w:rsid w:val="002F1972"/>
    <w:rsid w:val="003852CF"/>
    <w:rsid w:val="004E780C"/>
    <w:rsid w:val="00564E0B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518517"/>
  <w15:chartTrackingRefBased/>
  <w15:docId w15:val="{FB5121AB-FB97-43E7-B684-C6A53DD52C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1972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2F1972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F1972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1972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F1972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1972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1972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1972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1972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1972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197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F197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197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F197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F197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197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197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197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197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F1972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2F19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1972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2F197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F1972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2F197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F1972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2F197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1972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197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F1972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2F19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2F1972"/>
    <w:rPr>
      <w:rFonts w:eastAsiaTheme="minorEastAsia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143</Words>
  <Characters>860</Characters>
  <Application>Microsoft Office Word</Application>
  <DocSecurity>0</DocSecurity>
  <Lines>11</Lines>
  <Paragraphs>3</Paragraphs>
  <ScaleCrop>false</ScaleCrop>
  <Company/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2026-02-20T10:31:00Z</dcterms:created>
  <dcterms:modified xsi:type="dcterms:W3CDTF">2026-02-20T10:31:00Z</dcterms:modified>
</cp:coreProperties>
</file>