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251F" w14:textId="61970517" w:rsidR="005467FB" w:rsidRPr="005467FB" w:rsidRDefault="005467FB" w:rsidP="005467FB">
      <w:pPr>
        <w:spacing w:after="0" w:line="480" w:lineRule="auto"/>
        <w:rPr>
          <w:rFonts w:asciiTheme="majorBidi" w:eastAsia="Aptos" w:hAnsiTheme="majorBidi" w:cstheme="majorBidi"/>
          <w:i/>
          <w:sz w:val="20"/>
          <w:szCs w:val="20"/>
          <w:lang w:bidi="ar-SA"/>
        </w:rPr>
      </w:pPr>
      <w:r w:rsidRPr="005467FB">
        <w:rPr>
          <w:rFonts w:asciiTheme="majorBidi" w:eastAsia="Aptos" w:hAnsiTheme="majorBidi" w:cstheme="majorBidi"/>
          <w:b/>
          <w:bCs/>
          <w:sz w:val="20"/>
          <w:szCs w:val="20"/>
          <w:lang w:bidi="ar-SA"/>
        </w:rPr>
        <w:t>Supplementary Table</w:t>
      </w:r>
      <w:r w:rsidRPr="005467FB">
        <w:rPr>
          <w:rFonts w:asciiTheme="majorBidi" w:eastAsia="Aptos" w:hAnsiTheme="majorBidi" w:cstheme="majorBidi"/>
          <w:sz w:val="20"/>
          <w:szCs w:val="20"/>
          <w:lang w:bidi="ar-SA"/>
        </w:rPr>
        <w:t xml:space="preserve">. </w:t>
      </w:r>
      <w:r w:rsidRPr="005467FB">
        <w:rPr>
          <w:rFonts w:asciiTheme="majorBidi" w:eastAsia="Aptos" w:hAnsiTheme="majorBidi" w:cstheme="majorBidi"/>
          <w:iCs/>
          <w:sz w:val="20"/>
          <w:szCs w:val="20"/>
          <w:lang w:bidi="ar-SA"/>
        </w:rPr>
        <w:t xml:space="preserve">Descriptive statistics and bivariate analysis comparing participants who were included and those who were excluded due to missing follow-up information. </w:t>
      </w:r>
    </w:p>
    <w:p w14:paraId="1FE2E610" w14:textId="77777777" w:rsidR="005467FB" w:rsidRPr="005467FB" w:rsidRDefault="005467FB" w:rsidP="005467FB">
      <w:pPr>
        <w:spacing w:after="0" w:line="480" w:lineRule="auto"/>
        <w:jc w:val="center"/>
        <w:rPr>
          <w:rFonts w:asciiTheme="majorBidi" w:eastAsia="Aptos" w:hAnsiTheme="majorBidi" w:cstheme="majorBidi"/>
          <w:sz w:val="20"/>
          <w:szCs w:val="20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2035"/>
        <w:gridCol w:w="1701"/>
        <w:gridCol w:w="1435"/>
        <w:gridCol w:w="1134"/>
      </w:tblGrid>
      <w:tr w:rsidR="005467FB" w:rsidRPr="005467FB" w14:paraId="54C64BBD" w14:textId="77777777" w:rsidTr="009E637B">
        <w:tc>
          <w:tcPr>
            <w:tcW w:w="0" w:type="auto"/>
            <w:hideMark/>
          </w:tcPr>
          <w:p w14:paraId="5EA0B872" w14:textId="77777777" w:rsidR="005467FB" w:rsidRPr="005467FB" w:rsidRDefault="005467FB" w:rsidP="005467FB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2035" w:type="dxa"/>
            <w:hideMark/>
          </w:tcPr>
          <w:p w14:paraId="56D0D5F0" w14:textId="77777777" w:rsidR="005467FB" w:rsidRPr="005467FB" w:rsidRDefault="005467FB" w:rsidP="005467FB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Excluded</w:t>
            </w:r>
          </w:p>
          <w:p w14:paraId="24AC40F0" w14:textId="77777777" w:rsidR="005467FB" w:rsidRPr="005467FB" w:rsidRDefault="005467FB" w:rsidP="005467FB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 xml:space="preserve"> (N = 216)</w:t>
            </w:r>
          </w:p>
        </w:tc>
        <w:tc>
          <w:tcPr>
            <w:tcW w:w="1701" w:type="dxa"/>
            <w:hideMark/>
          </w:tcPr>
          <w:p w14:paraId="7F440E7A" w14:textId="77777777" w:rsidR="005467FB" w:rsidRPr="005467FB" w:rsidRDefault="005467FB" w:rsidP="005467FB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 xml:space="preserve">Included </w:t>
            </w:r>
          </w:p>
          <w:p w14:paraId="70EC4F9C" w14:textId="77777777" w:rsidR="005467FB" w:rsidRPr="005467FB" w:rsidRDefault="005467FB" w:rsidP="005467FB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  <w:t>(N = 528)</w:t>
            </w:r>
          </w:p>
        </w:tc>
        <w:tc>
          <w:tcPr>
            <w:tcW w:w="1435" w:type="dxa"/>
            <w:hideMark/>
          </w:tcPr>
          <w:p w14:paraId="34B70617" w14:textId="77777777" w:rsidR="005467FB" w:rsidRPr="005467FB" w:rsidRDefault="005467FB" w:rsidP="005467FB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test</w:t>
            </w:r>
          </w:p>
        </w:tc>
        <w:tc>
          <w:tcPr>
            <w:tcW w:w="1134" w:type="dxa"/>
            <w:hideMark/>
          </w:tcPr>
          <w:p w14:paraId="6C7161EA" w14:textId="77777777" w:rsidR="005467FB" w:rsidRPr="005467FB" w:rsidRDefault="005467FB" w:rsidP="005467FB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p. value</w:t>
            </w:r>
          </w:p>
        </w:tc>
      </w:tr>
      <w:tr w:rsidR="005467FB" w:rsidRPr="005467FB" w14:paraId="5E30B620" w14:textId="77777777" w:rsidTr="009E637B">
        <w:tc>
          <w:tcPr>
            <w:tcW w:w="0" w:type="auto"/>
            <w:hideMark/>
          </w:tcPr>
          <w:p w14:paraId="565463B5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Quality of life </w:t>
            </w:r>
            <w:r w:rsidRPr="005467FB">
              <w:rPr>
                <w:rFonts w:asciiTheme="majorBidi" w:eastAsia="Times New Roman" w:hAnsiTheme="majorBidi" w:cstheme="majorBidi"/>
                <w:i/>
                <w:iCs/>
                <w:kern w:val="0"/>
                <w:sz w:val="20"/>
                <w:szCs w:val="20"/>
                <w14:ligatures w14:val="none"/>
              </w:rPr>
              <w:t>M</w:t>
            </w: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(SD)</w:t>
            </w:r>
          </w:p>
        </w:tc>
        <w:tc>
          <w:tcPr>
            <w:tcW w:w="2035" w:type="dxa"/>
            <w:hideMark/>
          </w:tcPr>
          <w:p w14:paraId="7E81EC9E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36.30 (5.55)</w:t>
            </w:r>
          </w:p>
        </w:tc>
        <w:tc>
          <w:tcPr>
            <w:tcW w:w="1701" w:type="dxa"/>
            <w:hideMark/>
          </w:tcPr>
          <w:p w14:paraId="595F6FBE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36.10 (5.60)</w:t>
            </w:r>
          </w:p>
        </w:tc>
        <w:tc>
          <w:tcPr>
            <w:tcW w:w="1435" w:type="dxa"/>
            <w:hideMark/>
          </w:tcPr>
          <w:p w14:paraId="3D4EC016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Calibri" w:hAnsiTheme="majorBidi" w:cstheme="majorBidi"/>
                <w:sz w:val="20"/>
                <w:szCs w:val="20"/>
              </w:rPr>
              <w:t>t=</w:t>
            </w: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0.40</w:t>
            </w:r>
          </w:p>
        </w:tc>
        <w:tc>
          <w:tcPr>
            <w:tcW w:w="1134" w:type="dxa"/>
            <w:hideMark/>
          </w:tcPr>
          <w:p w14:paraId="112BF3B2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.344</w:t>
            </w:r>
          </w:p>
        </w:tc>
      </w:tr>
      <w:tr w:rsidR="005467FB" w:rsidRPr="005467FB" w14:paraId="144AB9A8" w14:textId="77777777" w:rsidTr="009E637B">
        <w:tc>
          <w:tcPr>
            <w:tcW w:w="0" w:type="auto"/>
            <w:hideMark/>
          </w:tcPr>
          <w:p w14:paraId="0DC7C7E3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Subjective age </w:t>
            </w:r>
            <w:r w:rsidRPr="005467FB">
              <w:rPr>
                <w:rFonts w:asciiTheme="majorBidi" w:eastAsia="Times New Roman" w:hAnsiTheme="majorBidi" w:cstheme="majorBidi"/>
                <w:i/>
                <w:iCs/>
                <w:kern w:val="0"/>
                <w:sz w:val="20"/>
                <w:szCs w:val="20"/>
                <w14:ligatures w14:val="none"/>
              </w:rPr>
              <w:t>M</w:t>
            </w: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(SD)</w:t>
            </w:r>
          </w:p>
        </w:tc>
        <w:tc>
          <w:tcPr>
            <w:tcW w:w="2035" w:type="dxa"/>
            <w:hideMark/>
          </w:tcPr>
          <w:p w14:paraId="444C1646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0.21 (0.19)</w:t>
            </w:r>
          </w:p>
        </w:tc>
        <w:tc>
          <w:tcPr>
            <w:tcW w:w="1701" w:type="dxa"/>
            <w:hideMark/>
          </w:tcPr>
          <w:p w14:paraId="35FF47DC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0.20 (0.17)</w:t>
            </w:r>
          </w:p>
        </w:tc>
        <w:tc>
          <w:tcPr>
            <w:tcW w:w="1435" w:type="dxa"/>
            <w:hideMark/>
          </w:tcPr>
          <w:p w14:paraId="1D7480E4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Calibri" w:hAnsiTheme="majorBidi" w:cstheme="majorBidi"/>
                <w:sz w:val="20"/>
                <w:szCs w:val="20"/>
              </w:rPr>
              <w:t>t=</w:t>
            </w: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0.67</w:t>
            </w:r>
          </w:p>
        </w:tc>
        <w:tc>
          <w:tcPr>
            <w:tcW w:w="1134" w:type="dxa"/>
            <w:hideMark/>
          </w:tcPr>
          <w:p w14:paraId="198166A0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.250</w:t>
            </w:r>
          </w:p>
        </w:tc>
      </w:tr>
      <w:tr w:rsidR="005467FB" w:rsidRPr="005467FB" w14:paraId="0E72F646" w14:textId="77777777" w:rsidTr="009E637B">
        <w:tc>
          <w:tcPr>
            <w:tcW w:w="0" w:type="auto"/>
            <w:hideMark/>
          </w:tcPr>
          <w:p w14:paraId="11C117FC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Ageism total</w:t>
            </w:r>
            <w:r w:rsidRPr="005467FB">
              <w:rPr>
                <w:rFonts w:asciiTheme="majorBidi" w:eastAsia="Times New Roman" w:hAnsiTheme="majorBidi" w:cstheme="majorBidi"/>
                <w:i/>
                <w:iCs/>
                <w:kern w:val="0"/>
                <w:sz w:val="20"/>
                <w:szCs w:val="20"/>
                <w14:ligatures w14:val="none"/>
              </w:rPr>
              <w:t xml:space="preserve"> M</w:t>
            </w: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(SD)</w:t>
            </w:r>
          </w:p>
        </w:tc>
        <w:tc>
          <w:tcPr>
            <w:tcW w:w="2035" w:type="dxa"/>
            <w:hideMark/>
          </w:tcPr>
          <w:p w14:paraId="37C1C9A2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2.02 (3.47)</w:t>
            </w:r>
          </w:p>
        </w:tc>
        <w:tc>
          <w:tcPr>
            <w:tcW w:w="1701" w:type="dxa"/>
            <w:hideMark/>
          </w:tcPr>
          <w:p w14:paraId="20611057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2.80 (4.06)</w:t>
            </w:r>
          </w:p>
        </w:tc>
        <w:tc>
          <w:tcPr>
            <w:tcW w:w="1435" w:type="dxa"/>
            <w:hideMark/>
          </w:tcPr>
          <w:p w14:paraId="46BC8DD5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Calibri" w:hAnsiTheme="majorBidi" w:cstheme="majorBidi"/>
                <w:sz w:val="20"/>
                <w:szCs w:val="20"/>
              </w:rPr>
              <w:t>t=</w:t>
            </w: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-2.21</w:t>
            </w:r>
          </w:p>
        </w:tc>
        <w:tc>
          <w:tcPr>
            <w:tcW w:w="1134" w:type="dxa"/>
            <w:hideMark/>
          </w:tcPr>
          <w:p w14:paraId="4A99EF02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.014</w:t>
            </w:r>
          </w:p>
        </w:tc>
      </w:tr>
      <w:tr w:rsidR="005467FB" w:rsidRPr="005467FB" w14:paraId="0FE380D1" w14:textId="77777777" w:rsidTr="009E637B">
        <w:tc>
          <w:tcPr>
            <w:tcW w:w="0" w:type="auto"/>
            <w:hideMark/>
          </w:tcPr>
          <w:p w14:paraId="6B5E8709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Age</w:t>
            </w:r>
            <w:r w:rsidRPr="005467FB">
              <w:rPr>
                <w:rFonts w:asciiTheme="majorBidi" w:eastAsia="Times New Roman" w:hAnsiTheme="majorBidi" w:cstheme="majorBidi"/>
                <w:i/>
                <w:iCs/>
                <w:kern w:val="0"/>
                <w:sz w:val="20"/>
                <w:szCs w:val="20"/>
                <w14:ligatures w14:val="none"/>
              </w:rPr>
              <w:t xml:space="preserve"> M</w:t>
            </w: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(SD)</w:t>
            </w:r>
          </w:p>
        </w:tc>
        <w:tc>
          <w:tcPr>
            <w:tcW w:w="2035" w:type="dxa"/>
            <w:hideMark/>
          </w:tcPr>
          <w:p w14:paraId="246F5989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78.74 (7.86)</w:t>
            </w:r>
          </w:p>
        </w:tc>
        <w:tc>
          <w:tcPr>
            <w:tcW w:w="1701" w:type="dxa"/>
            <w:hideMark/>
          </w:tcPr>
          <w:p w14:paraId="5ECA9A95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77.85 (8.55)</w:t>
            </w:r>
          </w:p>
        </w:tc>
        <w:tc>
          <w:tcPr>
            <w:tcW w:w="1435" w:type="dxa"/>
            <w:hideMark/>
          </w:tcPr>
          <w:p w14:paraId="1D9940B7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Calibri" w:hAnsiTheme="majorBidi" w:cstheme="majorBidi"/>
                <w:sz w:val="20"/>
                <w:szCs w:val="20"/>
              </w:rPr>
              <w:t>t=</w:t>
            </w: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1.32</w:t>
            </w:r>
          </w:p>
        </w:tc>
        <w:tc>
          <w:tcPr>
            <w:tcW w:w="1134" w:type="dxa"/>
            <w:hideMark/>
          </w:tcPr>
          <w:p w14:paraId="1B546641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.094</w:t>
            </w:r>
          </w:p>
        </w:tc>
      </w:tr>
      <w:tr w:rsidR="005467FB" w:rsidRPr="005467FB" w14:paraId="6863DA66" w14:textId="77777777" w:rsidTr="009E637B">
        <w:tc>
          <w:tcPr>
            <w:tcW w:w="0" w:type="auto"/>
          </w:tcPr>
          <w:p w14:paraId="25D1840E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Sex % </w:t>
            </w:r>
          </w:p>
        </w:tc>
        <w:tc>
          <w:tcPr>
            <w:tcW w:w="2035" w:type="dxa"/>
          </w:tcPr>
          <w:p w14:paraId="71C3D46A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00B8E3B8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</w:tcPr>
          <w:p w14:paraId="5004AB09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5E226404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5467FB" w:rsidRPr="005467FB" w14:paraId="45673FD9" w14:textId="77777777" w:rsidTr="009E637B">
        <w:tc>
          <w:tcPr>
            <w:tcW w:w="0" w:type="auto"/>
          </w:tcPr>
          <w:p w14:paraId="59BE58F0" w14:textId="77777777" w:rsidR="005467FB" w:rsidRPr="005467FB" w:rsidRDefault="005467FB" w:rsidP="005467FB">
            <w:pPr>
              <w:spacing w:line="480" w:lineRule="auto"/>
              <w:ind w:firstLine="51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Aptos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2035" w:type="dxa"/>
          </w:tcPr>
          <w:p w14:paraId="7666DFE0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Aptos" w:hAnsiTheme="majorBidi" w:cstheme="majorBidi"/>
                <w:sz w:val="20"/>
                <w:szCs w:val="20"/>
              </w:rPr>
              <w:t>29.3%</w:t>
            </w:r>
          </w:p>
        </w:tc>
        <w:tc>
          <w:tcPr>
            <w:tcW w:w="1701" w:type="dxa"/>
          </w:tcPr>
          <w:p w14:paraId="63A79BC5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Aptos" w:hAnsiTheme="majorBidi" w:cstheme="majorBidi"/>
                <w:sz w:val="20"/>
                <w:szCs w:val="20"/>
              </w:rPr>
              <w:t>70.7%</w:t>
            </w:r>
          </w:p>
        </w:tc>
        <w:tc>
          <w:tcPr>
            <w:tcW w:w="1435" w:type="dxa"/>
            <w:vMerge w:val="restart"/>
          </w:tcPr>
          <w:p w14:paraId="300FB719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Calibri" w:hAnsiTheme="majorBidi" w:cstheme="majorBidi"/>
                <w:sz w:val="20"/>
                <w:szCs w:val="20"/>
              </w:rPr>
              <w:t>χ</w:t>
            </w:r>
            <w:r w:rsidRPr="005467FB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2</w:t>
            </w:r>
            <w:r w:rsidRPr="005467FB">
              <w:rPr>
                <w:rFonts w:asciiTheme="majorBidi" w:eastAsia="Calibri" w:hAnsiTheme="majorBidi" w:cstheme="majorBidi"/>
                <w:sz w:val="20"/>
                <w:szCs w:val="20"/>
              </w:rPr>
              <w:t>=0.04</w:t>
            </w:r>
          </w:p>
        </w:tc>
        <w:tc>
          <w:tcPr>
            <w:tcW w:w="1134" w:type="dxa"/>
            <w:vMerge w:val="restart"/>
          </w:tcPr>
          <w:p w14:paraId="65F00E73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.869</w:t>
            </w:r>
          </w:p>
        </w:tc>
      </w:tr>
      <w:tr w:rsidR="005467FB" w:rsidRPr="005467FB" w14:paraId="03DC282A" w14:textId="77777777" w:rsidTr="009E637B">
        <w:tc>
          <w:tcPr>
            <w:tcW w:w="0" w:type="auto"/>
          </w:tcPr>
          <w:p w14:paraId="25093B27" w14:textId="77777777" w:rsidR="005467FB" w:rsidRPr="005467FB" w:rsidRDefault="005467FB" w:rsidP="005467FB">
            <w:pPr>
              <w:spacing w:line="480" w:lineRule="auto"/>
              <w:ind w:firstLine="51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Aptos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035" w:type="dxa"/>
          </w:tcPr>
          <w:p w14:paraId="6E2F2068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Aptos" w:hAnsiTheme="majorBidi" w:cstheme="majorBidi"/>
                <w:sz w:val="20"/>
                <w:szCs w:val="20"/>
              </w:rPr>
              <w:t>28.6%</w:t>
            </w:r>
          </w:p>
        </w:tc>
        <w:tc>
          <w:tcPr>
            <w:tcW w:w="1701" w:type="dxa"/>
          </w:tcPr>
          <w:p w14:paraId="20FB1C6F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Aptos" w:hAnsiTheme="majorBidi" w:cstheme="majorBidi"/>
                <w:sz w:val="20"/>
                <w:szCs w:val="20"/>
              </w:rPr>
              <w:t>71.4%</w:t>
            </w:r>
          </w:p>
        </w:tc>
        <w:tc>
          <w:tcPr>
            <w:tcW w:w="1435" w:type="dxa"/>
            <w:vMerge/>
          </w:tcPr>
          <w:p w14:paraId="5C7EA278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vMerge/>
          </w:tcPr>
          <w:p w14:paraId="012BAEC3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5467FB" w:rsidRPr="005467FB" w14:paraId="5908D4A7" w14:textId="77777777" w:rsidTr="009E637B">
        <w:tc>
          <w:tcPr>
            <w:tcW w:w="0" w:type="auto"/>
          </w:tcPr>
          <w:p w14:paraId="2FFD8503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Ethnicity </w:t>
            </w:r>
          </w:p>
        </w:tc>
        <w:tc>
          <w:tcPr>
            <w:tcW w:w="2035" w:type="dxa"/>
          </w:tcPr>
          <w:p w14:paraId="2BE49A71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7C05AD23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5" w:type="dxa"/>
          </w:tcPr>
          <w:p w14:paraId="00D0163C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</w:tcPr>
          <w:p w14:paraId="49F1B711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5467FB" w:rsidRPr="005467FB" w14:paraId="1C5944B6" w14:textId="77777777" w:rsidTr="009E637B">
        <w:tc>
          <w:tcPr>
            <w:tcW w:w="0" w:type="auto"/>
          </w:tcPr>
          <w:p w14:paraId="42D2E8EE" w14:textId="77777777" w:rsidR="005467FB" w:rsidRPr="005467FB" w:rsidRDefault="005467FB" w:rsidP="005467FB">
            <w:pPr>
              <w:spacing w:line="480" w:lineRule="auto"/>
              <w:ind w:firstLine="51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Jews</w:t>
            </w:r>
          </w:p>
        </w:tc>
        <w:tc>
          <w:tcPr>
            <w:tcW w:w="2035" w:type="dxa"/>
          </w:tcPr>
          <w:p w14:paraId="303EB945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28.5%</w:t>
            </w:r>
          </w:p>
        </w:tc>
        <w:tc>
          <w:tcPr>
            <w:tcW w:w="1701" w:type="dxa"/>
          </w:tcPr>
          <w:p w14:paraId="7156587E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71.5%</w:t>
            </w:r>
          </w:p>
        </w:tc>
        <w:tc>
          <w:tcPr>
            <w:tcW w:w="1435" w:type="dxa"/>
            <w:vMerge w:val="restart"/>
          </w:tcPr>
          <w:p w14:paraId="188DBE1B" w14:textId="77777777" w:rsidR="005467FB" w:rsidRPr="005467FB" w:rsidRDefault="005467FB" w:rsidP="005467FB">
            <w:pPr>
              <w:spacing w:line="480" w:lineRule="auto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5467FB">
              <w:rPr>
                <w:rFonts w:asciiTheme="majorBidi" w:eastAsia="Calibri" w:hAnsiTheme="majorBidi" w:cstheme="majorBidi"/>
                <w:sz w:val="20"/>
                <w:szCs w:val="20"/>
              </w:rPr>
              <w:t>χ</w:t>
            </w:r>
            <w:r w:rsidRPr="005467FB">
              <w:rPr>
                <w:rFonts w:asciiTheme="majorBidi" w:eastAsia="Calibri" w:hAnsiTheme="majorBidi" w:cstheme="majorBidi"/>
                <w:sz w:val="20"/>
                <w:szCs w:val="20"/>
                <w:vertAlign w:val="superscript"/>
              </w:rPr>
              <w:t>2</w:t>
            </w:r>
            <w:r w:rsidRPr="005467FB">
              <w:rPr>
                <w:rFonts w:asciiTheme="majorBidi" w:eastAsia="Calibri" w:hAnsiTheme="majorBidi" w:cstheme="majorBidi"/>
                <w:sz w:val="20"/>
                <w:szCs w:val="20"/>
              </w:rPr>
              <w:t>=3.25</w:t>
            </w:r>
          </w:p>
        </w:tc>
        <w:tc>
          <w:tcPr>
            <w:tcW w:w="1134" w:type="dxa"/>
            <w:vMerge w:val="restart"/>
          </w:tcPr>
          <w:p w14:paraId="10C2CDAE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.196</w:t>
            </w:r>
          </w:p>
        </w:tc>
      </w:tr>
      <w:tr w:rsidR="005467FB" w:rsidRPr="005467FB" w14:paraId="01278AC9" w14:textId="77777777" w:rsidTr="009E637B">
        <w:tc>
          <w:tcPr>
            <w:tcW w:w="0" w:type="auto"/>
          </w:tcPr>
          <w:p w14:paraId="27ADABF2" w14:textId="77777777" w:rsidR="005467FB" w:rsidRPr="005467FB" w:rsidRDefault="005467FB" w:rsidP="005467FB">
            <w:pPr>
              <w:spacing w:line="480" w:lineRule="auto"/>
              <w:ind w:firstLine="51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Arabs</w:t>
            </w:r>
          </w:p>
        </w:tc>
        <w:tc>
          <w:tcPr>
            <w:tcW w:w="2035" w:type="dxa"/>
          </w:tcPr>
          <w:p w14:paraId="4CAA34BC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39.6%</w:t>
            </w:r>
          </w:p>
        </w:tc>
        <w:tc>
          <w:tcPr>
            <w:tcW w:w="1701" w:type="dxa"/>
          </w:tcPr>
          <w:p w14:paraId="38B5F7A0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60.4%</w:t>
            </w:r>
          </w:p>
        </w:tc>
        <w:tc>
          <w:tcPr>
            <w:tcW w:w="1435" w:type="dxa"/>
            <w:vMerge/>
          </w:tcPr>
          <w:p w14:paraId="37E97B1C" w14:textId="77777777" w:rsidR="005467FB" w:rsidRPr="005467FB" w:rsidRDefault="005467FB" w:rsidP="005467FB">
            <w:pPr>
              <w:spacing w:line="480" w:lineRule="auto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324ADAD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5467FB" w:rsidRPr="005467FB" w14:paraId="05DF245E" w14:textId="77777777" w:rsidTr="009E637B">
        <w:tc>
          <w:tcPr>
            <w:tcW w:w="0" w:type="auto"/>
          </w:tcPr>
          <w:p w14:paraId="6503F8B0" w14:textId="77777777" w:rsidR="005467FB" w:rsidRPr="005467FB" w:rsidRDefault="005467FB" w:rsidP="005467FB">
            <w:pPr>
              <w:spacing w:line="480" w:lineRule="auto"/>
              <w:ind w:firstLine="51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FSU immigrants</w:t>
            </w:r>
          </w:p>
        </w:tc>
        <w:tc>
          <w:tcPr>
            <w:tcW w:w="2035" w:type="dxa"/>
          </w:tcPr>
          <w:p w14:paraId="64687691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26.3%</w:t>
            </w:r>
          </w:p>
        </w:tc>
        <w:tc>
          <w:tcPr>
            <w:tcW w:w="1701" w:type="dxa"/>
          </w:tcPr>
          <w:p w14:paraId="16997CEF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73.7%</w:t>
            </w:r>
          </w:p>
        </w:tc>
        <w:tc>
          <w:tcPr>
            <w:tcW w:w="1435" w:type="dxa"/>
            <w:vMerge/>
          </w:tcPr>
          <w:p w14:paraId="195A91A7" w14:textId="77777777" w:rsidR="005467FB" w:rsidRPr="005467FB" w:rsidRDefault="005467FB" w:rsidP="005467FB">
            <w:pPr>
              <w:spacing w:line="480" w:lineRule="auto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926951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5467FB" w:rsidRPr="005467FB" w14:paraId="7E0DA535" w14:textId="77777777" w:rsidTr="009E637B">
        <w:tc>
          <w:tcPr>
            <w:tcW w:w="0" w:type="auto"/>
            <w:hideMark/>
          </w:tcPr>
          <w:p w14:paraId="5C82D8C1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Education level -</w:t>
            </w:r>
            <w:r w:rsidRPr="005467FB">
              <w:rPr>
                <w:rFonts w:asciiTheme="majorBidi" w:eastAsia="Times New Roman" w:hAnsiTheme="majorBidi" w:cstheme="majorBidi"/>
                <w:i/>
                <w:iCs/>
                <w:kern w:val="0"/>
                <w:sz w:val="20"/>
                <w:szCs w:val="20"/>
                <w14:ligatures w14:val="none"/>
              </w:rPr>
              <w:t xml:space="preserve"> M</w:t>
            </w: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(SD)</w:t>
            </w:r>
          </w:p>
        </w:tc>
        <w:tc>
          <w:tcPr>
            <w:tcW w:w="2035" w:type="dxa"/>
            <w:hideMark/>
          </w:tcPr>
          <w:p w14:paraId="22C23D35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2.85 (1.72)</w:t>
            </w:r>
          </w:p>
        </w:tc>
        <w:tc>
          <w:tcPr>
            <w:tcW w:w="1701" w:type="dxa"/>
            <w:hideMark/>
          </w:tcPr>
          <w:p w14:paraId="10B2CC9C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3.27 (1.60)</w:t>
            </w:r>
          </w:p>
        </w:tc>
        <w:tc>
          <w:tcPr>
            <w:tcW w:w="1435" w:type="dxa"/>
            <w:hideMark/>
          </w:tcPr>
          <w:p w14:paraId="3660328C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Calibri" w:hAnsiTheme="majorBidi" w:cstheme="majorBidi"/>
                <w:sz w:val="20"/>
                <w:szCs w:val="20"/>
              </w:rPr>
              <w:t>t=</w:t>
            </w: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-2.56</w:t>
            </w:r>
          </w:p>
        </w:tc>
        <w:tc>
          <w:tcPr>
            <w:tcW w:w="1134" w:type="dxa"/>
            <w:hideMark/>
          </w:tcPr>
          <w:p w14:paraId="237FEF57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.005</w:t>
            </w:r>
          </w:p>
        </w:tc>
      </w:tr>
      <w:tr w:rsidR="005467FB" w:rsidRPr="005467FB" w14:paraId="2F48260F" w14:textId="77777777" w:rsidTr="009E637B">
        <w:tc>
          <w:tcPr>
            <w:tcW w:w="0" w:type="auto"/>
            <w:hideMark/>
          </w:tcPr>
          <w:p w14:paraId="6C87E2D4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Chronic diseases</w:t>
            </w:r>
            <w:r w:rsidRPr="005467FB">
              <w:rPr>
                <w:rFonts w:asciiTheme="majorBidi" w:eastAsia="Times New Roman" w:hAnsiTheme="majorBidi" w:cstheme="majorBidi"/>
                <w:i/>
                <w:iCs/>
                <w:kern w:val="0"/>
                <w:sz w:val="20"/>
                <w:szCs w:val="20"/>
                <w14:ligatures w14:val="none"/>
              </w:rPr>
              <w:t xml:space="preserve"> M</w:t>
            </w: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(SD)</w:t>
            </w:r>
          </w:p>
        </w:tc>
        <w:tc>
          <w:tcPr>
            <w:tcW w:w="2035" w:type="dxa"/>
            <w:hideMark/>
          </w:tcPr>
          <w:p w14:paraId="3415D388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2.00 (1.82)</w:t>
            </w:r>
          </w:p>
        </w:tc>
        <w:tc>
          <w:tcPr>
            <w:tcW w:w="1701" w:type="dxa"/>
            <w:hideMark/>
          </w:tcPr>
          <w:p w14:paraId="4460CD44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1.79 (1.66)</w:t>
            </w:r>
          </w:p>
        </w:tc>
        <w:tc>
          <w:tcPr>
            <w:tcW w:w="1435" w:type="dxa"/>
            <w:hideMark/>
          </w:tcPr>
          <w:p w14:paraId="50AF80C5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Calibri" w:hAnsiTheme="majorBidi" w:cstheme="majorBidi"/>
                <w:sz w:val="20"/>
                <w:szCs w:val="20"/>
              </w:rPr>
              <w:t>t=</w:t>
            </w: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1.53</w:t>
            </w:r>
          </w:p>
        </w:tc>
        <w:tc>
          <w:tcPr>
            <w:tcW w:w="1134" w:type="dxa"/>
            <w:hideMark/>
          </w:tcPr>
          <w:p w14:paraId="77EBE1F3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.064</w:t>
            </w:r>
          </w:p>
        </w:tc>
      </w:tr>
      <w:tr w:rsidR="005467FB" w:rsidRPr="005467FB" w14:paraId="54E830CD" w14:textId="77777777" w:rsidTr="009E637B">
        <w:tc>
          <w:tcPr>
            <w:tcW w:w="0" w:type="auto"/>
            <w:hideMark/>
          </w:tcPr>
          <w:p w14:paraId="7DE8CDCF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IADL limitations</w:t>
            </w:r>
            <w:r w:rsidRPr="005467FB">
              <w:rPr>
                <w:rFonts w:asciiTheme="majorBidi" w:eastAsia="Times New Roman" w:hAnsiTheme="majorBidi" w:cstheme="majorBidi"/>
                <w:i/>
                <w:iCs/>
                <w:kern w:val="0"/>
                <w:sz w:val="20"/>
                <w:szCs w:val="20"/>
                <w14:ligatures w14:val="none"/>
              </w:rPr>
              <w:t xml:space="preserve"> M</w:t>
            </w: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(SD)</w:t>
            </w:r>
          </w:p>
        </w:tc>
        <w:tc>
          <w:tcPr>
            <w:tcW w:w="2035" w:type="dxa"/>
            <w:hideMark/>
          </w:tcPr>
          <w:p w14:paraId="672C7F86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0.89 (2.00)</w:t>
            </w:r>
          </w:p>
        </w:tc>
        <w:tc>
          <w:tcPr>
            <w:tcW w:w="1701" w:type="dxa"/>
            <w:hideMark/>
          </w:tcPr>
          <w:p w14:paraId="3125254D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0.72 (1.67)</w:t>
            </w:r>
          </w:p>
        </w:tc>
        <w:tc>
          <w:tcPr>
            <w:tcW w:w="1435" w:type="dxa"/>
            <w:hideMark/>
          </w:tcPr>
          <w:p w14:paraId="7914CAD8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Calibri" w:hAnsiTheme="majorBidi" w:cstheme="majorBidi"/>
                <w:sz w:val="20"/>
                <w:szCs w:val="20"/>
              </w:rPr>
              <w:t>t=</w:t>
            </w: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1134" w:type="dxa"/>
            <w:hideMark/>
          </w:tcPr>
          <w:p w14:paraId="2DB6B270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.108</w:t>
            </w:r>
          </w:p>
        </w:tc>
      </w:tr>
      <w:tr w:rsidR="005467FB" w:rsidRPr="005467FB" w14:paraId="26D57848" w14:textId="77777777" w:rsidTr="009E637B">
        <w:tc>
          <w:tcPr>
            <w:tcW w:w="0" w:type="auto"/>
            <w:hideMark/>
          </w:tcPr>
          <w:p w14:paraId="6AA51890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Self-rated health </w:t>
            </w:r>
            <w:r w:rsidRPr="005467FB">
              <w:rPr>
                <w:rFonts w:asciiTheme="majorBidi" w:eastAsia="Times New Roman" w:hAnsiTheme="majorBidi" w:cstheme="majorBidi"/>
                <w:i/>
                <w:iCs/>
                <w:kern w:val="0"/>
                <w:sz w:val="20"/>
                <w:szCs w:val="20"/>
                <w14:ligatures w14:val="none"/>
              </w:rPr>
              <w:t>M</w:t>
            </w: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 (SD)</w:t>
            </w:r>
          </w:p>
        </w:tc>
        <w:tc>
          <w:tcPr>
            <w:tcW w:w="2035" w:type="dxa"/>
            <w:hideMark/>
          </w:tcPr>
          <w:p w14:paraId="5AAC4253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2.68 (1.15)</w:t>
            </w:r>
          </w:p>
        </w:tc>
        <w:tc>
          <w:tcPr>
            <w:tcW w:w="1701" w:type="dxa"/>
            <w:hideMark/>
          </w:tcPr>
          <w:p w14:paraId="1D794737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2.91 (1.10)</w:t>
            </w:r>
          </w:p>
        </w:tc>
        <w:tc>
          <w:tcPr>
            <w:tcW w:w="1435" w:type="dxa"/>
            <w:hideMark/>
          </w:tcPr>
          <w:p w14:paraId="50ADD362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Calibri" w:hAnsiTheme="majorBidi" w:cstheme="majorBidi"/>
                <w:sz w:val="20"/>
                <w:szCs w:val="20"/>
              </w:rPr>
              <w:t>t=</w:t>
            </w: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-2.57</w:t>
            </w:r>
          </w:p>
        </w:tc>
        <w:tc>
          <w:tcPr>
            <w:tcW w:w="1134" w:type="dxa"/>
            <w:hideMark/>
          </w:tcPr>
          <w:p w14:paraId="37933E9A" w14:textId="77777777" w:rsidR="005467FB" w:rsidRPr="005467FB" w:rsidRDefault="005467FB" w:rsidP="005467FB">
            <w:pPr>
              <w:spacing w:line="48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5467F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.005</w:t>
            </w:r>
          </w:p>
        </w:tc>
      </w:tr>
    </w:tbl>
    <w:p w14:paraId="58DA875E" w14:textId="77777777" w:rsidR="00766C52" w:rsidRDefault="00766C52"/>
    <w:sectPr w:rsidR="00766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FB"/>
    <w:rsid w:val="005467FB"/>
    <w:rsid w:val="00766C52"/>
    <w:rsid w:val="00835152"/>
    <w:rsid w:val="009F06B2"/>
    <w:rsid w:val="00E0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95E0C"/>
  <w15:chartTrackingRefBased/>
  <w15:docId w15:val="{85E6958A-E099-4978-AD9B-5CEEE6EB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7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7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7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7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7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467F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2025-11-21T15:52:00Z</dcterms:created>
  <dcterms:modified xsi:type="dcterms:W3CDTF">2025-11-21T15:53:00Z</dcterms:modified>
</cp:coreProperties>
</file>