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0057" w14:textId="138A7D97" w:rsidR="004933C6" w:rsidRPr="00F26F16" w:rsidRDefault="004933C6" w:rsidP="004933C6">
      <w:pPr>
        <w:jc w:val="both"/>
        <w:rPr>
          <w:rFonts w:ascii="Times New Roman" w:eastAsiaTheme="minorHAnsi" w:hAnsi="Times New Roman" w:cs="Times New Roman"/>
          <w:sz w:val="21"/>
          <w:szCs w:val="21"/>
        </w:rPr>
      </w:pPr>
      <w:r w:rsidRPr="00F26F16">
        <w:rPr>
          <w:rFonts w:ascii="Times New Roman" w:eastAsiaTheme="minorHAnsi" w:hAnsi="Times New Roman" w:cs="Times New Roman"/>
          <w:sz w:val="21"/>
          <w:szCs w:val="21"/>
        </w:rPr>
        <w:t xml:space="preserve">The testing includes three main steps, pretreatment, graphitization and Accelerator Mass Spectrometer (AMS) testing, which details refer to Cao et al. </w:t>
      </w:r>
      <w:r w:rsidRPr="00F26F16">
        <w:rPr>
          <w:rFonts w:ascii="Times New Roman" w:eastAsiaTheme="minorHAnsi" w:hAnsi="Times New Roman" w:cs="Times New Roman"/>
          <w:sz w:val="21"/>
          <w:szCs w:val="21"/>
        </w:rPr>
        <w:fldChar w:fldCharType="begin"/>
      </w:r>
      <w:r w:rsidRPr="00F26F16">
        <w:rPr>
          <w:rFonts w:ascii="Times New Roman" w:eastAsiaTheme="minorHAnsi" w:hAnsi="Times New Roman" w:cs="Times New Roman"/>
          <w:sz w:val="21"/>
          <w:szCs w:val="21"/>
        </w:rPr>
        <w:instrText xml:space="preserve"> ADDIN ZOTERO_ITEM CSL_CITATION {"citationID":"0uRWXppq","properties":{"formattedCitation":"(2023)","plainCitation":"(2023)","noteIndex":0},"citationItems":[{"id":411,"uris":["http://zotero.org/users/local/syO85yuL/items/49RC2SXX"],"itemData":{"id":411,"type":"article-journal","container-title":"Radiocarbon","issue":"1","note":"publisher: Cambridge University Press","page":"41–50","source":"Google Scholar","title":"Performance and inter-comparison tests of the MICADAS at the radiocarbon laboratory of Lanzhou University, China","volume":"65","author":[{"family":"Cao","given":"Huihui"},{"family":"Wang","given":"Zongli"},{"family":"He","given":"Jianhua"},{"family":"Guo","given":"Jiale"},{"family":"Jull","given":"AJ Timothy"},{"family":"Zhou","given":"Aifeng"},{"family":"Dong","given":"Guanghui"},{"family":"Chen","given":"Fahu"}],"issued":{"date-parts":[["2023"]]}},"suppress-author":true}],"schema":"https://github.com/citation-style-language/schema/raw/master/csl-citation.json"}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(2023)</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xml:space="preserve">. All </w:t>
      </w:r>
      <w:r>
        <w:rPr>
          <w:rFonts w:ascii="Times New Roman" w:eastAsiaTheme="minorHAnsi" w:hAnsi="Times New Roman" w:cs="Times New Roman" w:hint="eastAsia"/>
          <w:sz w:val="21"/>
          <w:szCs w:val="21"/>
        </w:rPr>
        <w:t xml:space="preserve">AMS radiocarbon </w:t>
      </w:r>
      <w:r>
        <w:rPr>
          <w:rFonts w:ascii="Times New Roman" w:eastAsiaTheme="minorHAnsi" w:hAnsi="Times New Roman" w:cs="Times New Roman"/>
          <w:sz w:val="21"/>
          <w:szCs w:val="21"/>
        </w:rPr>
        <w:t>dating</w:t>
      </w:r>
      <w:r>
        <w:rPr>
          <w:rFonts w:ascii="Times New Roman" w:eastAsiaTheme="minorHAnsi" w:hAnsi="Times New Roman" w:cs="Times New Roman" w:hint="eastAsia"/>
          <w:sz w:val="21"/>
          <w:szCs w:val="21"/>
        </w:rPr>
        <w:t xml:space="preserve"> </w:t>
      </w:r>
      <w:r w:rsidRPr="00F26F16">
        <w:rPr>
          <w:rFonts w:ascii="Times New Roman" w:eastAsiaTheme="minorHAnsi" w:hAnsi="Times New Roman" w:cs="Times New Roman"/>
          <w:sz w:val="21"/>
          <w:szCs w:val="21"/>
        </w:rPr>
        <w:t xml:space="preserve">was processed by the radiocarbon laboratory of Lanzhou University. In the pretreatment step, charcoal samples were ultrasonically cleaned and charred. After that, charcoal samples were treated with an acid solution (1 M HCl), an alkaline solution (0.5 M NaOH) and an acid solution (1 M HCl) again to remove carbonates, humic acids and the carbonate precipitate that may have been generated due to the reaction with atmospheric CO2 during the alkali reaction and again rinsing the sample with Milli-Q water to achieve neutral </w:t>
      </w:r>
      <w:proofErr w:type="spellStart"/>
      <w:r w:rsidRPr="00F26F16">
        <w:rPr>
          <w:rFonts w:ascii="Times New Roman" w:eastAsiaTheme="minorHAnsi" w:hAnsi="Times New Roman" w:cs="Times New Roman"/>
          <w:sz w:val="21"/>
          <w:szCs w:val="21"/>
        </w:rPr>
        <w:t>pH.</w:t>
      </w:r>
      <w:proofErr w:type="spellEnd"/>
    </w:p>
    <w:p w14:paraId="0F38E8FE" w14:textId="77777777" w:rsidR="004933C6" w:rsidRPr="00F26F16" w:rsidRDefault="004933C6" w:rsidP="004933C6">
      <w:pPr>
        <w:jc w:val="both"/>
        <w:rPr>
          <w:rFonts w:ascii="Times New Roman" w:eastAsiaTheme="minorHAnsi" w:hAnsi="Times New Roman" w:cs="Times New Roman"/>
          <w:sz w:val="21"/>
          <w:szCs w:val="21"/>
        </w:rPr>
      </w:pPr>
      <w:r w:rsidRPr="00F26F16">
        <w:rPr>
          <w:rFonts w:ascii="Times New Roman" w:eastAsiaTheme="minorHAnsi" w:hAnsi="Times New Roman" w:cs="Times New Roman"/>
          <w:sz w:val="21"/>
          <w:szCs w:val="21"/>
        </w:rPr>
        <w:t>For bone samples, dense bones (</w:t>
      </w:r>
      <w:r w:rsidRPr="00F26F16">
        <w:rPr>
          <w:rFonts w:ascii="Cambria Math" w:eastAsiaTheme="minorHAnsi" w:hAnsi="Cambria Math" w:cs="Cambria Math"/>
          <w:sz w:val="21"/>
          <w:szCs w:val="21"/>
        </w:rPr>
        <w:t>∼</w:t>
      </w:r>
      <w:r w:rsidRPr="00F26F16">
        <w:rPr>
          <w:rFonts w:ascii="Times New Roman" w:eastAsiaTheme="minorHAnsi" w:hAnsi="Times New Roman" w:cs="Times New Roman"/>
          <w:sz w:val="21"/>
          <w:szCs w:val="21"/>
        </w:rPr>
        <w:t xml:space="preserve">1 g) were sectioned with an electric saw, and the surfaces of the bones were polished before cleaning in an ultrasonic bath. Then, bone samples were placed in an acid solution (0.5 M HCl) and an alkaline solution (0.125 M NaOH). After, samples were reacted in an acid solution (pH = 3, 75°C, 48 </w:t>
      </w:r>
      <w:proofErr w:type="spellStart"/>
      <w:r w:rsidRPr="00F26F16">
        <w:rPr>
          <w:rFonts w:ascii="Times New Roman" w:eastAsiaTheme="minorHAnsi" w:hAnsi="Times New Roman" w:cs="Times New Roman"/>
          <w:sz w:val="21"/>
          <w:szCs w:val="21"/>
        </w:rPr>
        <w:t>hr</w:t>
      </w:r>
      <w:proofErr w:type="spellEnd"/>
      <w:r w:rsidRPr="00F26F16">
        <w:rPr>
          <w:rFonts w:ascii="Times New Roman" w:eastAsiaTheme="minorHAnsi" w:hAnsi="Times New Roman" w:cs="Times New Roman"/>
          <w:sz w:val="21"/>
          <w:szCs w:val="21"/>
        </w:rPr>
        <w:t xml:space="preserve">). The gelatin-like solution was filtered using a filter tube. Finally, the filtration was frozen and kept in a refrigerator for 2 days and then freeze-dried in a lyophilized to complete the collagen extraction process. </w:t>
      </w:r>
    </w:p>
    <w:p w14:paraId="154F1485" w14:textId="77777777" w:rsidR="004933C6" w:rsidRPr="00F26F16" w:rsidRDefault="004933C6" w:rsidP="004933C6">
      <w:pPr>
        <w:jc w:val="both"/>
        <w:rPr>
          <w:rFonts w:ascii="Times New Roman" w:hAnsi="Times New Roman" w:cs="Times New Roman"/>
          <w:b/>
          <w:bCs/>
        </w:rPr>
      </w:pPr>
      <w:r w:rsidRPr="00F26F16">
        <w:rPr>
          <w:rFonts w:ascii="Times New Roman" w:eastAsiaTheme="minorHAnsi" w:hAnsi="Times New Roman" w:cs="Times New Roman"/>
          <w:sz w:val="21"/>
          <w:szCs w:val="21"/>
        </w:rPr>
        <w:t xml:space="preserve">In the graphitization step, samples were graphitized by AGE III </w:t>
      </w:r>
      <w:r w:rsidRPr="00F26F16">
        <w:rPr>
          <w:rFonts w:ascii="Times New Roman" w:eastAsiaTheme="minorHAnsi" w:hAnsi="Times New Roman" w:cs="Times New Roman"/>
          <w:sz w:val="21"/>
          <w:szCs w:val="21"/>
        </w:rPr>
        <w:fldChar w:fldCharType="begin"/>
      </w:r>
      <w:r>
        <w:rPr>
          <w:rFonts w:ascii="Times New Roman" w:eastAsiaTheme="minorHAnsi" w:hAnsi="Times New Roman" w:cs="Times New Roman"/>
          <w:sz w:val="21"/>
          <w:szCs w:val="21"/>
        </w:rPr>
        <w:instrText xml:space="preserve"> ADDIN ZOTERO_ITEM CSL_CITATION {"citationID":"dEi1JFnx","properties":{"formattedCitation":"(Luckas Wacker et al. 2010; Cao et al. 2023)","plainCitation":"(Luckas Wacker et al. 2010; Cao et al. 2023)","noteIndex":0},"citationItems":[{"id":413,"uris":["http://zotero.org/users/local/syO85yuL/items/UWSTN95M"],"itemData":{"id":413,"type":"article-journal","container-title":"Nuclear Instruments and Methods in Physics Research Section B: Beam Interactions with Materials and Atoms","issue":"7-8","note":"publisher: Elsevier","page":"931–934","source":"Google Scholar","title":"A revolutionary graphitisation system: fully automated, compact and simple","title-short":"A revolutionary graphitisation system","volume":"268","author":[{"family":"Wacker","given":"Luckas"},{"family":"Němec","given":"Mojmír"},{"family":"Bourquin","given":"Joël"}],"issued":{"date-parts":[["2010"]]}}},{"id":411,"uris":["http://zotero.org/users/local/syO85yuL/items/49RC2SXX"],"itemData":{"id":411,"type":"article-journal","container-title":"Radiocarbon","issue":"1","note":"publisher: Cambridge University Press","page":"41–50","source":"Google Scholar","title":"Performance and inter-comparison tests of the MICADAS at the radiocarbon laboratory of Lanzhou University, China","volume":"65","author":[{"family":"Cao","given":"Huihui"},{"family":"Wang","given":"Zongli"},{"family":"He","given":"Jianhua"},{"family":"Guo","given":"Jiale"},{"family":"Jull","given":"AJ Timothy"},{"family":"Zhou","given":"Aifeng"},{"family":"Dong","given":"Guanghui"},{"family":"Chen","given":"Fahu"}],"issued":{"date-parts":[["2023"]]}}}],"schema":"https://github.com/citation-style-language/schema/raw/master/csl-citation.json"}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(Luckas Wacker et al. 2010; Cao et al. 2023)</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xml:space="preserve">. After graphitization, samples were analyzed by a mini carbon dating system (MICADAS, 200kV, </w:t>
      </w:r>
      <w:proofErr w:type="spellStart"/>
      <w:r w:rsidRPr="00F26F16">
        <w:rPr>
          <w:rFonts w:ascii="Times New Roman" w:eastAsiaTheme="minorHAnsi" w:hAnsi="Times New Roman" w:cs="Times New Roman"/>
          <w:sz w:val="21"/>
          <w:szCs w:val="21"/>
        </w:rPr>
        <w:t>Ionplus</w:t>
      </w:r>
      <w:proofErr w:type="spellEnd"/>
      <w:r w:rsidRPr="00F26F16">
        <w:rPr>
          <w:rFonts w:ascii="Times New Roman" w:eastAsiaTheme="minorHAnsi" w:hAnsi="Times New Roman" w:cs="Times New Roman"/>
          <w:sz w:val="21"/>
          <w:szCs w:val="21"/>
        </w:rPr>
        <w:t xml:space="preserve"> AG corporation). Details of the MICADAS and the analytical approaches refer to </w:t>
      </w:r>
      <w:proofErr w:type="spellStart"/>
      <w:r w:rsidRPr="00F26F16">
        <w:rPr>
          <w:rFonts w:ascii="Times New Roman" w:eastAsiaTheme="minorHAnsi" w:hAnsi="Times New Roman" w:cs="Times New Roman"/>
          <w:sz w:val="21"/>
          <w:szCs w:val="21"/>
        </w:rPr>
        <w:t>Synal</w:t>
      </w:r>
      <w:proofErr w:type="spellEnd"/>
      <w:r w:rsidRPr="00F26F16">
        <w:rPr>
          <w:rFonts w:ascii="Times New Roman" w:eastAsiaTheme="minorHAnsi" w:hAnsi="Times New Roman" w:cs="Times New Roman"/>
          <w:sz w:val="21"/>
          <w:szCs w:val="21"/>
        </w:rPr>
        <w:t xml:space="preserve">, Stocker, and Suter </w:t>
      </w:r>
      <w:r w:rsidRPr="00F26F16">
        <w:rPr>
          <w:rFonts w:ascii="Times New Roman" w:eastAsiaTheme="minorHAnsi" w:hAnsi="Times New Roman" w:cs="Times New Roman"/>
          <w:sz w:val="21"/>
          <w:szCs w:val="21"/>
        </w:rPr>
        <w:fldChar w:fldCharType="begin"/>
      </w:r>
      <w:r w:rsidRPr="00F26F16">
        <w:rPr>
          <w:rFonts w:ascii="Times New Roman" w:eastAsiaTheme="minorHAnsi" w:hAnsi="Times New Roman" w:cs="Times New Roman"/>
          <w:sz w:val="21"/>
          <w:szCs w:val="21"/>
        </w:rPr>
        <w:instrText xml:space="preserve"> ADDIN ZOTERO_ITEM CSL_CITATION {"citationID":"LG6aduPR","properties":{"formattedCitation":"(2007)","plainCitation":"(2007)","noteIndex":0},"citationItems":[{"id":419,"uris":["http://zotero.org/users/local/syO85yuL/items/TNBE2ZSD"],"itemData":{"id":419,"type":"article-journal","container-title":"Nuclear Instruments and Methods in Physics Research Section B: Beam Interactions with Materials and Atoms","issue":"1","note":"publisher: Elsevier","page":"7–13","source":"Google Scholar","title":"MICADAS: A new compact radiocarbon AMS system","title-short":"MICADAS","volume":"259","author":[{"family":"Synal","given":"Hans-Arno"},{"family":"Stocker","given":"Martin"},{"family":"Suter","given":"Martin"}],"issued":{"date-parts":[["2007"]]}},"suppress-author":true}],"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(2007)</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xml:space="preserve">; Lukas Wacker et al. </w:t>
      </w:r>
      <w:r w:rsidRPr="00F26F16">
        <w:rPr>
          <w:rFonts w:ascii="Times New Roman" w:eastAsiaTheme="minorHAnsi" w:hAnsi="Times New Roman" w:cs="Times New Roman"/>
          <w:sz w:val="21"/>
          <w:szCs w:val="21"/>
        </w:rPr>
        <w:fldChar w:fldCharType="begin"/>
      </w:r>
      <w:r w:rsidRPr="00F26F16">
        <w:rPr>
          <w:rFonts w:ascii="Times New Roman" w:eastAsiaTheme="minorHAnsi" w:hAnsi="Times New Roman" w:cs="Times New Roman"/>
          <w:sz w:val="21"/>
          <w:szCs w:val="21"/>
        </w:rPr>
        <w:instrText xml:space="preserve"> ADDIN ZOTERO_ITEM CSL_CITATION {"citationID":"Iln3iHWr","properties":{"formattedCitation":"(2010)","plainCitation":"(2010)","noteIndex":0},"citationItems":[{"id":421,"uris":["http://zotero.org/users/local/syO85yuL/items/G7LNDTCU"],"itemData":{"id":421,"type":"article-journal","container-title":"Radiocarbon","issue":"2","note":"publisher: Cambridge University Press","page":"252–262","source":"Google Scholar","title":"MICADAS: routine and high-precision radiocarbon dating","title-short":"MICADAS","volume":"52","author":[{"family":"Wacker","given":"Lukas"},{"family":"Bonani","given":"Georges"},{"family":"Friedrich","given":"M."},{"family":"Hajdas","given":"Irka"},{"family":"Kromer","given":"B."},{"family":"Němec","given":"M."},{"family":"Ruff","given":"M."},{"family":"Suter","given":"Martin"},{"family":"Synal","given":"Hans-Arno"},{"family":"Vockenhuber","given":"C."}],"issued":{"date-parts":[["2010"]]}},"suppress-author":true}],"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(2010)</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xml:space="preserve">; Cao et al. </w:t>
      </w:r>
      <w:r w:rsidRPr="00F26F16">
        <w:rPr>
          <w:rFonts w:ascii="Times New Roman" w:eastAsiaTheme="minorHAnsi" w:hAnsi="Times New Roman" w:cs="Times New Roman"/>
          <w:sz w:val="21"/>
          <w:szCs w:val="21"/>
        </w:rPr>
        <w:fldChar w:fldCharType="begin"/>
      </w:r>
      <w:r w:rsidRPr="00F26F16">
        <w:rPr>
          <w:rFonts w:ascii="Times New Roman" w:eastAsiaTheme="minorHAnsi" w:hAnsi="Times New Roman" w:cs="Times New Roman"/>
          <w:sz w:val="21"/>
          <w:szCs w:val="21"/>
        </w:rPr>
        <w:instrText xml:space="preserve"> ADDIN ZOTERO_ITEM CSL_CITATION {"citationID":"nYkQF3xD","properties":{"formattedCitation":"(2023)","plainCitation":"(2023)","noteIndex":0},"citationItems":[{"id":411,"uris":["http://zotero.org/users/local/syO85yuL/items/49RC2SXX"],"itemData":{"id":411,"type":"article-journal","container-title":"Radiocarbon","issue":"1","note":"publisher: Cambridge University Press","page":"41–50","source":"Google Scholar","title":"Performance and inter-comparison tests of the MICADAS at the radiocarbon laboratory of Lanzhou University, China","volume":"65","author":[{"family":"Cao","given":"Huihui"},{"family":"Wang","given":"Zongli"},{"family":"He","given":"Jianhua"},{"family":"Guo","given":"Jiale"},{"family":"Jull","given":"AJ Timothy"},{"family":"Zhou","given":"Aifeng"},{"family":"Dong","given":"Guanghui"},{"family":"Chen","given":"Fahu"}],"issued":{"date-parts":[["2023"]]}},"suppress-author":true}],"schema":"https://github.com/citation-style-language/schema/raw/master/csl-citation.json"}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(2023)</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xml:space="preserve">. The test sequence was defined by the software package Chameleon, and the dating results were calculated using the BATS software </w:t>
      </w:r>
      <w:r w:rsidRPr="00F26F16">
        <w:rPr>
          <w:rFonts w:ascii="Times New Roman" w:eastAsiaTheme="minorHAnsi" w:hAnsi="Times New Roman" w:cs="Times New Roman"/>
          <w:sz w:val="21"/>
          <w:szCs w:val="21"/>
        </w:rPr>
        <w:fldChar w:fldCharType="begin"/>
      </w:r>
      <w:r>
        <w:rPr>
          <w:rFonts w:ascii="Times New Roman" w:eastAsiaTheme="minorHAnsi" w:hAnsi="Times New Roman" w:cs="Times New Roman"/>
          <w:sz w:val="21"/>
          <w:szCs w:val="21"/>
        </w:rPr>
        <w:instrText xml:space="preserve"> ADDIN ZOTERO_ITEM CSL_CITATION {"citationID":"kYjpFTIN","properties":{"formattedCitation":"(L. Wacker et al. 2010)","plainCitation":"(L. Wacker et al. 2010)","noteIndex":0},"citationItems":[{"id":423,"uris":["http://zotero.org/users/local/syO85yuL/items/TZ6HM78K"],"itemData":{"id":423,"type":"article-journal","container-title":"Nuclear Instruments and Methods in Physics Research Section B: Beam Interactions with Materials and Atoms","issue":"7-8","note":"publisher: Elsevier","page":"976–979","source":"Google Scholar","title":"Bats: A new tool for AMS data reduction","title-short":"Bats","volume":"268","author":[{"family":"Wacker","given":"L."},{"family":"Christl","given":"M."},{"family":"Synal","given":"H.-A."}],"issued":{"date-parts":[["2010"]]}}}],"schema":"https://github.com/citation-style-language/schema/raw/master/csl-citation.json"} </w:instrText>
      </w:r>
      <w:r w:rsidRPr="00F26F16">
        <w:rPr>
          <w:rFonts w:ascii="Times New Roman" w:eastAsiaTheme="minorHAnsi" w:hAnsi="Times New Roman" w:cs="Times New Roman"/>
          <w:sz w:val="21"/>
          <w:szCs w:val="21"/>
        </w:rPr>
        <w:fldChar w:fldCharType="separate"/>
      </w:r>
      <w:r w:rsidRPr="009C0E6E">
        <w:rPr>
          <w:rFonts w:ascii="Times New Roman" w:hAnsi="Times New Roman" w:cs="Times New Roman" w:hint="eastAsia"/>
          <w:sz w:val="21"/>
        </w:rPr>
        <w:t>(L. Wacker et al. 2010)</w:t>
      </w:r>
      <w:r w:rsidRPr="00F26F16">
        <w:rPr>
          <w:rFonts w:ascii="Times New Roman" w:eastAsiaTheme="minorHAnsi" w:hAnsi="Times New Roman" w:cs="Times New Roman"/>
          <w:sz w:val="21"/>
          <w:szCs w:val="21"/>
        </w:rPr>
        <w:fldChar w:fldCharType="end"/>
      </w:r>
      <w:r w:rsidRPr="00F26F16">
        <w:rPr>
          <w:rFonts w:ascii="Times New Roman" w:eastAsiaTheme="minorHAnsi" w:hAnsi="Times New Roman" w:cs="Times New Roman"/>
          <w:sz w:val="21"/>
          <w:szCs w:val="21"/>
        </w:rPr>
        <w:t>. Nemo software was used for real-time monitoring of the test data.</w:t>
      </w:r>
    </w:p>
    <w:p w14:paraId="15D2E74B" w14:textId="063DFFC9" w:rsidR="004933C6" w:rsidRDefault="004933C6" w:rsidP="004933C6">
      <w:pPr>
        <w:jc w:val="both"/>
        <w:rPr>
          <w:rFonts w:ascii="Times New Roman" w:eastAsiaTheme="minorHAnsi" w:hAnsi="Times New Roman" w:cs="Times New Roman"/>
          <w:sz w:val="21"/>
          <w:szCs w:val="21"/>
        </w:rPr>
      </w:pPr>
      <w:r w:rsidRPr="00F26F16">
        <w:rPr>
          <w:rFonts w:ascii="Times New Roman" w:eastAsiaTheme="minorHAnsi" w:hAnsi="Times New Roman" w:cs="Times New Roman"/>
          <w:sz w:val="21"/>
          <w:szCs w:val="21"/>
        </w:rPr>
        <w:t xml:space="preserve">Carbon and nitrogen </w:t>
      </w:r>
      <w:proofErr w:type="spellStart"/>
      <w:r>
        <w:rPr>
          <w:rFonts w:ascii="Times New Roman" w:eastAsiaTheme="minorHAnsi" w:hAnsi="Times New Roman" w:cs="Times New Roman" w:hint="eastAsia"/>
          <w:sz w:val="21"/>
          <w:szCs w:val="21"/>
        </w:rPr>
        <w:t>isiotops</w:t>
      </w:r>
      <w:proofErr w:type="spellEnd"/>
      <w:r>
        <w:rPr>
          <w:rFonts w:ascii="Times New Roman" w:eastAsiaTheme="minorHAnsi" w:hAnsi="Times New Roman" w:cs="Times New Roman" w:hint="eastAsia"/>
          <w:sz w:val="21"/>
          <w:szCs w:val="21"/>
        </w:rPr>
        <w:t xml:space="preserve"> </w:t>
      </w:r>
      <w:r w:rsidRPr="00F26F16">
        <w:rPr>
          <w:rFonts w:ascii="Times New Roman" w:eastAsiaTheme="minorHAnsi" w:hAnsi="Times New Roman" w:cs="Times New Roman"/>
          <w:sz w:val="21"/>
          <w:szCs w:val="21"/>
        </w:rPr>
        <w:t xml:space="preserve">contents were measured using an </w:t>
      </w:r>
      <w:proofErr w:type="spellStart"/>
      <w:r w:rsidRPr="00F26F16">
        <w:rPr>
          <w:rFonts w:ascii="Times New Roman" w:eastAsiaTheme="minorHAnsi" w:hAnsi="Times New Roman" w:cs="Times New Roman"/>
          <w:sz w:val="21"/>
          <w:szCs w:val="21"/>
        </w:rPr>
        <w:t>Isoprime</w:t>
      </w:r>
      <w:proofErr w:type="spellEnd"/>
      <w:r w:rsidRPr="00F26F16">
        <w:rPr>
          <w:rFonts w:ascii="Times New Roman" w:eastAsiaTheme="minorHAnsi" w:hAnsi="Times New Roman" w:cs="Times New Roman"/>
          <w:sz w:val="21"/>
          <w:szCs w:val="21"/>
        </w:rPr>
        <w:t xml:space="preserve"> </w:t>
      </w:r>
      <w:proofErr w:type="spellStart"/>
      <w:r w:rsidRPr="00F26F16">
        <w:rPr>
          <w:rFonts w:ascii="Times New Roman" w:eastAsiaTheme="minorHAnsi" w:hAnsi="Times New Roman" w:cs="Times New Roman"/>
          <w:sz w:val="21"/>
          <w:szCs w:val="21"/>
        </w:rPr>
        <w:t>precisION</w:t>
      </w:r>
      <w:proofErr w:type="spellEnd"/>
      <w:r w:rsidRPr="00F26F16">
        <w:rPr>
          <w:rFonts w:ascii="Times New Roman" w:eastAsiaTheme="minorHAnsi" w:hAnsi="Times New Roman" w:cs="Times New Roman"/>
          <w:sz w:val="21"/>
          <w:szCs w:val="21"/>
        </w:rPr>
        <w:t xml:space="preserve"> stable isotope ratio mass spectrometer. The reactor temperature was maintained at 950 </w:t>
      </w:r>
      <w:r w:rsidRPr="00F26F16">
        <w:rPr>
          <w:rFonts w:ascii="Times New Roman" w:eastAsia="等线" w:hAnsi="Times New Roman" w:cs="Times New Roman"/>
          <w:sz w:val="21"/>
          <w:szCs w:val="21"/>
        </w:rPr>
        <w:t>°</w:t>
      </w:r>
      <w:r w:rsidRPr="00F26F16">
        <w:rPr>
          <w:rFonts w:ascii="Times New Roman" w:eastAsiaTheme="minorHAnsi" w:hAnsi="Times New Roman" w:cs="Times New Roman"/>
          <w:sz w:val="21"/>
          <w:szCs w:val="21"/>
        </w:rPr>
        <w:t>C, with a carrier gas flow rate of 230 mL/min, oxygen flow rate of 30 mL/min, and reference gas flow rate of 3 mL/min. The system operated under a high voltage of 3594 V, magnetic field strength of 3600, and a vacuum level of 3.0 </w:t>
      </w:r>
      <w:r w:rsidRPr="00F26F16">
        <w:rPr>
          <w:rFonts w:ascii="Times New Roman" w:eastAsia="等线" w:hAnsi="Times New Roman" w:cs="Times New Roman"/>
          <w:sz w:val="21"/>
          <w:szCs w:val="21"/>
        </w:rPr>
        <w:t>×</w:t>
      </w:r>
      <w:r w:rsidRPr="00F26F16">
        <w:rPr>
          <w:rFonts w:ascii="Times New Roman" w:eastAsiaTheme="minorHAnsi" w:hAnsi="Times New Roman" w:cs="Times New Roman"/>
          <w:sz w:val="21"/>
          <w:szCs w:val="21"/>
        </w:rPr>
        <w:t xml:space="preserve"> 10⁻⁶ mbar, with an </w:t>
      </w:r>
      <w:proofErr w:type="spellStart"/>
      <w:r w:rsidRPr="00F26F16">
        <w:rPr>
          <w:rFonts w:ascii="Times New Roman" w:eastAsiaTheme="minorHAnsi" w:hAnsi="Times New Roman" w:cs="Times New Roman"/>
          <w:sz w:val="21"/>
          <w:szCs w:val="21"/>
        </w:rPr>
        <w:t>ion</w:t>
      </w:r>
      <w:proofErr w:type="spellEnd"/>
      <w:r w:rsidRPr="00F26F16">
        <w:rPr>
          <w:rFonts w:ascii="Times New Roman" w:eastAsiaTheme="minorHAnsi" w:hAnsi="Times New Roman" w:cs="Times New Roman"/>
          <w:sz w:val="21"/>
          <w:szCs w:val="21"/>
        </w:rPr>
        <w:t xml:space="preserve"> source current of 200 mA.</w:t>
      </w:r>
    </w:p>
    <w:p w14:paraId="6273E274" w14:textId="77777777" w:rsidR="004933C6" w:rsidRDefault="004933C6" w:rsidP="004933C6">
      <w:pPr>
        <w:jc w:val="both"/>
        <w:rPr>
          <w:rFonts w:ascii="Times New Roman" w:eastAsiaTheme="minorHAnsi" w:hAnsi="Times New Roman" w:cs="Times New Roman"/>
          <w:sz w:val="21"/>
          <w:szCs w:val="21"/>
        </w:rPr>
      </w:pPr>
    </w:p>
    <w:p w14:paraId="56FFEBD5" w14:textId="77777777" w:rsidR="004933C6" w:rsidRDefault="004933C6" w:rsidP="004933C6">
      <w:pPr>
        <w:jc w:val="both"/>
        <w:rPr>
          <w:rFonts w:ascii="Times New Roman" w:eastAsiaTheme="minorHAnsi" w:hAnsi="Times New Roman" w:cs="Times New Roman"/>
          <w:sz w:val="21"/>
          <w:szCs w:val="21"/>
        </w:rPr>
      </w:pPr>
      <w:r>
        <w:rPr>
          <w:rFonts w:ascii="Times New Roman" w:eastAsiaTheme="minorHAnsi" w:hAnsi="Times New Roman" w:cs="Times New Roman" w:hint="eastAsia"/>
          <w:sz w:val="21"/>
          <w:szCs w:val="21"/>
        </w:rPr>
        <w:t>References</w:t>
      </w:r>
    </w:p>
    <w:p w14:paraId="33071E13" w14:textId="77777777" w:rsidR="004933C6" w:rsidRPr="009C0E6E" w:rsidRDefault="004933C6" w:rsidP="004933C6">
      <w:pPr>
        <w:pStyle w:val="ae"/>
        <w:rPr>
          <w:rFonts w:ascii="Times New Roman" w:hAnsi="Times New Roman" w:cs="Times New Roman"/>
        </w:rPr>
      </w:pPr>
      <w:r>
        <w:rPr>
          <w:b/>
          <w:bCs/>
        </w:rPr>
        <w:fldChar w:fldCharType="begin"/>
      </w:r>
      <w:r>
        <w:rPr>
          <w:rFonts w:hint="eastAsia"/>
          <w:b/>
          <w:bCs/>
        </w:rPr>
        <w:instrText xml:space="preserve"> ADDIN ZOTERO_BIBL {"uncited":[],"omitted":[],"custom":[]} CSL_BIBLIOGRAPHY </w:instrText>
      </w:r>
      <w:r>
        <w:rPr>
          <w:b/>
          <w:bCs/>
        </w:rPr>
        <w:fldChar w:fldCharType="separate"/>
      </w:r>
      <w:r w:rsidRPr="009C0E6E">
        <w:rPr>
          <w:rFonts w:ascii="Times New Roman" w:hAnsi="Times New Roman" w:cs="Times New Roman"/>
        </w:rPr>
        <w:t>Cao H et al. 2023. Performance and inter-comparison tests of the MICADAS at the radiocarbon laboratory of Lanzhou University, China. Radiocarbon. 65(1):41–50</w:t>
      </w:r>
    </w:p>
    <w:p w14:paraId="3319949F" w14:textId="77777777" w:rsidR="004933C6" w:rsidRPr="009C0E6E" w:rsidRDefault="004933C6" w:rsidP="004933C6">
      <w:pPr>
        <w:pStyle w:val="ae"/>
        <w:rPr>
          <w:rFonts w:ascii="Times New Roman" w:hAnsi="Times New Roman" w:cs="Times New Roman"/>
        </w:rPr>
      </w:pPr>
      <w:proofErr w:type="spellStart"/>
      <w:r w:rsidRPr="009C0E6E">
        <w:rPr>
          <w:rFonts w:ascii="Times New Roman" w:hAnsi="Times New Roman" w:cs="Times New Roman"/>
        </w:rPr>
        <w:t>Synal</w:t>
      </w:r>
      <w:proofErr w:type="spellEnd"/>
      <w:r w:rsidRPr="009C0E6E">
        <w:rPr>
          <w:rFonts w:ascii="Times New Roman" w:hAnsi="Times New Roman" w:cs="Times New Roman"/>
        </w:rPr>
        <w:t xml:space="preserve"> H-A, Stocker M, Suter M. 2007. MICADAS: A new compact radiocarbon AMS system. Nuclear Instruments and Methods in Physics Research Section B: Beam Interactions with Materials and Atoms. 259(1):7–13</w:t>
      </w:r>
    </w:p>
    <w:p w14:paraId="776769CE" w14:textId="77777777" w:rsidR="004933C6" w:rsidRPr="009C0E6E" w:rsidRDefault="004933C6" w:rsidP="004933C6">
      <w:pPr>
        <w:pStyle w:val="ae"/>
        <w:rPr>
          <w:rFonts w:ascii="Times New Roman" w:hAnsi="Times New Roman" w:cs="Times New Roman"/>
        </w:rPr>
      </w:pPr>
      <w:r w:rsidRPr="009C0E6E">
        <w:rPr>
          <w:rFonts w:ascii="Times New Roman" w:hAnsi="Times New Roman" w:cs="Times New Roman"/>
        </w:rPr>
        <w:t>Wacker Lukas et al. 2010. MICADAS: routine and high-precision radiocarbon dating. Radiocarbon. 52(2):252–262</w:t>
      </w:r>
    </w:p>
    <w:p w14:paraId="55530011" w14:textId="77777777" w:rsidR="004933C6" w:rsidRPr="009C0E6E" w:rsidRDefault="004933C6" w:rsidP="004933C6">
      <w:pPr>
        <w:pStyle w:val="ae"/>
        <w:rPr>
          <w:rFonts w:ascii="Times New Roman" w:hAnsi="Times New Roman" w:cs="Times New Roman"/>
        </w:rPr>
      </w:pPr>
      <w:r w:rsidRPr="009C0E6E">
        <w:rPr>
          <w:rFonts w:ascii="Times New Roman" w:hAnsi="Times New Roman" w:cs="Times New Roman"/>
        </w:rPr>
        <w:lastRenderedPageBreak/>
        <w:t xml:space="preserve">Wacker L., Christl M, </w:t>
      </w:r>
      <w:proofErr w:type="spellStart"/>
      <w:r w:rsidRPr="009C0E6E">
        <w:rPr>
          <w:rFonts w:ascii="Times New Roman" w:hAnsi="Times New Roman" w:cs="Times New Roman"/>
        </w:rPr>
        <w:t>Synal</w:t>
      </w:r>
      <w:proofErr w:type="spellEnd"/>
      <w:r w:rsidRPr="009C0E6E">
        <w:rPr>
          <w:rFonts w:ascii="Times New Roman" w:hAnsi="Times New Roman" w:cs="Times New Roman"/>
        </w:rPr>
        <w:t xml:space="preserve"> H-A. 2010. Bats: A new tool for AMS data reduction. Nuclear Instruments and Methods in Physics Research Section B: Beam Interactions with Materials and Atoms. 268(7–8):976–979</w:t>
      </w:r>
    </w:p>
    <w:p w14:paraId="6C366C4E" w14:textId="77777777" w:rsidR="004933C6" w:rsidRPr="009C0E6E" w:rsidRDefault="004933C6" w:rsidP="004933C6">
      <w:pPr>
        <w:pStyle w:val="ae"/>
        <w:rPr>
          <w:rFonts w:ascii="Times New Roman" w:hAnsi="Times New Roman" w:cs="Times New Roman"/>
        </w:rPr>
      </w:pPr>
      <w:r w:rsidRPr="009C0E6E">
        <w:rPr>
          <w:rFonts w:ascii="Times New Roman" w:hAnsi="Times New Roman" w:cs="Times New Roman"/>
        </w:rPr>
        <w:t xml:space="preserve">Wacker Luckas, Němec M, Bourquin J. 2010. A revolutionary </w:t>
      </w:r>
      <w:proofErr w:type="spellStart"/>
      <w:r w:rsidRPr="009C0E6E">
        <w:rPr>
          <w:rFonts w:ascii="Times New Roman" w:hAnsi="Times New Roman" w:cs="Times New Roman"/>
        </w:rPr>
        <w:t>graphitisation</w:t>
      </w:r>
      <w:proofErr w:type="spellEnd"/>
      <w:r w:rsidRPr="009C0E6E">
        <w:rPr>
          <w:rFonts w:ascii="Times New Roman" w:hAnsi="Times New Roman" w:cs="Times New Roman"/>
        </w:rPr>
        <w:t xml:space="preserve"> system: fully automated, compact and simple. Nuclear Instruments and Methods in Physics Research Section B: Beam Interactions with Materials and Atoms. 268(7–8):931–934</w:t>
      </w:r>
    </w:p>
    <w:p w14:paraId="001BA535" w14:textId="7EE5EE42" w:rsidR="00B05243" w:rsidRDefault="004933C6" w:rsidP="004933C6">
      <w:pPr>
        <w:rPr>
          <w:rFonts w:hint="eastAsia"/>
        </w:rPr>
      </w:pPr>
      <w:r>
        <w:rPr>
          <w:rFonts w:ascii="Times New Roman" w:hAnsi="Times New Roman" w:cs="Times New Roman"/>
          <w:b/>
          <w:bCs/>
        </w:rPr>
        <w:fldChar w:fldCharType="end"/>
      </w:r>
    </w:p>
    <w:sectPr w:rsidR="00B05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6"/>
    <w:rsid w:val="00250884"/>
    <w:rsid w:val="004933C6"/>
    <w:rsid w:val="00776FED"/>
    <w:rsid w:val="00A55F23"/>
    <w:rsid w:val="00B05243"/>
    <w:rsid w:val="00D5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BADA"/>
  <w15:chartTrackingRefBased/>
  <w15:docId w15:val="{A6C7936F-7CD5-411F-A6B1-8AAF9C55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3C6"/>
    <w:pPr>
      <w:widowControl w:val="0"/>
    </w:pPr>
  </w:style>
  <w:style w:type="paragraph" w:styleId="1">
    <w:name w:val="heading 1"/>
    <w:basedOn w:val="a"/>
    <w:next w:val="a"/>
    <w:link w:val="10"/>
    <w:uiPriority w:val="9"/>
    <w:qFormat/>
    <w:rsid w:val="004933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933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933C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933C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933C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933C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933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3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3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3C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933C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33C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33C6"/>
    <w:rPr>
      <w:rFonts w:cstheme="majorBidi"/>
      <w:color w:val="0F4761" w:themeColor="accent1" w:themeShade="BF"/>
      <w:sz w:val="28"/>
      <w:szCs w:val="28"/>
    </w:rPr>
  </w:style>
  <w:style w:type="character" w:customStyle="1" w:styleId="50">
    <w:name w:val="标题 5 字符"/>
    <w:basedOn w:val="a0"/>
    <w:link w:val="5"/>
    <w:uiPriority w:val="9"/>
    <w:semiHidden/>
    <w:rsid w:val="004933C6"/>
    <w:rPr>
      <w:rFonts w:cstheme="majorBidi"/>
      <w:color w:val="0F4761" w:themeColor="accent1" w:themeShade="BF"/>
      <w:sz w:val="24"/>
    </w:rPr>
  </w:style>
  <w:style w:type="character" w:customStyle="1" w:styleId="60">
    <w:name w:val="标题 6 字符"/>
    <w:basedOn w:val="a0"/>
    <w:link w:val="6"/>
    <w:uiPriority w:val="9"/>
    <w:semiHidden/>
    <w:rsid w:val="004933C6"/>
    <w:rPr>
      <w:rFonts w:cstheme="majorBidi"/>
      <w:b/>
      <w:bCs/>
      <w:color w:val="0F4761" w:themeColor="accent1" w:themeShade="BF"/>
    </w:rPr>
  </w:style>
  <w:style w:type="character" w:customStyle="1" w:styleId="70">
    <w:name w:val="标题 7 字符"/>
    <w:basedOn w:val="a0"/>
    <w:link w:val="7"/>
    <w:uiPriority w:val="9"/>
    <w:semiHidden/>
    <w:rsid w:val="004933C6"/>
    <w:rPr>
      <w:rFonts w:cstheme="majorBidi"/>
      <w:b/>
      <w:bCs/>
      <w:color w:val="595959" w:themeColor="text1" w:themeTint="A6"/>
    </w:rPr>
  </w:style>
  <w:style w:type="character" w:customStyle="1" w:styleId="80">
    <w:name w:val="标题 8 字符"/>
    <w:basedOn w:val="a0"/>
    <w:link w:val="8"/>
    <w:uiPriority w:val="9"/>
    <w:semiHidden/>
    <w:rsid w:val="004933C6"/>
    <w:rPr>
      <w:rFonts w:cstheme="majorBidi"/>
      <w:color w:val="595959" w:themeColor="text1" w:themeTint="A6"/>
    </w:rPr>
  </w:style>
  <w:style w:type="character" w:customStyle="1" w:styleId="90">
    <w:name w:val="标题 9 字符"/>
    <w:basedOn w:val="a0"/>
    <w:link w:val="9"/>
    <w:uiPriority w:val="9"/>
    <w:semiHidden/>
    <w:rsid w:val="004933C6"/>
    <w:rPr>
      <w:rFonts w:eastAsiaTheme="majorEastAsia" w:cstheme="majorBidi"/>
      <w:color w:val="595959" w:themeColor="text1" w:themeTint="A6"/>
    </w:rPr>
  </w:style>
  <w:style w:type="paragraph" w:styleId="a3">
    <w:name w:val="Title"/>
    <w:basedOn w:val="a"/>
    <w:next w:val="a"/>
    <w:link w:val="a4"/>
    <w:uiPriority w:val="10"/>
    <w:qFormat/>
    <w:rsid w:val="004933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3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3C6"/>
    <w:pPr>
      <w:spacing w:before="160"/>
      <w:jc w:val="center"/>
    </w:pPr>
    <w:rPr>
      <w:i/>
      <w:iCs/>
      <w:color w:val="404040" w:themeColor="text1" w:themeTint="BF"/>
    </w:rPr>
  </w:style>
  <w:style w:type="character" w:customStyle="1" w:styleId="a8">
    <w:name w:val="引用 字符"/>
    <w:basedOn w:val="a0"/>
    <w:link w:val="a7"/>
    <w:uiPriority w:val="29"/>
    <w:rsid w:val="004933C6"/>
    <w:rPr>
      <w:i/>
      <w:iCs/>
      <w:color w:val="404040" w:themeColor="text1" w:themeTint="BF"/>
    </w:rPr>
  </w:style>
  <w:style w:type="paragraph" w:styleId="a9">
    <w:name w:val="List Paragraph"/>
    <w:basedOn w:val="a"/>
    <w:uiPriority w:val="34"/>
    <w:qFormat/>
    <w:rsid w:val="004933C6"/>
    <w:pPr>
      <w:ind w:left="720"/>
      <w:contextualSpacing/>
    </w:pPr>
  </w:style>
  <w:style w:type="character" w:styleId="aa">
    <w:name w:val="Intense Emphasis"/>
    <w:basedOn w:val="a0"/>
    <w:uiPriority w:val="21"/>
    <w:qFormat/>
    <w:rsid w:val="004933C6"/>
    <w:rPr>
      <w:i/>
      <w:iCs/>
      <w:color w:val="0F4761" w:themeColor="accent1" w:themeShade="BF"/>
    </w:rPr>
  </w:style>
  <w:style w:type="paragraph" w:styleId="ab">
    <w:name w:val="Intense Quote"/>
    <w:basedOn w:val="a"/>
    <w:next w:val="a"/>
    <w:link w:val="ac"/>
    <w:uiPriority w:val="30"/>
    <w:qFormat/>
    <w:rsid w:val="00493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933C6"/>
    <w:rPr>
      <w:i/>
      <w:iCs/>
      <w:color w:val="0F4761" w:themeColor="accent1" w:themeShade="BF"/>
    </w:rPr>
  </w:style>
  <w:style w:type="character" w:styleId="ad">
    <w:name w:val="Intense Reference"/>
    <w:basedOn w:val="a0"/>
    <w:uiPriority w:val="32"/>
    <w:qFormat/>
    <w:rsid w:val="004933C6"/>
    <w:rPr>
      <w:b/>
      <w:bCs/>
      <w:smallCaps/>
      <w:color w:val="0F4761" w:themeColor="accent1" w:themeShade="BF"/>
      <w:spacing w:val="5"/>
    </w:rPr>
  </w:style>
  <w:style w:type="paragraph" w:styleId="ae">
    <w:name w:val="Bibliography"/>
    <w:basedOn w:val="a"/>
    <w:next w:val="a"/>
    <w:uiPriority w:val="37"/>
    <w:unhideWhenUsed/>
    <w:rsid w:val="004933C6"/>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1502</Words>
  <Characters>8234</Characters>
  <Application>Microsoft Office Word</Application>
  <DocSecurity>0</DocSecurity>
  <Lines>294</Lines>
  <Paragraphs>304</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Kangte</dc:creator>
  <cp:keywords/>
  <dc:description/>
  <cp:lastModifiedBy>He, Kangte</cp:lastModifiedBy>
  <cp:revision>2</cp:revision>
  <dcterms:created xsi:type="dcterms:W3CDTF">2026-02-10T02:13:00Z</dcterms:created>
  <dcterms:modified xsi:type="dcterms:W3CDTF">2026-02-10T02:15:00Z</dcterms:modified>
</cp:coreProperties>
</file>