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4A65EC" w14:textId="77777777" w:rsidR="00EE30EC" w:rsidRPr="00F6306D" w:rsidRDefault="000D0DE9" w:rsidP="00EE30EC">
      <w:pPr>
        <w:spacing w:after="0" w:line="240" w:lineRule="auto"/>
        <w:ind w:right="-1"/>
        <w:jc w:val="center"/>
        <w:rPr>
          <w:rFonts w:ascii="Arial" w:eastAsia="Times New Roman" w:hAnsi="Arial" w:cs="Arial"/>
          <w:b/>
          <w:bCs/>
          <w:sz w:val="24"/>
        </w:rPr>
      </w:pPr>
      <w:bookmarkStart w:id="0" w:name="_GoBack"/>
      <w:bookmarkEnd w:id="0"/>
      <w:r w:rsidRPr="00F6306D">
        <w:rPr>
          <w:rFonts w:ascii="Arial" w:eastAsia="Times New Roman" w:hAnsi="Arial" w:cs="Arial"/>
          <w:b/>
          <w:bCs/>
          <w:sz w:val="24"/>
        </w:rPr>
        <w:t xml:space="preserve">Early Exposure to Electronic Devices on Neurodevelopment: </w:t>
      </w:r>
    </w:p>
    <w:p w14:paraId="7B83D3B5" w14:textId="2EC803E6" w:rsidR="000D0DE9" w:rsidRPr="00F6306D" w:rsidRDefault="000D0DE9" w:rsidP="00EE30EC">
      <w:pPr>
        <w:spacing w:after="0" w:line="240" w:lineRule="auto"/>
        <w:ind w:right="-1"/>
        <w:jc w:val="center"/>
        <w:rPr>
          <w:rFonts w:ascii="Arial" w:eastAsia="Times New Roman" w:hAnsi="Arial" w:cs="Arial"/>
          <w:sz w:val="24"/>
        </w:rPr>
      </w:pPr>
      <w:r w:rsidRPr="00F6306D">
        <w:rPr>
          <w:rFonts w:ascii="Arial" w:eastAsia="Times New Roman" w:hAnsi="Arial" w:cs="Arial"/>
          <w:b/>
          <w:bCs/>
          <w:sz w:val="24"/>
        </w:rPr>
        <w:t>Data from the NASCITA Study.</w:t>
      </w:r>
    </w:p>
    <w:p w14:paraId="07B592B6" w14:textId="752DE6CD" w:rsidR="000D0DE9" w:rsidRPr="00F6306D" w:rsidRDefault="00011E3F" w:rsidP="00EE30EC">
      <w:pPr>
        <w:spacing w:after="0" w:line="480" w:lineRule="auto"/>
        <w:ind w:right="-1"/>
        <w:jc w:val="center"/>
        <w:rPr>
          <w:rFonts w:ascii="Arial" w:eastAsia="Times New Roman" w:hAnsi="Arial" w:cs="Arial"/>
          <w:b/>
          <w:sz w:val="24"/>
        </w:rPr>
      </w:pPr>
      <w:r>
        <w:rPr>
          <w:rFonts w:ascii="Arial" w:eastAsia="Times New Roman" w:hAnsi="Arial" w:cs="Arial"/>
          <w:b/>
          <w:sz w:val="24"/>
        </w:rPr>
        <w:t>Supplementary Information</w:t>
      </w:r>
    </w:p>
    <w:p w14:paraId="2F8F501B" w14:textId="4347FCFE" w:rsidR="00B33BBE" w:rsidRPr="000F10B2" w:rsidRDefault="00D31F4B" w:rsidP="00CE4875">
      <w:pPr>
        <w:spacing w:after="0" w:line="480" w:lineRule="auto"/>
        <w:ind w:right="-1"/>
        <w:jc w:val="both"/>
        <w:rPr>
          <w:rFonts w:ascii="Arial" w:eastAsia="Times New Roman" w:hAnsi="Arial" w:cs="Arial"/>
          <w:b/>
        </w:rPr>
      </w:pPr>
      <w:r w:rsidRPr="000F10B2">
        <w:rPr>
          <w:rFonts w:ascii="Arial" w:eastAsia="Times New Roman" w:hAnsi="Arial" w:cs="Arial"/>
          <w:b/>
        </w:rPr>
        <w:t>Content:</w:t>
      </w:r>
    </w:p>
    <w:sdt>
      <w:sdtPr>
        <w:rPr>
          <w:rFonts w:ascii="Arial" w:eastAsiaTheme="minorHAnsi" w:hAnsi="Arial" w:cs="Arial"/>
          <w:color w:val="auto"/>
          <w:sz w:val="22"/>
          <w:szCs w:val="22"/>
          <w:lang w:val="it-IT"/>
        </w:rPr>
        <w:id w:val="-20270093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CCBE257" w14:textId="58D09A61" w:rsidR="00EE30EC" w:rsidRPr="000F10B2" w:rsidRDefault="00EE30EC">
          <w:pPr>
            <w:pStyle w:val="Titolosommario"/>
            <w:rPr>
              <w:rFonts w:ascii="Arial" w:hAnsi="Arial" w:cs="Arial"/>
              <w:color w:val="auto"/>
              <w:sz w:val="22"/>
              <w:szCs w:val="22"/>
            </w:rPr>
          </w:pPr>
        </w:p>
        <w:p w14:paraId="169AAD3D" w14:textId="2D5F06ED" w:rsidR="00011E3F" w:rsidRDefault="00EE30EC">
          <w:pPr>
            <w:pStyle w:val="Sommario2"/>
            <w:rPr>
              <w:rFonts w:eastAsiaTheme="minorEastAsia"/>
              <w:noProof/>
            </w:rPr>
          </w:pPr>
          <w:r w:rsidRPr="000F10B2">
            <w:rPr>
              <w:rFonts w:ascii="Arial" w:hAnsi="Arial" w:cs="Arial"/>
            </w:rPr>
            <w:fldChar w:fldCharType="begin"/>
          </w:r>
          <w:r w:rsidRPr="000F10B2">
            <w:rPr>
              <w:rFonts w:ascii="Arial" w:hAnsi="Arial" w:cs="Arial"/>
            </w:rPr>
            <w:instrText xml:space="preserve"> TOC \o "1-3" \h \z \u </w:instrText>
          </w:r>
          <w:r w:rsidRPr="000F10B2">
            <w:rPr>
              <w:rFonts w:ascii="Arial" w:hAnsi="Arial" w:cs="Arial"/>
            </w:rPr>
            <w:fldChar w:fldCharType="separate"/>
          </w:r>
          <w:hyperlink w:anchor="_Toc221185845" w:history="1">
            <w:r w:rsidR="00011E3F" w:rsidRPr="00DD2266">
              <w:rPr>
                <w:rStyle w:val="Collegamentoipertestuale"/>
                <w:rFonts w:cs="Arial"/>
                <w:noProof/>
              </w:rPr>
              <w:t xml:space="preserve">S1. Checklist </w:t>
            </w:r>
            <w:r w:rsidR="00011E3F" w:rsidRPr="00DD2266">
              <w:rPr>
                <w:rStyle w:val="Collegamentoipertestuale"/>
                <w:rFonts w:eastAsia="Times New Roman" w:cs="Arial"/>
                <w:noProof/>
              </w:rPr>
              <w:t>at the 36-month visit: 38 questions assessing the child's language, cognitive/adaptive, motor, and social-emotional development.</w:t>
            </w:r>
            <w:r w:rsidR="00011E3F">
              <w:rPr>
                <w:noProof/>
                <w:webHidden/>
              </w:rPr>
              <w:tab/>
            </w:r>
            <w:r w:rsidR="00011E3F">
              <w:rPr>
                <w:noProof/>
                <w:webHidden/>
              </w:rPr>
              <w:fldChar w:fldCharType="begin"/>
            </w:r>
            <w:r w:rsidR="00011E3F">
              <w:rPr>
                <w:noProof/>
                <w:webHidden/>
              </w:rPr>
              <w:instrText xml:space="preserve"> PAGEREF _Toc221185845 \h </w:instrText>
            </w:r>
            <w:r w:rsidR="00011E3F">
              <w:rPr>
                <w:noProof/>
                <w:webHidden/>
              </w:rPr>
            </w:r>
            <w:r w:rsidR="00011E3F">
              <w:rPr>
                <w:noProof/>
                <w:webHidden/>
              </w:rPr>
              <w:fldChar w:fldCharType="separate"/>
            </w:r>
            <w:r w:rsidR="00CE6F3E">
              <w:rPr>
                <w:noProof/>
                <w:webHidden/>
              </w:rPr>
              <w:t>1</w:t>
            </w:r>
            <w:r w:rsidR="00011E3F">
              <w:rPr>
                <w:noProof/>
                <w:webHidden/>
              </w:rPr>
              <w:fldChar w:fldCharType="end"/>
            </w:r>
          </w:hyperlink>
        </w:p>
        <w:p w14:paraId="46F4B62E" w14:textId="4DA35976" w:rsidR="00011E3F" w:rsidRDefault="00CE6F3E">
          <w:pPr>
            <w:pStyle w:val="Sommario2"/>
            <w:rPr>
              <w:rFonts w:eastAsiaTheme="minorEastAsia"/>
              <w:noProof/>
            </w:rPr>
          </w:pPr>
          <w:hyperlink w:anchor="_Toc221185846" w:history="1">
            <w:r w:rsidR="00011E3F" w:rsidRPr="00DD2266">
              <w:rPr>
                <w:rStyle w:val="Collegamentoipertestuale"/>
                <w:rFonts w:eastAsia="Times New Roman" w:cs="Arial"/>
                <w:noProof/>
              </w:rPr>
              <w:t>S2. Full List of Covariates</w:t>
            </w:r>
            <w:r w:rsidR="00011E3F">
              <w:rPr>
                <w:noProof/>
                <w:webHidden/>
              </w:rPr>
              <w:tab/>
            </w:r>
            <w:r w:rsidR="00011E3F">
              <w:rPr>
                <w:noProof/>
                <w:webHidden/>
              </w:rPr>
              <w:fldChar w:fldCharType="begin"/>
            </w:r>
            <w:r w:rsidR="00011E3F">
              <w:rPr>
                <w:noProof/>
                <w:webHidden/>
              </w:rPr>
              <w:instrText xml:space="preserve"> PAGEREF _Toc221185846 \h </w:instrText>
            </w:r>
            <w:r w:rsidR="00011E3F">
              <w:rPr>
                <w:noProof/>
                <w:webHidden/>
              </w:rPr>
            </w:r>
            <w:r w:rsidR="00011E3F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011E3F">
              <w:rPr>
                <w:noProof/>
                <w:webHidden/>
              </w:rPr>
              <w:fldChar w:fldCharType="end"/>
            </w:r>
          </w:hyperlink>
        </w:p>
        <w:p w14:paraId="24B6DD4D" w14:textId="5BF9BB7E" w:rsidR="00EE30EC" w:rsidRPr="000F10B2" w:rsidRDefault="00EE30EC">
          <w:pPr>
            <w:rPr>
              <w:rFonts w:ascii="Arial" w:hAnsi="Arial" w:cs="Arial"/>
            </w:rPr>
          </w:pPr>
          <w:r w:rsidRPr="000F10B2">
            <w:rPr>
              <w:rFonts w:ascii="Arial" w:hAnsi="Arial" w:cs="Arial"/>
              <w:b/>
              <w:bCs/>
              <w:lang w:val="it-IT"/>
            </w:rPr>
            <w:fldChar w:fldCharType="end"/>
          </w:r>
        </w:p>
      </w:sdtContent>
    </w:sdt>
    <w:p w14:paraId="04F6F1A9" w14:textId="77777777" w:rsidR="007D6148" w:rsidRPr="000F10B2" w:rsidRDefault="007D6148" w:rsidP="00CE4875">
      <w:pPr>
        <w:spacing w:after="0" w:line="480" w:lineRule="auto"/>
        <w:ind w:right="-1"/>
        <w:jc w:val="both"/>
        <w:rPr>
          <w:rFonts w:ascii="Arial" w:eastAsia="Times New Roman" w:hAnsi="Arial" w:cs="Arial"/>
        </w:rPr>
      </w:pPr>
    </w:p>
    <w:p w14:paraId="681CA123" w14:textId="0D084C82" w:rsidR="00D31F4B" w:rsidRPr="00F6306D" w:rsidRDefault="00011E3F" w:rsidP="00EE30EC">
      <w:pPr>
        <w:pStyle w:val="Titolo2"/>
        <w:rPr>
          <w:rFonts w:eastAsia="Times New Roman" w:cs="Arial"/>
          <w:b w:val="0"/>
          <w:szCs w:val="22"/>
        </w:rPr>
      </w:pPr>
      <w:bookmarkStart w:id="1" w:name="_Toc221185845"/>
      <w:r>
        <w:rPr>
          <w:rFonts w:cs="Arial"/>
          <w:szCs w:val="22"/>
        </w:rPr>
        <w:t xml:space="preserve">S1. </w:t>
      </w:r>
      <w:r w:rsidR="007D6148" w:rsidRPr="00F6306D">
        <w:rPr>
          <w:rFonts w:cs="Arial"/>
          <w:szCs w:val="22"/>
        </w:rPr>
        <w:t xml:space="preserve">Checklist </w:t>
      </w:r>
      <w:r w:rsidR="007D6148" w:rsidRPr="00F6306D">
        <w:rPr>
          <w:rFonts w:eastAsia="Times New Roman" w:cs="Arial"/>
          <w:szCs w:val="22"/>
        </w:rPr>
        <w:t>at the 36-month visit</w:t>
      </w:r>
      <w:r w:rsidR="007D6148" w:rsidRPr="00F6306D">
        <w:rPr>
          <w:rFonts w:eastAsia="Times New Roman" w:cs="Arial"/>
          <w:b w:val="0"/>
          <w:szCs w:val="22"/>
        </w:rPr>
        <w:t xml:space="preserve">: </w:t>
      </w:r>
      <w:r w:rsidR="007D6148" w:rsidRPr="00F6306D">
        <w:rPr>
          <w:rFonts w:eastAsia="Times New Roman" w:cs="Arial"/>
          <w:szCs w:val="22"/>
        </w:rPr>
        <w:t>38 questions</w:t>
      </w:r>
      <w:r w:rsidR="007D6148" w:rsidRPr="00F6306D">
        <w:rPr>
          <w:rFonts w:eastAsia="Times New Roman" w:cs="Arial"/>
          <w:b w:val="0"/>
          <w:szCs w:val="22"/>
        </w:rPr>
        <w:t xml:space="preserve"> </w:t>
      </w:r>
      <w:r w:rsidR="007D6148" w:rsidRPr="00F6306D">
        <w:rPr>
          <w:rFonts w:eastAsia="Times New Roman" w:cs="Arial"/>
          <w:szCs w:val="22"/>
        </w:rPr>
        <w:t>assessing the child's language, cognitive/adaptive, motor, and social-emotional development.</w:t>
      </w:r>
      <w:bookmarkEnd w:id="1"/>
    </w:p>
    <w:p w14:paraId="13A1FE0E" w14:textId="35437DF8" w:rsidR="007D6148" w:rsidRPr="000F10B2" w:rsidRDefault="007D6148" w:rsidP="00CE4875">
      <w:pPr>
        <w:spacing w:after="0" w:line="480" w:lineRule="auto"/>
        <w:ind w:right="-1"/>
        <w:jc w:val="both"/>
        <w:rPr>
          <w:rFonts w:ascii="Arial" w:eastAsia="Times New Roman" w:hAnsi="Arial" w:cs="Arial"/>
          <w:b/>
        </w:rPr>
      </w:pPr>
    </w:p>
    <w:p w14:paraId="7944734C" w14:textId="2FC399D8" w:rsidR="00EE30EC" w:rsidRPr="000F10B2" w:rsidRDefault="00EE30EC" w:rsidP="000F10B2">
      <w:pPr>
        <w:rPr>
          <w:rFonts w:ascii="Arial" w:hAnsi="Arial" w:cs="Arial"/>
        </w:rPr>
      </w:pPr>
      <w:r w:rsidRPr="000F10B2">
        <w:rPr>
          <w:rFonts w:ascii="Arial" w:hAnsi="Arial" w:cs="Arial"/>
        </w:rPr>
        <w:t>Answer: yes or no</w:t>
      </w:r>
    </w:p>
    <w:p w14:paraId="757E3416" w14:textId="421ACF7E" w:rsidR="00EE30EC" w:rsidRPr="000F10B2" w:rsidRDefault="001959DE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 w:hanging="426"/>
        <w:rPr>
          <w:rFonts w:ascii="Arial" w:hAnsi="Arial" w:cs="Arial"/>
          <w:b/>
        </w:rPr>
      </w:pPr>
      <w:r w:rsidRPr="000F10B2">
        <w:rPr>
          <w:rFonts w:ascii="Arial" w:hAnsi="Arial" w:cs="Arial"/>
          <w:b/>
        </w:rPr>
        <w:t>Social/emotional development</w:t>
      </w:r>
    </w:p>
    <w:p w14:paraId="11671B13" w14:textId="36C3F472" w:rsidR="00EE30EC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  <w:lang w:val="it-IT"/>
        </w:rPr>
      </w:pPr>
      <w:proofErr w:type="spellStart"/>
      <w:r w:rsidRPr="000F10B2">
        <w:rPr>
          <w:rFonts w:ascii="Arial" w:hAnsi="Arial" w:cs="Arial"/>
          <w:lang w:val="it-IT"/>
        </w:rPr>
        <w:t>Copies</w:t>
      </w:r>
      <w:proofErr w:type="spellEnd"/>
      <w:r w:rsidRPr="000F10B2">
        <w:rPr>
          <w:rFonts w:ascii="Arial" w:hAnsi="Arial" w:cs="Arial"/>
          <w:lang w:val="it-IT"/>
        </w:rPr>
        <w:t xml:space="preserve"> </w:t>
      </w:r>
      <w:proofErr w:type="spellStart"/>
      <w:r w:rsidRPr="000F10B2">
        <w:rPr>
          <w:rFonts w:ascii="Arial" w:hAnsi="Arial" w:cs="Arial"/>
          <w:lang w:val="it-IT"/>
        </w:rPr>
        <w:t>adults</w:t>
      </w:r>
      <w:proofErr w:type="spellEnd"/>
      <w:r w:rsidRPr="000F10B2">
        <w:rPr>
          <w:rFonts w:ascii="Arial" w:hAnsi="Arial" w:cs="Arial"/>
          <w:lang w:val="it-IT"/>
        </w:rPr>
        <w:t xml:space="preserve"> and friends</w:t>
      </w:r>
      <w:r w:rsidR="00EE30EC" w:rsidRPr="000F10B2">
        <w:rPr>
          <w:rFonts w:ascii="Arial" w:hAnsi="Arial" w:cs="Arial"/>
          <w:lang w:val="it-IT"/>
        </w:rPr>
        <w:tab/>
        <w:t xml:space="preserve"> </w:t>
      </w:r>
    </w:p>
    <w:p w14:paraId="3B8650F7" w14:textId="7DC2D016" w:rsidR="00EE30EC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364"/>
          <w:tab w:val="left" w:pos="8789"/>
          <w:tab w:val="left" w:pos="9072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Shows affection for friends </w:t>
      </w:r>
      <w:r w:rsidR="00E13764">
        <w:rPr>
          <w:rFonts w:ascii="Arial" w:hAnsi="Arial" w:cs="Arial"/>
        </w:rPr>
        <w:t xml:space="preserve">without </w:t>
      </w:r>
      <w:r w:rsidR="00FA009B">
        <w:rPr>
          <w:rFonts w:ascii="Arial" w:hAnsi="Arial" w:cs="Arial"/>
        </w:rPr>
        <w:t>prompting</w:t>
      </w:r>
      <w:r w:rsidR="00EE30EC" w:rsidRPr="000F10B2">
        <w:rPr>
          <w:rFonts w:ascii="Arial" w:hAnsi="Arial" w:cs="Arial"/>
        </w:rPr>
        <w:tab/>
        <w:t xml:space="preserve"> </w:t>
      </w:r>
    </w:p>
    <w:p w14:paraId="75EC6A3B" w14:textId="215723FF" w:rsidR="00EE30EC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When playing with peers and/or adults, they are usually able to finish the game </w:t>
      </w:r>
      <w:r w:rsidR="00E13764">
        <w:rPr>
          <w:rFonts w:ascii="Arial" w:hAnsi="Arial" w:cs="Arial"/>
        </w:rPr>
        <w:t>independently and respect turns</w:t>
      </w:r>
      <w:r w:rsidR="00EE30EC" w:rsidRPr="000F10B2">
        <w:rPr>
          <w:rFonts w:ascii="Arial" w:hAnsi="Arial" w:cs="Arial"/>
        </w:rPr>
        <w:tab/>
      </w:r>
    </w:p>
    <w:p w14:paraId="0FF236F5" w14:textId="4680517B" w:rsidR="001959DE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364"/>
          <w:tab w:val="left" w:pos="8789"/>
          <w:tab w:val="right" w:pos="9214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Sh</w:t>
      </w:r>
      <w:r w:rsidR="00E13764">
        <w:rPr>
          <w:rFonts w:ascii="Arial" w:hAnsi="Arial" w:cs="Arial"/>
        </w:rPr>
        <w:t xml:space="preserve">ows concern </w:t>
      </w:r>
      <w:r w:rsidR="00FA009B">
        <w:rPr>
          <w:rFonts w:ascii="Arial" w:hAnsi="Arial" w:cs="Arial"/>
        </w:rPr>
        <w:t xml:space="preserve">for a crying </w:t>
      </w:r>
      <w:r w:rsidR="00E13764">
        <w:rPr>
          <w:rFonts w:ascii="Arial" w:hAnsi="Arial" w:cs="Arial"/>
        </w:rPr>
        <w:t xml:space="preserve">friend </w:t>
      </w:r>
    </w:p>
    <w:p w14:paraId="4FE83FF3" w14:textId="4E18757F" w:rsidR="001959DE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364"/>
          <w:tab w:val="left" w:pos="8789"/>
          <w:tab w:val="right" w:pos="9214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Understands the </w:t>
      </w:r>
      <w:r w:rsidR="00FA009B">
        <w:rPr>
          <w:rFonts w:ascii="Arial" w:hAnsi="Arial" w:cs="Arial"/>
        </w:rPr>
        <w:t>idea</w:t>
      </w:r>
      <w:r w:rsidRPr="000F10B2">
        <w:rPr>
          <w:rFonts w:ascii="Arial" w:hAnsi="Arial" w:cs="Arial"/>
        </w:rPr>
        <w:t xml:space="preserve"> of “mine” and “</w:t>
      </w:r>
      <w:r w:rsidR="00FA009B">
        <w:rPr>
          <w:rFonts w:ascii="Arial" w:hAnsi="Arial" w:cs="Arial"/>
        </w:rPr>
        <w:t>his</w:t>
      </w:r>
      <w:r w:rsidRPr="000F10B2">
        <w:rPr>
          <w:rFonts w:ascii="Arial" w:hAnsi="Arial" w:cs="Arial"/>
        </w:rPr>
        <w:t>”</w:t>
      </w:r>
      <w:r w:rsidR="00FA009B">
        <w:rPr>
          <w:rFonts w:ascii="Arial" w:hAnsi="Arial" w:cs="Arial"/>
        </w:rPr>
        <w:t xml:space="preserve"> and “hers”</w:t>
      </w:r>
    </w:p>
    <w:p w14:paraId="319935E0" w14:textId="521EF37A" w:rsidR="001959DE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364"/>
          <w:tab w:val="left" w:pos="8789"/>
          <w:tab w:val="right" w:pos="9214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Shows a wide range of emotions  </w:t>
      </w:r>
    </w:p>
    <w:p w14:paraId="4AFE43E1" w14:textId="77777777" w:rsidR="001959DE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  <w:tab w:val="right" w:pos="9072"/>
          <w:tab w:val="right" w:pos="9214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May become sad when there are major changes in routine  </w:t>
      </w:r>
    </w:p>
    <w:p w14:paraId="7652DCA6" w14:textId="71593E11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  <w:tab w:val="right" w:pos="9072"/>
          <w:tab w:val="right" w:pos="9214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1959DE" w:rsidRPr="000F10B2">
        <w:rPr>
          <w:rFonts w:ascii="Arial" w:hAnsi="Arial" w:cs="Arial"/>
        </w:rPr>
        <w:t>ress and undress</w:t>
      </w:r>
      <w:r>
        <w:rPr>
          <w:rFonts w:ascii="Arial" w:hAnsi="Arial" w:cs="Arial"/>
        </w:rPr>
        <w:t>es</w:t>
      </w:r>
      <w:r w:rsidR="001959DE" w:rsidRPr="000F10B2">
        <w:rPr>
          <w:rFonts w:ascii="Arial" w:hAnsi="Arial" w:cs="Arial"/>
        </w:rPr>
        <w:t xml:space="preserve"> independently</w:t>
      </w:r>
      <w:r w:rsidR="00E13764">
        <w:rPr>
          <w:rFonts w:ascii="Arial" w:hAnsi="Arial" w:cs="Arial"/>
        </w:rPr>
        <w:t xml:space="preserve"> (except for laces and buttons)</w:t>
      </w:r>
      <w:r w:rsidR="001959DE" w:rsidRPr="000F10B2">
        <w:rPr>
          <w:rFonts w:ascii="Arial" w:hAnsi="Arial" w:cs="Arial"/>
        </w:rPr>
        <w:t xml:space="preserve"> </w:t>
      </w:r>
    </w:p>
    <w:p w14:paraId="3B6A3048" w14:textId="46CA13B6" w:rsidR="001959DE" w:rsidRPr="000F10B2" w:rsidRDefault="001959DE" w:rsidP="000F10B2">
      <w:pPr>
        <w:pStyle w:val="Paragrafoelenco"/>
        <w:widowControl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8080"/>
          <w:tab w:val="left" w:pos="8244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426"/>
        <w:rPr>
          <w:rFonts w:ascii="Arial" w:eastAsia="Times New Roman" w:hAnsi="Arial" w:cs="Arial"/>
          <w:lang w:eastAsia="it-IT"/>
        </w:rPr>
      </w:pPr>
      <w:r w:rsidRPr="000F10B2">
        <w:rPr>
          <w:rFonts w:ascii="Arial" w:hAnsi="Arial" w:cs="Arial"/>
        </w:rPr>
        <w:t xml:space="preserve">Recognize themselves when you ask, “Who's in the mirror...” </w:t>
      </w:r>
    </w:p>
    <w:p w14:paraId="1FD0CE61" w14:textId="1ADB4D1F" w:rsidR="00EE30EC" w:rsidRPr="000F10B2" w:rsidRDefault="00FA009B" w:rsidP="000F10B2">
      <w:pPr>
        <w:pStyle w:val="Paragrafoelenco"/>
        <w:widowControl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8080"/>
          <w:tab w:val="left" w:pos="8244"/>
          <w:tab w:val="left" w:pos="8789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426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P</w:t>
      </w:r>
      <w:r w:rsidR="001959DE" w:rsidRPr="000F10B2">
        <w:rPr>
          <w:rFonts w:ascii="Arial" w:eastAsia="Times New Roman" w:hAnsi="Arial" w:cs="Arial"/>
          <w:lang w:eastAsia="it-IT"/>
        </w:rPr>
        <w:t>ush</w:t>
      </w:r>
      <w:r>
        <w:rPr>
          <w:rFonts w:ascii="Arial" w:eastAsia="Times New Roman" w:hAnsi="Arial" w:cs="Arial"/>
          <w:lang w:eastAsia="it-IT"/>
        </w:rPr>
        <w:t>es</w:t>
      </w:r>
      <w:r w:rsidR="001959DE" w:rsidRPr="000F10B2">
        <w:rPr>
          <w:rFonts w:ascii="Arial" w:eastAsia="Times New Roman" w:hAnsi="Arial" w:cs="Arial"/>
          <w:lang w:eastAsia="it-IT"/>
        </w:rPr>
        <w:t xml:space="preserve"> a toy truck, doll stroller, or other wheeled toys around, circling objects or backing up </w:t>
      </w:r>
      <w:r>
        <w:rPr>
          <w:rFonts w:ascii="Arial" w:eastAsia="Times New Roman" w:hAnsi="Arial" w:cs="Arial"/>
          <w:lang w:eastAsia="it-IT"/>
        </w:rPr>
        <w:t>when</w:t>
      </w:r>
      <w:r w:rsidR="001959DE" w:rsidRPr="000F10B2">
        <w:rPr>
          <w:rFonts w:ascii="Arial" w:eastAsia="Times New Roman" w:hAnsi="Arial" w:cs="Arial"/>
          <w:lang w:eastAsia="it-IT"/>
        </w:rPr>
        <w:t xml:space="preserve"> stuck in</w:t>
      </w:r>
      <w:r>
        <w:rPr>
          <w:rFonts w:ascii="Arial" w:eastAsia="Times New Roman" w:hAnsi="Arial" w:cs="Arial"/>
          <w:lang w:eastAsia="it-IT"/>
        </w:rPr>
        <w:t xml:space="preserve"> a corner and can't turn around</w:t>
      </w:r>
      <w:r w:rsidR="00EE30EC" w:rsidRPr="000F10B2">
        <w:rPr>
          <w:rFonts w:ascii="Arial" w:eastAsia="Times New Roman" w:hAnsi="Arial" w:cs="Arial"/>
          <w:lang w:eastAsia="it-IT"/>
        </w:rPr>
        <w:t xml:space="preserve"> </w:t>
      </w:r>
    </w:p>
    <w:p w14:paraId="53982CAE" w14:textId="5B5A8A2E" w:rsidR="00EE30EC" w:rsidRPr="000F10B2" w:rsidRDefault="00EE30EC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center" w:pos="709"/>
          <w:tab w:val="left" w:pos="8080"/>
          <w:tab w:val="left" w:pos="8789"/>
          <w:tab w:val="right" w:pos="9072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ab/>
      </w:r>
      <w:r w:rsidR="001959DE" w:rsidRPr="000F10B2">
        <w:rPr>
          <w:rFonts w:ascii="Arial" w:hAnsi="Arial" w:cs="Arial"/>
        </w:rPr>
        <w:t xml:space="preserve">When interacting with strangers, shows </w:t>
      </w:r>
      <w:r w:rsidR="00E13764">
        <w:rPr>
          <w:rFonts w:ascii="Arial" w:hAnsi="Arial" w:cs="Arial"/>
        </w:rPr>
        <w:t>greater distrust than his peers</w:t>
      </w:r>
    </w:p>
    <w:p w14:paraId="20496F4E" w14:textId="7A74241C" w:rsidR="00EE30EC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9638"/>
          <w:tab w:val="right" w:pos="9356"/>
        </w:tabs>
        <w:spacing w:line="360" w:lineRule="auto"/>
        <w:ind w:left="426" w:right="-285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1959DE" w:rsidRPr="000F10B2">
        <w:rPr>
          <w:rFonts w:ascii="Arial" w:hAnsi="Arial" w:cs="Arial"/>
        </w:rPr>
        <w:t>epar</w:t>
      </w:r>
      <w:r>
        <w:rPr>
          <w:rFonts w:ascii="Arial" w:hAnsi="Arial" w:cs="Arial"/>
        </w:rPr>
        <w:t xml:space="preserve">ates easily </w:t>
      </w:r>
      <w:r w:rsidR="00E13764">
        <w:rPr>
          <w:rFonts w:ascii="Arial" w:hAnsi="Arial" w:cs="Arial"/>
        </w:rPr>
        <w:t>from mo</w:t>
      </w:r>
      <w:r>
        <w:rPr>
          <w:rFonts w:ascii="Arial" w:hAnsi="Arial" w:cs="Arial"/>
        </w:rPr>
        <w:t>m</w:t>
      </w:r>
      <w:r w:rsidR="00E13764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dad</w:t>
      </w:r>
    </w:p>
    <w:p w14:paraId="7D7F9B02" w14:textId="77777777" w:rsidR="000F10B2" w:rsidRPr="00E30A40" w:rsidRDefault="000F10B2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/>
        <w:rPr>
          <w:rFonts w:ascii="Arial" w:hAnsi="Arial" w:cs="Arial"/>
          <w:b/>
        </w:rPr>
      </w:pPr>
    </w:p>
    <w:p w14:paraId="3C3FC26D" w14:textId="515D25CA" w:rsidR="00EE30EC" w:rsidRPr="000F10B2" w:rsidRDefault="001959DE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 w:hanging="426"/>
        <w:rPr>
          <w:rFonts w:ascii="Arial" w:hAnsi="Arial" w:cs="Arial"/>
          <w:b/>
          <w:lang w:val="it-IT"/>
        </w:rPr>
      </w:pPr>
      <w:r w:rsidRPr="000F10B2">
        <w:rPr>
          <w:rFonts w:ascii="Arial" w:hAnsi="Arial" w:cs="Arial"/>
          <w:b/>
          <w:lang w:val="it-IT"/>
        </w:rPr>
        <w:t xml:space="preserve">Language and </w:t>
      </w:r>
      <w:proofErr w:type="spellStart"/>
      <w:r w:rsidRPr="000F10B2">
        <w:rPr>
          <w:rFonts w:ascii="Arial" w:hAnsi="Arial" w:cs="Arial"/>
          <w:b/>
          <w:lang w:val="it-IT"/>
        </w:rPr>
        <w:t>communication</w:t>
      </w:r>
      <w:proofErr w:type="spellEnd"/>
      <w:r w:rsidRPr="000F10B2">
        <w:rPr>
          <w:rFonts w:ascii="Arial" w:hAnsi="Arial" w:cs="Arial"/>
          <w:b/>
          <w:lang w:val="it-IT"/>
        </w:rPr>
        <w:t xml:space="preserve"> </w:t>
      </w:r>
      <w:proofErr w:type="spellStart"/>
      <w:r w:rsidRPr="000F10B2">
        <w:rPr>
          <w:rFonts w:ascii="Arial" w:hAnsi="Arial" w:cs="Arial"/>
          <w:b/>
          <w:lang w:val="it-IT"/>
        </w:rPr>
        <w:t>development</w:t>
      </w:r>
      <w:proofErr w:type="spellEnd"/>
    </w:p>
    <w:p w14:paraId="465D03D1" w14:textId="68B27A3F" w:rsidR="001959DE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Follows instructions </w:t>
      </w:r>
      <w:r w:rsidR="00FA009B">
        <w:rPr>
          <w:rFonts w:ascii="Arial" w:hAnsi="Arial" w:cs="Arial"/>
        </w:rPr>
        <w:t>with</w:t>
      </w:r>
      <w:r w:rsidRPr="000F10B2">
        <w:rPr>
          <w:rFonts w:ascii="Arial" w:hAnsi="Arial" w:cs="Arial"/>
        </w:rPr>
        <w:t xml:space="preserve"> 3 or more consecutive steps / understands verbal instructions involving two actions (e.g., “go to the kitchen and bring me the plate”). </w:t>
      </w:r>
    </w:p>
    <w:p w14:paraId="6435CB84" w14:textId="4F206F73" w:rsidR="001959DE" w:rsidRPr="00FA009B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FA009B">
        <w:rPr>
          <w:rFonts w:ascii="Arial" w:hAnsi="Arial" w:cs="Arial"/>
        </w:rPr>
        <w:t xml:space="preserve">Can name most </w:t>
      </w:r>
      <w:r w:rsidR="00FA009B">
        <w:rPr>
          <w:rFonts w:ascii="Arial" w:hAnsi="Arial" w:cs="Arial"/>
        </w:rPr>
        <w:t>familiar things</w:t>
      </w:r>
      <w:r w:rsidRPr="00FA009B">
        <w:rPr>
          <w:rFonts w:ascii="Arial" w:hAnsi="Arial" w:cs="Arial"/>
        </w:rPr>
        <w:t xml:space="preserve"> </w:t>
      </w:r>
    </w:p>
    <w:p w14:paraId="1736EC11" w14:textId="425EC87D" w:rsidR="001959DE" w:rsidRPr="00E30A40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Understands words </w:t>
      </w:r>
      <w:r w:rsidR="00FA009B">
        <w:rPr>
          <w:rFonts w:ascii="Arial" w:hAnsi="Arial" w:cs="Arial"/>
        </w:rPr>
        <w:t>like</w:t>
      </w:r>
      <w:r w:rsidRPr="000F10B2">
        <w:rPr>
          <w:rFonts w:ascii="Arial" w:hAnsi="Arial" w:cs="Arial"/>
        </w:rPr>
        <w:t xml:space="preserve"> “in,” “</w:t>
      </w:r>
      <w:r w:rsidR="00FA009B">
        <w:rPr>
          <w:rFonts w:ascii="Arial" w:hAnsi="Arial" w:cs="Arial"/>
        </w:rPr>
        <w:t>on</w:t>
      </w:r>
      <w:r w:rsidRPr="000F10B2">
        <w:rPr>
          <w:rFonts w:ascii="Arial" w:hAnsi="Arial" w:cs="Arial"/>
        </w:rPr>
        <w:t>,” and “</w:t>
      </w:r>
      <w:r w:rsidR="00FA009B">
        <w:rPr>
          <w:rFonts w:ascii="Arial" w:hAnsi="Arial" w:cs="Arial"/>
        </w:rPr>
        <w:t>under</w:t>
      </w:r>
      <w:r w:rsidRPr="000F10B2">
        <w:rPr>
          <w:rFonts w:ascii="Arial" w:hAnsi="Arial" w:cs="Arial"/>
        </w:rPr>
        <w:t xml:space="preserve">” </w:t>
      </w:r>
    </w:p>
    <w:p w14:paraId="525C712B" w14:textId="0C8E39CE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1959DE" w:rsidRPr="000F10B2">
        <w:rPr>
          <w:rFonts w:ascii="Arial" w:hAnsi="Arial" w:cs="Arial"/>
        </w:rPr>
        <w:t>ay</w:t>
      </w:r>
      <w:r>
        <w:rPr>
          <w:rFonts w:ascii="Arial" w:hAnsi="Arial" w:cs="Arial"/>
        </w:rPr>
        <w:t>s</w:t>
      </w:r>
      <w:r w:rsidR="001959DE" w:rsidRPr="000F10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first</w:t>
      </w:r>
      <w:r w:rsidR="001959DE" w:rsidRPr="000F10B2">
        <w:rPr>
          <w:rFonts w:ascii="Arial" w:hAnsi="Arial" w:cs="Arial"/>
        </w:rPr>
        <w:t xml:space="preserve"> name, age, and gender </w:t>
      </w:r>
    </w:p>
    <w:p w14:paraId="12EB5FE7" w14:textId="079D16AB" w:rsidR="00EE30EC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  <w:lang w:val="it-IT"/>
        </w:rPr>
      </w:pPr>
      <w:r>
        <w:rPr>
          <w:rFonts w:ascii="Arial" w:hAnsi="Arial" w:cs="Arial"/>
        </w:rPr>
        <w:lastRenderedPageBreak/>
        <w:t>Names</w:t>
      </w:r>
      <w:r w:rsidR="001959DE" w:rsidRPr="000F10B2">
        <w:rPr>
          <w:rFonts w:ascii="Arial" w:hAnsi="Arial" w:cs="Arial"/>
          <w:lang w:val="it-IT"/>
        </w:rPr>
        <w:t xml:space="preserve"> a friend</w:t>
      </w:r>
    </w:p>
    <w:p w14:paraId="7609CE25" w14:textId="3F0ADFE6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Says</w:t>
      </w:r>
      <w:r w:rsidR="001959DE" w:rsidRPr="000F10B2">
        <w:rPr>
          <w:rFonts w:ascii="Arial" w:hAnsi="Arial" w:cs="Arial"/>
        </w:rPr>
        <w:t xml:space="preserve"> words </w:t>
      </w:r>
      <w:r>
        <w:rPr>
          <w:rFonts w:ascii="Arial" w:hAnsi="Arial" w:cs="Arial"/>
        </w:rPr>
        <w:t>like</w:t>
      </w:r>
      <w:r w:rsidR="001959DE" w:rsidRPr="000F10B2">
        <w:rPr>
          <w:rFonts w:ascii="Arial" w:hAnsi="Arial" w:cs="Arial"/>
        </w:rPr>
        <w:t xml:space="preserve"> “I,” “</w:t>
      </w:r>
      <w:r>
        <w:rPr>
          <w:rFonts w:ascii="Arial" w:hAnsi="Arial" w:cs="Arial"/>
        </w:rPr>
        <w:t>me,” “we</w:t>
      </w:r>
      <w:r w:rsidR="001959DE" w:rsidRPr="000F10B2">
        <w:rPr>
          <w:rFonts w:ascii="Arial" w:hAnsi="Arial" w:cs="Arial"/>
        </w:rPr>
        <w:t>,”</w:t>
      </w:r>
      <w:r>
        <w:rPr>
          <w:rFonts w:ascii="Arial" w:hAnsi="Arial" w:cs="Arial"/>
        </w:rPr>
        <w:t xml:space="preserve"> and “you”</w:t>
      </w:r>
      <w:r w:rsidR="001959DE" w:rsidRPr="000F10B2">
        <w:rPr>
          <w:rFonts w:ascii="Arial" w:hAnsi="Arial" w:cs="Arial"/>
        </w:rPr>
        <w:t xml:space="preserve"> and some plurals </w:t>
      </w:r>
      <w:r>
        <w:rPr>
          <w:rFonts w:ascii="Arial" w:hAnsi="Arial" w:cs="Arial"/>
        </w:rPr>
        <w:t xml:space="preserve">(cars, dogs, </w:t>
      </w:r>
      <w:r w:rsidR="001959DE" w:rsidRPr="000F10B2">
        <w:rPr>
          <w:rFonts w:ascii="Arial" w:hAnsi="Arial" w:cs="Arial"/>
        </w:rPr>
        <w:t>cats</w:t>
      </w:r>
      <w:r>
        <w:rPr>
          <w:rFonts w:ascii="Arial" w:hAnsi="Arial" w:cs="Arial"/>
        </w:rPr>
        <w:t>)</w:t>
      </w:r>
      <w:r w:rsidR="001959DE" w:rsidRPr="000F10B2">
        <w:rPr>
          <w:rFonts w:ascii="Arial" w:hAnsi="Arial" w:cs="Arial"/>
        </w:rPr>
        <w:t xml:space="preserve">.  </w:t>
      </w:r>
    </w:p>
    <w:p w14:paraId="14198CDC" w14:textId="3F794A72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Talks</w:t>
      </w:r>
      <w:r w:rsidR="001959DE" w:rsidRPr="000F10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well </w:t>
      </w:r>
      <w:r w:rsidR="001959DE" w:rsidRPr="000F10B2">
        <w:rPr>
          <w:rFonts w:ascii="Arial" w:hAnsi="Arial" w:cs="Arial"/>
        </w:rPr>
        <w:t>enough f</w:t>
      </w:r>
      <w:r>
        <w:rPr>
          <w:rFonts w:ascii="Arial" w:hAnsi="Arial" w:cs="Arial"/>
        </w:rPr>
        <w:t>or strangers to understand most of the time</w:t>
      </w:r>
    </w:p>
    <w:p w14:paraId="4D961AB1" w14:textId="07A48B42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Carries</w:t>
      </w:r>
      <w:r w:rsidR="001959DE" w:rsidRPr="000F10B2">
        <w:rPr>
          <w:rFonts w:ascii="Arial" w:hAnsi="Arial" w:cs="Arial"/>
        </w:rPr>
        <w:t xml:space="preserve"> on a conversation using 2 </w:t>
      </w:r>
      <w:r>
        <w:rPr>
          <w:rFonts w:ascii="Arial" w:hAnsi="Arial" w:cs="Arial"/>
        </w:rPr>
        <w:t xml:space="preserve">to </w:t>
      </w:r>
      <w:r w:rsidR="001959DE" w:rsidRPr="000F10B2">
        <w:rPr>
          <w:rFonts w:ascii="Arial" w:hAnsi="Arial" w:cs="Arial"/>
        </w:rPr>
        <w:t xml:space="preserve">3 sentences </w:t>
      </w:r>
    </w:p>
    <w:p w14:paraId="3BA47A41" w14:textId="3C705DFF" w:rsidR="00EE30EC" w:rsidRPr="000F10B2" w:rsidRDefault="001959DE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Formulate</w:t>
      </w:r>
      <w:r w:rsidR="000F10B2" w:rsidRPr="000F10B2">
        <w:rPr>
          <w:rFonts w:ascii="Arial" w:hAnsi="Arial" w:cs="Arial"/>
        </w:rPr>
        <w:t>s</w:t>
      </w:r>
      <w:r w:rsidRPr="000F10B2">
        <w:rPr>
          <w:rFonts w:ascii="Arial" w:hAnsi="Arial" w:cs="Arial"/>
        </w:rPr>
        <w:t xml:space="preserve"> sentences consisting of at least 3 words using underst</w:t>
      </w:r>
      <w:r w:rsidR="00E13764">
        <w:rPr>
          <w:rFonts w:ascii="Arial" w:hAnsi="Arial" w:cs="Arial"/>
        </w:rPr>
        <w:t>andable and contextual language</w:t>
      </w:r>
      <w:r w:rsidR="00EE30EC" w:rsidRPr="000F10B2">
        <w:rPr>
          <w:rFonts w:ascii="Arial" w:hAnsi="Arial" w:cs="Arial"/>
        </w:rPr>
        <w:tab/>
      </w:r>
    </w:p>
    <w:p w14:paraId="1ABEE193" w14:textId="77777777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left" w:pos="8080"/>
          <w:tab w:val="left" w:pos="878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Knows the parts of the body (names them correctly and knows where they are located)</w:t>
      </w:r>
    </w:p>
    <w:p w14:paraId="0844229E" w14:textId="77777777" w:rsidR="000F10B2" w:rsidRPr="000F10B2" w:rsidRDefault="000F10B2" w:rsidP="000F10B2">
      <w:pPr>
        <w:pStyle w:val="Paragrafoelenco"/>
        <w:numPr>
          <w:ilvl w:val="0"/>
          <w:numId w:val="5"/>
        </w:num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/>
        <w:rPr>
          <w:rFonts w:ascii="Arial" w:hAnsi="Arial" w:cs="Arial"/>
          <w:lang w:val="it-IT"/>
        </w:rPr>
      </w:pPr>
      <w:r w:rsidRPr="000F10B2">
        <w:rPr>
          <w:rFonts w:ascii="Arial" w:hAnsi="Arial" w:cs="Arial"/>
        </w:rPr>
        <w:t xml:space="preserve">Knows some colors      </w:t>
      </w:r>
    </w:p>
    <w:p w14:paraId="577D91E1" w14:textId="7B18FA38" w:rsidR="001959DE" w:rsidRPr="000F10B2" w:rsidRDefault="001959DE" w:rsidP="000F10B2">
      <w:pPr>
        <w:pStyle w:val="Paragrafoelenco"/>
        <w:numPr>
          <w:ilvl w:val="0"/>
          <w:numId w:val="5"/>
        </w:num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/>
        <w:rPr>
          <w:rFonts w:ascii="Arial" w:hAnsi="Arial" w:cs="Arial"/>
          <w:lang w:val="it-IT"/>
        </w:rPr>
      </w:pPr>
      <w:proofErr w:type="spellStart"/>
      <w:r w:rsidRPr="000F10B2">
        <w:rPr>
          <w:rFonts w:ascii="Arial" w:hAnsi="Arial" w:cs="Arial"/>
          <w:lang w:val="it-IT"/>
        </w:rPr>
        <w:t>Remembers</w:t>
      </w:r>
      <w:proofErr w:type="spellEnd"/>
      <w:r w:rsidRPr="000F10B2">
        <w:rPr>
          <w:rFonts w:ascii="Arial" w:hAnsi="Arial" w:cs="Arial"/>
          <w:lang w:val="it-IT"/>
        </w:rPr>
        <w:t xml:space="preserve"> </w:t>
      </w:r>
      <w:proofErr w:type="spellStart"/>
      <w:r w:rsidRPr="000F10B2">
        <w:rPr>
          <w:rFonts w:ascii="Arial" w:hAnsi="Arial" w:cs="Arial"/>
          <w:lang w:val="it-IT"/>
        </w:rPr>
        <w:t>simple</w:t>
      </w:r>
      <w:proofErr w:type="spellEnd"/>
      <w:r w:rsidRPr="000F10B2">
        <w:rPr>
          <w:rFonts w:ascii="Arial" w:hAnsi="Arial" w:cs="Arial"/>
          <w:lang w:val="it-IT"/>
        </w:rPr>
        <w:t xml:space="preserve"> nursery </w:t>
      </w:r>
      <w:proofErr w:type="spellStart"/>
      <w:r w:rsidRPr="000F10B2">
        <w:rPr>
          <w:rFonts w:ascii="Arial" w:hAnsi="Arial" w:cs="Arial"/>
          <w:lang w:val="it-IT"/>
        </w:rPr>
        <w:t>rhymes</w:t>
      </w:r>
      <w:proofErr w:type="spellEnd"/>
      <w:r w:rsidRPr="000F10B2">
        <w:rPr>
          <w:rFonts w:ascii="Arial" w:hAnsi="Arial" w:cs="Arial"/>
          <w:lang w:val="it-IT"/>
        </w:rPr>
        <w:t xml:space="preserve"> </w:t>
      </w:r>
    </w:p>
    <w:p w14:paraId="750B09FE" w14:textId="77777777" w:rsidR="001959DE" w:rsidRPr="000F10B2" w:rsidRDefault="001959DE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/>
        <w:rPr>
          <w:rFonts w:ascii="Arial" w:hAnsi="Arial" w:cs="Arial"/>
          <w:lang w:val="it-IT"/>
        </w:rPr>
      </w:pPr>
    </w:p>
    <w:p w14:paraId="325093AE" w14:textId="394676A5" w:rsidR="00EE30EC" w:rsidRPr="000F10B2" w:rsidRDefault="000F10B2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 w:hanging="426"/>
        <w:rPr>
          <w:rFonts w:ascii="Arial" w:hAnsi="Arial" w:cs="Arial"/>
          <w:b/>
        </w:rPr>
      </w:pPr>
      <w:r w:rsidRPr="000F10B2">
        <w:rPr>
          <w:rFonts w:ascii="Arial" w:hAnsi="Arial" w:cs="Arial"/>
          <w:b/>
        </w:rPr>
        <w:t>Cognitive development (learning, thinking, problem-solving)</w:t>
      </w:r>
    </w:p>
    <w:p w14:paraId="28956382" w14:textId="6AF6F336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Can </w:t>
      </w:r>
      <w:r w:rsidR="00FA009B">
        <w:rPr>
          <w:rFonts w:ascii="Arial" w:hAnsi="Arial" w:cs="Arial"/>
        </w:rPr>
        <w:t>work</w:t>
      </w:r>
      <w:r w:rsidRPr="000F10B2">
        <w:rPr>
          <w:rFonts w:ascii="Arial" w:hAnsi="Arial" w:cs="Arial"/>
        </w:rPr>
        <w:t xml:space="preserve"> toys with buttons, levers, </w:t>
      </w:r>
      <w:r w:rsidR="00FA009B">
        <w:rPr>
          <w:rFonts w:ascii="Arial" w:hAnsi="Arial" w:cs="Arial"/>
        </w:rPr>
        <w:t>and</w:t>
      </w:r>
      <w:r w:rsidRPr="000F10B2">
        <w:rPr>
          <w:rFonts w:ascii="Arial" w:hAnsi="Arial" w:cs="Arial"/>
        </w:rPr>
        <w:t xml:space="preserve"> moving parts </w:t>
      </w:r>
    </w:p>
    <w:p w14:paraId="33A97F44" w14:textId="4232F707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Plays </w:t>
      </w:r>
      <w:r w:rsidR="00FA009B">
        <w:rPr>
          <w:rFonts w:ascii="Arial" w:hAnsi="Arial" w:cs="Arial"/>
        </w:rPr>
        <w:t>make-believe</w:t>
      </w:r>
      <w:r w:rsidRPr="000F10B2">
        <w:rPr>
          <w:rFonts w:ascii="Arial" w:hAnsi="Arial" w:cs="Arial"/>
        </w:rPr>
        <w:t xml:space="preserve"> w</w:t>
      </w:r>
      <w:r w:rsidR="00E13764">
        <w:rPr>
          <w:rFonts w:ascii="Arial" w:hAnsi="Arial" w:cs="Arial"/>
        </w:rPr>
        <w:t>ith animals, dolls, and people</w:t>
      </w:r>
    </w:p>
    <w:p w14:paraId="43573C2D" w14:textId="6BB95A4F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Does </w:t>
      </w:r>
      <w:r w:rsidR="001959DE" w:rsidRPr="000F10B2">
        <w:rPr>
          <w:rFonts w:ascii="Arial" w:hAnsi="Arial" w:cs="Arial"/>
        </w:rPr>
        <w:t xml:space="preserve">puzzles with 3 or 4 pieces </w:t>
      </w:r>
    </w:p>
    <w:p w14:paraId="0ACD6075" w14:textId="25AF0BC5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Understands </w:t>
      </w:r>
      <w:r w:rsidR="00FA009B">
        <w:rPr>
          <w:rFonts w:ascii="Arial" w:hAnsi="Arial" w:cs="Arial"/>
        </w:rPr>
        <w:t xml:space="preserve">what </w:t>
      </w:r>
      <w:r w:rsidRPr="000F10B2">
        <w:rPr>
          <w:rFonts w:ascii="Arial" w:hAnsi="Arial" w:cs="Arial"/>
        </w:rPr>
        <w:t>“two”</w:t>
      </w:r>
      <w:r w:rsidR="00FA009B">
        <w:rPr>
          <w:rFonts w:ascii="Arial" w:hAnsi="Arial" w:cs="Arial"/>
        </w:rPr>
        <w:t xml:space="preserve"> means</w:t>
      </w:r>
      <w:r w:rsidRPr="000F10B2">
        <w:rPr>
          <w:rFonts w:ascii="Arial" w:hAnsi="Arial" w:cs="Arial"/>
        </w:rPr>
        <w:t xml:space="preserve"> </w:t>
      </w:r>
    </w:p>
    <w:p w14:paraId="26ED3487" w14:textId="2217F8FD" w:rsidR="00EE30EC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Copies a</w:t>
      </w:r>
      <w:r w:rsidR="00FA009B">
        <w:rPr>
          <w:rFonts w:ascii="Arial" w:hAnsi="Arial" w:cs="Arial"/>
        </w:rPr>
        <w:t xml:space="preserve"> circle with </w:t>
      </w:r>
      <w:r w:rsidR="00E13764">
        <w:rPr>
          <w:rFonts w:ascii="Arial" w:hAnsi="Arial" w:cs="Arial"/>
        </w:rPr>
        <w:t xml:space="preserve">pencil or </w:t>
      </w:r>
      <w:r w:rsidR="00FA009B">
        <w:rPr>
          <w:rFonts w:ascii="Arial" w:hAnsi="Arial" w:cs="Arial"/>
        </w:rPr>
        <w:t>crayon</w:t>
      </w:r>
    </w:p>
    <w:p w14:paraId="2633B221" w14:textId="271CA672" w:rsidR="001959DE" w:rsidRPr="00E30A40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1959DE" w:rsidRPr="000F10B2">
        <w:rPr>
          <w:rFonts w:ascii="Arial" w:hAnsi="Arial" w:cs="Arial"/>
        </w:rPr>
        <w:t>urn</w:t>
      </w:r>
      <w:r>
        <w:rPr>
          <w:rFonts w:ascii="Arial" w:hAnsi="Arial" w:cs="Arial"/>
        </w:rPr>
        <w:t>s</w:t>
      </w:r>
      <w:r w:rsidR="001959DE" w:rsidRPr="000F10B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</w:t>
      </w:r>
      <w:r w:rsidR="00E13764">
        <w:rPr>
          <w:rFonts w:ascii="Arial" w:hAnsi="Arial" w:cs="Arial"/>
        </w:rPr>
        <w:t>ook</w:t>
      </w:r>
      <w:r>
        <w:rPr>
          <w:rFonts w:ascii="Arial" w:hAnsi="Arial" w:cs="Arial"/>
        </w:rPr>
        <w:t xml:space="preserve"> pages</w:t>
      </w:r>
      <w:r w:rsidR="00E13764">
        <w:rPr>
          <w:rFonts w:ascii="Arial" w:hAnsi="Arial" w:cs="Arial"/>
        </w:rPr>
        <w:t xml:space="preserve"> one at a time</w:t>
      </w:r>
    </w:p>
    <w:p w14:paraId="56D12F99" w14:textId="722FC162" w:rsidR="000F10B2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0F10B2" w:rsidRPr="000F10B2">
        <w:rPr>
          <w:rFonts w:ascii="Arial" w:hAnsi="Arial" w:cs="Arial"/>
        </w:rPr>
        <w:t xml:space="preserve">uild tower with more than 6 </w:t>
      </w:r>
      <w:r>
        <w:rPr>
          <w:rFonts w:ascii="Arial" w:hAnsi="Arial" w:cs="Arial"/>
        </w:rPr>
        <w:t>blocks</w:t>
      </w:r>
    </w:p>
    <w:p w14:paraId="41D53C79" w14:textId="3F654267" w:rsidR="001959DE" w:rsidRPr="000F10B2" w:rsidRDefault="00FA009B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Screws and u</w:t>
      </w:r>
      <w:r w:rsidR="001959DE" w:rsidRPr="000F10B2">
        <w:rPr>
          <w:rFonts w:ascii="Arial" w:hAnsi="Arial" w:cs="Arial"/>
        </w:rPr>
        <w:t xml:space="preserve">nscrews </w:t>
      </w:r>
      <w:r>
        <w:rPr>
          <w:rFonts w:ascii="Arial" w:hAnsi="Arial" w:cs="Arial"/>
        </w:rPr>
        <w:t xml:space="preserve">jar </w:t>
      </w:r>
      <w:r w:rsidR="001959DE" w:rsidRPr="000F10B2">
        <w:rPr>
          <w:rFonts w:ascii="Arial" w:hAnsi="Arial" w:cs="Arial"/>
        </w:rPr>
        <w:t>lids</w:t>
      </w:r>
      <w:r w:rsidR="00E13764">
        <w:rPr>
          <w:rFonts w:ascii="Arial" w:hAnsi="Arial" w:cs="Arial"/>
        </w:rPr>
        <w:t xml:space="preserve"> or turns door handle</w:t>
      </w:r>
    </w:p>
    <w:p w14:paraId="17314BC5" w14:textId="60E8FD5D" w:rsidR="00EE30EC" w:rsidRPr="000F10B2" w:rsidRDefault="001959DE" w:rsidP="000F10B2">
      <w:pPr>
        <w:pStyle w:val="Intestazione"/>
        <w:numPr>
          <w:ilvl w:val="0"/>
          <w:numId w:val="5"/>
        </w:numPr>
        <w:tabs>
          <w:tab w:val="clear" w:pos="4819"/>
          <w:tab w:val="clear" w:pos="9638"/>
          <w:tab w:val="left" w:pos="2977"/>
          <w:tab w:val="left" w:pos="3969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Uses s</w:t>
      </w:r>
      <w:r w:rsidR="00E13764">
        <w:rPr>
          <w:rFonts w:ascii="Arial" w:hAnsi="Arial" w:cs="Arial"/>
        </w:rPr>
        <w:t>poons, forks, and cups properly</w:t>
      </w:r>
    </w:p>
    <w:p w14:paraId="5734F34D" w14:textId="77777777" w:rsidR="000F10B2" w:rsidRPr="00E30A40" w:rsidRDefault="000F10B2" w:rsidP="000F10B2">
      <w:pPr>
        <w:tabs>
          <w:tab w:val="left" w:pos="3828"/>
          <w:tab w:val="center" w:pos="4819"/>
          <w:tab w:val="left" w:pos="5362"/>
          <w:tab w:val="left" w:pos="5529"/>
          <w:tab w:val="right" w:pos="9638"/>
        </w:tabs>
        <w:spacing w:after="0" w:line="360" w:lineRule="auto"/>
        <w:ind w:left="426" w:right="-285"/>
        <w:rPr>
          <w:rFonts w:ascii="Arial" w:hAnsi="Arial" w:cs="Arial"/>
          <w:b/>
        </w:rPr>
      </w:pPr>
    </w:p>
    <w:p w14:paraId="4E555F80" w14:textId="15090543" w:rsidR="00EE30EC" w:rsidRPr="000F10B2" w:rsidRDefault="000F10B2" w:rsidP="000F10B2">
      <w:pPr>
        <w:tabs>
          <w:tab w:val="left" w:pos="3828"/>
          <w:tab w:val="left" w:pos="5362"/>
          <w:tab w:val="left" w:pos="5529"/>
        </w:tabs>
        <w:spacing w:after="0" w:line="360" w:lineRule="auto"/>
        <w:ind w:left="426" w:right="-284" w:hanging="426"/>
        <w:rPr>
          <w:rFonts w:ascii="Arial" w:hAnsi="Arial" w:cs="Arial"/>
          <w:b/>
          <w:lang w:val="it-IT"/>
        </w:rPr>
      </w:pPr>
      <w:r w:rsidRPr="000F10B2">
        <w:rPr>
          <w:rFonts w:ascii="Arial" w:hAnsi="Arial" w:cs="Arial"/>
          <w:b/>
          <w:lang w:val="it-IT"/>
        </w:rPr>
        <w:t>Motor/</w:t>
      </w:r>
      <w:proofErr w:type="spellStart"/>
      <w:r w:rsidRPr="000F10B2">
        <w:rPr>
          <w:rFonts w:ascii="Arial" w:hAnsi="Arial" w:cs="Arial"/>
          <w:b/>
          <w:lang w:val="it-IT"/>
        </w:rPr>
        <w:t>physical</w:t>
      </w:r>
      <w:proofErr w:type="spellEnd"/>
      <w:r w:rsidRPr="000F10B2">
        <w:rPr>
          <w:rFonts w:ascii="Arial" w:hAnsi="Arial" w:cs="Arial"/>
          <w:b/>
          <w:lang w:val="it-IT"/>
        </w:rPr>
        <w:t xml:space="preserve"> </w:t>
      </w:r>
      <w:proofErr w:type="spellStart"/>
      <w:r w:rsidRPr="000F10B2">
        <w:rPr>
          <w:rFonts w:ascii="Arial" w:hAnsi="Arial" w:cs="Arial"/>
          <w:b/>
          <w:lang w:val="it-IT"/>
        </w:rPr>
        <w:t>development</w:t>
      </w:r>
      <w:proofErr w:type="spellEnd"/>
    </w:p>
    <w:p w14:paraId="69C22F8A" w14:textId="380DF311" w:rsidR="000F10B2" w:rsidRPr="000F10B2" w:rsidRDefault="00E13764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 w:hanging="436"/>
        <w:rPr>
          <w:rFonts w:ascii="Arial" w:hAnsi="Arial" w:cs="Arial"/>
          <w:lang w:val="it-IT"/>
        </w:rPr>
      </w:pPr>
      <w:proofErr w:type="spellStart"/>
      <w:r>
        <w:rPr>
          <w:rFonts w:ascii="Arial" w:hAnsi="Arial" w:cs="Arial"/>
          <w:lang w:val="it-IT"/>
        </w:rPr>
        <w:t>C</w:t>
      </w:r>
      <w:r w:rsidR="000F10B2" w:rsidRPr="000F10B2">
        <w:rPr>
          <w:rFonts w:ascii="Arial" w:hAnsi="Arial" w:cs="Arial"/>
          <w:lang w:val="it-IT"/>
        </w:rPr>
        <w:t>limbs</w:t>
      </w:r>
      <w:proofErr w:type="spellEnd"/>
      <w:r w:rsidR="000F10B2" w:rsidRPr="000F10B2">
        <w:rPr>
          <w:rFonts w:ascii="Arial" w:hAnsi="Arial" w:cs="Arial"/>
          <w:lang w:val="it-IT"/>
        </w:rPr>
        <w:t xml:space="preserve"> </w:t>
      </w:r>
      <w:proofErr w:type="spellStart"/>
      <w:r w:rsidR="000F10B2" w:rsidRPr="000F10B2">
        <w:rPr>
          <w:rFonts w:ascii="Arial" w:hAnsi="Arial" w:cs="Arial"/>
          <w:lang w:val="it-IT"/>
        </w:rPr>
        <w:t>well</w:t>
      </w:r>
      <w:proofErr w:type="spellEnd"/>
      <w:r w:rsidR="000F10B2" w:rsidRPr="000F10B2">
        <w:rPr>
          <w:rFonts w:ascii="Arial" w:hAnsi="Arial" w:cs="Arial"/>
          <w:lang w:val="it-IT"/>
        </w:rPr>
        <w:t xml:space="preserve">   </w:t>
      </w:r>
    </w:p>
    <w:p w14:paraId="0BA4A0CE" w14:textId="77777777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 w:hanging="425"/>
        <w:rPr>
          <w:rFonts w:ascii="Arial" w:hAnsi="Arial" w:cs="Arial"/>
        </w:rPr>
      </w:pPr>
      <w:proofErr w:type="spellStart"/>
      <w:r w:rsidRPr="000F10B2">
        <w:rPr>
          <w:rFonts w:ascii="Arial" w:hAnsi="Arial" w:cs="Arial"/>
          <w:lang w:val="it-IT"/>
        </w:rPr>
        <w:t>Runs</w:t>
      </w:r>
      <w:proofErr w:type="spellEnd"/>
      <w:r w:rsidRPr="000F10B2">
        <w:rPr>
          <w:rFonts w:ascii="Arial" w:hAnsi="Arial" w:cs="Arial"/>
          <w:lang w:val="it-IT"/>
        </w:rPr>
        <w:t xml:space="preserve"> </w:t>
      </w:r>
      <w:proofErr w:type="spellStart"/>
      <w:r w:rsidRPr="000F10B2">
        <w:rPr>
          <w:rFonts w:ascii="Arial" w:hAnsi="Arial" w:cs="Arial"/>
          <w:lang w:val="it-IT"/>
        </w:rPr>
        <w:t>easily</w:t>
      </w:r>
      <w:proofErr w:type="spellEnd"/>
      <w:r w:rsidRPr="000F10B2">
        <w:rPr>
          <w:rFonts w:ascii="Arial" w:hAnsi="Arial" w:cs="Arial"/>
          <w:lang w:val="it-IT"/>
        </w:rPr>
        <w:t xml:space="preserve"> </w:t>
      </w:r>
    </w:p>
    <w:p w14:paraId="6362E039" w14:textId="77777777" w:rsidR="000F10B2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 w:hanging="425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Can ride a bike (e.g., tricycle, bike with training wheels, balance bike)    </w:t>
      </w:r>
    </w:p>
    <w:p w14:paraId="08B56E1F" w14:textId="51264384" w:rsidR="00EE30EC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 w:hanging="425"/>
        <w:rPr>
          <w:rFonts w:ascii="Arial" w:hAnsi="Arial" w:cs="Arial"/>
        </w:rPr>
      </w:pPr>
      <w:r w:rsidRPr="000F10B2">
        <w:rPr>
          <w:rFonts w:ascii="Arial" w:hAnsi="Arial" w:cs="Arial"/>
        </w:rPr>
        <w:t xml:space="preserve">Walks up and down stairs, </w:t>
      </w:r>
      <w:r w:rsidR="00FA009B" w:rsidRPr="000F10B2">
        <w:rPr>
          <w:rFonts w:ascii="Arial" w:hAnsi="Arial" w:cs="Arial"/>
        </w:rPr>
        <w:t xml:space="preserve">one </w:t>
      </w:r>
      <w:r w:rsidR="00FA009B">
        <w:rPr>
          <w:rFonts w:ascii="Arial" w:hAnsi="Arial" w:cs="Arial"/>
        </w:rPr>
        <w:t xml:space="preserve">foot on each </w:t>
      </w:r>
      <w:r w:rsidRPr="000F10B2">
        <w:rPr>
          <w:rFonts w:ascii="Arial" w:hAnsi="Arial" w:cs="Arial"/>
        </w:rPr>
        <w:t xml:space="preserve">step </w:t>
      </w:r>
      <w:r w:rsidR="00E13764">
        <w:rPr>
          <w:rFonts w:ascii="Arial" w:hAnsi="Arial" w:cs="Arial"/>
        </w:rPr>
        <w:t>(with or without support)</w:t>
      </w:r>
      <w:r w:rsidRPr="000F10B2">
        <w:rPr>
          <w:rFonts w:ascii="Arial" w:hAnsi="Arial" w:cs="Arial"/>
        </w:rPr>
        <w:tab/>
      </w:r>
    </w:p>
    <w:p w14:paraId="334E429A" w14:textId="6DCFDA20" w:rsidR="00EE30EC" w:rsidRPr="000F10B2" w:rsidRDefault="000F10B2" w:rsidP="000F10B2">
      <w:pPr>
        <w:pStyle w:val="Intestazione"/>
        <w:widowControl/>
        <w:numPr>
          <w:ilvl w:val="0"/>
          <w:numId w:val="5"/>
        </w:numPr>
        <w:tabs>
          <w:tab w:val="clear" w:pos="4819"/>
          <w:tab w:val="clear" w:pos="9638"/>
          <w:tab w:val="right" w:pos="9498"/>
        </w:tabs>
        <w:spacing w:line="360" w:lineRule="auto"/>
        <w:ind w:left="426"/>
        <w:rPr>
          <w:rFonts w:ascii="Arial" w:hAnsi="Arial" w:cs="Arial"/>
        </w:rPr>
      </w:pPr>
      <w:r w:rsidRPr="000F10B2">
        <w:rPr>
          <w:rFonts w:ascii="Arial" w:hAnsi="Arial" w:cs="Arial"/>
        </w:rPr>
        <w:t>Has good fine motor skills (drawing, gluing, copying, threading, pouring, etc.)</w:t>
      </w:r>
      <w:r w:rsidR="00EE30EC" w:rsidRPr="000F10B2">
        <w:rPr>
          <w:rFonts w:ascii="Arial" w:hAnsi="Arial" w:cs="Arial"/>
        </w:rPr>
        <w:tab/>
        <w:t xml:space="preserve"> </w:t>
      </w:r>
    </w:p>
    <w:p w14:paraId="4BCB01CB" w14:textId="77777777" w:rsidR="007D6148" w:rsidRPr="000F10B2" w:rsidRDefault="007D6148" w:rsidP="00CE4875">
      <w:pPr>
        <w:spacing w:after="0" w:line="480" w:lineRule="auto"/>
        <w:ind w:right="-1"/>
        <w:jc w:val="both"/>
        <w:rPr>
          <w:rFonts w:ascii="Arial" w:eastAsia="Times New Roman" w:hAnsi="Arial" w:cs="Arial"/>
          <w:b/>
        </w:rPr>
      </w:pPr>
    </w:p>
    <w:p w14:paraId="269D4348" w14:textId="77777777" w:rsidR="00011E3F" w:rsidRDefault="00011E3F">
      <w:pPr>
        <w:widowControl/>
        <w:spacing w:after="160" w:line="259" w:lineRule="auto"/>
        <w:rPr>
          <w:rFonts w:ascii="Arial" w:eastAsia="Times New Roman" w:hAnsi="Arial" w:cs="Arial"/>
          <w:b/>
          <w:sz w:val="24"/>
        </w:rPr>
      </w:pPr>
      <w:r>
        <w:rPr>
          <w:rFonts w:eastAsia="Times New Roman" w:cs="Arial"/>
        </w:rPr>
        <w:br w:type="page"/>
      </w:r>
    </w:p>
    <w:p w14:paraId="7BC4A225" w14:textId="2EFC783B" w:rsidR="00D31F4B" w:rsidRPr="00F6306D" w:rsidRDefault="00011E3F" w:rsidP="00EE30EC">
      <w:pPr>
        <w:pStyle w:val="Titolo2"/>
        <w:spacing w:after="240"/>
        <w:rPr>
          <w:rFonts w:eastAsia="Times New Roman" w:cs="Arial"/>
          <w:szCs w:val="22"/>
        </w:rPr>
      </w:pPr>
      <w:bookmarkStart w:id="2" w:name="_Toc221185846"/>
      <w:r>
        <w:rPr>
          <w:rFonts w:eastAsia="Times New Roman" w:cs="Arial"/>
          <w:szCs w:val="22"/>
        </w:rPr>
        <w:lastRenderedPageBreak/>
        <w:t xml:space="preserve">S2. </w:t>
      </w:r>
      <w:r w:rsidR="00D31F4B" w:rsidRPr="00F6306D">
        <w:rPr>
          <w:rFonts w:eastAsia="Times New Roman" w:cs="Arial"/>
          <w:szCs w:val="22"/>
        </w:rPr>
        <w:t>Full List of Covariates</w:t>
      </w:r>
      <w:bookmarkEnd w:id="2"/>
    </w:p>
    <w:p w14:paraId="5FF0DFA7" w14:textId="645846B0" w:rsidR="000D0DE9" w:rsidRPr="000F10B2" w:rsidRDefault="000D0DE9" w:rsidP="00CE4875">
      <w:pPr>
        <w:spacing w:line="480" w:lineRule="auto"/>
        <w:ind w:right="-1"/>
        <w:rPr>
          <w:rFonts w:ascii="Arial" w:eastAsia="Times New Roman" w:hAnsi="Arial" w:cs="Arial"/>
        </w:rPr>
      </w:pPr>
      <w:r w:rsidRPr="000F10B2">
        <w:rPr>
          <w:rFonts w:ascii="Arial" w:eastAsia="Times New Roman" w:hAnsi="Arial" w:cs="Arial"/>
        </w:rPr>
        <w:t>In addition to the frequency of screen exposure and interaction with electronic devices, the following variables were included as covariates in the multiple linear regression and logistic regression models:</w:t>
      </w:r>
    </w:p>
    <w:p w14:paraId="36C0F797" w14:textId="484892BE" w:rsidR="000D0DE9" w:rsidRPr="000F10B2" w:rsidRDefault="000D0DE9" w:rsidP="00CE4875">
      <w:pPr>
        <w:spacing w:line="480" w:lineRule="auto"/>
        <w:ind w:right="-1"/>
        <w:rPr>
          <w:rFonts w:ascii="Arial" w:eastAsia="Times New Roman" w:hAnsi="Arial" w:cs="Arial"/>
        </w:rPr>
      </w:pPr>
      <w:r w:rsidRPr="000F10B2">
        <w:rPr>
          <w:rFonts w:ascii="Arial" w:eastAsia="Times New Roman" w:hAnsi="Arial" w:cs="Arial"/>
        </w:rPr>
        <w:t xml:space="preserve">- </w:t>
      </w:r>
      <w:r w:rsidRPr="000F10B2">
        <w:rPr>
          <w:rFonts w:ascii="Arial" w:eastAsia="Times New Roman" w:hAnsi="Arial" w:cs="Arial"/>
          <w:i/>
        </w:rPr>
        <w:t>Data relating to parental characteristics</w:t>
      </w:r>
      <w:r w:rsidRPr="000F10B2">
        <w:rPr>
          <w:rFonts w:ascii="Arial" w:eastAsia="Times New Roman" w:hAnsi="Arial" w:cs="Arial"/>
        </w:rPr>
        <w:t>: area of residence (North/Center/South); both parents Italian (Yes/No); age of parents at birth (&lt;35 vs ≥35 years); parents' level of education (low: no schooling or primary school; high: secondary school or University); mother's professional status; marital status (single mother: Yes/No); parents' chronic diseases (Yes/No).</w:t>
      </w:r>
    </w:p>
    <w:p w14:paraId="23E7213E" w14:textId="77777777" w:rsidR="000D0DE9" w:rsidRPr="000F10B2" w:rsidRDefault="000D0DE9" w:rsidP="00CE4875">
      <w:pPr>
        <w:spacing w:line="480" w:lineRule="auto"/>
        <w:ind w:right="-1"/>
        <w:rPr>
          <w:rFonts w:ascii="Arial" w:eastAsia="Times New Roman" w:hAnsi="Arial" w:cs="Arial"/>
        </w:rPr>
      </w:pPr>
      <w:r w:rsidRPr="000F10B2">
        <w:rPr>
          <w:rFonts w:ascii="Arial" w:eastAsia="Times New Roman" w:hAnsi="Arial" w:cs="Arial"/>
        </w:rPr>
        <w:t xml:space="preserve">- </w:t>
      </w:r>
      <w:r w:rsidRPr="000F10B2">
        <w:rPr>
          <w:rFonts w:ascii="Arial" w:eastAsia="Times New Roman" w:hAnsi="Arial" w:cs="Arial"/>
          <w:i/>
        </w:rPr>
        <w:t>Data relating to pregnancy, childbirth, and information about the newborn:</w:t>
      </w:r>
      <w:r w:rsidRPr="000F10B2">
        <w:rPr>
          <w:rFonts w:ascii="Arial" w:eastAsia="Times New Roman" w:hAnsi="Arial" w:cs="Arial"/>
        </w:rPr>
        <w:t xml:space="preserve"> body mass index (BMI) before pregnancy: underweight (≤18.5), normal (18.6-24.9), and overweight/obese (≥25.0); weight gain during pregnancy (weight changes considered insufficient/normal/excessive based on World Health Organization recommendations); delivery during the first wave of the pandemic (Yes: delivery between February 24, 2020, and July 31, 2020; No: birth between 04/01/2019 and 02/23/2020); </w:t>
      </w:r>
      <w:proofErr w:type="spellStart"/>
      <w:r w:rsidRPr="000F10B2">
        <w:rPr>
          <w:rFonts w:ascii="Arial" w:eastAsia="Times New Roman" w:hAnsi="Arial" w:cs="Arial"/>
        </w:rPr>
        <w:t>primiparous</w:t>
      </w:r>
      <w:proofErr w:type="spellEnd"/>
      <w:r w:rsidRPr="000F10B2">
        <w:rPr>
          <w:rFonts w:ascii="Arial" w:eastAsia="Times New Roman" w:hAnsi="Arial" w:cs="Arial"/>
        </w:rPr>
        <w:t xml:space="preserve"> mother (Yes/No); cesarean delivery (Yes/No); physiological newborn (children born at term and/or of normal weight, without malformations at birth and not admitted to intensive care following delivery: Yes, otherwise: No); sex of newborn; skin-to-skin contact at birth (Yes/No); sleep disorders in children between 6 months and 2 years of age (if the parent reports a sleep disorder, mainly frequent nighttime awakenings, in at least one of the visits made at 12, 24, and 36 months: Yes, if the parent does not report sleep disorders: No).</w:t>
      </w:r>
    </w:p>
    <w:p w14:paraId="6C1ABFF3" w14:textId="2D05AAE6" w:rsidR="00D31F4B" w:rsidRPr="00E30A40" w:rsidRDefault="000D0DE9" w:rsidP="00E30A40">
      <w:pPr>
        <w:spacing w:line="480" w:lineRule="auto"/>
        <w:ind w:right="-1"/>
        <w:rPr>
          <w:rFonts w:ascii="Arial" w:eastAsia="Times New Roman" w:hAnsi="Arial" w:cs="Arial"/>
          <w:b/>
        </w:rPr>
      </w:pPr>
      <w:r w:rsidRPr="000F10B2">
        <w:rPr>
          <w:rFonts w:ascii="Arial" w:eastAsia="Times New Roman" w:hAnsi="Arial" w:cs="Arial"/>
        </w:rPr>
        <w:t xml:space="preserve">- </w:t>
      </w:r>
      <w:r w:rsidRPr="000F10B2">
        <w:rPr>
          <w:rFonts w:ascii="Arial" w:eastAsia="Times New Roman" w:hAnsi="Arial" w:cs="Arial"/>
          <w:i/>
        </w:rPr>
        <w:t>Lifestyle data:</w:t>
      </w:r>
      <w:r w:rsidRPr="000F10B2">
        <w:rPr>
          <w:rFonts w:ascii="Arial" w:eastAsia="Times New Roman" w:hAnsi="Arial" w:cs="Arial"/>
        </w:rPr>
        <w:t xml:space="preserve"> maternal smoking during pregnancy (Yes/No); alcohol consumption during pregnancy (Yes/No); exclusive breastfeeding for at least 6 months (Yes/No); reading aloud (at least one book read aloud in the two weeks prior to the visit at 6, 12, and 24 months: Yes, otherwise: No); tummy time; bedtime routine (reading a story or singing a song/lullaby: Yes, otherwise: No); Outdoor activities: during visits at 12, 24, and 36 months, data was collected on the average number of hours per day spent with the child outdoors (&lt;1: score=1; 1-3: score = 2; &gt;3: score = 3).</w:t>
      </w:r>
      <w:r w:rsidR="00CE4875" w:rsidRPr="000F10B2">
        <w:rPr>
          <w:rFonts w:ascii="Arial" w:eastAsia="Times New Roman" w:hAnsi="Arial" w:cs="Arial"/>
        </w:rPr>
        <w:t xml:space="preserve"> </w:t>
      </w:r>
      <w:r w:rsidRPr="000F10B2">
        <w:rPr>
          <w:rFonts w:ascii="Arial" w:eastAsia="Times New Roman" w:hAnsi="Arial" w:cs="Arial"/>
        </w:rPr>
        <w:t>The score obtained at each visit was added up to obtain a total score. The overall frequency was then categorized as follows: low (total score ≤4) or medium/high (&gt;4).</w:t>
      </w:r>
    </w:p>
    <w:sectPr w:rsidR="00D31F4B" w:rsidRPr="00E30A40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3F2D0" w14:textId="77777777" w:rsidR="000D0DE9" w:rsidRDefault="000D0DE9" w:rsidP="000D0DE9">
      <w:pPr>
        <w:spacing w:after="0" w:line="240" w:lineRule="auto"/>
      </w:pPr>
      <w:r>
        <w:separator/>
      </w:r>
    </w:p>
  </w:endnote>
  <w:endnote w:type="continuationSeparator" w:id="0">
    <w:p w14:paraId="72EECEC4" w14:textId="77777777" w:rsidR="000D0DE9" w:rsidRDefault="000D0DE9" w:rsidP="000D0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1198992"/>
      <w:docPartObj>
        <w:docPartGallery w:val="Page Numbers (Bottom of Page)"/>
        <w:docPartUnique/>
      </w:docPartObj>
    </w:sdtPr>
    <w:sdtEndPr/>
    <w:sdtContent>
      <w:p w14:paraId="533A2636" w14:textId="3A64E839" w:rsidR="000D0DE9" w:rsidRDefault="000D0DE9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6F3E" w:rsidRPr="00CE6F3E">
          <w:rPr>
            <w:noProof/>
            <w:lang w:val="it-IT"/>
          </w:rPr>
          <w:t>1</w:t>
        </w:r>
        <w:r>
          <w:fldChar w:fldCharType="end"/>
        </w:r>
      </w:p>
    </w:sdtContent>
  </w:sdt>
  <w:p w14:paraId="5A9D8CC5" w14:textId="77777777" w:rsidR="000D0DE9" w:rsidRDefault="000D0DE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D5FE3" w14:textId="77777777" w:rsidR="000D0DE9" w:rsidRDefault="000D0DE9" w:rsidP="000D0DE9">
      <w:pPr>
        <w:spacing w:after="0" w:line="240" w:lineRule="auto"/>
      </w:pPr>
      <w:r>
        <w:separator/>
      </w:r>
    </w:p>
  </w:footnote>
  <w:footnote w:type="continuationSeparator" w:id="0">
    <w:p w14:paraId="2E1329AA" w14:textId="77777777" w:rsidR="000D0DE9" w:rsidRDefault="000D0DE9" w:rsidP="000D0D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F47FB"/>
    <w:multiLevelType w:val="hybridMultilevel"/>
    <w:tmpl w:val="C00AEF4A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BBC249B"/>
    <w:multiLevelType w:val="hybridMultilevel"/>
    <w:tmpl w:val="48AA15BA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5F866619"/>
    <w:multiLevelType w:val="hybridMultilevel"/>
    <w:tmpl w:val="863ADB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AD2D40"/>
    <w:multiLevelType w:val="hybridMultilevel"/>
    <w:tmpl w:val="57CC8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7C15DA"/>
    <w:multiLevelType w:val="hybridMultilevel"/>
    <w:tmpl w:val="48287D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it-IT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M2tDAzMbMwNjY0NjJR0lEKTi0uzszPAykwNKwFAMDpk4ItAAAA"/>
  </w:docVars>
  <w:rsids>
    <w:rsidRoot w:val="00EE53D8"/>
    <w:rsid w:val="00011E3F"/>
    <w:rsid w:val="000D0DE9"/>
    <w:rsid w:val="000F10B2"/>
    <w:rsid w:val="001959DE"/>
    <w:rsid w:val="00284152"/>
    <w:rsid w:val="005F6D93"/>
    <w:rsid w:val="0077701B"/>
    <w:rsid w:val="007D6148"/>
    <w:rsid w:val="00B33BBE"/>
    <w:rsid w:val="00CE4875"/>
    <w:rsid w:val="00CE6F3E"/>
    <w:rsid w:val="00D05480"/>
    <w:rsid w:val="00D31F4B"/>
    <w:rsid w:val="00E13764"/>
    <w:rsid w:val="00E30A40"/>
    <w:rsid w:val="00EE30EC"/>
    <w:rsid w:val="00EE53D8"/>
    <w:rsid w:val="00F6306D"/>
    <w:rsid w:val="00F948F1"/>
    <w:rsid w:val="00FA009B"/>
    <w:rsid w:val="00FF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244CC"/>
  <w15:chartTrackingRefBased/>
  <w15:docId w15:val="{3C550886-EF67-4D6C-A61E-536B76ED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E53D8"/>
    <w:pPr>
      <w:widowControl w:val="0"/>
      <w:spacing w:after="200" w:line="276" w:lineRule="auto"/>
    </w:pPr>
    <w:rPr>
      <w:lang w:val="en-US"/>
    </w:rPr>
  </w:style>
  <w:style w:type="paragraph" w:styleId="Titolo1">
    <w:name w:val="heading 1"/>
    <w:aliases w:val="report Titolo 1"/>
    <w:basedOn w:val="Titolo"/>
    <w:link w:val="Titolo1Carattere"/>
    <w:autoRedefine/>
    <w:uiPriority w:val="9"/>
    <w:qFormat/>
    <w:rsid w:val="005F6D93"/>
    <w:pPr>
      <w:keepNext/>
      <w:keepLines/>
      <w:spacing w:before="480" w:line="360" w:lineRule="auto"/>
      <w:contextualSpacing w:val="0"/>
      <w:outlineLvl w:val="0"/>
    </w:pPr>
    <w:rPr>
      <w:rFonts w:ascii="Century Gothic" w:hAnsi="Century Gothic"/>
      <w:b/>
      <w:bCs/>
      <w:color w:val="FFFFFF" w:themeColor="background1"/>
      <w:spacing w:val="0"/>
      <w:kern w:val="0"/>
      <w:sz w:val="40"/>
      <w:szCs w:val="28"/>
      <w:lang w:val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E30EC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aliases w:val="report Titolo 1 Carattere"/>
    <w:basedOn w:val="Carpredefinitoparagrafo"/>
    <w:link w:val="Titolo1"/>
    <w:uiPriority w:val="9"/>
    <w:rsid w:val="005F6D93"/>
    <w:rPr>
      <w:rFonts w:ascii="Century Gothic" w:eastAsiaTheme="majorEastAsia" w:hAnsi="Century Gothic" w:cstheme="majorBidi"/>
      <w:b/>
      <w:bCs/>
      <w:color w:val="FFFFFF" w:themeColor="background1"/>
      <w:sz w:val="40"/>
      <w:szCs w:val="2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F0AC4"/>
    <w:pPr>
      <w:widowControl/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F0AC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EE53D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53D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53D8"/>
    <w:rPr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3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53D8"/>
    <w:rPr>
      <w:rFonts w:ascii="Segoe UI" w:hAnsi="Segoe UI" w:cs="Segoe UI"/>
      <w:sz w:val="18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0D0D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D0DE9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D0D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D0DE9"/>
    <w:rPr>
      <w:lang w:val="en-US"/>
    </w:rPr>
  </w:style>
  <w:style w:type="paragraph" w:styleId="Paragrafoelenco">
    <w:name w:val="List Paragraph"/>
    <w:basedOn w:val="Normale"/>
    <w:uiPriority w:val="34"/>
    <w:qFormat/>
    <w:rsid w:val="00EE30EC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EE30EC"/>
    <w:rPr>
      <w:rFonts w:ascii="Arial" w:eastAsiaTheme="majorEastAsia" w:hAnsi="Arial" w:cstheme="majorBidi"/>
      <w:b/>
      <w:sz w:val="24"/>
      <w:szCs w:val="26"/>
      <w:lang w:val="en-US"/>
    </w:rPr>
  </w:style>
  <w:style w:type="paragraph" w:styleId="Titolosommario">
    <w:name w:val="TOC Heading"/>
    <w:basedOn w:val="Titolo1"/>
    <w:next w:val="Normale"/>
    <w:uiPriority w:val="39"/>
    <w:unhideWhenUsed/>
    <w:qFormat/>
    <w:rsid w:val="00EE30EC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val="en-US"/>
    </w:rPr>
  </w:style>
  <w:style w:type="paragraph" w:styleId="Sommario2">
    <w:name w:val="toc 2"/>
    <w:basedOn w:val="Normale"/>
    <w:next w:val="Normale"/>
    <w:autoRedefine/>
    <w:uiPriority w:val="39"/>
    <w:unhideWhenUsed/>
    <w:rsid w:val="00EE30EC"/>
    <w:pPr>
      <w:tabs>
        <w:tab w:val="right" w:leader="dot" w:pos="9628"/>
      </w:tabs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EE30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0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9E42D-3FB3-4776-A1AB-728CE7C40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Roberti</dc:creator>
  <cp:keywords/>
  <dc:description/>
  <cp:lastModifiedBy>Elisa Roberti</cp:lastModifiedBy>
  <cp:revision>15</cp:revision>
  <cp:lastPrinted>2026-02-09T16:28:00Z</cp:lastPrinted>
  <dcterms:created xsi:type="dcterms:W3CDTF">2025-10-30T17:24:00Z</dcterms:created>
  <dcterms:modified xsi:type="dcterms:W3CDTF">2026-02-09T16:29:00Z</dcterms:modified>
</cp:coreProperties>
</file>