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628C1F" w14:textId="77777777" w:rsidR="00D02671" w:rsidRPr="00E520C0" w:rsidRDefault="00D02671" w:rsidP="00D02671">
      <w:pPr>
        <w:ind w:firstLineChars="50" w:firstLine="105"/>
        <w:rPr>
          <w:rFonts w:ascii="Times New Roman" w:hAnsi="Times New Roman" w:cs="Times New Roman"/>
          <w:noProof/>
        </w:rPr>
      </w:pPr>
      <w:bookmarkStart w:id="0" w:name="_Hlk52635954"/>
      <w:bookmarkEnd w:id="0"/>
      <w:r w:rsidRPr="00E520C0">
        <w:rPr>
          <w:rFonts w:ascii="Times New Roman" w:hAnsi="Times New Roman" w:cs="Times New Roman"/>
          <w:noProof/>
        </w:rPr>
        <w:t>Figure1A</w:t>
      </w:r>
    </w:p>
    <w:p w14:paraId="3D9A4AC6" w14:textId="77777777" w:rsidR="00D02671" w:rsidRPr="00E520C0" w:rsidRDefault="00D02671" w:rsidP="00D02671">
      <w:pPr>
        <w:ind w:firstLineChars="50" w:firstLine="105"/>
        <w:rPr>
          <w:rFonts w:ascii="Times New Roman" w:hAnsi="Times New Roman" w:cs="Times New Roman"/>
        </w:rPr>
      </w:pPr>
      <w:r w:rsidRPr="00E520C0">
        <w:rPr>
          <w:rFonts w:ascii="Times New Roman" w:hAnsi="Times New Roman" w:cs="Times New Roman"/>
          <w:noProof/>
        </w:rPr>
        <w:drawing>
          <wp:inline distT="0" distB="0" distL="0" distR="0" wp14:anchorId="2B9D7039" wp14:editId="60C47F61">
            <wp:extent cx="4183380" cy="2737998"/>
            <wp:effectExtent l="0" t="0" r="762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215" cy="274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7E346" w14:textId="77777777" w:rsidR="00D02671" w:rsidRPr="00E520C0" w:rsidRDefault="00D02671" w:rsidP="00D02671">
      <w:pPr>
        <w:ind w:firstLineChars="50" w:firstLine="105"/>
        <w:rPr>
          <w:rFonts w:ascii="Times New Roman" w:hAnsi="Times New Roman" w:cs="Times New Roman"/>
        </w:rPr>
      </w:pPr>
      <w:r w:rsidRPr="00E520C0">
        <w:rPr>
          <w:rFonts w:ascii="Times New Roman" w:hAnsi="Times New Roman" w:cs="Times New Roman"/>
        </w:rPr>
        <w:t>Figure1B</w:t>
      </w:r>
      <w:r w:rsidRPr="00E520C0">
        <w:rPr>
          <w:rFonts w:ascii="Times New Roman" w:hAnsi="Times New Roman" w:cs="Times New Roman"/>
          <w:noProof/>
        </w:rPr>
        <w:drawing>
          <wp:inline distT="0" distB="0" distL="0" distR="0" wp14:anchorId="5B68412D" wp14:editId="1D0805C1">
            <wp:extent cx="5274310" cy="39566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9F7DA" w14:textId="7B28C32E" w:rsidR="00176484" w:rsidRPr="0050476C" w:rsidRDefault="00D02671" w:rsidP="00176484">
      <w:pPr>
        <w:spacing w:line="360" w:lineRule="auto"/>
        <w:rPr>
          <w:rFonts w:ascii="Times New Roman" w:hAnsi="Times New Roman" w:cs="Times New Roman"/>
          <w:szCs w:val="21"/>
        </w:rPr>
      </w:pPr>
      <w:r w:rsidRPr="00E520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1C0E2A" wp14:editId="35CC7346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6484" w:rsidRPr="00176484">
        <w:rPr>
          <w:rFonts w:ascii="Times New Roman" w:hAnsi="Times New Roman" w:cs="Times New Roman"/>
          <w:szCs w:val="21"/>
        </w:rPr>
        <w:t xml:space="preserve"> </w:t>
      </w:r>
      <w:r w:rsidR="00176484" w:rsidRPr="0050476C">
        <w:rPr>
          <w:rFonts w:ascii="Times New Roman" w:hAnsi="Times New Roman" w:cs="Times New Roman"/>
          <w:szCs w:val="21"/>
        </w:rPr>
        <w:t>Figure 1. Expression, purification, and identification of α-HL. (A) Identification of amplified α-HL cDNA using PCR. M, DNA marker 1000 bp; lane 3, α-HL cDNA. (B and C) Identification of α-HL fusion protein using western blot analysis (B), and analysis of purified α-HL fusion protein using SDS-PAGE (C). M, Protein molecular weight marker; lanes 1–3, Expressed protein of α-HL fusion protein.</w:t>
      </w:r>
    </w:p>
    <w:p w14:paraId="79518CA6" w14:textId="1266571E" w:rsidR="00176484" w:rsidRPr="00176484" w:rsidRDefault="00176484" w:rsidP="00D02671">
      <w:pPr>
        <w:rPr>
          <w:rFonts w:ascii="Times New Roman" w:hAnsi="Times New Roman" w:cs="Times New Roman"/>
        </w:rPr>
      </w:pPr>
    </w:p>
    <w:p w14:paraId="73D3E595" w14:textId="231B8675" w:rsidR="00176484" w:rsidRDefault="00176484" w:rsidP="00D02671">
      <w:pPr>
        <w:rPr>
          <w:rFonts w:ascii="Times New Roman" w:hAnsi="Times New Roman" w:cs="Times New Roman"/>
        </w:rPr>
      </w:pPr>
      <w:r w:rsidRPr="00E520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523888" wp14:editId="15621F06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20C0">
        <w:rPr>
          <w:rFonts w:ascii="Times New Roman" w:hAnsi="Times New Roman" w:cs="Times New Roman"/>
          <w:noProof/>
        </w:rPr>
        <w:drawing>
          <wp:inline distT="0" distB="0" distL="0" distR="0" wp14:anchorId="7272A489" wp14:editId="7BBCC4AB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1FDC2" w14:textId="566E41BC" w:rsidR="00176484" w:rsidRDefault="00176484" w:rsidP="00D02671">
      <w:pPr>
        <w:rPr>
          <w:rFonts w:ascii="Times New Roman" w:hAnsi="Times New Roman" w:cs="Times New Roman" w:hint="eastAsia"/>
        </w:rPr>
      </w:pPr>
      <w:r w:rsidRPr="0050476C">
        <w:rPr>
          <w:rFonts w:ascii="Times New Roman" w:hAnsi="Times New Roman" w:cs="Times New Roman"/>
          <w:szCs w:val="21"/>
        </w:rPr>
        <w:t xml:space="preserve">Figure 3. Expression and specificity detection of </w:t>
      </w:r>
      <w:proofErr w:type="spellStart"/>
      <w:r w:rsidRPr="0050476C">
        <w:rPr>
          <w:rFonts w:ascii="Times New Roman" w:hAnsi="Times New Roman" w:cs="Times New Roman"/>
          <w:szCs w:val="21"/>
        </w:rPr>
        <w:t>scFv</w:t>
      </w:r>
      <w:proofErr w:type="spellEnd"/>
      <w:r w:rsidRPr="0050476C">
        <w:rPr>
          <w:rFonts w:ascii="Times New Roman" w:hAnsi="Times New Roman" w:cs="Times New Roman"/>
          <w:szCs w:val="21"/>
        </w:rPr>
        <w:t xml:space="preserve"> against α-HL. (A) Identification of preliminarily screened </w:t>
      </w:r>
      <w:proofErr w:type="spellStart"/>
      <w:r w:rsidRPr="0050476C">
        <w:rPr>
          <w:rFonts w:ascii="Times New Roman" w:hAnsi="Times New Roman" w:cs="Times New Roman"/>
          <w:szCs w:val="21"/>
        </w:rPr>
        <w:t>scFvs</w:t>
      </w:r>
      <w:proofErr w:type="spellEnd"/>
      <w:r w:rsidRPr="0050476C">
        <w:rPr>
          <w:rFonts w:ascii="Times New Roman" w:hAnsi="Times New Roman" w:cs="Times New Roman"/>
          <w:szCs w:val="21"/>
        </w:rPr>
        <w:t xml:space="preserve"> against α-HL using ELISA. (B) Identification of </w:t>
      </w:r>
      <w:proofErr w:type="spellStart"/>
      <w:r w:rsidRPr="0050476C">
        <w:rPr>
          <w:rFonts w:ascii="Times New Roman" w:hAnsi="Times New Roman" w:cs="Times New Roman"/>
          <w:szCs w:val="21"/>
        </w:rPr>
        <w:t>scFvs</w:t>
      </w:r>
      <w:proofErr w:type="spellEnd"/>
      <w:r w:rsidRPr="0050476C">
        <w:rPr>
          <w:rFonts w:ascii="Times New Roman" w:hAnsi="Times New Roman" w:cs="Times New Roman"/>
          <w:szCs w:val="21"/>
        </w:rPr>
        <w:t xml:space="preserve"> by western blot </w:t>
      </w:r>
      <w:r w:rsidRPr="0050476C">
        <w:rPr>
          <w:rFonts w:ascii="Times New Roman" w:hAnsi="Times New Roman" w:cs="Times New Roman"/>
          <w:szCs w:val="21"/>
        </w:rPr>
        <w:lastRenderedPageBreak/>
        <w:t xml:space="preserve">analysis. The size of the protein was about 30 </w:t>
      </w:r>
      <w:proofErr w:type="spellStart"/>
      <w:r w:rsidRPr="0050476C">
        <w:rPr>
          <w:rFonts w:ascii="Times New Roman" w:hAnsi="Times New Roman" w:cs="Times New Roman"/>
          <w:szCs w:val="21"/>
        </w:rPr>
        <w:t>kDa</w:t>
      </w:r>
      <w:proofErr w:type="spellEnd"/>
      <w:r w:rsidRPr="0050476C">
        <w:rPr>
          <w:rFonts w:ascii="Times New Roman" w:hAnsi="Times New Roman" w:cs="Times New Roman"/>
          <w:szCs w:val="21"/>
        </w:rPr>
        <w:t>. Note: lanes 1–15, expressed proteins of scFv2; scFv10; scFv46; scFv214; scFv511; scFv538; scFv555; scFv718; scFv722; scFv759; scFv777; scFv802; scFv845; scFv921; and scFv997.</w:t>
      </w:r>
    </w:p>
    <w:p w14:paraId="165B0B28" w14:textId="73D52B52" w:rsidR="00DC3D6E" w:rsidRDefault="00176484" w:rsidP="00D02671">
      <w:pPr>
        <w:rPr>
          <w:rFonts w:ascii="Times New Roman" w:hAnsi="Times New Roman" w:cs="Times New Roman"/>
        </w:rPr>
      </w:pPr>
      <w:r w:rsidRPr="00E520C0">
        <w:rPr>
          <w:rFonts w:ascii="Times New Roman" w:hAnsi="Times New Roman" w:cs="Times New Roman"/>
          <w:noProof/>
        </w:rPr>
        <w:drawing>
          <wp:inline distT="0" distB="0" distL="0" distR="0" wp14:anchorId="346034DE" wp14:editId="6B80B8F6">
            <wp:extent cx="5274310" cy="3956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20C0">
        <w:rPr>
          <w:rFonts w:ascii="Times New Roman" w:hAnsi="Times New Roman" w:cs="Times New Roman"/>
          <w:noProof/>
        </w:rPr>
        <w:drawing>
          <wp:inline distT="0" distB="0" distL="0" distR="0" wp14:anchorId="056C74D1" wp14:editId="4BD635A7">
            <wp:extent cx="5274310" cy="39560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20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35E194" wp14:editId="4B253D56">
            <wp:extent cx="5274310" cy="35153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32DBE" w14:textId="77777777" w:rsidR="00176484" w:rsidRPr="0050476C" w:rsidRDefault="00176484" w:rsidP="00176484">
      <w:pPr>
        <w:spacing w:line="360" w:lineRule="auto"/>
        <w:rPr>
          <w:rFonts w:ascii="Times New Roman" w:hAnsi="Times New Roman" w:cs="Times New Roman"/>
          <w:szCs w:val="21"/>
        </w:rPr>
      </w:pPr>
      <w:r w:rsidRPr="0050476C">
        <w:rPr>
          <w:rFonts w:ascii="Times New Roman" w:hAnsi="Times New Roman" w:cs="Times New Roman"/>
          <w:szCs w:val="21"/>
        </w:rPr>
        <w:t xml:space="preserve">Figure 5. Expression and purification of </w:t>
      </w:r>
      <w:proofErr w:type="spellStart"/>
      <w:r w:rsidRPr="0050476C">
        <w:rPr>
          <w:rFonts w:ascii="Times New Roman" w:hAnsi="Times New Roman" w:cs="Times New Roman"/>
          <w:szCs w:val="21"/>
        </w:rPr>
        <w:t>scFv</w:t>
      </w:r>
      <w:proofErr w:type="spellEnd"/>
      <w:r w:rsidRPr="0050476C">
        <w:rPr>
          <w:rFonts w:ascii="Times New Roman" w:hAnsi="Times New Roman" w:cs="Times New Roman"/>
          <w:szCs w:val="21"/>
        </w:rPr>
        <w:t>-Fc. (A) Identification of SP-</w:t>
      </w:r>
      <w:proofErr w:type="spellStart"/>
      <w:r w:rsidRPr="0050476C">
        <w:rPr>
          <w:rFonts w:ascii="Times New Roman" w:hAnsi="Times New Roman" w:cs="Times New Roman"/>
          <w:szCs w:val="21"/>
        </w:rPr>
        <w:t>scFv</w:t>
      </w:r>
      <w:proofErr w:type="spellEnd"/>
      <w:r w:rsidRPr="0050476C">
        <w:rPr>
          <w:rFonts w:ascii="Times New Roman" w:hAnsi="Times New Roman" w:cs="Times New Roman"/>
          <w:szCs w:val="21"/>
        </w:rPr>
        <w:t>-Fc</w:t>
      </w:r>
      <w:bookmarkStart w:id="1" w:name="_Hlk52629720"/>
      <w:bookmarkStart w:id="2" w:name="OLE_LINK1"/>
      <w:r w:rsidRPr="0050476C">
        <w:rPr>
          <w:rFonts w:ascii="Times New Roman" w:hAnsi="Times New Roman" w:cs="Times New Roman"/>
          <w:szCs w:val="21"/>
        </w:rPr>
        <w:t>/pcDNA3.1</w:t>
      </w:r>
      <w:bookmarkEnd w:id="1"/>
      <w:bookmarkEnd w:id="2"/>
      <w:r w:rsidRPr="0050476C">
        <w:rPr>
          <w:rFonts w:ascii="Times New Roman" w:hAnsi="Times New Roman" w:cs="Times New Roman"/>
          <w:szCs w:val="21"/>
        </w:rPr>
        <w:t xml:space="preserve"> recombinant vector using western blot analysis. Lane 1, Expressed protein of scFv10-Fc/pcDNA3.1; lane 2, expressed protein of scFv555-Fc/pcDNA3.1; lane 3, expressed protein of scFv802-Fc/pcDNA3.1</w:t>
      </w:r>
      <w:r>
        <w:rPr>
          <w:rFonts w:ascii="Times New Roman" w:hAnsi="Times New Roman" w:cs="Times New Roman"/>
          <w:szCs w:val="21"/>
        </w:rPr>
        <w:t>;</w:t>
      </w:r>
      <w:r w:rsidRPr="0050476C">
        <w:rPr>
          <w:rFonts w:ascii="Times New Roman" w:hAnsi="Times New Roman" w:cs="Times New Roman"/>
          <w:szCs w:val="21"/>
        </w:rPr>
        <w:t xml:space="preserve"> Lane </w:t>
      </w:r>
      <w:r>
        <w:rPr>
          <w:rFonts w:ascii="Times New Roman" w:hAnsi="Times New Roman" w:cs="Times New Roman"/>
          <w:szCs w:val="21"/>
        </w:rPr>
        <w:t>4</w:t>
      </w:r>
      <w:r w:rsidRPr="0050476C">
        <w:rPr>
          <w:rFonts w:ascii="Times New Roman" w:hAnsi="Times New Roman" w:cs="Times New Roman"/>
          <w:szCs w:val="21"/>
        </w:rPr>
        <w:t>, Expressed protein of scFv10-Fc/pMH3; lane 2, expressed protein of scFv555-Fc/pMH3; lane 3, expressed protein of scFv802-Fc/pMH3. (</w:t>
      </w:r>
      <w:r>
        <w:rPr>
          <w:rFonts w:ascii="Times New Roman" w:hAnsi="Times New Roman" w:cs="Times New Roman"/>
          <w:szCs w:val="21"/>
        </w:rPr>
        <w:t>B</w:t>
      </w:r>
      <w:r w:rsidRPr="0050476C">
        <w:rPr>
          <w:rFonts w:ascii="Times New Roman" w:hAnsi="Times New Roman" w:cs="Times New Roman"/>
          <w:szCs w:val="21"/>
        </w:rPr>
        <w:t>) Detection of expressed SP-</w:t>
      </w:r>
      <w:proofErr w:type="spellStart"/>
      <w:r w:rsidRPr="0050476C">
        <w:rPr>
          <w:rFonts w:ascii="Times New Roman" w:hAnsi="Times New Roman" w:cs="Times New Roman"/>
          <w:szCs w:val="21"/>
        </w:rPr>
        <w:t>scFv</w:t>
      </w:r>
      <w:proofErr w:type="spellEnd"/>
      <w:r w:rsidRPr="0050476C">
        <w:rPr>
          <w:rFonts w:ascii="Times New Roman" w:hAnsi="Times New Roman" w:cs="Times New Roman"/>
          <w:szCs w:val="21"/>
        </w:rPr>
        <w:t>-Fc/pcDNA3.1 recombinant vector using ELISA. Control, pcDNA3.1 vector. (</w:t>
      </w:r>
      <w:r>
        <w:rPr>
          <w:rFonts w:ascii="Times New Roman" w:hAnsi="Times New Roman" w:cs="Times New Roman"/>
          <w:szCs w:val="21"/>
        </w:rPr>
        <w:t>C</w:t>
      </w:r>
      <w:r w:rsidRPr="0050476C">
        <w:rPr>
          <w:rFonts w:ascii="Times New Roman" w:hAnsi="Times New Roman" w:cs="Times New Roman"/>
          <w:szCs w:val="21"/>
        </w:rPr>
        <w:t>) Detection of expressed SP-</w:t>
      </w:r>
      <w:proofErr w:type="spellStart"/>
      <w:r w:rsidRPr="0050476C">
        <w:rPr>
          <w:rFonts w:ascii="Times New Roman" w:hAnsi="Times New Roman" w:cs="Times New Roman"/>
          <w:szCs w:val="21"/>
        </w:rPr>
        <w:t>scFv</w:t>
      </w:r>
      <w:proofErr w:type="spellEnd"/>
      <w:r w:rsidRPr="0050476C">
        <w:rPr>
          <w:rFonts w:ascii="Times New Roman" w:hAnsi="Times New Roman" w:cs="Times New Roman"/>
          <w:szCs w:val="21"/>
        </w:rPr>
        <w:t>-Fc</w:t>
      </w:r>
      <w:bookmarkStart w:id="3" w:name="OLE_LINK2"/>
      <w:bookmarkStart w:id="4" w:name="OLE_LINK3"/>
      <w:r w:rsidRPr="0050476C">
        <w:rPr>
          <w:rFonts w:ascii="Times New Roman" w:hAnsi="Times New Roman" w:cs="Times New Roman"/>
          <w:szCs w:val="21"/>
        </w:rPr>
        <w:t>/pMH3</w:t>
      </w:r>
      <w:bookmarkEnd w:id="3"/>
      <w:bookmarkEnd w:id="4"/>
      <w:r w:rsidRPr="0050476C">
        <w:rPr>
          <w:rFonts w:ascii="Times New Roman" w:hAnsi="Times New Roman" w:cs="Times New Roman"/>
          <w:szCs w:val="21"/>
        </w:rPr>
        <w:t xml:space="preserve"> recombinant vector using ELISA. Control, pMH3 vector.</w:t>
      </w:r>
      <w:r>
        <w:rPr>
          <w:rFonts w:ascii="Times New Roman" w:hAnsi="Times New Roman" w:cs="Times New Roman"/>
          <w:szCs w:val="21"/>
        </w:rPr>
        <w:t xml:space="preserve"> </w:t>
      </w:r>
      <w:r w:rsidRPr="0050476C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D</w:t>
      </w:r>
      <w:r w:rsidRPr="0050476C">
        <w:rPr>
          <w:rFonts w:ascii="Times New Roman" w:hAnsi="Times New Roman" w:cs="Times New Roman"/>
          <w:szCs w:val="21"/>
        </w:rPr>
        <w:t>) Identification of the purified scFv555-Fc protein using SDS-PAGE. Note: M, Precision Plus Protein Standard.</w:t>
      </w:r>
    </w:p>
    <w:p w14:paraId="53EBD8F5" w14:textId="77777777" w:rsidR="00176484" w:rsidRPr="00E520C0" w:rsidRDefault="00176484" w:rsidP="00D02671">
      <w:pPr>
        <w:rPr>
          <w:rFonts w:ascii="Times New Roman" w:hAnsi="Times New Roman" w:cs="Times New Roman" w:hint="eastAsia"/>
        </w:rPr>
      </w:pPr>
    </w:p>
    <w:sectPr w:rsidR="00176484" w:rsidRPr="00E52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017"/>
    <w:rsid w:val="00176484"/>
    <w:rsid w:val="00C73017"/>
    <w:rsid w:val="00D02671"/>
    <w:rsid w:val="00DC3D6E"/>
    <w:rsid w:val="00E5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7A505"/>
  <w15:chartTrackingRefBased/>
  <w15:docId w15:val="{EC92DD99-160D-444A-A400-C79696F9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蕾</dc:creator>
  <cp:keywords/>
  <dc:description/>
  <cp:lastModifiedBy>彭 蕾</cp:lastModifiedBy>
  <cp:revision>2</cp:revision>
  <dcterms:created xsi:type="dcterms:W3CDTF">2020-10-03T08:21:00Z</dcterms:created>
  <dcterms:modified xsi:type="dcterms:W3CDTF">2020-10-03T08:47:00Z</dcterms:modified>
</cp:coreProperties>
</file>