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952" w:rsidRPr="00F02952" w:rsidRDefault="00F02952" w:rsidP="00F02952">
      <w:pPr>
        <w:widowControl/>
        <w:spacing w:before="100" w:beforeAutospacing="1" w:after="100" w:afterAutospacing="1"/>
        <w:ind w:firstLineChars="176" w:firstLine="424"/>
        <w:jc w:val="both"/>
        <w:outlineLvl w:val="3"/>
        <w:rPr>
          <w:b/>
          <w:bCs/>
          <w:sz w:val="24"/>
          <w:szCs w:val="24"/>
          <w:lang w:val="en-US" w:eastAsia="zh-CN"/>
        </w:rPr>
      </w:pPr>
      <w:r>
        <w:rPr>
          <w:b/>
          <w:bCs/>
          <w:sz w:val="24"/>
          <w:szCs w:val="24"/>
          <w:lang w:val="en-US" w:eastAsia="zh-CN"/>
        </w:rPr>
        <w:t>Supplementary File</w:t>
      </w:r>
    </w:p>
    <w:p w:rsidR="00F02952" w:rsidRPr="00F02952" w:rsidRDefault="00F02952" w:rsidP="00F02952">
      <w:pPr>
        <w:widowControl/>
        <w:spacing w:before="100" w:beforeAutospacing="1" w:after="100" w:afterAutospacing="1"/>
        <w:ind w:firstLineChars="176" w:firstLine="424"/>
        <w:jc w:val="both"/>
        <w:rPr>
          <w:sz w:val="24"/>
          <w:szCs w:val="24"/>
          <w:lang w:val="en-US" w:eastAsia="zh-CN"/>
        </w:rPr>
      </w:pPr>
      <w:r w:rsidRPr="00F02952">
        <w:rPr>
          <w:b/>
          <w:bCs/>
          <w:sz w:val="24"/>
          <w:szCs w:val="24"/>
          <w:lang w:val="en-US" w:eastAsia="zh-CN"/>
        </w:rPr>
        <w:t xml:space="preserve"> 1: Full Interview Guides</w:t>
      </w:r>
    </w:p>
    <w:p w:rsidR="00F02952" w:rsidRPr="00F02952" w:rsidRDefault="00F02952" w:rsidP="00F02952">
      <w:pPr>
        <w:widowControl/>
        <w:spacing w:before="100" w:beforeAutospacing="1" w:after="100" w:afterAutospacing="1"/>
        <w:ind w:firstLineChars="176" w:firstLine="422"/>
        <w:jc w:val="both"/>
        <w:rPr>
          <w:sz w:val="24"/>
          <w:szCs w:val="24"/>
          <w:lang w:val="en-US" w:eastAsia="zh-CN"/>
        </w:rPr>
      </w:pPr>
      <w:r w:rsidRPr="00F02952">
        <w:rPr>
          <w:sz w:val="24"/>
          <w:szCs w:val="24"/>
          <w:lang w:val="en-US" w:eastAsia="zh-CN"/>
        </w:rPr>
        <w:t>This file provides the complete semi-structured interview guides used in the study. Guides were adapted for each group to keep questions open yet focused on bilingual skills, cultural awareness, challenges, and adaptations. Child interviews were play-based and short to suit the age group.</w:t>
      </w:r>
    </w:p>
    <w:p w:rsidR="00F02952" w:rsidRPr="00F02952" w:rsidRDefault="00F02952" w:rsidP="00F02952">
      <w:pPr>
        <w:widowControl/>
        <w:spacing w:before="100" w:beforeAutospacing="1" w:after="100" w:afterAutospacing="1"/>
        <w:ind w:firstLineChars="176" w:firstLine="424"/>
        <w:jc w:val="both"/>
        <w:rPr>
          <w:sz w:val="24"/>
          <w:szCs w:val="24"/>
          <w:lang w:val="en-US" w:eastAsia="zh-CN"/>
        </w:rPr>
      </w:pPr>
      <w:r w:rsidRPr="00F02952">
        <w:rPr>
          <w:b/>
          <w:bCs/>
          <w:sz w:val="24"/>
          <w:szCs w:val="24"/>
          <w:lang w:val="en-US" w:eastAsia="zh-CN"/>
        </w:rPr>
        <w:t>Guide for Preschool Children (Ages 3-6, Play-Based)</w:t>
      </w:r>
      <w:r w:rsidRPr="00F02952">
        <w:rPr>
          <w:sz w:val="24"/>
          <w:szCs w:val="24"/>
          <w:lang w:val="en-US" w:eastAsia="zh-CN"/>
        </w:rPr>
        <w:t xml:space="preserve"> Use toys, drawings, or puppets to keep things relaxed.</w:t>
      </w:r>
    </w:p>
    <w:tbl>
      <w:tblPr>
        <w:tblW w:w="0" w:type="auto"/>
        <w:tblCellSpacing w:w="15" w:type="dxa"/>
        <w:tblInd w:w="4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20"/>
        <w:gridCol w:w="2754"/>
        <w:gridCol w:w="2064"/>
        <w:gridCol w:w="1908"/>
      </w:tblGrid>
      <w:tr w:rsidR="00F02952" w:rsidRPr="00F02952" w:rsidTr="00F02952">
        <w:trPr>
          <w:tblHeader/>
          <w:tblCellSpacing w:w="15" w:type="dxa"/>
        </w:trPr>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t>Question</w:t>
            </w:r>
          </w:p>
        </w:tc>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t>Main Question</w:t>
            </w:r>
          </w:p>
        </w:tc>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t>Follow-ups/Probes</w:t>
            </w:r>
          </w:p>
        </w:tc>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t>Notes</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1 (Warm-up)</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 xml:space="preserve">What was your </w:t>
            </w:r>
            <w:proofErr w:type="spellStart"/>
            <w:r w:rsidRPr="00F02952">
              <w:rPr>
                <w:sz w:val="24"/>
                <w:szCs w:val="24"/>
                <w:lang w:val="en-US" w:eastAsia="zh-CN"/>
              </w:rPr>
              <w:t>favourite</w:t>
            </w:r>
            <w:proofErr w:type="spellEnd"/>
            <w:r w:rsidRPr="00F02952">
              <w:rPr>
                <w:sz w:val="24"/>
                <w:szCs w:val="24"/>
                <w:lang w:val="en-US" w:eastAsia="zh-CN"/>
              </w:rPr>
              <w:t xml:space="preserve"> part of the story we made with the computer friend?</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Why did you like it? Can you draw or show me with a toy?</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Start slow to build comfort; note excitement about the AI.</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2 (Bilingual Skills)</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Did you use both Chinese and English words in the story? Which felt easier or more fun?</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Can you tell me one word you used? What happened next?</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Watch for natural switches; encourage showing with toys.</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3 (Cultural Awareness)</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Was there anything in the story from China—like a festival—or from somewhere else? How did that make you feel?</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What made that part special? What else would you add?</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Note if child mentions or draws cultural parts; probe gently.</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4 (Challenges)</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Was it easy or a bit hard to talk to the computer friend? What made it fun anyway?</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What would you change to make it better next time? Show me!</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Listen for issues; keep positive tone.</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5 (Closing)</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Is there anything else you want to tell me about the stories?</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(Praise and small reward)</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End warmly; note overall mood.</w:t>
            </w:r>
          </w:p>
        </w:tc>
      </w:tr>
    </w:tbl>
    <w:p w:rsidR="00F02952" w:rsidRPr="00F02952" w:rsidRDefault="00F02952" w:rsidP="00F02952">
      <w:pPr>
        <w:widowControl/>
        <w:spacing w:before="100" w:beforeAutospacing="1" w:after="100" w:afterAutospacing="1"/>
        <w:ind w:firstLineChars="176" w:firstLine="424"/>
        <w:jc w:val="both"/>
        <w:rPr>
          <w:sz w:val="24"/>
          <w:szCs w:val="24"/>
          <w:lang w:val="en-US" w:eastAsia="zh-CN"/>
        </w:rPr>
      </w:pPr>
      <w:r w:rsidRPr="00F02952">
        <w:rPr>
          <w:b/>
          <w:bCs/>
          <w:sz w:val="24"/>
          <w:szCs w:val="24"/>
          <w:lang w:val="en-US" w:eastAsia="zh-CN"/>
        </w:rPr>
        <w:t>Guide for Teachers</w:t>
      </w:r>
      <w:r w:rsidRPr="00F02952">
        <w:rPr>
          <w:sz w:val="24"/>
          <w:szCs w:val="24"/>
          <w:lang w:val="en-US" w:eastAsia="zh-CN"/>
        </w:rPr>
        <w:t xml:space="preserve"> Conducted after sessions.</w:t>
      </w:r>
    </w:p>
    <w:tbl>
      <w:tblPr>
        <w:tblW w:w="0" w:type="auto"/>
        <w:tblCellSpacing w:w="15" w:type="dxa"/>
        <w:tblInd w:w="4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420"/>
        <w:gridCol w:w="3039"/>
        <w:gridCol w:w="2043"/>
        <w:gridCol w:w="1844"/>
      </w:tblGrid>
      <w:tr w:rsidR="00F02952" w:rsidRPr="00F02952" w:rsidTr="00F02952">
        <w:trPr>
          <w:tblHeader/>
          <w:tblCellSpacing w:w="15" w:type="dxa"/>
        </w:trPr>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lastRenderedPageBreak/>
              <w:t>Question</w:t>
            </w:r>
          </w:p>
        </w:tc>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t>Main Question</w:t>
            </w:r>
          </w:p>
        </w:tc>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t>Follow-ups/Probes</w:t>
            </w:r>
          </w:p>
        </w:tc>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t>Notes</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1</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 xml:space="preserve">How would you describe your experience with the </w:t>
            </w:r>
            <w:proofErr w:type="spellStart"/>
            <w:r w:rsidRPr="00F02952">
              <w:rPr>
                <w:sz w:val="24"/>
                <w:szCs w:val="24"/>
                <w:lang w:val="en-US" w:eastAsia="zh-CN"/>
              </w:rPr>
              <w:t>Deepseek</w:t>
            </w:r>
            <w:proofErr w:type="spellEnd"/>
            <w:r w:rsidRPr="00F02952">
              <w:rPr>
                <w:sz w:val="24"/>
                <w:szCs w:val="24"/>
                <w:lang w:val="en-US" w:eastAsia="zh-CN"/>
              </w:rPr>
              <w:t xml:space="preserve"> sessions overall?</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What stood out about engagement or group work?</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Set context; note teacher's tone.</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2</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How did the sessions seem to affect children's Mandarin and English use?</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Any changes by age or gender? Examples?</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Link to classroom observations.</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3</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What cultural themes came up in the stories, and how did children respond?</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Did it help understanding of different cultures? Surprises?</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Ask for specific cases.</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4</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What practical challenges arose, like devices or attention?</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How did you adjust, and what worked?</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Include ethics or bias thoughts.</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5</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Recommendations for using tools like this in bilingual teaching?</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Main benefits and drawbacks?</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proofErr w:type="spellStart"/>
            <w:r w:rsidRPr="00F02952">
              <w:rPr>
                <w:sz w:val="24"/>
                <w:szCs w:val="24"/>
                <w:lang w:val="en-US" w:eastAsia="zh-CN"/>
              </w:rPr>
              <w:t>Summarise</w:t>
            </w:r>
            <w:proofErr w:type="spellEnd"/>
            <w:r w:rsidRPr="00F02952">
              <w:rPr>
                <w:sz w:val="24"/>
                <w:szCs w:val="24"/>
                <w:lang w:val="en-US" w:eastAsia="zh-CN"/>
              </w:rPr>
              <w:t xml:space="preserve"> and thank.</w:t>
            </w:r>
          </w:p>
        </w:tc>
      </w:tr>
    </w:tbl>
    <w:p w:rsidR="00F02952" w:rsidRPr="00F02952" w:rsidRDefault="00F02952" w:rsidP="00F02952">
      <w:pPr>
        <w:widowControl/>
        <w:spacing w:before="100" w:beforeAutospacing="1" w:after="100" w:afterAutospacing="1"/>
        <w:ind w:firstLineChars="176" w:firstLine="424"/>
        <w:jc w:val="both"/>
        <w:rPr>
          <w:sz w:val="24"/>
          <w:szCs w:val="24"/>
          <w:lang w:val="en-US" w:eastAsia="zh-CN"/>
        </w:rPr>
      </w:pPr>
      <w:r w:rsidRPr="00F02952">
        <w:rPr>
          <w:b/>
          <w:bCs/>
          <w:sz w:val="24"/>
          <w:szCs w:val="24"/>
          <w:lang w:val="en-US" w:eastAsia="zh-CN"/>
        </w:rPr>
        <w:t>Guide for Parents/Guardians</w:t>
      </w:r>
      <w:r w:rsidRPr="00F02952">
        <w:rPr>
          <w:sz w:val="24"/>
          <w:szCs w:val="24"/>
          <w:lang w:val="en-US" w:eastAsia="zh-CN"/>
        </w:rPr>
        <w:t xml:space="preserve"> By phone or in person, focusing on home spillover.</w:t>
      </w:r>
    </w:p>
    <w:tbl>
      <w:tblPr>
        <w:tblW w:w="0" w:type="auto"/>
        <w:tblCellSpacing w:w="15" w:type="dxa"/>
        <w:tblInd w:w="4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421"/>
        <w:gridCol w:w="2569"/>
        <w:gridCol w:w="2371"/>
        <w:gridCol w:w="1985"/>
      </w:tblGrid>
      <w:tr w:rsidR="00F02952" w:rsidRPr="00F02952" w:rsidTr="00F02952">
        <w:trPr>
          <w:tblHeader/>
          <w:tblCellSpacing w:w="15" w:type="dxa"/>
        </w:trPr>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t>Question</w:t>
            </w:r>
          </w:p>
        </w:tc>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t>Main Question</w:t>
            </w:r>
          </w:p>
        </w:tc>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t>Follow-ups/Probes</w:t>
            </w:r>
          </w:p>
        </w:tc>
        <w:tc>
          <w:tcPr>
            <w:tcW w:w="0" w:type="auto"/>
            <w:tcBorders>
              <w:top w:val="single" w:sz="4" w:space="0" w:color="auto"/>
              <w:bottom w:val="single" w:sz="4" w:space="0" w:color="auto"/>
            </w:tcBorders>
            <w:vAlign w:val="center"/>
            <w:hideMark/>
          </w:tcPr>
          <w:p w:rsidR="00F02952" w:rsidRPr="00F02952" w:rsidRDefault="00F02952" w:rsidP="00F02952">
            <w:pPr>
              <w:widowControl/>
              <w:ind w:firstLineChars="176" w:firstLine="424"/>
              <w:jc w:val="both"/>
              <w:rPr>
                <w:b/>
                <w:bCs/>
                <w:sz w:val="24"/>
                <w:szCs w:val="24"/>
                <w:lang w:val="en-US" w:eastAsia="zh-CN"/>
              </w:rPr>
            </w:pPr>
            <w:r w:rsidRPr="00F02952">
              <w:rPr>
                <w:b/>
                <w:bCs/>
                <w:sz w:val="24"/>
                <w:szCs w:val="24"/>
                <w:lang w:val="en-US" w:eastAsia="zh-CN"/>
              </w:rPr>
              <w:t>Notes</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1</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 xml:space="preserve">What has your child told you about the </w:t>
            </w:r>
            <w:proofErr w:type="spellStart"/>
            <w:r w:rsidRPr="00F02952">
              <w:rPr>
                <w:sz w:val="24"/>
                <w:szCs w:val="24"/>
                <w:lang w:val="en-US" w:eastAsia="zh-CN"/>
              </w:rPr>
              <w:t>Deepseek</w:t>
            </w:r>
            <w:proofErr w:type="spellEnd"/>
            <w:r w:rsidRPr="00F02952">
              <w:rPr>
                <w:sz w:val="24"/>
                <w:szCs w:val="24"/>
                <w:lang w:val="en-US" w:eastAsia="zh-CN"/>
              </w:rPr>
              <w:t xml:space="preserve"> activities?</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Any changes noticed at home?</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Build rapport.</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2</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Has it affected how your child uses Mandarin and English daily?</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New words or story retellings in play?</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Note family language habits.</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3</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Has your child mentioned cultural parts from the stories?</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How has it shaped views on Chinese or other cultures?</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Encourage home examples.</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4</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Any difficulties with the tool your child mentioned?</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Ideas for improving it at home?</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Address access/fairness.</w:t>
            </w:r>
          </w:p>
        </w:tc>
      </w:tr>
      <w:tr w:rsidR="00F02952" w:rsidRPr="00F02952" w:rsidTr="00F02952">
        <w:trPr>
          <w:tblCellSpacing w:w="15" w:type="dxa"/>
        </w:trPr>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5</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Overall benefits seen for language or culture?</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Other thoughts?</w:t>
            </w:r>
          </w:p>
        </w:tc>
        <w:tc>
          <w:tcPr>
            <w:tcW w:w="0" w:type="auto"/>
            <w:vAlign w:val="center"/>
            <w:hideMark/>
          </w:tcPr>
          <w:p w:rsidR="00F02952" w:rsidRPr="00F02952" w:rsidRDefault="00F02952" w:rsidP="00F02952">
            <w:pPr>
              <w:widowControl/>
              <w:ind w:firstLineChars="176" w:firstLine="422"/>
              <w:jc w:val="both"/>
              <w:rPr>
                <w:sz w:val="24"/>
                <w:szCs w:val="24"/>
                <w:lang w:val="en-US" w:eastAsia="zh-CN"/>
              </w:rPr>
            </w:pPr>
            <w:r w:rsidRPr="00F02952">
              <w:rPr>
                <w:sz w:val="24"/>
                <w:szCs w:val="24"/>
                <w:lang w:val="en-US" w:eastAsia="zh-CN"/>
              </w:rPr>
              <w:t>Thank and offer updates.</w:t>
            </w:r>
          </w:p>
        </w:tc>
      </w:tr>
    </w:tbl>
    <w:p w:rsidR="00F02952" w:rsidRPr="00F02952" w:rsidRDefault="00F02952" w:rsidP="00F02952">
      <w:pPr>
        <w:widowControl/>
        <w:spacing w:before="100" w:beforeAutospacing="1" w:after="100" w:afterAutospacing="1"/>
        <w:ind w:firstLineChars="176" w:firstLine="424"/>
        <w:jc w:val="both"/>
        <w:outlineLvl w:val="3"/>
        <w:rPr>
          <w:b/>
          <w:bCs/>
          <w:sz w:val="24"/>
          <w:szCs w:val="24"/>
          <w:lang w:val="en-US" w:eastAsia="zh-CN"/>
        </w:rPr>
      </w:pPr>
      <w:r w:rsidRPr="00F02952">
        <w:rPr>
          <w:b/>
          <w:bCs/>
          <w:sz w:val="24"/>
          <w:szCs w:val="24"/>
          <w:lang w:val="en-US" w:eastAsia="zh-CN"/>
        </w:rPr>
        <w:t>2: Assessment Tools and Examples</w:t>
      </w:r>
    </w:p>
    <w:p w:rsidR="00F02952" w:rsidRPr="00F02952" w:rsidRDefault="00F02952" w:rsidP="00F02952">
      <w:pPr>
        <w:widowControl/>
        <w:spacing w:before="100" w:beforeAutospacing="1" w:after="100" w:afterAutospacing="1"/>
        <w:ind w:firstLineChars="176" w:firstLine="424"/>
        <w:jc w:val="both"/>
        <w:rPr>
          <w:sz w:val="24"/>
          <w:szCs w:val="24"/>
          <w:lang w:val="en-US" w:eastAsia="zh-CN"/>
        </w:rPr>
      </w:pPr>
      <w:r w:rsidRPr="00F02952">
        <w:rPr>
          <w:b/>
          <w:bCs/>
          <w:sz w:val="24"/>
          <w:szCs w:val="24"/>
          <w:lang w:val="en-US" w:eastAsia="zh-CN"/>
        </w:rPr>
        <w:lastRenderedPageBreak/>
        <w:t>Bilingual Competence Assessment</w:t>
      </w:r>
      <w:r w:rsidRPr="00F02952">
        <w:rPr>
          <w:sz w:val="24"/>
          <w:szCs w:val="24"/>
          <w:lang w:val="en-US" w:eastAsia="zh-CN"/>
        </w:rPr>
        <w:t xml:space="preserve"> (Adapted from Peña et al., 2018)</w:t>
      </w:r>
    </w:p>
    <w:p w:rsidR="00F02952" w:rsidRPr="00F02952" w:rsidRDefault="00F02952" w:rsidP="00F02952">
      <w:pPr>
        <w:widowControl/>
        <w:numPr>
          <w:ilvl w:val="0"/>
          <w:numId w:val="6"/>
        </w:numPr>
        <w:spacing w:before="100" w:beforeAutospacing="1" w:after="100" w:afterAutospacing="1"/>
        <w:ind w:firstLineChars="176" w:firstLine="422"/>
        <w:jc w:val="both"/>
        <w:rPr>
          <w:sz w:val="24"/>
          <w:szCs w:val="24"/>
          <w:lang w:val="en-US" w:eastAsia="zh-CN"/>
        </w:rPr>
      </w:pPr>
      <w:r w:rsidRPr="00F02952">
        <w:rPr>
          <w:sz w:val="24"/>
          <w:szCs w:val="24"/>
          <w:lang w:val="en-US" w:eastAsia="zh-CN"/>
        </w:rPr>
        <w:t>Vocabulary Naming: 20 picture items (10 prompting Mandarin, 10 English equivalents, e.g., apple/</w:t>
      </w:r>
      <w:r w:rsidRPr="00F02952">
        <w:rPr>
          <w:sz w:val="24"/>
          <w:szCs w:val="24"/>
          <w:lang w:val="en-US" w:eastAsia="zh-CN"/>
        </w:rPr>
        <w:t>蘋果</w:t>
      </w:r>
      <w:r w:rsidRPr="00F02952">
        <w:rPr>
          <w:sz w:val="24"/>
          <w:szCs w:val="24"/>
          <w:lang w:val="en-US" w:eastAsia="zh-CN"/>
        </w:rPr>
        <w:t>, dragon/</w:t>
      </w:r>
      <w:r w:rsidRPr="00F02952">
        <w:rPr>
          <w:sz w:val="24"/>
          <w:szCs w:val="24"/>
          <w:lang w:val="en-US" w:eastAsia="zh-CN"/>
        </w:rPr>
        <w:t>龍</w:t>
      </w:r>
      <w:r w:rsidRPr="00F02952">
        <w:rPr>
          <w:sz w:val="24"/>
          <w:szCs w:val="24"/>
          <w:lang w:val="en-US" w:eastAsia="zh-CN"/>
        </w:rPr>
        <w:t>). Scored as correct if label matches in requested language.</w:t>
      </w:r>
    </w:p>
    <w:p w:rsidR="00F02952" w:rsidRPr="00F02952" w:rsidRDefault="00F02952" w:rsidP="00F02952">
      <w:pPr>
        <w:widowControl/>
        <w:numPr>
          <w:ilvl w:val="0"/>
          <w:numId w:val="6"/>
        </w:numPr>
        <w:spacing w:before="100" w:beforeAutospacing="1" w:after="100" w:afterAutospacing="1"/>
        <w:ind w:firstLineChars="176" w:firstLine="422"/>
        <w:jc w:val="both"/>
        <w:rPr>
          <w:sz w:val="24"/>
          <w:szCs w:val="24"/>
          <w:lang w:val="en-US" w:eastAsia="zh-CN"/>
        </w:rPr>
      </w:pPr>
      <w:r w:rsidRPr="00F02952">
        <w:rPr>
          <w:sz w:val="24"/>
          <w:szCs w:val="24"/>
          <w:lang w:val="en-US" w:eastAsia="zh-CN"/>
        </w:rPr>
        <w:t>Story Retelling: Child retells a 4-picture sequence (neutral theme); scored 0-10 on length, coherence, and language mix.</w:t>
      </w:r>
    </w:p>
    <w:p w:rsidR="00F02952" w:rsidRPr="00F02952" w:rsidRDefault="00F02952" w:rsidP="00F02952">
      <w:pPr>
        <w:widowControl/>
        <w:spacing w:before="100" w:beforeAutospacing="1" w:after="100" w:afterAutospacing="1"/>
        <w:ind w:firstLineChars="176" w:firstLine="424"/>
        <w:jc w:val="both"/>
        <w:rPr>
          <w:sz w:val="24"/>
          <w:szCs w:val="24"/>
          <w:lang w:val="en-US" w:eastAsia="zh-CN"/>
        </w:rPr>
      </w:pPr>
      <w:r w:rsidRPr="00F02952">
        <w:rPr>
          <w:b/>
          <w:bCs/>
          <w:sz w:val="24"/>
          <w:szCs w:val="24"/>
          <w:lang w:val="en-US" w:eastAsia="zh-CN"/>
        </w:rPr>
        <w:t>Cultural Awareness Rubric</w:t>
      </w:r>
      <w:r w:rsidRPr="00F02952">
        <w:rPr>
          <w:sz w:val="24"/>
          <w:szCs w:val="24"/>
          <w:lang w:val="en-US" w:eastAsia="zh-CN"/>
        </w:rPr>
        <w:t xml:space="preserve"> (Researcher-developed, 1-5 scale) 1 = No recognition of diverse elements. 3 = Notices differences (e.g., "different holiday"). 5 = Positive response and connection (e.g., "both fun, share with friends"). Applied to retelling and play extensions.</w:t>
      </w:r>
    </w:p>
    <w:p w:rsidR="00F02952" w:rsidRPr="00F02952" w:rsidRDefault="00F02952" w:rsidP="00F02952">
      <w:pPr>
        <w:widowControl/>
        <w:spacing w:before="100" w:beforeAutospacing="1" w:after="100" w:afterAutospacing="1"/>
        <w:ind w:firstLineChars="176" w:firstLine="424"/>
        <w:jc w:val="both"/>
        <w:rPr>
          <w:sz w:val="24"/>
          <w:szCs w:val="24"/>
          <w:lang w:val="en-US" w:eastAsia="zh-CN"/>
        </w:rPr>
      </w:pPr>
      <w:r w:rsidRPr="00F02952">
        <w:rPr>
          <w:b/>
          <w:bCs/>
          <w:sz w:val="24"/>
          <w:szCs w:val="24"/>
          <w:lang w:val="en-US" w:eastAsia="zh-CN"/>
        </w:rPr>
        <w:t>Sample Log Excerpts</w:t>
      </w:r>
      <w:r w:rsidRPr="00F02952">
        <w:rPr>
          <w:sz w:val="24"/>
          <w:szCs w:val="24"/>
          <w:lang w:val="en-US" w:eastAsia="zh-CN"/>
        </w:rPr>
        <w:t xml:space="preserve"> (</w:t>
      </w:r>
      <w:proofErr w:type="spellStart"/>
      <w:r w:rsidRPr="00F02952">
        <w:rPr>
          <w:sz w:val="24"/>
          <w:szCs w:val="24"/>
          <w:lang w:val="en-US" w:eastAsia="zh-CN"/>
        </w:rPr>
        <w:t>Anonymized</w:t>
      </w:r>
      <w:proofErr w:type="spellEnd"/>
      <w:r w:rsidRPr="00F02952">
        <w:rPr>
          <w:sz w:val="24"/>
          <w:szCs w:val="24"/>
          <w:lang w:val="en-US" w:eastAsia="zh-CN"/>
        </w:rPr>
        <w:t>) Session example: Child input "dragon fly"; AI response blending "The dragon flies high in Chinese sky, with wings like in English tales"; Child follow-up "wings big!"</w:t>
      </w:r>
    </w:p>
    <w:p w:rsidR="00F02952" w:rsidRPr="00F02952" w:rsidRDefault="00F02952" w:rsidP="00F02952">
      <w:pPr>
        <w:widowControl/>
        <w:spacing w:before="100" w:beforeAutospacing="1" w:after="100" w:afterAutospacing="1"/>
        <w:jc w:val="both"/>
        <w:outlineLvl w:val="3"/>
        <w:rPr>
          <w:b/>
          <w:bCs/>
          <w:sz w:val="24"/>
          <w:szCs w:val="24"/>
          <w:lang w:val="en-US" w:eastAsia="zh-CN"/>
        </w:rPr>
      </w:pPr>
      <w:r w:rsidRPr="00F02952">
        <w:rPr>
          <w:b/>
          <w:bCs/>
          <w:sz w:val="24"/>
          <w:szCs w:val="24"/>
          <w:lang w:val="en-US" w:eastAsia="zh-CN"/>
        </w:rPr>
        <w:t xml:space="preserve"> 3: High-Resolution Figure</w:t>
      </w:r>
    </w:p>
    <w:p w:rsidR="00F02952" w:rsidRPr="00F02952" w:rsidRDefault="0077455D" w:rsidP="00F02952">
      <w:pPr>
        <w:widowControl/>
        <w:spacing w:before="100" w:beforeAutospacing="1" w:after="100" w:afterAutospacing="1"/>
        <w:ind w:firstLineChars="176" w:firstLine="422"/>
        <w:jc w:val="both"/>
        <w:rPr>
          <w:sz w:val="24"/>
          <w:szCs w:val="24"/>
          <w:lang w:val="en-US" w:eastAsia="zh-CN"/>
        </w:rPr>
      </w:pPr>
      <w:r>
        <w:rPr>
          <w:noProof/>
          <w:sz w:val="24"/>
          <w:szCs w:val="24"/>
          <w:lang w:val="en-US" w:eastAsia="zh-CN"/>
        </w:rPr>
        <w:drawing>
          <wp:inline distT="0" distB="0" distL="0" distR="0">
            <wp:extent cx="3047365" cy="392366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7365" cy="3923665"/>
                    </a:xfrm>
                    <a:prstGeom prst="rect">
                      <a:avLst/>
                    </a:prstGeom>
                    <a:noFill/>
                  </pic:spPr>
                </pic:pic>
              </a:graphicData>
            </a:graphic>
          </wp:inline>
        </w:drawing>
      </w:r>
    </w:p>
    <w:p w:rsidR="002F0CCC" w:rsidRPr="002F0CCC" w:rsidRDefault="00AE164A" w:rsidP="00AE164A">
      <w:pPr>
        <w:widowControl/>
        <w:spacing w:before="100" w:beforeAutospacing="1" w:after="100" w:afterAutospacing="1" w:line="360" w:lineRule="auto"/>
        <w:jc w:val="both"/>
        <w:outlineLvl w:val="2"/>
        <w:rPr>
          <w:b/>
          <w:bCs/>
          <w:sz w:val="27"/>
          <w:szCs w:val="27"/>
          <w:lang w:val="en-US" w:eastAsia="zh-CN"/>
        </w:rPr>
      </w:pPr>
      <w:r w:rsidRPr="00AE164A">
        <w:rPr>
          <w:b/>
          <w:bCs/>
          <w:sz w:val="27"/>
          <w:szCs w:val="27"/>
          <w:lang w:val="en-US" w:eastAsia="zh-CN"/>
        </w:rPr>
        <w:t>4.</w:t>
      </w:r>
      <w:r w:rsidR="00CD5BFA">
        <w:rPr>
          <w:b/>
          <w:bCs/>
          <w:sz w:val="27"/>
          <w:szCs w:val="27"/>
          <w:lang w:val="en-US" w:eastAsia="zh-CN"/>
        </w:rPr>
        <w:t xml:space="preserve"> </w:t>
      </w:r>
      <w:r w:rsidR="002F0CCC" w:rsidRPr="002F0CCC">
        <w:rPr>
          <w:b/>
          <w:bCs/>
          <w:sz w:val="27"/>
          <w:szCs w:val="27"/>
          <w:lang w:val="en-US" w:eastAsia="zh-CN"/>
        </w:rPr>
        <w:t>NVivo Coding Steps</w:t>
      </w:r>
    </w:p>
    <w:p w:rsidR="002F0CCC" w:rsidRPr="002F0CCC" w:rsidRDefault="002F0CCC" w:rsidP="00AE164A">
      <w:pPr>
        <w:widowControl/>
        <w:spacing w:before="100" w:beforeAutospacing="1" w:after="100" w:afterAutospacing="1" w:line="360" w:lineRule="auto"/>
        <w:jc w:val="both"/>
        <w:rPr>
          <w:sz w:val="24"/>
          <w:szCs w:val="24"/>
          <w:lang w:val="en-US" w:eastAsia="zh-CN"/>
        </w:rPr>
      </w:pPr>
      <w:r w:rsidRPr="002F0CCC">
        <w:rPr>
          <w:sz w:val="24"/>
          <w:szCs w:val="24"/>
          <w:lang w:val="en-US" w:eastAsia="zh-CN"/>
        </w:rPr>
        <w:lastRenderedPageBreak/>
        <w:t>The supplementary file provides full semi-structured interview guides (child, teacher, parent), assessment tools (Vocabulary Naming, Story Retelling, Cultural Awareness Rubric), and sample logs. These directly informed the qualitative coding process. Below is an updated NVivo workflow incorporating these elements (still following Braun &amp; Clarke, 2006 thematic analysis).</w:t>
      </w:r>
    </w:p>
    <w:p w:rsidR="002F0CCC" w:rsidRPr="002F0CCC" w:rsidRDefault="002F0CCC" w:rsidP="00AE164A">
      <w:pPr>
        <w:widowControl/>
        <w:spacing w:before="100" w:beforeAutospacing="1" w:after="100" w:afterAutospacing="1" w:line="360" w:lineRule="auto"/>
        <w:jc w:val="both"/>
        <w:rPr>
          <w:sz w:val="24"/>
          <w:szCs w:val="24"/>
          <w:lang w:val="en-US" w:eastAsia="zh-CN"/>
        </w:rPr>
      </w:pPr>
      <w:r w:rsidRPr="002F0CCC">
        <w:rPr>
          <w:b/>
          <w:bCs/>
          <w:sz w:val="24"/>
          <w:szCs w:val="24"/>
          <w:lang w:val="en-US" w:eastAsia="zh-CN"/>
        </w:rPr>
        <w:t>Key Integration</w:t>
      </w:r>
      <w:r w:rsidR="00AE164A" w:rsidRPr="00AE164A">
        <w:rPr>
          <w:b/>
          <w:bCs/>
          <w:sz w:val="24"/>
          <w:szCs w:val="24"/>
          <w:lang w:val="en-US" w:eastAsia="zh-CN"/>
        </w:rPr>
        <w:t>:</w:t>
      </w:r>
    </w:p>
    <w:p w:rsidR="002F0CCC" w:rsidRPr="002F0CCC" w:rsidRDefault="002F0CCC" w:rsidP="00AE164A">
      <w:pPr>
        <w:widowControl/>
        <w:numPr>
          <w:ilvl w:val="0"/>
          <w:numId w:val="7"/>
        </w:numPr>
        <w:spacing w:before="100" w:beforeAutospacing="1" w:after="100" w:afterAutospacing="1" w:line="360" w:lineRule="auto"/>
        <w:jc w:val="both"/>
        <w:rPr>
          <w:sz w:val="24"/>
          <w:szCs w:val="24"/>
          <w:lang w:val="en-US" w:eastAsia="zh-CN"/>
        </w:rPr>
      </w:pPr>
      <w:r w:rsidRPr="002F0CCC">
        <w:rPr>
          <w:b/>
          <w:bCs/>
          <w:sz w:val="24"/>
          <w:szCs w:val="24"/>
          <w:lang w:val="en-US" w:eastAsia="zh-CN"/>
        </w:rPr>
        <w:t>Interview Guides</w:t>
      </w:r>
      <w:r w:rsidRPr="002F0CCC">
        <w:rPr>
          <w:sz w:val="24"/>
          <w:szCs w:val="24"/>
          <w:lang w:val="en-US" w:eastAsia="zh-CN"/>
        </w:rPr>
        <w:t xml:space="preserve"> → Used as initial code framework. Each main question/probe parent nodes (e.g., Child Guide Q2 → "Bilingual Skills - Natural Mixing").</w:t>
      </w:r>
    </w:p>
    <w:p w:rsidR="002F0CCC" w:rsidRPr="002F0CCC" w:rsidRDefault="002F0CCC" w:rsidP="00AE164A">
      <w:pPr>
        <w:widowControl/>
        <w:numPr>
          <w:ilvl w:val="0"/>
          <w:numId w:val="7"/>
        </w:numPr>
        <w:spacing w:before="100" w:beforeAutospacing="1" w:after="100" w:afterAutospacing="1" w:line="360" w:lineRule="auto"/>
        <w:jc w:val="both"/>
        <w:rPr>
          <w:sz w:val="24"/>
          <w:szCs w:val="24"/>
          <w:lang w:val="en-US" w:eastAsia="zh-CN"/>
        </w:rPr>
      </w:pPr>
      <w:r w:rsidRPr="002F0CCC">
        <w:rPr>
          <w:b/>
          <w:bCs/>
          <w:sz w:val="24"/>
          <w:szCs w:val="24"/>
          <w:lang w:val="en-US" w:eastAsia="zh-CN"/>
        </w:rPr>
        <w:t>Assessment Tools</w:t>
      </w:r>
      <w:r w:rsidRPr="002F0CCC">
        <w:rPr>
          <w:sz w:val="24"/>
          <w:szCs w:val="24"/>
          <w:lang w:val="en-US" w:eastAsia="zh-CN"/>
        </w:rPr>
        <w:t xml:space="preserve"> → Linked to quantitative nodes; rubric scores cross-referenced with qualitative quotes (e.g., high Cultural Post score + empathy quote).</w:t>
      </w:r>
    </w:p>
    <w:p w:rsidR="002F0CCC" w:rsidRPr="002F0CCC" w:rsidRDefault="002F0CCC" w:rsidP="00AE164A">
      <w:pPr>
        <w:widowControl/>
        <w:numPr>
          <w:ilvl w:val="0"/>
          <w:numId w:val="7"/>
        </w:numPr>
        <w:spacing w:before="100" w:beforeAutospacing="1" w:after="100" w:afterAutospacing="1" w:line="360" w:lineRule="auto"/>
        <w:jc w:val="both"/>
        <w:rPr>
          <w:sz w:val="24"/>
          <w:szCs w:val="24"/>
          <w:lang w:val="en-US" w:eastAsia="zh-CN"/>
        </w:rPr>
      </w:pPr>
      <w:r w:rsidRPr="002F0CCC">
        <w:rPr>
          <w:b/>
          <w:bCs/>
          <w:sz w:val="24"/>
          <w:szCs w:val="24"/>
          <w:lang w:val="en-US" w:eastAsia="zh-CN"/>
        </w:rPr>
        <w:t>Sample Logs</w:t>
      </w:r>
      <w:r w:rsidRPr="002F0CCC">
        <w:rPr>
          <w:sz w:val="24"/>
          <w:szCs w:val="24"/>
          <w:lang w:val="en-US" w:eastAsia="zh-CN"/>
        </w:rPr>
        <w:t xml:space="preserve"> → Coded as "Session Interaction" nodes (e.g., child input → AI blend → child follow-up).</w:t>
      </w:r>
    </w:p>
    <w:p w:rsidR="002F0CCC" w:rsidRPr="002F0CCC" w:rsidRDefault="002F0CCC" w:rsidP="00AE164A">
      <w:pPr>
        <w:widowControl/>
        <w:spacing w:before="100" w:beforeAutospacing="1" w:after="100" w:afterAutospacing="1" w:line="360" w:lineRule="auto"/>
        <w:jc w:val="both"/>
        <w:rPr>
          <w:sz w:val="24"/>
          <w:szCs w:val="24"/>
          <w:lang w:val="en-US" w:eastAsia="zh-CN"/>
        </w:rPr>
      </w:pPr>
      <w:r w:rsidRPr="002F0CCC">
        <w:rPr>
          <w:b/>
          <w:bCs/>
          <w:sz w:val="24"/>
          <w:szCs w:val="24"/>
          <w:lang w:val="en-US" w:eastAsia="zh-CN"/>
        </w:rPr>
        <w:t>Step-by-Step Process in NVivo</w:t>
      </w:r>
    </w:p>
    <w:p w:rsidR="002F0CCC" w:rsidRPr="00CD5BFA" w:rsidRDefault="002F0CCC" w:rsidP="00CD5BFA">
      <w:pPr>
        <w:pStyle w:val="af4"/>
        <w:widowControl/>
        <w:numPr>
          <w:ilvl w:val="0"/>
          <w:numId w:val="9"/>
        </w:numPr>
        <w:spacing w:before="100" w:beforeAutospacing="1" w:after="100" w:afterAutospacing="1" w:line="360" w:lineRule="auto"/>
        <w:ind w:firstLineChars="0"/>
        <w:jc w:val="both"/>
        <w:rPr>
          <w:sz w:val="24"/>
          <w:szCs w:val="24"/>
          <w:lang w:val="en-US" w:eastAsia="zh-CN"/>
        </w:rPr>
      </w:pPr>
      <w:r w:rsidRPr="00CD5BFA">
        <w:rPr>
          <w:b/>
          <w:bCs/>
          <w:sz w:val="24"/>
          <w:szCs w:val="24"/>
          <w:lang w:val="en-US" w:eastAsia="zh-CN"/>
        </w:rPr>
        <w:t>Familiarization</w:t>
      </w:r>
      <w:r w:rsidRPr="00CD5BFA">
        <w:rPr>
          <w:sz w:val="24"/>
          <w:szCs w:val="24"/>
          <w:lang w:val="en-US" w:eastAsia="zh-CN"/>
        </w:rPr>
        <w:t xml:space="preserve">: Imported 30 child play-based interviews, logs (120 sessions), </w:t>
      </w:r>
      <w:proofErr w:type="gramStart"/>
      <w:r w:rsidRPr="00CD5BFA">
        <w:rPr>
          <w:sz w:val="24"/>
          <w:szCs w:val="24"/>
          <w:lang w:val="en-US" w:eastAsia="zh-CN"/>
        </w:rPr>
        <w:t>teacher</w:t>
      </w:r>
      <w:proofErr w:type="gramEnd"/>
      <w:r w:rsidRPr="00CD5BFA">
        <w:rPr>
          <w:sz w:val="24"/>
          <w:szCs w:val="24"/>
          <w:lang w:val="en-US" w:eastAsia="zh-CN"/>
        </w:rPr>
        <w:t>/parent transcripts. Annotated with guide questions (e.g., flagged segments responding to Child Q3 "Cultural Awareness").</w:t>
      </w:r>
    </w:p>
    <w:p w:rsidR="002F0CCC" w:rsidRPr="00CD5BFA" w:rsidRDefault="002F0CCC" w:rsidP="00CD5BFA">
      <w:pPr>
        <w:pStyle w:val="af4"/>
        <w:widowControl/>
        <w:numPr>
          <w:ilvl w:val="0"/>
          <w:numId w:val="9"/>
        </w:numPr>
        <w:spacing w:before="100" w:beforeAutospacing="1" w:after="100" w:afterAutospacing="1" w:line="360" w:lineRule="auto"/>
        <w:ind w:firstLineChars="0"/>
        <w:jc w:val="both"/>
        <w:rPr>
          <w:sz w:val="24"/>
          <w:szCs w:val="24"/>
          <w:lang w:val="en-US" w:eastAsia="zh-CN"/>
        </w:rPr>
      </w:pPr>
      <w:r w:rsidRPr="00CD5BFA">
        <w:rPr>
          <w:b/>
          <w:bCs/>
          <w:sz w:val="24"/>
          <w:szCs w:val="24"/>
          <w:lang w:val="en-US" w:eastAsia="zh-CN"/>
        </w:rPr>
        <w:t>Initial Codes</w:t>
      </w:r>
      <w:r w:rsidRPr="00CD5BFA">
        <w:rPr>
          <w:sz w:val="24"/>
          <w:szCs w:val="24"/>
          <w:lang w:val="en-US" w:eastAsia="zh-CN"/>
        </w:rPr>
        <w:t>:</w:t>
      </w:r>
      <w:r w:rsidR="00AE164A" w:rsidRPr="00CD5BFA">
        <w:rPr>
          <w:sz w:val="24"/>
          <w:szCs w:val="24"/>
          <w:lang w:val="en-US" w:eastAsia="zh-CN"/>
        </w:rPr>
        <w:t xml:space="preserve"> </w:t>
      </w:r>
      <w:r w:rsidRPr="00CD5BFA">
        <w:rPr>
          <w:sz w:val="24"/>
          <w:szCs w:val="24"/>
          <w:lang w:val="en-US" w:eastAsia="zh-CN"/>
        </w:rPr>
        <w:t>90 codes directly tied to guide questions:</w:t>
      </w:r>
    </w:p>
    <w:p w:rsidR="002F0CCC" w:rsidRPr="002F0CCC" w:rsidRDefault="002F0CCC" w:rsidP="00AE164A">
      <w:pPr>
        <w:widowControl/>
        <w:numPr>
          <w:ilvl w:val="1"/>
          <w:numId w:val="8"/>
        </w:numPr>
        <w:spacing w:before="100" w:beforeAutospacing="1" w:after="100" w:afterAutospacing="1" w:line="360" w:lineRule="auto"/>
        <w:jc w:val="both"/>
        <w:rPr>
          <w:sz w:val="24"/>
          <w:szCs w:val="24"/>
          <w:lang w:val="en-US" w:eastAsia="zh-CN"/>
        </w:rPr>
      </w:pPr>
      <w:r w:rsidRPr="002F0CCC">
        <w:rPr>
          <w:sz w:val="24"/>
          <w:szCs w:val="24"/>
          <w:lang w:val="en-US" w:eastAsia="zh-CN"/>
        </w:rPr>
        <w:t>From Child Guide: "</w:t>
      </w:r>
      <w:proofErr w:type="spellStart"/>
      <w:r w:rsidRPr="002F0CCC">
        <w:rPr>
          <w:sz w:val="24"/>
          <w:szCs w:val="24"/>
          <w:lang w:val="en-US" w:eastAsia="zh-CN"/>
        </w:rPr>
        <w:t>Favourite</w:t>
      </w:r>
      <w:proofErr w:type="spellEnd"/>
      <w:r w:rsidRPr="002F0CCC">
        <w:rPr>
          <w:sz w:val="24"/>
          <w:szCs w:val="24"/>
          <w:lang w:val="en-US" w:eastAsia="zh-CN"/>
        </w:rPr>
        <w:t xml:space="preserve"> AI Part" (Q1), "Language Fun/Ease" (Q2), "Cultural Feelings" (Q3), "Interaction Difficulty" (Q4).</w:t>
      </w:r>
    </w:p>
    <w:p w:rsidR="002F0CCC" w:rsidRPr="002F0CCC" w:rsidRDefault="002F0CCC" w:rsidP="00AE164A">
      <w:pPr>
        <w:widowControl/>
        <w:numPr>
          <w:ilvl w:val="1"/>
          <w:numId w:val="8"/>
        </w:numPr>
        <w:spacing w:before="100" w:beforeAutospacing="1" w:after="100" w:afterAutospacing="1" w:line="360" w:lineRule="auto"/>
        <w:jc w:val="both"/>
        <w:rPr>
          <w:sz w:val="24"/>
          <w:szCs w:val="24"/>
          <w:lang w:val="en-US" w:eastAsia="zh-CN"/>
        </w:rPr>
      </w:pPr>
      <w:r w:rsidRPr="002F0CCC">
        <w:rPr>
          <w:sz w:val="24"/>
          <w:szCs w:val="24"/>
          <w:lang w:val="en-US" w:eastAsia="zh-CN"/>
        </w:rPr>
        <w:t>From Teacher Guide: "Engagement Changes" (Q1), "Mandarin/English Impact" (Q2), "Cultural Response" (Q3).</w:t>
      </w:r>
    </w:p>
    <w:p w:rsidR="002F0CCC" w:rsidRPr="002F0CCC" w:rsidRDefault="002F0CCC" w:rsidP="00AE164A">
      <w:pPr>
        <w:widowControl/>
        <w:numPr>
          <w:ilvl w:val="1"/>
          <w:numId w:val="8"/>
        </w:numPr>
        <w:spacing w:before="100" w:beforeAutospacing="1" w:after="100" w:afterAutospacing="1" w:line="360" w:lineRule="auto"/>
        <w:jc w:val="both"/>
        <w:rPr>
          <w:sz w:val="24"/>
          <w:szCs w:val="24"/>
          <w:lang w:val="en-US" w:eastAsia="zh-CN"/>
        </w:rPr>
      </w:pPr>
      <w:r w:rsidRPr="002F0CCC">
        <w:rPr>
          <w:sz w:val="24"/>
          <w:szCs w:val="24"/>
          <w:lang w:val="en-US" w:eastAsia="zh-CN"/>
        </w:rPr>
        <w:t>From Parent Guide: "Home Spillover" (Q1-Q3).</w:t>
      </w:r>
    </w:p>
    <w:p w:rsidR="002F0CCC" w:rsidRPr="002F0CCC" w:rsidRDefault="002F0CCC" w:rsidP="00AE164A">
      <w:pPr>
        <w:widowControl/>
        <w:numPr>
          <w:ilvl w:val="1"/>
          <w:numId w:val="8"/>
        </w:numPr>
        <w:spacing w:before="100" w:beforeAutospacing="1" w:after="100" w:afterAutospacing="1" w:line="360" w:lineRule="auto"/>
        <w:jc w:val="both"/>
        <w:rPr>
          <w:sz w:val="24"/>
          <w:szCs w:val="24"/>
          <w:lang w:val="en-US" w:eastAsia="zh-CN"/>
        </w:rPr>
      </w:pPr>
      <w:r w:rsidRPr="002F0CCC">
        <w:rPr>
          <w:sz w:val="24"/>
          <w:szCs w:val="24"/>
          <w:lang w:val="en-US" w:eastAsia="zh-CN"/>
        </w:rPr>
        <w:t>Log-specific: "AI Blending Response" (e.g., "dragon fly" → bilingual output).</w:t>
      </w:r>
    </w:p>
    <w:p w:rsidR="002F0CCC" w:rsidRPr="00CD5BFA" w:rsidRDefault="002F0CCC" w:rsidP="00CD5BFA">
      <w:pPr>
        <w:pStyle w:val="af4"/>
        <w:widowControl/>
        <w:numPr>
          <w:ilvl w:val="0"/>
          <w:numId w:val="9"/>
        </w:numPr>
        <w:spacing w:before="100" w:beforeAutospacing="1" w:after="100" w:afterAutospacing="1" w:line="360" w:lineRule="auto"/>
        <w:ind w:firstLineChars="0"/>
        <w:jc w:val="both"/>
        <w:rPr>
          <w:sz w:val="24"/>
          <w:szCs w:val="24"/>
          <w:lang w:val="en-US" w:eastAsia="zh-CN"/>
        </w:rPr>
      </w:pPr>
      <w:r w:rsidRPr="00CD5BFA">
        <w:rPr>
          <w:b/>
          <w:bCs/>
          <w:sz w:val="24"/>
          <w:szCs w:val="24"/>
          <w:lang w:val="en-US" w:eastAsia="zh-CN"/>
        </w:rPr>
        <w:lastRenderedPageBreak/>
        <w:t>Theme Search</w:t>
      </w:r>
      <w:r w:rsidRPr="00CD5BFA">
        <w:rPr>
          <w:sz w:val="24"/>
          <w:szCs w:val="24"/>
          <w:lang w:val="en-US" w:eastAsia="zh-CN"/>
        </w:rPr>
        <w:t>: Grouped into three core themes, with sub-themes enriched by guide probes:</w:t>
      </w:r>
    </w:p>
    <w:tbl>
      <w:tblPr>
        <w:tblW w:w="0" w:type="auto"/>
        <w:tblCellSpacing w:w="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7"/>
        <w:gridCol w:w="2292"/>
        <w:gridCol w:w="2129"/>
        <w:gridCol w:w="2303"/>
      </w:tblGrid>
      <w:tr w:rsidR="00AE164A" w:rsidRPr="00AE164A" w:rsidTr="00AE164A">
        <w:trPr>
          <w:tblHeader/>
          <w:tblCellSpacing w:w="15" w:type="dxa"/>
        </w:trPr>
        <w:tc>
          <w:tcPr>
            <w:tcW w:w="0" w:type="auto"/>
            <w:vAlign w:val="center"/>
            <w:hideMark/>
          </w:tcPr>
          <w:p w:rsidR="00AE164A" w:rsidRPr="00AE164A" w:rsidRDefault="00AE164A" w:rsidP="00AE164A">
            <w:pPr>
              <w:widowControl/>
              <w:jc w:val="center"/>
              <w:rPr>
                <w:b/>
                <w:bCs/>
                <w:lang w:val="en-US" w:eastAsia="zh-CN"/>
              </w:rPr>
            </w:pPr>
            <w:r w:rsidRPr="00AE164A">
              <w:rPr>
                <w:b/>
                <w:bCs/>
                <w:lang w:val="en-US" w:eastAsia="zh-CN"/>
              </w:rPr>
              <w:t>Theme</w:t>
            </w:r>
          </w:p>
        </w:tc>
        <w:tc>
          <w:tcPr>
            <w:tcW w:w="0" w:type="auto"/>
            <w:vAlign w:val="center"/>
            <w:hideMark/>
          </w:tcPr>
          <w:p w:rsidR="00AE164A" w:rsidRPr="00AE164A" w:rsidRDefault="00AE164A" w:rsidP="00AE164A">
            <w:pPr>
              <w:widowControl/>
              <w:jc w:val="center"/>
              <w:rPr>
                <w:b/>
                <w:bCs/>
                <w:lang w:val="en-US" w:eastAsia="zh-CN"/>
              </w:rPr>
            </w:pPr>
            <w:r w:rsidRPr="00AE164A">
              <w:rPr>
                <w:b/>
                <w:bCs/>
                <w:lang w:val="en-US" w:eastAsia="zh-CN"/>
              </w:rPr>
              <w:t>Sub-theme</w:t>
            </w:r>
          </w:p>
        </w:tc>
        <w:tc>
          <w:tcPr>
            <w:tcW w:w="0" w:type="auto"/>
            <w:vAlign w:val="center"/>
            <w:hideMark/>
          </w:tcPr>
          <w:p w:rsidR="00AE164A" w:rsidRPr="00AE164A" w:rsidRDefault="00AE164A" w:rsidP="00AE164A">
            <w:pPr>
              <w:widowControl/>
              <w:jc w:val="center"/>
              <w:rPr>
                <w:b/>
                <w:bCs/>
                <w:lang w:val="en-US" w:eastAsia="zh-CN"/>
              </w:rPr>
            </w:pPr>
            <w:r w:rsidRPr="00AE164A">
              <w:rPr>
                <w:b/>
                <w:bCs/>
                <w:lang w:val="en-US" w:eastAsia="zh-CN"/>
              </w:rPr>
              <w:t>Linked Guide Element</w:t>
            </w:r>
          </w:p>
        </w:tc>
        <w:tc>
          <w:tcPr>
            <w:tcW w:w="0" w:type="auto"/>
            <w:vAlign w:val="center"/>
            <w:hideMark/>
          </w:tcPr>
          <w:p w:rsidR="00AE164A" w:rsidRPr="00AE164A" w:rsidRDefault="00AE164A" w:rsidP="00AE164A">
            <w:pPr>
              <w:widowControl/>
              <w:jc w:val="center"/>
              <w:rPr>
                <w:b/>
                <w:bCs/>
                <w:lang w:val="en-US" w:eastAsia="zh-CN"/>
              </w:rPr>
            </w:pPr>
            <w:r w:rsidRPr="00AE164A">
              <w:rPr>
                <w:b/>
                <w:bCs/>
                <w:lang w:val="en-US" w:eastAsia="zh-CN"/>
              </w:rPr>
              <w:t>Example Code from Supplementary</w:t>
            </w:r>
          </w:p>
        </w:tc>
      </w:tr>
      <w:tr w:rsidR="00AE164A" w:rsidRPr="00AE164A" w:rsidTr="00AE164A">
        <w:trPr>
          <w:tblCellSpacing w:w="15" w:type="dxa"/>
        </w:trPr>
        <w:tc>
          <w:tcPr>
            <w:tcW w:w="0" w:type="auto"/>
            <w:vAlign w:val="center"/>
            <w:hideMark/>
          </w:tcPr>
          <w:p w:rsidR="00AE164A" w:rsidRPr="00AE164A" w:rsidRDefault="00AE164A" w:rsidP="00AE164A">
            <w:pPr>
              <w:widowControl/>
              <w:rPr>
                <w:lang w:val="en-US" w:eastAsia="zh-CN"/>
              </w:rPr>
            </w:pPr>
            <w:r w:rsidRPr="00AE164A">
              <w:rPr>
                <w:lang w:val="en-US" w:eastAsia="zh-CN"/>
              </w:rPr>
              <w:t>Bilingual Competence</w:t>
            </w:r>
          </w:p>
        </w:tc>
        <w:tc>
          <w:tcPr>
            <w:tcW w:w="0" w:type="auto"/>
            <w:vAlign w:val="center"/>
            <w:hideMark/>
          </w:tcPr>
          <w:p w:rsidR="00AE164A" w:rsidRPr="00AE164A" w:rsidRDefault="00AE164A" w:rsidP="00AE164A">
            <w:pPr>
              <w:widowControl/>
              <w:rPr>
                <w:lang w:val="en-US" w:eastAsia="zh-CN"/>
              </w:rPr>
            </w:pPr>
            <w:r w:rsidRPr="00AE164A">
              <w:rPr>
                <w:lang w:val="en-US" w:eastAsia="zh-CN"/>
              </w:rPr>
              <w:t>Natural code-switching</w:t>
            </w:r>
          </w:p>
        </w:tc>
        <w:tc>
          <w:tcPr>
            <w:tcW w:w="0" w:type="auto"/>
            <w:vAlign w:val="center"/>
            <w:hideMark/>
          </w:tcPr>
          <w:p w:rsidR="00AE164A" w:rsidRPr="00AE164A" w:rsidRDefault="00AE164A" w:rsidP="00AE164A">
            <w:pPr>
              <w:widowControl/>
              <w:rPr>
                <w:lang w:val="en-US" w:eastAsia="zh-CN"/>
              </w:rPr>
            </w:pPr>
            <w:r w:rsidRPr="00AE164A">
              <w:rPr>
                <w:lang w:val="en-US" w:eastAsia="zh-CN"/>
              </w:rPr>
              <w:t>Child Q2; Teacher Q2</w:t>
            </w:r>
          </w:p>
        </w:tc>
        <w:tc>
          <w:tcPr>
            <w:tcW w:w="0" w:type="auto"/>
            <w:vAlign w:val="center"/>
            <w:hideMark/>
          </w:tcPr>
          <w:p w:rsidR="00AE164A" w:rsidRPr="00AE164A" w:rsidRDefault="00AE164A" w:rsidP="00AE164A">
            <w:pPr>
              <w:widowControl/>
              <w:rPr>
                <w:lang w:val="en-US" w:eastAsia="zh-CN"/>
              </w:rPr>
            </w:pPr>
            <w:r w:rsidRPr="00AE164A">
              <w:rPr>
                <w:lang w:val="en-US" w:eastAsia="zh-CN"/>
              </w:rPr>
              <w:t>"Used both words... fun!"</w:t>
            </w:r>
          </w:p>
        </w:tc>
      </w:tr>
      <w:tr w:rsidR="00AE164A" w:rsidRPr="00AE164A" w:rsidTr="00AE164A">
        <w:trPr>
          <w:tblCellSpacing w:w="15" w:type="dxa"/>
        </w:trPr>
        <w:tc>
          <w:tcPr>
            <w:tcW w:w="0" w:type="auto"/>
            <w:vAlign w:val="center"/>
            <w:hideMark/>
          </w:tcPr>
          <w:p w:rsidR="00AE164A" w:rsidRPr="00AE164A" w:rsidRDefault="00AE164A" w:rsidP="00AE164A">
            <w:pPr>
              <w:widowControl/>
              <w:rPr>
                <w:lang w:val="en-US" w:eastAsia="zh-CN"/>
              </w:rPr>
            </w:pPr>
          </w:p>
        </w:tc>
        <w:tc>
          <w:tcPr>
            <w:tcW w:w="0" w:type="auto"/>
            <w:vAlign w:val="center"/>
            <w:hideMark/>
          </w:tcPr>
          <w:p w:rsidR="00AE164A" w:rsidRPr="00AE164A" w:rsidRDefault="00AE164A" w:rsidP="00AE164A">
            <w:pPr>
              <w:widowControl/>
              <w:rPr>
                <w:lang w:val="en-US" w:eastAsia="zh-CN"/>
              </w:rPr>
            </w:pPr>
            <w:r w:rsidRPr="00AE164A">
              <w:rPr>
                <w:lang w:val="en-US" w:eastAsia="zh-CN"/>
              </w:rPr>
              <w:t>Vocabulary/Expression Growth</w:t>
            </w:r>
          </w:p>
        </w:tc>
        <w:tc>
          <w:tcPr>
            <w:tcW w:w="0" w:type="auto"/>
            <w:vAlign w:val="center"/>
            <w:hideMark/>
          </w:tcPr>
          <w:p w:rsidR="00AE164A" w:rsidRPr="00AE164A" w:rsidRDefault="00AE164A" w:rsidP="00AE164A">
            <w:pPr>
              <w:widowControl/>
              <w:rPr>
                <w:lang w:val="en-US" w:eastAsia="zh-CN"/>
              </w:rPr>
            </w:pPr>
            <w:r w:rsidRPr="00AE164A">
              <w:rPr>
                <w:lang w:val="en-US" w:eastAsia="zh-CN"/>
              </w:rPr>
              <w:t>Assessment Vocabulary Naming; Logs</w:t>
            </w:r>
          </w:p>
        </w:tc>
        <w:tc>
          <w:tcPr>
            <w:tcW w:w="0" w:type="auto"/>
            <w:vAlign w:val="center"/>
            <w:hideMark/>
          </w:tcPr>
          <w:p w:rsidR="00AE164A" w:rsidRPr="00AE164A" w:rsidRDefault="00AE164A" w:rsidP="00AE164A">
            <w:pPr>
              <w:widowControl/>
              <w:rPr>
                <w:lang w:val="en-US" w:eastAsia="zh-CN"/>
              </w:rPr>
            </w:pPr>
            <w:r w:rsidRPr="00AE164A">
              <w:rPr>
                <w:lang w:val="en-US" w:eastAsia="zh-CN"/>
              </w:rPr>
              <w:t>"wings big!" follow-up</w:t>
            </w:r>
          </w:p>
        </w:tc>
      </w:tr>
      <w:tr w:rsidR="00AE164A" w:rsidRPr="00AE164A" w:rsidTr="00AE164A">
        <w:trPr>
          <w:tblCellSpacing w:w="15" w:type="dxa"/>
        </w:trPr>
        <w:tc>
          <w:tcPr>
            <w:tcW w:w="0" w:type="auto"/>
            <w:vAlign w:val="center"/>
            <w:hideMark/>
          </w:tcPr>
          <w:p w:rsidR="00AE164A" w:rsidRPr="00AE164A" w:rsidRDefault="00AE164A" w:rsidP="00AE164A">
            <w:pPr>
              <w:widowControl/>
              <w:rPr>
                <w:lang w:val="en-US" w:eastAsia="zh-CN"/>
              </w:rPr>
            </w:pPr>
            <w:r w:rsidRPr="00AE164A">
              <w:rPr>
                <w:lang w:val="en-US" w:eastAsia="zh-CN"/>
              </w:rPr>
              <w:t>Cultural Awareness</w:t>
            </w:r>
          </w:p>
        </w:tc>
        <w:tc>
          <w:tcPr>
            <w:tcW w:w="0" w:type="auto"/>
            <w:vAlign w:val="center"/>
            <w:hideMark/>
          </w:tcPr>
          <w:p w:rsidR="00AE164A" w:rsidRPr="00AE164A" w:rsidRDefault="00AE164A" w:rsidP="00AE164A">
            <w:pPr>
              <w:widowControl/>
              <w:rPr>
                <w:lang w:val="en-US" w:eastAsia="zh-CN"/>
              </w:rPr>
            </w:pPr>
            <w:r w:rsidRPr="00AE164A">
              <w:rPr>
                <w:lang w:val="en-US" w:eastAsia="zh-CN"/>
              </w:rPr>
              <w:t>Blending &amp; Empathy</w:t>
            </w:r>
          </w:p>
        </w:tc>
        <w:tc>
          <w:tcPr>
            <w:tcW w:w="0" w:type="auto"/>
            <w:vAlign w:val="center"/>
            <w:hideMark/>
          </w:tcPr>
          <w:p w:rsidR="00AE164A" w:rsidRPr="00AE164A" w:rsidRDefault="00AE164A" w:rsidP="00AE164A">
            <w:pPr>
              <w:widowControl/>
              <w:rPr>
                <w:lang w:val="en-US" w:eastAsia="zh-CN"/>
              </w:rPr>
            </w:pPr>
            <w:r w:rsidRPr="00AE164A">
              <w:rPr>
                <w:lang w:val="en-US" w:eastAsia="zh-CN"/>
              </w:rPr>
              <w:t>Child Q3; Parent Q3; Rubric 4-5</w:t>
            </w:r>
          </w:p>
        </w:tc>
        <w:tc>
          <w:tcPr>
            <w:tcW w:w="0" w:type="auto"/>
            <w:vAlign w:val="center"/>
            <w:hideMark/>
          </w:tcPr>
          <w:p w:rsidR="00AE164A" w:rsidRPr="00AE164A" w:rsidRDefault="00AE164A" w:rsidP="00AE164A">
            <w:pPr>
              <w:widowControl/>
              <w:rPr>
                <w:lang w:val="en-US" w:eastAsia="zh-CN"/>
              </w:rPr>
            </w:pPr>
            <w:r w:rsidRPr="00AE164A">
              <w:rPr>
                <w:lang w:val="en-US" w:eastAsia="zh-CN"/>
              </w:rPr>
              <w:t>"both fun, share with friends"</w:t>
            </w:r>
          </w:p>
        </w:tc>
      </w:tr>
      <w:tr w:rsidR="00AE164A" w:rsidRPr="00AE164A" w:rsidTr="00AE164A">
        <w:trPr>
          <w:tblCellSpacing w:w="15" w:type="dxa"/>
        </w:trPr>
        <w:tc>
          <w:tcPr>
            <w:tcW w:w="0" w:type="auto"/>
            <w:vAlign w:val="center"/>
            <w:hideMark/>
          </w:tcPr>
          <w:p w:rsidR="00AE164A" w:rsidRPr="00AE164A" w:rsidRDefault="00AE164A" w:rsidP="00AE164A">
            <w:pPr>
              <w:widowControl/>
              <w:rPr>
                <w:lang w:val="en-US" w:eastAsia="zh-CN"/>
              </w:rPr>
            </w:pPr>
          </w:p>
        </w:tc>
        <w:tc>
          <w:tcPr>
            <w:tcW w:w="0" w:type="auto"/>
            <w:vAlign w:val="center"/>
            <w:hideMark/>
          </w:tcPr>
          <w:p w:rsidR="00AE164A" w:rsidRPr="00AE164A" w:rsidRDefault="00AE164A" w:rsidP="00AE164A">
            <w:pPr>
              <w:widowControl/>
              <w:rPr>
                <w:lang w:val="en-US" w:eastAsia="zh-CN"/>
              </w:rPr>
            </w:pPr>
            <w:r w:rsidRPr="00AE164A">
              <w:rPr>
                <w:lang w:val="en-US" w:eastAsia="zh-CN"/>
              </w:rPr>
              <w:t>Rooted Curiosity</w:t>
            </w:r>
          </w:p>
        </w:tc>
        <w:tc>
          <w:tcPr>
            <w:tcW w:w="0" w:type="auto"/>
            <w:vAlign w:val="center"/>
            <w:hideMark/>
          </w:tcPr>
          <w:p w:rsidR="00AE164A" w:rsidRPr="00AE164A" w:rsidRDefault="00AE164A" w:rsidP="00AE164A">
            <w:pPr>
              <w:widowControl/>
              <w:rPr>
                <w:lang w:val="en-US" w:eastAsia="zh-CN"/>
              </w:rPr>
            </w:pPr>
            <w:r w:rsidRPr="00AE164A">
              <w:rPr>
                <w:lang w:val="en-US" w:eastAsia="zh-CN"/>
              </w:rPr>
              <w:t>Teacher Q3</w:t>
            </w:r>
          </w:p>
        </w:tc>
        <w:tc>
          <w:tcPr>
            <w:tcW w:w="0" w:type="auto"/>
            <w:vAlign w:val="center"/>
            <w:hideMark/>
          </w:tcPr>
          <w:p w:rsidR="00AE164A" w:rsidRPr="00AE164A" w:rsidRDefault="00AE164A" w:rsidP="00AE164A">
            <w:pPr>
              <w:widowControl/>
              <w:rPr>
                <w:lang w:val="en-US" w:eastAsia="zh-CN"/>
              </w:rPr>
            </w:pPr>
            <w:r w:rsidRPr="00AE164A">
              <w:rPr>
                <w:lang w:val="en-US" w:eastAsia="zh-CN"/>
              </w:rPr>
              <w:t>"Surprises in global links"</w:t>
            </w:r>
          </w:p>
        </w:tc>
      </w:tr>
      <w:tr w:rsidR="00AE164A" w:rsidRPr="00AE164A" w:rsidTr="00AE164A">
        <w:trPr>
          <w:tblCellSpacing w:w="15" w:type="dxa"/>
        </w:trPr>
        <w:tc>
          <w:tcPr>
            <w:tcW w:w="0" w:type="auto"/>
            <w:vAlign w:val="center"/>
            <w:hideMark/>
          </w:tcPr>
          <w:p w:rsidR="00AE164A" w:rsidRPr="00AE164A" w:rsidRDefault="00AE164A" w:rsidP="00AE164A">
            <w:pPr>
              <w:widowControl/>
              <w:rPr>
                <w:lang w:val="en-US" w:eastAsia="zh-CN"/>
              </w:rPr>
            </w:pPr>
            <w:r w:rsidRPr="00AE164A">
              <w:rPr>
                <w:lang w:val="en-US" w:eastAsia="zh-CN"/>
              </w:rPr>
              <w:t>Challenges &amp; Adaptations</w:t>
            </w:r>
          </w:p>
        </w:tc>
        <w:tc>
          <w:tcPr>
            <w:tcW w:w="0" w:type="auto"/>
            <w:vAlign w:val="center"/>
            <w:hideMark/>
          </w:tcPr>
          <w:p w:rsidR="00AE164A" w:rsidRPr="00AE164A" w:rsidRDefault="00AE164A" w:rsidP="00AE164A">
            <w:pPr>
              <w:widowControl/>
              <w:rPr>
                <w:lang w:val="en-US" w:eastAsia="zh-CN"/>
              </w:rPr>
            </w:pPr>
            <w:r w:rsidRPr="00AE164A">
              <w:rPr>
                <w:lang w:val="en-US" w:eastAsia="zh-CN"/>
              </w:rPr>
              <w:t>Device/Access Issues</w:t>
            </w:r>
          </w:p>
        </w:tc>
        <w:tc>
          <w:tcPr>
            <w:tcW w:w="0" w:type="auto"/>
            <w:vAlign w:val="center"/>
            <w:hideMark/>
          </w:tcPr>
          <w:p w:rsidR="00AE164A" w:rsidRPr="00AE164A" w:rsidRDefault="00AE164A" w:rsidP="00AE164A">
            <w:pPr>
              <w:widowControl/>
              <w:rPr>
                <w:lang w:val="en-US" w:eastAsia="zh-CN"/>
              </w:rPr>
            </w:pPr>
            <w:r w:rsidRPr="00AE164A">
              <w:rPr>
                <w:lang w:val="en-US" w:eastAsia="zh-CN"/>
              </w:rPr>
              <w:t>Child Q4; Parent Q4</w:t>
            </w:r>
          </w:p>
        </w:tc>
        <w:tc>
          <w:tcPr>
            <w:tcW w:w="0" w:type="auto"/>
            <w:vAlign w:val="center"/>
            <w:hideMark/>
          </w:tcPr>
          <w:p w:rsidR="00AE164A" w:rsidRPr="00AE164A" w:rsidRDefault="00AE164A" w:rsidP="00AE164A">
            <w:pPr>
              <w:widowControl/>
              <w:rPr>
                <w:lang w:val="en-US" w:eastAsia="zh-CN"/>
              </w:rPr>
            </w:pPr>
            <w:r w:rsidRPr="00AE164A">
              <w:rPr>
                <w:lang w:val="en-US" w:eastAsia="zh-CN"/>
              </w:rPr>
              <w:t>"Hard to talk... change next"</w:t>
            </w:r>
          </w:p>
        </w:tc>
      </w:tr>
      <w:tr w:rsidR="00AE164A" w:rsidRPr="00AE164A" w:rsidTr="00AE164A">
        <w:trPr>
          <w:tblCellSpacing w:w="15" w:type="dxa"/>
        </w:trPr>
        <w:tc>
          <w:tcPr>
            <w:tcW w:w="0" w:type="auto"/>
            <w:vAlign w:val="center"/>
            <w:hideMark/>
          </w:tcPr>
          <w:p w:rsidR="00AE164A" w:rsidRPr="00AE164A" w:rsidRDefault="00AE164A" w:rsidP="00AE164A">
            <w:pPr>
              <w:widowControl/>
              <w:rPr>
                <w:lang w:val="en-US" w:eastAsia="zh-CN"/>
              </w:rPr>
            </w:pPr>
          </w:p>
        </w:tc>
        <w:tc>
          <w:tcPr>
            <w:tcW w:w="0" w:type="auto"/>
            <w:vAlign w:val="center"/>
            <w:hideMark/>
          </w:tcPr>
          <w:p w:rsidR="00AE164A" w:rsidRPr="00AE164A" w:rsidRDefault="00AE164A" w:rsidP="00AE164A">
            <w:pPr>
              <w:widowControl/>
              <w:rPr>
                <w:lang w:val="en-US" w:eastAsia="zh-CN"/>
              </w:rPr>
            </w:pPr>
            <w:r w:rsidRPr="00AE164A">
              <w:rPr>
                <w:lang w:val="en-US" w:eastAsia="zh-CN"/>
              </w:rPr>
              <w:t>AI Bias/Adjustments</w:t>
            </w:r>
          </w:p>
        </w:tc>
        <w:tc>
          <w:tcPr>
            <w:tcW w:w="0" w:type="auto"/>
            <w:vAlign w:val="center"/>
            <w:hideMark/>
          </w:tcPr>
          <w:p w:rsidR="00AE164A" w:rsidRPr="00AE164A" w:rsidRDefault="00AE164A" w:rsidP="00AE164A">
            <w:pPr>
              <w:widowControl/>
              <w:rPr>
                <w:lang w:val="en-US" w:eastAsia="zh-CN"/>
              </w:rPr>
            </w:pPr>
            <w:r w:rsidRPr="00AE164A">
              <w:rPr>
                <w:lang w:val="en-US" w:eastAsia="zh-CN"/>
              </w:rPr>
              <w:t>Teacher Q4</w:t>
            </w:r>
          </w:p>
        </w:tc>
        <w:tc>
          <w:tcPr>
            <w:tcW w:w="0" w:type="auto"/>
            <w:vAlign w:val="center"/>
            <w:hideMark/>
          </w:tcPr>
          <w:p w:rsidR="00AE164A" w:rsidRPr="00AE164A" w:rsidRDefault="00AE164A" w:rsidP="00AE164A">
            <w:pPr>
              <w:widowControl/>
              <w:rPr>
                <w:lang w:val="en-US" w:eastAsia="zh-CN"/>
              </w:rPr>
            </w:pPr>
            <w:r w:rsidRPr="00AE164A">
              <w:rPr>
                <w:lang w:val="en-US" w:eastAsia="zh-CN"/>
              </w:rPr>
              <w:t>Prompt tweaks noted</w:t>
            </w:r>
          </w:p>
        </w:tc>
      </w:tr>
    </w:tbl>
    <w:p w:rsidR="001615C8" w:rsidRDefault="001615C8" w:rsidP="00F02952"/>
    <w:p w:rsidR="00CD5BFA" w:rsidRPr="00CD5BFA" w:rsidRDefault="00CD5BFA" w:rsidP="00CD5BFA">
      <w:pPr>
        <w:pStyle w:val="af4"/>
        <w:widowControl/>
        <w:numPr>
          <w:ilvl w:val="0"/>
          <w:numId w:val="9"/>
        </w:numPr>
        <w:spacing w:before="100" w:beforeAutospacing="1" w:after="100" w:afterAutospacing="1" w:line="360" w:lineRule="auto"/>
        <w:ind w:left="567" w:firstLineChars="0"/>
        <w:rPr>
          <w:sz w:val="24"/>
          <w:szCs w:val="24"/>
          <w:lang w:val="en-US" w:eastAsia="zh-CN"/>
        </w:rPr>
      </w:pPr>
      <w:r w:rsidRPr="00CD5BFA">
        <w:rPr>
          <w:b/>
          <w:bCs/>
          <w:sz w:val="24"/>
          <w:szCs w:val="24"/>
          <w:lang w:val="en-US" w:eastAsia="zh-CN"/>
        </w:rPr>
        <w:t>Theme Review</w:t>
      </w:r>
      <w:r w:rsidRPr="00CD5BFA">
        <w:rPr>
          <w:sz w:val="24"/>
          <w:szCs w:val="24"/>
          <w:lang w:val="en-US" w:eastAsia="zh-CN"/>
        </w:rPr>
        <w:t>: Matrix queries cross-tabulated codes with 30 child cases (e.g., "Cultural Blending" in 24/30 post-sessions).</w:t>
      </w:r>
    </w:p>
    <w:p w:rsidR="00CD5BFA" w:rsidRPr="00CD5BFA" w:rsidRDefault="00CD5BFA" w:rsidP="00CD5BFA">
      <w:pPr>
        <w:pStyle w:val="af4"/>
        <w:widowControl/>
        <w:numPr>
          <w:ilvl w:val="0"/>
          <w:numId w:val="9"/>
        </w:numPr>
        <w:spacing w:before="100" w:beforeAutospacing="1" w:after="100" w:afterAutospacing="1" w:line="360" w:lineRule="auto"/>
        <w:ind w:left="284" w:firstLineChars="0" w:firstLine="0"/>
        <w:rPr>
          <w:sz w:val="24"/>
          <w:szCs w:val="24"/>
          <w:lang w:val="en-US" w:eastAsia="zh-CN"/>
        </w:rPr>
      </w:pPr>
      <w:r w:rsidRPr="00CD5BFA">
        <w:rPr>
          <w:b/>
          <w:bCs/>
          <w:sz w:val="24"/>
          <w:szCs w:val="24"/>
          <w:lang w:val="en-US" w:eastAsia="zh-CN"/>
        </w:rPr>
        <w:t>Define &amp; Name</w:t>
      </w:r>
      <w:r w:rsidRPr="00CD5BFA">
        <w:rPr>
          <w:sz w:val="24"/>
          <w:szCs w:val="24"/>
          <w:lang w:val="en-US" w:eastAsia="zh-CN"/>
        </w:rPr>
        <w:t>: Finalized with rubric alignment (e.g., Rubric Level 5 quotes coded under "Positive Connection").</w:t>
      </w:r>
    </w:p>
    <w:p w:rsidR="00CD5BFA" w:rsidRPr="002F0CCC" w:rsidRDefault="00CD5BFA" w:rsidP="00CD5BFA">
      <w:pPr>
        <w:widowControl/>
        <w:spacing w:before="100" w:beforeAutospacing="1" w:after="100" w:afterAutospacing="1" w:line="360" w:lineRule="auto"/>
        <w:jc w:val="both"/>
        <w:outlineLvl w:val="2"/>
        <w:rPr>
          <w:b/>
          <w:bCs/>
          <w:sz w:val="27"/>
          <w:szCs w:val="27"/>
          <w:lang w:val="en-US" w:eastAsia="zh-CN"/>
        </w:rPr>
      </w:pPr>
      <w:r>
        <w:rPr>
          <w:b/>
          <w:bCs/>
          <w:sz w:val="27"/>
          <w:szCs w:val="27"/>
          <w:lang w:val="en-US" w:eastAsia="zh-CN"/>
        </w:rPr>
        <w:t>5</w:t>
      </w:r>
      <w:r w:rsidRPr="00AE164A">
        <w:rPr>
          <w:b/>
          <w:bCs/>
          <w:sz w:val="27"/>
          <w:szCs w:val="27"/>
          <w:lang w:val="en-US" w:eastAsia="zh-CN"/>
        </w:rPr>
        <w:t>.</w:t>
      </w:r>
      <w:r>
        <w:rPr>
          <w:b/>
          <w:bCs/>
          <w:sz w:val="27"/>
          <w:szCs w:val="27"/>
          <w:lang w:val="en-US" w:eastAsia="zh-CN"/>
        </w:rPr>
        <w:t xml:space="preserve"> </w:t>
      </w:r>
      <w:r w:rsidRPr="00CD5BFA">
        <w:rPr>
          <w:b/>
          <w:bCs/>
          <w:sz w:val="27"/>
          <w:szCs w:val="27"/>
          <w:lang w:val="en-US" w:eastAsia="zh-CN"/>
        </w:rPr>
        <w:t>Individual Data</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bookmarkStart w:id="0" w:name="_GoBack"/>
      <w:r w:rsidRPr="00CD5BFA">
        <w:rPr>
          <w:sz w:val="24"/>
          <w:szCs w:val="24"/>
          <w:lang w:val="en-US" w:eastAsia="zh-CN"/>
        </w:rPr>
        <w:t>Child 1: Age 3, Gender Female, Vocabulary Pre-test 14, Vocabulary Post-test 16, Cultural Awareness Pre-test 1.7, Cultural Awareness Post-test 3.2, Story Retelling Early 5.4, Story Retelling Later 7.7</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2: Age 5, Gender Female, Vocabulary Pre-test 12, Vocabulary Post-test 19, Cultural Awareness Pre-test 1.9, Cultural Awareness Post-test 3.9, Story Retelling Early 2.8, Story Retelling Later 6.3</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3: Age 4, Gender Male, Vocabulary Pre-test 14, Vocabulary Post-test 17, Cultural Awareness Pre-test 1.1, Cultural Awareness Post-test 2.5, Story Retelling Early 6.3, Story Retelling Later 7.5</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4: Age 3, Gender Female, Vocabulary Pre-test 17, Vocabulary Post-test 17, Cultural Awareness Pre-test 1.0, Cultural Awareness Post-test 2.7, Story Retelling Early 2.1, Story Retelling Later 5.7</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lastRenderedPageBreak/>
        <w:t>Child 5: Age 5, Gender Male, Vocabulary Pre-test 12, Vocabulary Post-test 17, Cultural Awareness Pre-test 2.8, Cultural Awareness Post-test 3.5, Story Retelling Early 5.1, Story Retelling Later 7.6</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6: Age 3, Gender Male, Vocabulary Pre-test 12, Vocabulary Post-test 13, Cultural Awareness Pre-test 3.3, Cultural Awareness Post-test 3.2, Story Retelling Early 7.5, Story Retelling Later 8.2</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7: Age 6, Gender Male, Vocabulary Pre-test 17, Vocabulary Post-test 19, Cultural Awareness Pre-test 2.0, Cultural Awareness Post-test 3.5, Story Retelling Early 2.7, Story Retelling Later 7.5</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8: Age 6, Gender Female, Vocabulary Pre-test 15, Vocabulary Post-test 14, Cultural Awareness Pre-test 3.0, Cultural Awareness Post-test 4.0, Story Retelling Early 3.4, Story Retelling Later 6.7</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9: Age 6, Gender Female, Vocabulary Pre-test 11, Vocabulary Post-test 12, Cultural Awareness Pre-test 2.4, Cultural Awareness Post-test 3.6, Story Retelling Early 4.3, Story Retelling Later 5.9</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10: Age 4, Gender Male, Vocabulary Pre-test 14, Vocabulary Post-test 17, Cultural Awareness Pre-test 1.5, Cultural Awareness Post-test 3.0, Story Retelling Early 3.4, Story Retelling Later 6.9</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11: Age 3, Gender Male, Vocabulary Pre-test 11, Vocabulary Post-test 16, Cultural Awareness Pre-test 2.4, Cultural Awareness Post-test 2.8, Story Retelling Early 1.9, Story Retelling Later 4.6</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12: Age 6, Gender Female, Vocabulary Pre-test 11, Vocabulary Post-test 15, Cultural Awareness Pre-test 3.5, Cultural Awareness Post-test 3.9, Story Retelling Early 4.3, Story Retelling Later 7.5</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13: Age 4, Gender Male, Vocabulary Pre-test 13, Vocabulary Post-test 16, Cultural Awareness Pre-test 2.1, Cultural Awareness Post-test 3.2, Story Retelling Early 2.6, Story Retelling Later 6.8</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14: Age 6, Gender Female, Vocabulary Pre-test 6, Vocabulary Post-test 12, Cultural Awareness Pre-test 3.5, Cultural Awareness Post-test 3.7, Story Retelling Early 4.9, Story Retelling Later 6.5</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15: Age 6, Gender Male, Vocabulary Pre-test 7, Vocabulary Post-test 10, Cultural Awareness Pre-test 1.0, Cultural Awareness Post-test 2.1, Story Retelling Early 2.8, Story Retelling Later 6.8</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lastRenderedPageBreak/>
        <w:t>Child 16: Age 6, Gender Female, Vocabulary Pre-test 11, Vocabulary Post-test 13, Cultural Awareness Pre-test 2.8, Cultural Awareness Post-test 4.0, Story Retelling Early 6.5, Story Retelling Later 8.5</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17: Age 4, Gender Male, Vocabulary Pre-test 9, Vocabulary Post-test 13, Cultural Awareness Pre-test 2.2, Cultural Awareness Post-test 4.5, Story Retelling Early 3.0, Story Retelling Later 6.8</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18: Age 4, Gender Female, Vocabulary Pre-test 13, Vocabulary Post-test 19, Cultural Awareness Pre-test 1.8, Cultural Awareness Post-test 3.4, Story Retelling Early 3.7, Story Retelling Later 8.1</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19: Age 6, Gender Male, Vocabulary Pre-test 9, Vocabulary Post-test 15, Cultural Awareness Pre-test 2.2, Cultural Awareness Post-test 3.6, Story Retelling Early 5.4, Story Retelling Later 7.3</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20: Age 4, Gender Female, Vocabulary Pre-test 8, Vocabulary Post-test 10, Cultural Awareness Pre-test 1.0, Cultural Awareness Post-test 2.5, Story Retelling Early 2.4, Story Retelling Later 5.1</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21: Age 3, Gender Female, Vocabulary Pre-test 17, Vocabulary Post-test 19, Cultural Awareness Pre-test 1.9, Cultural Awareness Post-test 2.2, Story Retelling Early 4.5, Story Retelling Later 6.3</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22: Age 5, Gender Male, Vocabulary Pre-test 12, Vocabulary Post-test 15, Cultural Awareness Pre-test 2.4, Cultural Awareness Post-test 3.5, Story Retelling Early 6.2, Story Retelling Later 7.3</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23: Age 6, Gender Male, Vocabulary Pre-test 13, Vocabulary Post-test 15, Cultural Awareness Pre-test 3.4, Cultural Awareness Post-test 4.1, Story Retelling Early 1.8, Story Retelling Later 5.3</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24: Age 5, Gender Female, Vocabulary Pre-test 8, Vocabulary Post-test 14, Cultural Awareness Pre-test 1.6, Cultural Awareness Post-test 4.5, Story Retelling Early 4.5, Story Retelling Later 7.3</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25: Age 5, Gender Male, Vocabulary Pre-test 11, Vocabulary Post-test 17, Cultural Awareness Pre-test 1.4, Cultural Awareness Post-test 2.9, Story Retelling Early 4.6, Story Retelling Later 7.3</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26: Age 3, Gender Female, Vocabulary Pre-test 13, Vocabulary Post-test 18, Cultural Awareness Pre-test 1.6, Cultural Awareness Post-test 3.3, Story Retelling Early 5.4, Story Retelling Later 8.2</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lastRenderedPageBreak/>
        <w:t>Child 27: Age 5, Gender Male, Vocabulary Pre-test 9, Vocabulary Post-test 12, Cultural Awareness Pre-test 2.9, Cultural Awareness Post-test 3.8, Story Retelling Early 2.3, Story Retelling Later 5.7</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28: Age 6, Gender Female, Vocabulary Pre-test 14, Vocabulary Post-test 16, Cultural Awareness Pre-test 2.4, Cultural Awareness Post-test 2.9, Story Retelling Early 2.2, Story Retelling Later 6.8</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29: Age 3, Gender Female, Vocabulary Pre-test 10, Vocabulary Post-test 15, Cultural Awareness Pre-test 1.6, Cultural Awareness Post-test 3.8, Story Retelling Early 5.0, Story Retelling Later 7.0</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Child 30: Age 5, Gender Female, Vocabulary Pre-test 11, Vocabulary Post-test 17, Cultural Awareness Pre-test 2.6, Cultural Awareness Post-test 4.1, Story Retelling Early 4.6, Story Retelling Later 9.4</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Verification Summary</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Vocabulary Pre-test: Mean = 11.8, Standard Deviation approximately 2.83</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Vocabulary Post-test: Mean = 15.27, Standard Deviation approximately 2.56 (approximately 29% gain)</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Cultural Awareness Pre-test: Mean approximately 2.17, Standard Deviation approximately 0.76</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Cultural Awareness Post-test: Mean approximately 3.40, Standard Deviation approximately 0.63</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Story Retelling Early: Mean approximately 4.05, Standard Deviation approximately 1.54</w:t>
      </w:r>
    </w:p>
    <w:p w:rsidR="00CD5BFA" w:rsidRPr="00CD5BFA" w:rsidRDefault="00CD5BFA" w:rsidP="00CD5BFA">
      <w:pPr>
        <w:widowControl/>
        <w:spacing w:before="100" w:beforeAutospacing="1" w:after="100" w:afterAutospacing="1"/>
        <w:ind w:firstLineChars="177" w:firstLine="425"/>
        <w:jc w:val="both"/>
        <w:rPr>
          <w:sz w:val="24"/>
          <w:szCs w:val="24"/>
          <w:lang w:val="en-US" w:eastAsia="zh-CN"/>
        </w:rPr>
      </w:pPr>
      <w:r w:rsidRPr="00CD5BFA">
        <w:rPr>
          <w:sz w:val="24"/>
          <w:szCs w:val="24"/>
          <w:lang w:val="en-US" w:eastAsia="zh-CN"/>
        </w:rPr>
        <w:t>Story Retelling Later: Mean approximately 6.95, Standard Deviation approximately 1.06</w:t>
      </w:r>
    </w:p>
    <w:bookmarkEnd w:id="0"/>
    <w:p w:rsidR="00CD5BFA" w:rsidRPr="00F02952" w:rsidRDefault="00CD5BFA" w:rsidP="00F02952"/>
    <w:sectPr w:rsidR="00CD5BFA" w:rsidRPr="00F02952">
      <w:headerReference w:type="even" r:id="rId9"/>
      <w:headerReference w:type="default" r:id="rId10"/>
      <w:footerReference w:type="even" r:id="rId11"/>
      <w:footerReference w:type="default" r:id="rId12"/>
      <w:footerReference w:type="first" r:id="rId13"/>
      <w:footnotePr>
        <w:numFmt w:val="chicago"/>
      </w:footnotePr>
      <w:type w:val="nextColumn"/>
      <w:pgSz w:w="10773" w:h="14742"/>
      <w:pgMar w:top="1191" w:right="1191" w:bottom="1191" w:left="1191" w:header="907" w:footer="567"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728" w:rsidRDefault="00525728">
      <w:r>
        <w:separator/>
      </w:r>
    </w:p>
  </w:endnote>
  <w:endnote w:type="continuationSeparator" w:id="0">
    <w:p w:rsidR="00525728" w:rsidRDefault="00525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D2A4F243-D44F-4884-84F1-04A3CC39BAF1}"/>
  </w:font>
  <w:font w:name="Univers">
    <w:charset w:val="00"/>
    <w:family w:val="swiss"/>
    <w:pitch w:val="variable"/>
    <w:sig w:usb0="80000287" w:usb1="00000000" w:usb2="00000000" w:usb3="00000000" w:csb0="0000000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embedBold r:id="rId2" w:fontKey="{CC308BE6-A0D4-4EC3-AB49-150980AC356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embedRegular r:id="rId3" w:fontKey="{199A4055-40DE-4133-B702-37D1F3BB5499}"/>
  </w:font>
  <w:font w:name="Calibri">
    <w:panose1 w:val="020F0502020204030204"/>
    <w:charset w:val="00"/>
    <w:family w:val="swiss"/>
    <w:pitch w:val="variable"/>
    <w:sig w:usb0="E4002EFF" w:usb1="C000247B" w:usb2="00000009" w:usb3="00000000" w:csb0="000001FF" w:csb1="00000000"/>
    <w:embedRegular r:id="rId4" w:fontKey="{D7CFC892-01BB-427C-A6A4-47E3394696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5C8" w:rsidRDefault="001615C8">
    <w:pPr>
      <w:pStyle w:val="a8"/>
      <w:jc w:val="center"/>
    </w:pPr>
    <w:r>
      <w:fldChar w:fldCharType="begin"/>
    </w:r>
    <w:r>
      <w:instrText>PAGE   \* MERGEFORMAT</w:instrText>
    </w:r>
    <w:r>
      <w:fldChar w:fldCharType="separate"/>
    </w:r>
    <w:r>
      <w:rPr>
        <w:lang w:val="zh-CN" w:eastAsia="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5C8" w:rsidRDefault="001615C8">
    <w:pPr>
      <w:pStyle w:val="a8"/>
      <w:jc w:val="center"/>
    </w:pPr>
    <w:r>
      <w:fldChar w:fldCharType="begin"/>
    </w:r>
    <w:r>
      <w:instrText>PAGE   \* MERGEFORMAT</w:instrText>
    </w:r>
    <w:r>
      <w:fldChar w:fldCharType="separate"/>
    </w:r>
    <w:r w:rsidR="00CD5BFA" w:rsidRPr="00CD5BFA">
      <w:rPr>
        <w:noProof/>
        <w:lang w:val="zh-CN" w:eastAsia="zh-CN"/>
      </w:rPr>
      <w:t>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5C8" w:rsidRDefault="001615C8">
    <w:pPr>
      <w:pStyle w:val="a8"/>
      <w:jc w:val="center"/>
    </w:pPr>
    <w:r>
      <w:fldChar w:fldCharType="begin"/>
    </w:r>
    <w:r>
      <w:instrText>PAGE   \* MERGEFORMAT</w:instrText>
    </w:r>
    <w:r>
      <w:fldChar w:fldCharType="separate"/>
    </w:r>
    <w:r>
      <w:rPr>
        <w:lang w:val="zh-CN" w:eastAsia="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728" w:rsidRDefault="00525728">
      <w:r>
        <w:separator/>
      </w:r>
    </w:p>
  </w:footnote>
  <w:footnote w:type="continuationSeparator" w:id="0">
    <w:p w:rsidR="00525728" w:rsidRDefault="005257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5C8" w:rsidRDefault="001615C8">
    <w:pPr>
      <w:pStyle w:val="a9"/>
      <w:tabs>
        <w:tab w:val="center" w:pos="4920"/>
      </w:tabs>
      <w:rPr>
        <w:i w:val="0"/>
        <w:iCs/>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5C8" w:rsidRDefault="001615C8">
    <w:pPr>
      <w:pStyle w:val="a9"/>
      <w:tabs>
        <w:tab w:val="center" w:pos="4920"/>
      </w:tabs>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F3815"/>
    <w:multiLevelType w:val="multilevel"/>
    <w:tmpl w:val="8D8821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2E0393"/>
    <w:multiLevelType w:val="multilevel"/>
    <w:tmpl w:val="1A2E0393"/>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29322B9F"/>
    <w:lvl w:ilvl="0">
      <w:start w:val="1"/>
      <w:numFmt w:val="upperLetter"/>
      <w:suff w:val="nothing"/>
      <w:lvlText w:val="Appendix %1. "/>
      <w:lvlJc w:val="left"/>
      <w:pPr>
        <w:ind w:left="568" w:firstLine="0"/>
      </w:pPr>
      <w:rPr>
        <w:b/>
        <w:i w:val="0"/>
      </w:rPr>
    </w:lvl>
    <w:lvl w:ilvl="1">
      <w:start w:val="1"/>
      <w:numFmt w:val="decimal"/>
      <w:suff w:val="nothing"/>
      <w:lvlText w:val="%1.%2. "/>
      <w:lvlJc w:val="left"/>
      <w:pPr>
        <w:ind w:left="568" w:firstLine="0"/>
      </w:pPr>
      <w:rPr>
        <w:rFonts w:ascii="Times New Roman" w:hAnsi="Times New Roman" w:hint="default"/>
        <w:b w:val="0"/>
        <w:i/>
        <w:sz w:val="20"/>
      </w:rPr>
    </w:lvl>
    <w:lvl w:ilvl="2">
      <w:start w:val="1"/>
      <w:numFmt w:val="none"/>
      <w:lvlText w:val=""/>
      <w:lvlJc w:val="left"/>
      <w:pPr>
        <w:tabs>
          <w:tab w:val="num" w:pos="928"/>
        </w:tabs>
        <w:ind w:left="568" w:firstLine="0"/>
      </w:pPr>
    </w:lvl>
    <w:lvl w:ilvl="3">
      <w:start w:val="1"/>
      <w:numFmt w:val="none"/>
      <w:lvlText w:val=""/>
      <w:lvlJc w:val="right"/>
      <w:pPr>
        <w:tabs>
          <w:tab w:val="num" w:pos="928"/>
        </w:tabs>
        <w:ind w:left="568" w:firstLine="0"/>
      </w:pPr>
    </w:lvl>
    <w:lvl w:ilvl="4">
      <w:start w:val="1"/>
      <w:numFmt w:val="none"/>
      <w:lvlText w:val=""/>
      <w:lvlJc w:val="left"/>
      <w:pPr>
        <w:tabs>
          <w:tab w:val="num" w:pos="928"/>
        </w:tabs>
        <w:ind w:left="568" w:firstLine="0"/>
      </w:pPr>
    </w:lvl>
    <w:lvl w:ilvl="5">
      <w:start w:val="1"/>
      <w:numFmt w:val="none"/>
      <w:lvlText w:val=""/>
      <w:lvlJc w:val="left"/>
      <w:pPr>
        <w:tabs>
          <w:tab w:val="num" w:pos="928"/>
        </w:tabs>
        <w:ind w:left="568" w:firstLine="0"/>
      </w:pPr>
    </w:lvl>
    <w:lvl w:ilvl="6">
      <w:start w:val="1"/>
      <w:numFmt w:val="none"/>
      <w:lvlText w:val=""/>
      <w:lvlJc w:val="left"/>
      <w:pPr>
        <w:tabs>
          <w:tab w:val="num" w:pos="928"/>
        </w:tabs>
        <w:ind w:left="568" w:firstLine="0"/>
      </w:pPr>
    </w:lvl>
    <w:lvl w:ilvl="7">
      <w:start w:val="1"/>
      <w:numFmt w:val="none"/>
      <w:lvlText w:val=""/>
      <w:lvlJc w:val="left"/>
      <w:pPr>
        <w:tabs>
          <w:tab w:val="num" w:pos="928"/>
        </w:tabs>
        <w:ind w:left="568" w:firstLine="0"/>
      </w:pPr>
    </w:lvl>
    <w:lvl w:ilvl="8">
      <w:start w:val="1"/>
      <w:numFmt w:val="none"/>
      <w:lvlText w:val=""/>
      <w:lvlJc w:val="left"/>
      <w:pPr>
        <w:tabs>
          <w:tab w:val="num" w:pos="928"/>
        </w:tabs>
        <w:ind w:left="568" w:firstLine="0"/>
      </w:pPr>
    </w:lvl>
  </w:abstractNum>
  <w:abstractNum w:abstractNumId="3">
    <w:nsid w:val="2FCF5F35"/>
    <w:multiLevelType w:val="multilevel"/>
    <w:tmpl w:val="95380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7E7170"/>
    <w:multiLevelType w:val="multilevel"/>
    <w:tmpl w:val="527E717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6205803"/>
    <w:multiLevelType w:val="multilevel"/>
    <w:tmpl w:val="56205803"/>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nsid w:val="5E827A20"/>
    <w:multiLevelType w:val="multilevel"/>
    <w:tmpl w:val="5E827A20"/>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604B5C68"/>
    <w:multiLevelType w:val="hybridMultilevel"/>
    <w:tmpl w:val="C4D6C296"/>
    <w:lvl w:ilvl="0" w:tplc="61C072C8">
      <w:start w:val="1"/>
      <w:numFmt w:val="decimal"/>
      <w:lvlText w:val="(%1)"/>
      <w:lvlJc w:val="left"/>
      <w:pPr>
        <w:ind w:left="720" w:hanging="360"/>
      </w:pPr>
      <w:rPr>
        <w:rFonts w:hint="default"/>
        <w:b/>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656B05D9"/>
    <w:multiLevelType w:val="multilevel"/>
    <w:tmpl w:val="08C6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273CAF"/>
    <w:multiLevelType w:val="multilevel"/>
    <w:tmpl w:val="79C4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1"/>
  </w:num>
  <w:num w:numId="5">
    <w:abstractNumId w:val="4"/>
  </w:num>
  <w:num w:numId="6">
    <w:abstractNumId w:val="8"/>
  </w:num>
  <w:num w:numId="7">
    <w:abstractNumId w:val="9"/>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49" fillcolor="white">
      <v:fill color="white"/>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dmYmMwY2UxODdjMGE1NmE1N2FkYTk1MGNmMzY3MzIifQ=="/>
  </w:docVars>
  <w:rsids>
    <w:rsidRoot w:val="008605D3"/>
    <w:rsid w:val="00007E4C"/>
    <w:rsid w:val="0002288E"/>
    <w:rsid w:val="00025126"/>
    <w:rsid w:val="00026314"/>
    <w:rsid w:val="00037D98"/>
    <w:rsid w:val="00040101"/>
    <w:rsid w:val="00053AE1"/>
    <w:rsid w:val="00071C57"/>
    <w:rsid w:val="0007694F"/>
    <w:rsid w:val="0007758E"/>
    <w:rsid w:val="00085D59"/>
    <w:rsid w:val="000950D5"/>
    <w:rsid w:val="000A1CCA"/>
    <w:rsid w:val="000A361C"/>
    <w:rsid w:val="000B1908"/>
    <w:rsid w:val="000B2048"/>
    <w:rsid w:val="000B5449"/>
    <w:rsid w:val="000D2080"/>
    <w:rsid w:val="000E054A"/>
    <w:rsid w:val="000E3962"/>
    <w:rsid w:val="000F08DA"/>
    <w:rsid w:val="00100885"/>
    <w:rsid w:val="00101947"/>
    <w:rsid w:val="00101A23"/>
    <w:rsid w:val="00124125"/>
    <w:rsid w:val="00124AE2"/>
    <w:rsid w:val="00136040"/>
    <w:rsid w:val="001363C0"/>
    <w:rsid w:val="00143D8B"/>
    <w:rsid w:val="001517EC"/>
    <w:rsid w:val="00157410"/>
    <w:rsid w:val="001615C8"/>
    <w:rsid w:val="001747C3"/>
    <w:rsid w:val="00177AB5"/>
    <w:rsid w:val="00196D12"/>
    <w:rsid w:val="001A530E"/>
    <w:rsid w:val="001A5EE3"/>
    <w:rsid w:val="001B2A90"/>
    <w:rsid w:val="001B48D5"/>
    <w:rsid w:val="001B5F0F"/>
    <w:rsid w:val="001D516C"/>
    <w:rsid w:val="001E3A71"/>
    <w:rsid w:val="001E54BB"/>
    <w:rsid w:val="001F5763"/>
    <w:rsid w:val="00203E31"/>
    <w:rsid w:val="002275E3"/>
    <w:rsid w:val="00234509"/>
    <w:rsid w:val="00276F1D"/>
    <w:rsid w:val="0028367A"/>
    <w:rsid w:val="002836BA"/>
    <w:rsid w:val="00284E45"/>
    <w:rsid w:val="002850FC"/>
    <w:rsid w:val="002920A5"/>
    <w:rsid w:val="00292B0E"/>
    <w:rsid w:val="0029773D"/>
    <w:rsid w:val="002A6398"/>
    <w:rsid w:val="002B3BB9"/>
    <w:rsid w:val="002D1613"/>
    <w:rsid w:val="002D35D9"/>
    <w:rsid w:val="002D634C"/>
    <w:rsid w:val="002F0CCC"/>
    <w:rsid w:val="002F4B2D"/>
    <w:rsid w:val="00306A88"/>
    <w:rsid w:val="00312D3D"/>
    <w:rsid w:val="00313189"/>
    <w:rsid w:val="0031454E"/>
    <w:rsid w:val="00327872"/>
    <w:rsid w:val="00333CC5"/>
    <w:rsid w:val="00335965"/>
    <w:rsid w:val="00361821"/>
    <w:rsid w:val="0037335C"/>
    <w:rsid w:val="00380FED"/>
    <w:rsid w:val="00382501"/>
    <w:rsid w:val="00386DB0"/>
    <w:rsid w:val="00397902"/>
    <w:rsid w:val="003A2309"/>
    <w:rsid w:val="003B4673"/>
    <w:rsid w:val="003C382B"/>
    <w:rsid w:val="003C7128"/>
    <w:rsid w:val="003D1BB2"/>
    <w:rsid w:val="003D4886"/>
    <w:rsid w:val="003E389B"/>
    <w:rsid w:val="004061E9"/>
    <w:rsid w:val="004147D7"/>
    <w:rsid w:val="0041743A"/>
    <w:rsid w:val="00420B20"/>
    <w:rsid w:val="00423011"/>
    <w:rsid w:val="00426D35"/>
    <w:rsid w:val="0045552B"/>
    <w:rsid w:val="0046206B"/>
    <w:rsid w:val="004668ED"/>
    <w:rsid w:val="004724E1"/>
    <w:rsid w:val="00486B3A"/>
    <w:rsid w:val="00495B8C"/>
    <w:rsid w:val="004A1D6E"/>
    <w:rsid w:val="004A4A92"/>
    <w:rsid w:val="004B297E"/>
    <w:rsid w:val="004B29E4"/>
    <w:rsid w:val="004B2B29"/>
    <w:rsid w:val="004B5431"/>
    <w:rsid w:val="004D1DB0"/>
    <w:rsid w:val="004D2583"/>
    <w:rsid w:val="004D4404"/>
    <w:rsid w:val="004D5368"/>
    <w:rsid w:val="004E28EB"/>
    <w:rsid w:val="0050028C"/>
    <w:rsid w:val="005053C9"/>
    <w:rsid w:val="00513273"/>
    <w:rsid w:val="00520A04"/>
    <w:rsid w:val="005225D6"/>
    <w:rsid w:val="00525728"/>
    <w:rsid w:val="00531885"/>
    <w:rsid w:val="00533A7F"/>
    <w:rsid w:val="005370FC"/>
    <w:rsid w:val="00545895"/>
    <w:rsid w:val="00572E6A"/>
    <w:rsid w:val="00573BE2"/>
    <w:rsid w:val="005C0370"/>
    <w:rsid w:val="005C1417"/>
    <w:rsid w:val="005C4801"/>
    <w:rsid w:val="005E20B7"/>
    <w:rsid w:val="00601FD1"/>
    <w:rsid w:val="00606D1D"/>
    <w:rsid w:val="00607146"/>
    <w:rsid w:val="0061542F"/>
    <w:rsid w:val="00617C14"/>
    <w:rsid w:val="00620F9D"/>
    <w:rsid w:val="00625B34"/>
    <w:rsid w:val="00630F88"/>
    <w:rsid w:val="00633C84"/>
    <w:rsid w:val="00642DAC"/>
    <w:rsid w:val="00644663"/>
    <w:rsid w:val="006505FD"/>
    <w:rsid w:val="00662F20"/>
    <w:rsid w:val="00664358"/>
    <w:rsid w:val="00681E9B"/>
    <w:rsid w:val="00687760"/>
    <w:rsid w:val="006A5105"/>
    <w:rsid w:val="006B1B82"/>
    <w:rsid w:val="006C17CC"/>
    <w:rsid w:val="006C7C58"/>
    <w:rsid w:val="006E0D4D"/>
    <w:rsid w:val="006E4142"/>
    <w:rsid w:val="006F150B"/>
    <w:rsid w:val="006F4082"/>
    <w:rsid w:val="00705289"/>
    <w:rsid w:val="00705B7D"/>
    <w:rsid w:val="00730EDE"/>
    <w:rsid w:val="007366AF"/>
    <w:rsid w:val="00736E1C"/>
    <w:rsid w:val="0074436F"/>
    <w:rsid w:val="00746056"/>
    <w:rsid w:val="0075071E"/>
    <w:rsid w:val="007533DA"/>
    <w:rsid w:val="0075430B"/>
    <w:rsid w:val="00756744"/>
    <w:rsid w:val="00770D63"/>
    <w:rsid w:val="0077455D"/>
    <w:rsid w:val="00785189"/>
    <w:rsid w:val="00795D1C"/>
    <w:rsid w:val="007A5F59"/>
    <w:rsid w:val="007B4C8D"/>
    <w:rsid w:val="007C4F0F"/>
    <w:rsid w:val="007C7134"/>
    <w:rsid w:val="007E047F"/>
    <w:rsid w:val="007E43D4"/>
    <w:rsid w:val="007E6DD3"/>
    <w:rsid w:val="007F21C6"/>
    <w:rsid w:val="007F3219"/>
    <w:rsid w:val="007F47C5"/>
    <w:rsid w:val="007F515B"/>
    <w:rsid w:val="007F757A"/>
    <w:rsid w:val="0080294F"/>
    <w:rsid w:val="008302D9"/>
    <w:rsid w:val="008427D0"/>
    <w:rsid w:val="00842A76"/>
    <w:rsid w:val="008448FF"/>
    <w:rsid w:val="0085206F"/>
    <w:rsid w:val="0085654F"/>
    <w:rsid w:val="008605D3"/>
    <w:rsid w:val="008621CD"/>
    <w:rsid w:val="00866CB3"/>
    <w:rsid w:val="00871FAA"/>
    <w:rsid w:val="00875230"/>
    <w:rsid w:val="00887D3D"/>
    <w:rsid w:val="00890C7D"/>
    <w:rsid w:val="008977E2"/>
    <w:rsid w:val="008C0E79"/>
    <w:rsid w:val="008D28D1"/>
    <w:rsid w:val="008D3225"/>
    <w:rsid w:val="008D33C8"/>
    <w:rsid w:val="008D3F18"/>
    <w:rsid w:val="008D785E"/>
    <w:rsid w:val="008E0B08"/>
    <w:rsid w:val="008E568C"/>
    <w:rsid w:val="008E5E6E"/>
    <w:rsid w:val="008F45FA"/>
    <w:rsid w:val="008F5F89"/>
    <w:rsid w:val="008F625F"/>
    <w:rsid w:val="00903F3F"/>
    <w:rsid w:val="009069E4"/>
    <w:rsid w:val="00915461"/>
    <w:rsid w:val="009353BF"/>
    <w:rsid w:val="00937D15"/>
    <w:rsid w:val="00984560"/>
    <w:rsid w:val="009C129C"/>
    <w:rsid w:val="009C3905"/>
    <w:rsid w:val="009C52B8"/>
    <w:rsid w:val="009E4069"/>
    <w:rsid w:val="009F07A1"/>
    <w:rsid w:val="00A15633"/>
    <w:rsid w:val="00A1612B"/>
    <w:rsid w:val="00A25C2B"/>
    <w:rsid w:val="00A3367E"/>
    <w:rsid w:val="00A35B9B"/>
    <w:rsid w:val="00A50121"/>
    <w:rsid w:val="00A60A71"/>
    <w:rsid w:val="00A8120B"/>
    <w:rsid w:val="00A8394A"/>
    <w:rsid w:val="00AA247C"/>
    <w:rsid w:val="00AA7729"/>
    <w:rsid w:val="00AC0DDF"/>
    <w:rsid w:val="00AE05E6"/>
    <w:rsid w:val="00AE164A"/>
    <w:rsid w:val="00AE1A1E"/>
    <w:rsid w:val="00AF255A"/>
    <w:rsid w:val="00AF30D0"/>
    <w:rsid w:val="00B02979"/>
    <w:rsid w:val="00B05AAA"/>
    <w:rsid w:val="00B16D43"/>
    <w:rsid w:val="00B16E05"/>
    <w:rsid w:val="00B24BD1"/>
    <w:rsid w:val="00B44578"/>
    <w:rsid w:val="00B44978"/>
    <w:rsid w:val="00B519AF"/>
    <w:rsid w:val="00B53F78"/>
    <w:rsid w:val="00B61187"/>
    <w:rsid w:val="00B671F8"/>
    <w:rsid w:val="00B721A5"/>
    <w:rsid w:val="00B81870"/>
    <w:rsid w:val="00BA6346"/>
    <w:rsid w:val="00BC01C2"/>
    <w:rsid w:val="00BC08CF"/>
    <w:rsid w:val="00BC57F7"/>
    <w:rsid w:val="00BD2D89"/>
    <w:rsid w:val="00BE12A5"/>
    <w:rsid w:val="00BF2BA2"/>
    <w:rsid w:val="00BF31EE"/>
    <w:rsid w:val="00BF7015"/>
    <w:rsid w:val="00C12B88"/>
    <w:rsid w:val="00C24A77"/>
    <w:rsid w:val="00C27C1A"/>
    <w:rsid w:val="00C532FE"/>
    <w:rsid w:val="00C677CD"/>
    <w:rsid w:val="00C859A1"/>
    <w:rsid w:val="00C8614C"/>
    <w:rsid w:val="00C95D32"/>
    <w:rsid w:val="00CD2EE8"/>
    <w:rsid w:val="00CD4EF0"/>
    <w:rsid w:val="00CD588C"/>
    <w:rsid w:val="00CD5BFA"/>
    <w:rsid w:val="00CE29DF"/>
    <w:rsid w:val="00CE658B"/>
    <w:rsid w:val="00D077E7"/>
    <w:rsid w:val="00D206DA"/>
    <w:rsid w:val="00D27F4F"/>
    <w:rsid w:val="00D35FA9"/>
    <w:rsid w:val="00D66932"/>
    <w:rsid w:val="00D70439"/>
    <w:rsid w:val="00D73E08"/>
    <w:rsid w:val="00D83860"/>
    <w:rsid w:val="00D844EE"/>
    <w:rsid w:val="00D84FE4"/>
    <w:rsid w:val="00D875F0"/>
    <w:rsid w:val="00D91DD2"/>
    <w:rsid w:val="00D93182"/>
    <w:rsid w:val="00D95629"/>
    <w:rsid w:val="00D96CB1"/>
    <w:rsid w:val="00DA1532"/>
    <w:rsid w:val="00DA59C0"/>
    <w:rsid w:val="00DD3CC3"/>
    <w:rsid w:val="00E10954"/>
    <w:rsid w:val="00E16D2E"/>
    <w:rsid w:val="00E27734"/>
    <w:rsid w:val="00E31191"/>
    <w:rsid w:val="00E31C61"/>
    <w:rsid w:val="00E31EE6"/>
    <w:rsid w:val="00E36774"/>
    <w:rsid w:val="00E4079D"/>
    <w:rsid w:val="00E40F9E"/>
    <w:rsid w:val="00E51A9A"/>
    <w:rsid w:val="00E62D3F"/>
    <w:rsid w:val="00E63A7A"/>
    <w:rsid w:val="00E66CB0"/>
    <w:rsid w:val="00E76FBE"/>
    <w:rsid w:val="00E9074B"/>
    <w:rsid w:val="00E937F3"/>
    <w:rsid w:val="00EB52BC"/>
    <w:rsid w:val="00EC04BD"/>
    <w:rsid w:val="00ED61A0"/>
    <w:rsid w:val="00EE0843"/>
    <w:rsid w:val="00EE61C6"/>
    <w:rsid w:val="00F0261D"/>
    <w:rsid w:val="00F02952"/>
    <w:rsid w:val="00F1038B"/>
    <w:rsid w:val="00F33A1F"/>
    <w:rsid w:val="00F369E6"/>
    <w:rsid w:val="00F53CF4"/>
    <w:rsid w:val="00F6043F"/>
    <w:rsid w:val="00F63100"/>
    <w:rsid w:val="00F676AF"/>
    <w:rsid w:val="00F67A1D"/>
    <w:rsid w:val="00F728D5"/>
    <w:rsid w:val="00F752AA"/>
    <w:rsid w:val="00FA31E0"/>
    <w:rsid w:val="00FB32C3"/>
    <w:rsid w:val="00FB5F2E"/>
    <w:rsid w:val="00FB64F0"/>
    <w:rsid w:val="00FC5D75"/>
    <w:rsid w:val="00FD61AE"/>
    <w:rsid w:val="00FE06AB"/>
    <w:rsid w:val="00FE5DF8"/>
    <w:rsid w:val="00FE6BE7"/>
    <w:rsid w:val="00FE6EC7"/>
    <w:rsid w:val="00FF50CC"/>
    <w:rsid w:val="1B2304CB"/>
    <w:rsid w:val="2ACE2358"/>
    <w:rsid w:val="31FB7710"/>
    <w:rsid w:val="3C7A1ABD"/>
    <w:rsid w:val="5A17232C"/>
    <w:rsid w:val="5BAD7361"/>
    <w:rsid w:val="7A1966B8"/>
    <w:rsid w:val="7AA03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B847C42F-F4A4-488F-8815-EAB6E9E3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qFormat="1"/>
    <w:lsdException w:name="header" w:semiHidden="1"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iPriority="0" w:unhideWhenUsed="1" w:qFormat="1"/>
    <w:lsdException w:name="line number" w:semiHidden="1" w:unhideWhenUsed="1"/>
    <w:lsdException w:name="page number" w:semiHidden="1" w:uiPriority="0" w:qFormat="1"/>
    <w:lsdException w:name="endnote reference" w:semiHidden="1"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uiPriority="0" w:qFormat="1"/>
    <w:lsdException w:name="Strong" w:uiPriority="22" w:qFormat="1"/>
    <w:lsdException w:name="Emphasis" w:uiPriority="20" w:qFormat="1"/>
    <w:lsdException w:name="Document Map" w:semiHidden="1" w:unhideWhenUsed="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lang w:val="en-GB" w:eastAsia="en-US"/>
    </w:rPr>
  </w:style>
  <w:style w:type="paragraph" w:styleId="3">
    <w:name w:val="heading 3"/>
    <w:basedOn w:val="a"/>
    <w:next w:val="a"/>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rPr>
      <w:sz w:val="16"/>
    </w:rPr>
  </w:style>
  <w:style w:type="paragraph" w:styleId="a4">
    <w:name w:val="annotation text"/>
    <w:basedOn w:val="a"/>
    <w:unhideWhenUsed/>
    <w:qFormat/>
  </w:style>
  <w:style w:type="paragraph" w:styleId="a5">
    <w:name w:val="Body Text Indent"/>
    <w:basedOn w:val="a"/>
    <w:semiHidden/>
    <w:qFormat/>
    <w:pPr>
      <w:widowControl/>
      <w:suppressAutoHyphens/>
      <w:ind w:firstLine="360"/>
      <w:jc w:val="both"/>
    </w:pPr>
    <w:rPr>
      <w:rFonts w:eastAsia="Times New Roman"/>
      <w:kern w:val="14"/>
      <w:lang w:val="en-US"/>
    </w:rPr>
  </w:style>
  <w:style w:type="paragraph" w:styleId="a6">
    <w:name w:val="Plain Text"/>
    <w:basedOn w:val="a"/>
    <w:semiHidden/>
    <w:qFormat/>
    <w:rPr>
      <w:rFonts w:ascii="Courier New" w:hAnsi="Courier New" w:cs="Courier New"/>
      <w:lang w:val="en-US"/>
    </w:rPr>
  </w:style>
  <w:style w:type="paragraph" w:styleId="a7">
    <w:name w:val="Balloon Text"/>
    <w:basedOn w:val="a"/>
    <w:qFormat/>
    <w:rPr>
      <w:rFonts w:ascii="Tahoma" w:hAnsi="Tahoma" w:cs="Tahoma"/>
      <w:sz w:val="16"/>
      <w:szCs w:val="16"/>
    </w:rPr>
  </w:style>
  <w:style w:type="paragraph" w:styleId="a8">
    <w:name w:val="footer"/>
    <w:basedOn w:val="a9"/>
    <w:link w:val="Char"/>
    <w:uiPriority w:val="99"/>
    <w:qFormat/>
    <w:pPr>
      <w:tabs>
        <w:tab w:val="right" w:pos="10080"/>
      </w:tabs>
    </w:pPr>
    <w:rPr>
      <w:i w:val="0"/>
    </w:rPr>
  </w:style>
  <w:style w:type="paragraph" w:styleId="a9">
    <w:name w:val="header"/>
    <w:semiHidden/>
    <w:qFormat/>
    <w:pPr>
      <w:tabs>
        <w:tab w:val="center" w:pos="4706"/>
        <w:tab w:val="right" w:pos="9356"/>
      </w:tabs>
      <w:spacing w:before="100" w:beforeAutospacing="1" w:after="240" w:line="200" w:lineRule="atLeast"/>
    </w:pPr>
    <w:rPr>
      <w:i/>
      <w:sz w:val="16"/>
      <w:lang w:eastAsia="en-US"/>
    </w:rPr>
  </w:style>
  <w:style w:type="character" w:customStyle="1" w:styleId="Char">
    <w:name w:val="页脚 Char"/>
    <w:link w:val="a8"/>
    <w:uiPriority w:val="99"/>
    <w:rPr>
      <w:sz w:val="16"/>
      <w:lang w:eastAsia="en-US"/>
    </w:rPr>
  </w:style>
  <w:style w:type="paragraph" w:styleId="aa">
    <w:name w:val="footnote text"/>
    <w:basedOn w:val="a"/>
    <w:semiHidden/>
    <w:rPr>
      <w:rFonts w:ascii="Univers" w:hAnsi="Univers"/>
    </w:rPr>
  </w:style>
  <w:style w:type="paragraph" w:styleId="ab">
    <w:name w:val="Normal (Web)"/>
    <w:basedOn w:val="a"/>
    <w:uiPriority w:val="99"/>
    <w:unhideWhenUsed/>
    <w:pPr>
      <w:widowControl/>
      <w:spacing w:before="100" w:beforeAutospacing="1" w:after="100" w:afterAutospacing="1"/>
    </w:pPr>
    <w:rPr>
      <w:rFonts w:ascii="PMingLiU" w:eastAsia="PMingLiU" w:hAnsi="PMingLiU" w:cs="PMingLiU"/>
      <w:sz w:val="24"/>
      <w:szCs w:val="24"/>
      <w:lang w:val="en-US" w:eastAsia="zh-TW"/>
    </w:rPr>
  </w:style>
  <w:style w:type="paragraph" w:styleId="ac">
    <w:name w:val="annotation subject"/>
    <w:basedOn w:val="a4"/>
    <w:next w:val="a4"/>
    <w:unhideWhenUsed/>
    <w:qFormat/>
    <w:rPr>
      <w:b/>
      <w:bCs/>
    </w:rPr>
  </w:style>
  <w:style w:type="character" w:styleId="ad">
    <w:name w:val="endnote reference"/>
    <w:semiHidden/>
    <w:qFormat/>
    <w:rPr>
      <w:vertAlign w:val="superscript"/>
    </w:rPr>
  </w:style>
  <w:style w:type="character" w:styleId="ae">
    <w:name w:val="page number"/>
    <w:semiHidden/>
    <w:qFormat/>
    <w:rPr>
      <w:sz w:val="16"/>
    </w:rPr>
  </w:style>
  <w:style w:type="character" w:styleId="af">
    <w:name w:val="FollowedHyperlink"/>
    <w:semiHidden/>
    <w:qFormat/>
    <w:rPr>
      <w:color w:val="800080"/>
      <w:u w:val="single"/>
    </w:rPr>
  </w:style>
  <w:style w:type="character" w:styleId="af0">
    <w:name w:val="Hyperlink"/>
    <w:semiHidden/>
    <w:rPr>
      <w:color w:val="auto"/>
      <w:sz w:val="16"/>
      <w:u w:val="none"/>
    </w:rPr>
  </w:style>
  <w:style w:type="character" w:styleId="af1">
    <w:name w:val="annotation reference"/>
    <w:unhideWhenUsed/>
    <w:qFormat/>
    <w:rPr>
      <w:sz w:val="16"/>
      <w:szCs w:val="16"/>
    </w:rPr>
  </w:style>
  <w:style w:type="character" w:styleId="af2">
    <w:name w:val="footnote reference"/>
    <w:semiHidden/>
    <w:qFormat/>
    <w:rPr>
      <w:vertAlign w:val="superscript"/>
    </w:rPr>
  </w:style>
  <w:style w:type="paragraph" w:customStyle="1" w:styleId="Els-1storder-head">
    <w:name w:val="Els-1storder-head"/>
    <w:next w:val="Els-body-text"/>
    <w:pPr>
      <w:keepNext/>
      <w:numPr>
        <w:numId w:val="1"/>
      </w:numPr>
      <w:suppressAutoHyphens/>
      <w:spacing w:before="240" w:after="240" w:line="240" w:lineRule="exact"/>
    </w:pPr>
    <w:rPr>
      <w:b/>
      <w:lang w:eastAsia="en-US"/>
    </w:rPr>
  </w:style>
  <w:style w:type="paragraph" w:customStyle="1" w:styleId="Els-body-text">
    <w:name w:val="Els-body-text"/>
    <w:qFormat/>
    <w:pPr>
      <w:spacing w:line="240" w:lineRule="exact"/>
      <w:ind w:firstLine="238"/>
      <w:jc w:val="both"/>
    </w:pPr>
    <w:rPr>
      <w:lang w:eastAsia="en-US"/>
    </w:rPr>
  </w:style>
  <w:style w:type="paragraph" w:customStyle="1" w:styleId="Els-2ndorder-head">
    <w:name w:val="Els-2ndorder-head"/>
    <w:next w:val="Els-body-text"/>
    <w:pPr>
      <w:keepNext/>
      <w:numPr>
        <w:ilvl w:val="1"/>
        <w:numId w:val="1"/>
      </w:numPr>
      <w:suppressAutoHyphens/>
      <w:spacing w:before="240" w:after="240" w:line="240" w:lineRule="exact"/>
    </w:pPr>
    <w:rPr>
      <w:i/>
      <w:lang w:eastAsia="en-US"/>
    </w:rPr>
  </w:style>
  <w:style w:type="paragraph" w:customStyle="1" w:styleId="Els-3rdorder-head">
    <w:name w:val="Els-3rdorder-head"/>
    <w:next w:val="Els-body-text"/>
    <w:qFormat/>
    <w:pPr>
      <w:keepNext/>
      <w:numPr>
        <w:ilvl w:val="2"/>
        <w:numId w:val="1"/>
      </w:numPr>
      <w:suppressAutoHyphens/>
      <w:spacing w:before="240" w:line="240" w:lineRule="exact"/>
    </w:pPr>
    <w:rPr>
      <w:i/>
      <w:lang w:eastAsia="en-US"/>
    </w:rPr>
  </w:style>
  <w:style w:type="paragraph" w:customStyle="1" w:styleId="Els-4thorder-head">
    <w:name w:val="Els-4thorder-head"/>
    <w:next w:val="Els-body-text"/>
    <w:qFormat/>
    <w:pPr>
      <w:keepNext/>
      <w:numPr>
        <w:ilvl w:val="3"/>
        <w:numId w:val="1"/>
      </w:numPr>
      <w:suppressAutoHyphens/>
      <w:spacing w:before="240" w:line="240" w:lineRule="exact"/>
    </w:pPr>
    <w:rPr>
      <w:i/>
      <w:lang w:eastAsia="en-US"/>
    </w:rPr>
  </w:style>
  <w:style w:type="paragraph" w:customStyle="1" w:styleId="Els-Abstract-head">
    <w:name w:val="Els-Abstract-head"/>
    <w:next w:val="a"/>
    <w:qFormat/>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a"/>
    <w:qFormat/>
    <w:pPr>
      <w:spacing w:line="220" w:lineRule="exact"/>
      <w:jc w:val="both"/>
    </w:pPr>
    <w:rPr>
      <w:sz w:val="18"/>
      <w:lang w:eastAsia="en-US"/>
    </w:rPr>
  </w:style>
  <w:style w:type="paragraph" w:customStyle="1" w:styleId="Els-acknowledgement">
    <w:name w:val="Els-acknowledgement"/>
    <w:next w:val="a"/>
    <w:qFormat/>
    <w:pPr>
      <w:keepNext/>
      <w:spacing w:before="480" w:after="240" w:line="220" w:lineRule="exact"/>
    </w:pPr>
    <w:rPr>
      <w:b/>
      <w:lang w:eastAsia="en-US"/>
    </w:rPr>
  </w:style>
  <w:style w:type="paragraph" w:customStyle="1" w:styleId="Els-aditional-article-history">
    <w:name w:val="Els-aditional-article-history"/>
    <w:basedOn w:val="a"/>
    <w:qFormat/>
    <w:pPr>
      <w:spacing w:after="400" w:line="200" w:lineRule="exact"/>
      <w:jc w:val="center"/>
    </w:pPr>
    <w:rPr>
      <w:b/>
      <w:sz w:val="16"/>
      <w:lang w:val="en-US"/>
    </w:rPr>
  </w:style>
  <w:style w:type="paragraph" w:customStyle="1" w:styleId="Els-Affiliation">
    <w:name w:val="Els-Affiliation"/>
    <w:next w:val="Els-Abstract-head"/>
    <w:qFormat/>
    <w:pPr>
      <w:suppressAutoHyphens/>
      <w:spacing w:line="200" w:lineRule="exact"/>
      <w:jc w:val="center"/>
    </w:pPr>
    <w:rPr>
      <w:i/>
      <w:sz w:val="16"/>
      <w:lang w:eastAsia="en-US"/>
    </w:rPr>
  </w:style>
  <w:style w:type="paragraph" w:customStyle="1" w:styleId="Els-appendixhead">
    <w:name w:val="Els-appendixhead"/>
    <w:next w:val="a"/>
    <w:qFormat/>
    <w:pPr>
      <w:numPr>
        <w:numId w:val="2"/>
      </w:numPr>
      <w:spacing w:before="480" w:after="240" w:line="220" w:lineRule="exact"/>
    </w:pPr>
    <w:rPr>
      <w:b/>
      <w:lang w:eastAsia="en-US"/>
    </w:rPr>
  </w:style>
  <w:style w:type="paragraph" w:customStyle="1" w:styleId="Els-appendixsubhead">
    <w:name w:val="Els-appendixsubhead"/>
    <w:next w:val="a"/>
    <w:qFormat/>
    <w:pPr>
      <w:numPr>
        <w:ilvl w:val="1"/>
        <w:numId w:val="3"/>
      </w:numPr>
      <w:spacing w:before="240" w:after="240" w:line="220" w:lineRule="exact"/>
    </w:pPr>
    <w:rPr>
      <w:i/>
      <w:lang w:eastAsia="en-US"/>
    </w:rPr>
  </w:style>
  <w:style w:type="paragraph" w:customStyle="1" w:styleId="Els-Author">
    <w:name w:val="Els-Author"/>
    <w:next w:val="a"/>
    <w:qFormat/>
    <w:pPr>
      <w:keepNext/>
      <w:suppressAutoHyphens/>
      <w:spacing w:after="160" w:line="300" w:lineRule="exact"/>
      <w:jc w:val="center"/>
    </w:pPr>
    <w:rPr>
      <w:sz w:val="26"/>
      <w:lang w:eastAsia="en-US"/>
    </w:rPr>
  </w:style>
  <w:style w:type="paragraph" w:customStyle="1" w:styleId="Els-bulletlist">
    <w:name w:val="Els-bulletlist"/>
    <w:basedOn w:val="Els-body-text"/>
    <w:qFormat/>
    <w:pPr>
      <w:numPr>
        <w:numId w:val="4"/>
      </w:numPr>
      <w:tabs>
        <w:tab w:val="left" w:pos="240"/>
        <w:tab w:val="left" w:pos="360"/>
      </w:tabs>
      <w:jc w:val="left"/>
    </w:pPr>
  </w:style>
  <w:style w:type="paragraph" w:customStyle="1" w:styleId="Els-caption">
    <w:name w:val="Els-caption"/>
    <w:qFormat/>
    <w:pPr>
      <w:keepLines/>
      <w:spacing w:before="200" w:after="240" w:line="200" w:lineRule="exact"/>
    </w:pPr>
    <w:rPr>
      <w:sz w:val="16"/>
      <w:lang w:eastAsia="en-US"/>
    </w:rPr>
  </w:style>
  <w:style w:type="paragraph" w:customStyle="1" w:styleId="Els-chem-equation">
    <w:name w:val="Els-chem-equation"/>
    <w:next w:val="Els-body-text"/>
    <w:qFormat/>
    <w:pPr>
      <w:tabs>
        <w:tab w:val="right" w:pos="4320"/>
        <w:tab w:val="right" w:pos="9120"/>
      </w:tabs>
      <w:spacing w:before="120" w:after="120" w:line="220" w:lineRule="exact"/>
    </w:pPr>
    <w:rPr>
      <w:sz w:val="18"/>
      <w:lang w:eastAsia="en-US"/>
    </w:rPr>
  </w:style>
  <w:style w:type="paragraph" w:customStyle="1" w:styleId="Els-collaboration">
    <w:name w:val="Els-collaboration"/>
    <w:basedOn w:val="Els-Author"/>
    <w:qFormat/>
    <w:pPr>
      <w:jc w:val="right"/>
    </w:pPr>
  </w:style>
  <w:style w:type="paragraph" w:customStyle="1" w:styleId="Els-collaboration-affiliation">
    <w:name w:val="Els-collaboration-affiliation"/>
    <w:basedOn w:val="Els-collaboration"/>
    <w:qFormat/>
  </w:style>
  <w:style w:type="paragraph" w:customStyle="1" w:styleId="Els-presented-by">
    <w:name w:val="Els-presented-by"/>
    <w:qFormat/>
    <w:pPr>
      <w:spacing w:after="200"/>
      <w:jc w:val="center"/>
    </w:pPr>
    <w:rPr>
      <w:b/>
      <w:sz w:val="16"/>
      <w:lang w:eastAsia="en-US"/>
    </w:rPr>
  </w:style>
  <w:style w:type="paragraph" w:customStyle="1" w:styleId="Els-dedicated-to">
    <w:name w:val="Els-dedicated-to"/>
    <w:basedOn w:val="Els-presented-by"/>
    <w:qFormat/>
    <w:rPr>
      <w:b w:val="0"/>
    </w:rPr>
  </w:style>
  <w:style w:type="paragraph" w:customStyle="1" w:styleId="Els-equation">
    <w:name w:val="Els-equation"/>
    <w:next w:val="a"/>
    <w:pPr>
      <w:widowControl w:val="0"/>
      <w:tabs>
        <w:tab w:val="right" w:pos="4320"/>
        <w:tab w:val="right" w:pos="9120"/>
      </w:tabs>
      <w:spacing w:before="240" w:after="240"/>
      <w:ind w:left="482"/>
    </w:pPr>
    <w:rPr>
      <w:i/>
      <w:lang w:eastAsia="en-US"/>
    </w:rPr>
  </w:style>
  <w:style w:type="paragraph" w:customStyle="1" w:styleId="Els-footnote">
    <w:name w:val="Els-footnote"/>
    <w:qFormat/>
    <w:pPr>
      <w:keepLines/>
      <w:widowControl w:val="0"/>
      <w:spacing w:line="200" w:lineRule="exact"/>
      <w:ind w:firstLine="240"/>
      <w:jc w:val="both"/>
    </w:pPr>
    <w:rPr>
      <w:sz w:val="16"/>
      <w:lang w:eastAsia="en-US"/>
    </w:rPr>
  </w:style>
  <w:style w:type="paragraph" w:customStyle="1" w:styleId="Els-history">
    <w:name w:val="Els-history"/>
    <w:next w:val="a"/>
    <w:qFormat/>
    <w:pPr>
      <w:spacing w:before="120" w:after="400" w:line="200" w:lineRule="exact"/>
      <w:jc w:val="center"/>
    </w:pPr>
    <w:rPr>
      <w:sz w:val="16"/>
      <w:lang w:eastAsia="en-US"/>
    </w:rPr>
  </w:style>
  <w:style w:type="paragraph" w:customStyle="1" w:styleId="Els-journal-logo">
    <w:name w:val="Els-journal-logo"/>
    <w:qFormat/>
    <w:pPr>
      <w:pBdr>
        <w:top w:val="thinThickLargeGap" w:sz="12" w:space="0" w:color="auto"/>
        <w:bottom w:val="thickThinLargeGap" w:sz="12" w:space="0" w:color="auto"/>
      </w:pBdr>
    </w:pPr>
    <w:rPr>
      <w:rFonts w:ascii="Helvetica" w:hAnsi="Helvetica"/>
      <w:b/>
      <w:sz w:val="24"/>
      <w:lang w:eastAsia="en-US"/>
    </w:rPr>
  </w:style>
  <w:style w:type="paragraph" w:customStyle="1" w:styleId="Els-keywords">
    <w:name w:val="Els-keywords"/>
    <w:next w:val="a"/>
    <w:pPr>
      <w:pBdr>
        <w:bottom w:val="single" w:sz="4" w:space="10" w:color="auto"/>
      </w:pBdr>
      <w:spacing w:after="200" w:line="200" w:lineRule="exact"/>
    </w:pPr>
    <w:rPr>
      <w:sz w:val="16"/>
      <w:lang w:eastAsia="en-US"/>
    </w:rPr>
  </w:style>
  <w:style w:type="paragraph" w:customStyle="1" w:styleId="Els-numlist">
    <w:name w:val="Els-numlist"/>
    <w:basedOn w:val="Els-body-text"/>
    <w:qFormat/>
    <w:pPr>
      <w:numPr>
        <w:numId w:val="5"/>
      </w:numPr>
      <w:tabs>
        <w:tab w:val="left" w:pos="240"/>
        <w:tab w:val="left" w:pos="360"/>
      </w:tabs>
      <w:ind w:left="480"/>
      <w:jc w:val="left"/>
    </w:pPr>
  </w:style>
  <w:style w:type="paragraph" w:customStyle="1" w:styleId="Els-reference">
    <w:name w:val="Els-reference"/>
    <w:qFormat/>
    <w:pPr>
      <w:tabs>
        <w:tab w:val="left" w:pos="312"/>
      </w:tabs>
      <w:spacing w:line="200" w:lineRule="exact"/>
      <w:ind w:left="312" w:hanging="312"/>
    </w:pPr>
    <w:rPr>
      <w:sz w:val="16"/>
      <w:lang w:eastAsia="en-US"/>
    </w:rPr>
  </w:style>
  <w:style w:type="paragraph" w:customStyle="1" w:styleId="Els-reference-head">
    <w:name w:val="Els-reference-head"/>
    <w:next w:val="Els-reference"/>
    <w:qFormat/>
    <w:pPr>
      <w:keepNext/>
      <w:spacing w:before="480" w:after="200" w:line="220" w:lineRule="exact"/>
    </w:pPr>
    <w:rPr>
      <w:b/>
      <w:lang w:eastAsia="en-US"/>
    </w:rPr>
  </w:style>
  <w:style w:type="paragraph" w:customStyle="1" w:styleId="Els-reprint-line">
    <w:name w:val="Els-reprint-line"/>
    <w:basedOn w:val="a"/>
    <w:qFormat/>
    <w:pPr>
      <w:tabs>
        <w:tab w:val="left" w:pos="0"/>
        <w:tab w:val="center" w:pos="5443"/>
      </w:tabs>
      <w:jc w:val="center"/>
    </w:pPr>
    <w:rPr>
      <w:sz w:val="16"/>
    </w:rPr>
  </w:style>
  <w:style w:type="paragraph" w:customStyle="1" w:styleId="Els-table-text">
    <w:name w:val="Els-table-text"/>
    <w:qFormat/>
    <w:pPr>
      <w:spacing w:after="80" w:line="200" w:lineRule="exact"/>
    </w:pPr>
    <w:rPr>
      <w:sz w:val="16"/>
      <w:lang w:eastAsia="en-US"/>
    </w:rPr>
  </w:style>
  <w:style w:type="paragraph" w:customStyle="1" w:styleId="Els-Title">
    <w:name w:val="Els-Title"/>
    <w:next w:val="Els-Author"/>
    <w:qFormat/>
    <w:pPr>
      <w:suppressAutoHyphens/>
      <w:spacing w:after="240" w:line="400" w:lineRule="exact"/>
      <w:jc w:val="center"/>
    </w:pPr>
    <w:rPr>
      <w:sz w:val="34"/>
      <w:lang w:eastAsia="en-US"/>
    </w:rPr>
  </w:style>
  <w:style w:type="character" w:customStyle="1" w:styleId="MTEquationSection">
    <w:name w:val="MTEquationSection"/>
    <w:rPr>
      <w:vanish/>
      <w:color w:val="FF0000"/>
    </w:rPr>
  </w:style>
  <w:style w:type="paragraph" w:customStyle="1" w:styleId="Els-5thorder-head">
    <w:name w:val="Els-5thorder-head"/>
    <w:next w:val="Els-body-text"/>
    <w:qFormat/>
    <w:pPr>
      <w:keepNext/>
      <w:suppressAutoHyphens/>
      <w:spacing w:line="240" w:lineRule="exact"/>
    </w:pPr>
    <w:rPr>
      <w:i/>
      <w:lang w:eastAsia="en-US"/>
    </w:rPr>
  </w:style>
  <w:style w:type="paragraph" w:customStyle="1" w:styleId="Els-Abstract-Copyright">
    <w:name w:val="Els-Abstract-Copyright"/>
    <w:basedOn w:val="Els-Abstract-text"/>
    <w:qFormat/>
    <w:pPr>
      <w:spacing w:after="220"/>
    </w:pPr>
  </w:style>
  <w:style w:type="paragraph" w:customStyle="1" w:styleId="DocHead">
    <w:name w:val="DocHead"/>
    <w:qFormat/>
    <w:pPr>
      <w:spacing w:before="240" w:after="240"/>
      <w:jc w:val="center"/>
    </w:pPr>
    <w:rPr>
      <w:sz w:val="24"/>
      <w:lang w:eastAsia="en-US"/>
    </w:rPr>
  </w:style>
  <w:style w:type="character" w:customStyle="1" w:styleId="Els-1storder-headChar">
    <w:name w:val="Els-1storder-head Char"/>
    <w:qFormat/>
    <w:rPr>
      <w:b/>
      <w:lang w:val="en-US" w:eastAsia="en-US" w:bidi="ar-SA"/>
    </w:rPr>
  </w:style>
  <w:style w:type="character" w:customStyle="1" w:styleId="BalloonTextChar">
    <w:name w:val="Balloon Text Char"/>
    <w:qFormat/>
    <w:rPr>
      <w:rFonts w:ascii="Tahoma" w:hAnsi="Tahoma" w:cs="Tahoma"/>
      <w:sz w:val="16"/>
      <w:szCs w:val="16"/>
      <w:lang w:eastAsia="en-US"/>
    </w:rPr>
  </w:style>
  <w:style w:type="character" w:customStyle="1" w:styleId="CommentTextChar">
    <w:name w:val="Comment Text Char"/>
    <w:semiHidden/>
    <w:qFormat/>
    <w:rPr>
      <w:lang w:val="en-GB"/>
    </w:rPr>
  </w:style>
  <w:style w:type="character" w:customStyle="1" w:styleId="CommentSubjectChar">
    <w:name w:val="Comment Subject Char"/>
    <w:semiHidden/>
    <w:rPr>
      <w:b/>
      <w:bCs/>
      <w:lang w:val="en-GB"/>
    </w:rPr>
  </w:style>
  <w:style w:type="paragraph" w:customStyle="1" w:styleId="ColorfulList-Accent11">
    <w:name w:val="Colorful List - Accent 11"/>
    <w:basedOn w:val="a"/>
    <w:qFormat/>
    <w:pPr>
      <w:widowControl/>
      <w:ind w:left="720"/>
    </w:pPr>
    <w:rPr>
      <w:rFonts w:ascii="Arial" w:eastAsia="Batang" w:hAnsi="Arial"/>
      <w:sz w:val="22"/>
      <w:szCs w:val="24"/>
      <w:lang w:val="en-US" w:eastAsia="ko-KR"/>
    </w:rPr>
  </w:style>
  <w:style w:type="character" w:styleId="af3">
    <w:name w:val="Placeholder Text"/>
    <w:uiPriority w:val="99"/>
    <w:unhideWhenUsed/>
    <w:rPr>
      <w:color w:val="666666"/>
    </w:rPr>
  </w:style>
  <w:style w:type="character" w:customStyle="1" w:styleId="UnresolvedMention">
    <w:name w:val="Unresolved Mention"/>
    <w:uiPriority w:val="99"/>
    <w:unhideWhenUsed/>
    <w:rPr>
      <w:color w:val="605E5C"/>
      <w:shd w:val="clear" w:color="auto" w:fill="E1DFDD"/>
    </w:rPr>
  </w:style>
  <w:style w:type="paragraph" w:styleId="af4">
    <w:name w:val="List Paragraph"/>
    <w:basedOn w:val="a"/>
    <w:uiPriority w:val="99"/>
    <w:qFormat/>
    <w:rsid w:val="00CD5BF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69743">
      <w:bodyDiv w:val="1"/>
      <w:marLeft w:val="0"/>
      <w:marRight w:val="0"/>
      <w:marTop w:val="0"/>
      <w:marBottom w:val="0"/>
      <w:divBdr>
        <w:top w:val="none" w:sz="0" w:space="0" w:color="auto"/>
        <w:left w:val="none" w:sz="0" w:space="0" w:color="auto"/>
        <w:bottom w:val="none" w:sz="0" w:space="0" w:color="auto"/>
        <w:right w:val="none" w:sz="0" w:space="0" w:color="auto"/>
      </w:divBdr>
    </w:div>
    <w:div w:id="1156066845">
      <w:bodyDiv w:val="1"/>
      <w:marLeft w:val="0"/>
      <w:marRight w:val="0"/>
      <w:marTop w:val="0"/>
      <w:marBottom w:val="0"/>
      <w:divBdr>
        <w:top w:val="none" w:sz="0" w:space="0" w:color="auto"/>
        <w:left w:val="none" w:sz="0" w:space="0" w:color="auto"/>
        <w:bottom w:val="none" w:sz="0" w:space="0" w:color="auto"/>
        <w:right w:val="none" w:sz="0" w:space="0" w:color="auto"/>
      </w:divBdr>
    </w:div>
    <w:div w:id="1169175538">
      <w:bodyDiv w:val="1"/>
      <w:marLeft w:val="0"/>
      <w:marRight w:val="0"/>
      <w:marTop w:val="0"/>
      <w:marBottom w:val="0"/>
      <w:divBdr>
        <w:top w:val="none" w:sz="0" w:space="0" w:color="auto"/>
        <w:left w:val="none" w:sz="0" w:space="0" w:color="auto"/>
        <w:bottom w:val="none" w:sz="0" w:space="0" w:color="auto"/>
        <w:right w:val="none" w:sz="0" w:space="0" w:color="auto"/>
      </w:divBdr>
    </w:div>
    <w:div w:id="1417285841">
      <w:bodyDiv w:val="1"/>
      <w:marLeft w:val="0"/>
      <w:marRight w:val="0"/>
      <w:marTop w:val="0"/>
      <w:marBottom w:val="0"/>
      <w:divBdr>
        <w:top w:val="none" w:sz="0" w:space="0" w:color="auto"/>
        <w:left w:val="none" w:sz="0" w:space="0" w:color="auto"/>
        <w:bottom w:val="none" w:sz="0" w:space="0" w:color="auto"/>
        <w:right w:val="none" w:sz="0" w:space="0" w:color="auto"/>
      </w:divBdr>
    </w:div>
    <w:div w:id="1438669727">
      <w:bodyDiv w:val="1"/>
      <w:marLeft w:val="0"/>
      <w:marRight w:val="0"/>
      <w:marTop w:val="0"/>
      <w:marBottom w:val="0"/>
      <w:divBdr>
        <w:top w:val="none" w:sz="0" w:space="0" w:color="auto"/>
        <w:left w:val="none" w:sz="0" w:space="0" w:color="auto"/>
        <w:bottom w:val="none" w:sz="0" w:space="0" w:color="auto"/>
        <w:right w:val="none" w:sz="0" w:space="0" w:color="auto"/>
      </w:divBdr>
    </w:div>
    <w:div w:id="2125339424">
      <w:bodyDiv w:val="1"/>
      <w:marLeft w:val="0"/>
      <w:marRight w:val="0"/>
      <w:marTop w:val="0"/>
      <w:marBottom w:val="0"/>
      <w:divBdr>
        <w:top w:val="none" w:sz="0" w:space="0" w:color="auto"/>
        <w:left w:val="none" w:sz="0" w:space="0" w:color="auto"/>
        <w:bottom w:val="none" w:sz="0" w:space="0" w:color="auto"/>
        <w:right w:val="none" w:sz="0" w:space="0" w:color="auto"/>
      </w:divBdr>
      <w:divsChild>
        <w:div w:id="732318190">
          <w:marLeft w:val="0"/>
          <w:marRight w:val="0"/>
          <w:marTop w:val="0"/>
          <w:marBottom w:val="0"/>
          <w:divBdr>
            <w:top w:val="none" w:sz="0" w:space="0" w:color="auto"/>
            <w:left w:val="none" w:sz="0" w:space="0" w:color="auto"/>
            <w:bottom w:val="none" w:sz="0" w:space="0" w:color="auto"/>
            <w:right w:val="none" w:sz="0" w:space="0" w:color="auto"/>
          </w:divBdr>
          <w:divsChild>
            <w:div w:id="24522670">
              <w:marLeft w:val="0"/>
              <w:marRight w:val="0"/>
              <w:marTop w:val="0"/>
              <w:marBottom w:val="0"/>
              <w:divBdr>
                <w:top w:val="none" w:sz="0" w:space="0" w:color="auto"/>
                <w:left w:val="none" w:sz="0" w:space="0" w:color="auto"/>
                <w:bottom w:val="none" w:sz="0" w:space="0" w:color="auto"/>
                <w:right w:val="none" w:sz="0" w:space="0" w:color="auto"/>
              </w:divBdr>
            </w:div>
          </w:divsChild>
        </w:div>
        <w:div w:id="1238173289">
          <w:marLeft w:val="0"/>
          <w:marRight w:val="0"/>
          <w:marTop w:val="0"/>
          <w:marBottom w:val="0"/>
          <w:divBdr>
            <w:top w:val="none" w:sz="0" w:space="0" w:color="auto"/>
            <w:left w:val="none" w:sz="0" w:space="0" w:color="auto"/>
            <w:bottom w:val="none" w:sz="0" w:space="0" w:color="auto"/>
            <w:right w:val="none" w:sz="0" w:space="0" w:color="auto"/>
          </w:divBdr>
          <w:divsChild>
            <w:div w:id="1670519315">
              <w:marLeft w:val="0"/>
              <w:marRight w:val="0"/>
              <w:marTop w:val="0"/>
              <w:marBottom w:val="0"/>
              <w:divBdr>
                <w:top w:val="none" w:sz="0" w:space="0" w:color="auto"/>
                <w:left w:val="none" w:sz="0" w:space="0" w:color="auto"/>
                <w:bottom w:val="none" w:sz="0" w:space="0" w:color="auto"/>
                <w:right w:val="none" w:sz="0" w:space="0" w:color="auto"/>
              </w:divBdr>
            </w:div>
          </w:divsChild>
        </w:div>
        <w:div w:id="1490367963">
          <w:marLeft w:val="0"/>
          <w:marRight w:val="0"/>
          <w:marTop w:val="0"/>
          <w:marBottom w:val="0"/>
          <w:divBdr>
            <w:top w:val="none" w:sz="0" w:space="0" w:color="auto"/>
            <w:left w:val="none" w:sz="0" w:space="0" w:color="auto"/>
            <w:bottom w:val="none" w:sz="0" w:space="0" w:color="auto"/>
            <w:right w:val="none" w:sz="0" w:space="0" w:color="auto"/>
          </w:divBdr>
          <w:divsChild>
            <w:div w:id="8334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x-cp20936"/>
  <w:optimizeForBrowser/>
  <w:allowPNG/>
  <w:pixelsPerInch w:val="144"/>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newtemplate</Template>
  <TotalTime>584</TotalTime>
  <Pages>8</Pages>
  <Words>1913</Words>
  <Characters>10909</Characters>
  <Application>Microsoft Office Word</Application>
  <DocSecurity>0</DocSecurity>
  <Lines>90</Lines>
  <Paragraphs>25</Paragraphs>
  <ScaleCrop>false</ScaleCrop>
  <Company>Hewlett-Packard Company</Company>
  <LinksUpToDate>false</LinksUpToDate>
  <CharactersWithSpaces>12797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ThinkPad T14</cp:lastModifiedBy>
  <cp:revision>3</cp:revision>
  <cp:lastPrinted>2011-11-22T03:26:00Z</cp:lastPrinted>
  <dcterms:created xsi:type="dcterms:W3CDTF">2026-02-16T01:27:00Z</dcterms:created>
  <dcterms:modified xsi:type="dcterms:W3CDTF">2026-02-17T03:43:00Z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9442A4368DB64D8D8DBAA8941D269C58_13</vt:lpwstr>
  </property>
  <property fmtid="{D5CDD505-2E9C-101B-9397-08002B2CF9AE}" pid="4" name="KSOTemplateDocerSaveRecord">
    <vt:lpwstr>eyJoZGlkIjoiNGEzZmNiZWI1Y2E1YjVjM2QxMTJjNjVkMDdkMDc1MzMiLCJ1c2VySWQiOiIzNTEwMjQxMjMifQ==</vt:lpwstr>
  </property>
</Properties>
</file>