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2634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GoBack"/>
      <w:bookmarkEnd w:id="1"/>
    </w:p>
    <w:p w14:paraId="71F544E6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bookmarkStart w:id="0" w:name="_Hlk187420359"/>
      <w:r>
        <w:rPr>
          <w:rFonts w:ascii="Times New Roman" w:hAnsi="Times New Roman" w:cs="Times New Roman"/>
          <w:sz w:val="32"/>
          <w:szCs w:val="32"/>
        </w:rPr>
        <w:t xml:space="preserve">Biomass-Derived Carbon Electrodes with Optimized Defects and Porosity </w:t>
      </w:r>
      <w:r>
        <w:rPr>
          <w:rFonts w:ascii="Times New Roman" w:hAnsi="Times New Roman" w:cs="Times New Roman"/>
          <w:i/>
          <w:iCs/>
          <w:sz w:val="32"/>
          <w:szCs w:val="32"/>
        </w:rPr>
        <w:t>via</w:t>
      </w:r>
      <w:r>
        <w:rPr>
          <w:rFonts w:hint="eastAsia" w:ascii="Times New Roman" w:hAnsi="Times New Roman" w:cs="Times New Roman"/>
          <w:i/>
          <w:i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i w:val="0"/>
          <w:iCs w:val="0"/>
          <w:sz w:val="32"/>
          <w:szCs w:val="32"/>
          <w:lang w:val="en-US" w:eastAsia="zh-CN"/>
        </w:rPr>
        <w:t>Regulated</w:t>
      </w:r>
      <w:r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Carbonization Temperature for Supercapacitors</w:t>
      </w:r>
    </w:p>
    <w:p w14:paraId="0D9E5AFA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47AECDC2">
      <w:pPr>
        <w:spacing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Tserenlkham Byambadorj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a,b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Jiawei Zhang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a,*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 Xuzhen Lu 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, Yuehui Wang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, Fan Wang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, Qian Liu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, Yu Li </w:t>
      </w:r>
      <w:r>
        <w:rPr>
          <w:rFonts w:hint="eastAsia"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,*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Minghua Chen 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a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, </w:t>
      </w:r>
    </w:p>
    <w:p w14:paraId="18185476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86CE331">
      <w:pPr>
        <w:pStyle w:val="36"/>
        <w:spacing w:before="0" w:after="0" w:line="480" w:lineRule="auto"/>
        <w:jc w:val="both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>a</w:t>
      </w:r>
      <w:r>
        <w:rPr>
          <w:i/>
          <w:iCs/>
          <w:sz w:val="18"/>
          <w:szCs w:val="18"/>
        </w:rPr>
        <w:t xml:space="preserve"> Key Laboratory of Engineering Dielectric and Applications (Ministry of Education), School of Electrical and Electronic Engineering, Harbin University of Science and Technology, Harbin 150080, P. R. China</w:t>
      </w:r>
    </w:p>
    <w:p w14:paraId="0454D514">
      <w:pPr>
        <w:pStyle w:val="36"/>
        <w:spacing w:before="0" w:after="0" w:line="480" w:lineRule="auto"/>
        <w:jc w:val="both"/>
        <w:rPr>
          <w:i/>
          <w:iCs/>
          <w:sz w:val="18"/>
          <w:szCs w:val="18"/>
        </w:rPr>
      </w:pPr>
      <w:r>
        <w:rPr>
          <w:b/>
          <w:bCs/>
          <w:sz w:val="18"/>
          <w:szCs w:val="18"/>
          <w:vertAlign w:val="superscript"/>
        </w:rPr>
        <w:t>b</w:t>
      </w:r>
      <w:r>
        <w:rPr>
          <w:i/>
          <w:iCs/>
          <w:sz w:val="18"/>
          <w:szCs w:val="18"/>
        </w:rPr>
        <w:t xml:space="preserve"> School of Power Engineering, Mongolian University of Science and Technology, Ulaanbaatar 14191, Mongolia</w:t>
      </w:r>
    </w:p>
    <w:bookmarkEnd w:id="0"/>
    <w:p w14:paraId="42C3D1C7">
      <w:pPr>
        <w:spacing w:line="360" w:lineRule="auto"/>
        <w:rPr>
          <w:rFonts w:ascii="Times New Roman" w:hAnsi="Times New Roman" w:eastAsia="等线" w:cs="Times New Roman"/>
          <w:i/>
          <w:iCs/>
          <w:sz w:val="24"/>
          <w:szCs w:val="24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 w14:paraId="050A574C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drawing>
          <wp:inline distT="0" distB="0" distL="0" distR="0">
            <wp:extent cx="2583180" cy="2238375"/>
            <wp:effectExtent l="0" t="0" r="7620" b="0"/>
            <wp:docPr id="130160407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04075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41" t="10067" r="12500" b="5621"/>
                    <a:stretch>
                      <a:fillRect/>
                    </a:stretch>
                  </pic:blipFill>
                  <pic:spPr>
                    <a:xfrm>
                      <a:off x="0" y="0"/>
                      <a:ext cx="2588248" cy="224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3A4F8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Figure S1.</w:t>
      </w:r>
      <w:r>
        <w:rPr>
          <w:rFonts w:ascii="Times New Roman" w:hAnsi="Times New Roman" w:cs="Times New Roman"/>
          <w:sz w:val="20"/>
          <w:szCs w:val="20"/>
        </w:rPr>
        <w:t xml:space="preserve"> Elements distribution image of the CS-800 sample.</w:t>
      </w:r>
    </w:p>
    <w:p w14:paraId="130A166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47E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CBD8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3174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210810" cy="2133600"/>
            <wp:effectExtent l="0" t="0" r="0" b="0"/>
            <wp:docPr id="1563837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83797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8144" cy="2136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6614B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Figure S2. Electrochemical performance of the CS-600 electrode in a three-electrode configuration:</w:t>
      </w:r>
      <w:r>
        <w:rPr>
          <w:rFonts w:ascii="Times New Roman" w:hAnsi="Times New Roman" w:cs="Times New Roman"/>
          <w:sz w:val="20"/>
          <w:szCs w:val="20"/>
        </w:rPr>
        <w:t xml:space="preserve"> (a) CV curves at various scan rates and (b) GCD curves at different current densities. </w:t>
      </w:r>
    </w:p>
    <w:p w14:paraId="3601FF5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C8435A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080635" cy="2084705"/>
            <wp:effectExtent l="0" t="0" r="0" b="0"/>
            <wp:docPr id="13726169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616999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1870" cy="2089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AAF4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Figure S3. Electrochemical performance of the CS-1000 electrode in the three-electrode configuration:</w:t>
      </w:r>
      <w:r>
        <w:rPr>
          <w:rFonts w:ascii="Times New Roman" w:hAnsi="Times New Roman" w:cs="Times New Roman"/>
          <w:sz w:val="20"/>
          <w:szCs w:val="20"/>
        </w:rPr>
        <w:t xml:space="preserve"> (a) CV curves at various scan rates and (b) GCD curves at different current densities. </w:t>
      </w:r>
    </w:p>
    <w:p w14:paraId="595C04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37C4F2E8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4561840" cy="3604895"/>
            <wp:effectExtent l="0" t="0" r="0" b="0"/>
            <wp:docPr id="41800027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00276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66287" cy="3608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A77A5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Figure S4.</w:t>
      </w:r>
      <w:r>
        <w:rPr>
          <w:rFonts w:ascii="Times New Roman" w:hAnsi="Times New Roman" w:cs="Times New Roman"/>
          <w:sz w:val="20"/>
          <w:szCs w:val="20"/>
        </w:rPr>
        <w:t xml:space="preserve"> Deconvoluted voltammograms illustrating capacitive and diffusive regions scanned at 40 (a), 60 (b), 80 (c), and 100 mV 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-1</w:t>
      </w:r>
      <w:r>
        <w:rPr>
          <w:rFonts w:ascii="Times New Roman" w:hAnsi="Times New Roman" w:cs="Times New Roman"/>
          <w:sz w:val="20"/>
          <w:szCs w:val="20"/>
        </w:rPr>
        <w:t xml:space="preserve"> (d).</w:t>
      </w:r>
    </w:p>
    <w:p w14:paraId="277B14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41EAD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EE682B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2E"/>
    <w:rsid w:val="000077DF"/>
    <w:rsid w:val="000532E6"/>
    <w:rsid w:val="00085EFB"/>
    <w:rsid w:val="000F23CE"/>
    <w:rsid w:val="001007C9"/>
    <w:rsid w:val="00117B75"/>
    <w:rsid w:val="00161655"/>
    <w:rsid w:val="001A70F4"/>
    <w:rsid w:val="001E4F16"/>
    <w:rsid w:val="002148EF"/>
    <w:rsid w:val="0022641F"/>
    <w:rsid w:val="002A43A5"/>
    <w:rsid w:val="002D0850"/>
    <w:rsid w:val="002D1AFF"/>
    <w:rsid w:val="002D32CA"/>
    <w:rsid w:val="002F1C6E"/>
    <w:rsid w:val="003315BD"/>
    <w:rsid w:val="00382F0F"/>
    <w:rsid w:val="003A7CB4"/>
    <w:rsid w:val="003B514B"/>
    <w:rsid w:val="003B6C87"/>
    <w:rsid w:val="003E20E1"/>
    <w:rsid w:val="003F264E"/>
    <w:rsid w:val="00460804"/>
    <w:rsid w:val="00472727"/>
    <w:rsid w:val="00477543"/>
    <w:rsid w:val="00487E22"/>
    <w:rsid w:val="004A4C3B"/>
    <w:rsid w:val="004D160C"/>
    <w:rsid w:val="004D29E7"/>
    <w:rsid w:val="004E4E87"/>
    <w:rsid w:val="005B02D2"/>
    <w:rsid w:val="006310D1"/>
    <w:rsid w:val="006D6FF4"/>
    <w:rsid w:val="0071253C"/>
    <w:rsid w:val="00761171"/>
    <w:rsid w:val="007A7310"/>
    <w:rsid w:val="007E021F"/>
    <w:rsid w:val="007F0E03"/>
    <w:rsid w:val="0080762E"/>
    <w:rsid w:val="00813CDB"/>
    <w:rsid w:val="00826B17"/>
    <w:rsid w:val="00873093"/>
    <w:rsid w:val="008F132B"/>
    <w:rsid w:val="0094297C"/>
    <w:rsid w:val="00945FF8"/>
    <w:rsid w:val="009600F2"/>
    <w:rsid w:val="00980638"/>
    <w:rsid w:val="009A09BB"/>
    <w:rsid w:val="00A12435"/>
    <w:rsid w:val="00A21592"/>
    <w:rsid w:val="00A45102"/>
    <w:rsid w:val="00A976CB"/>
    <w:rsid w:val="00AB6EF0"/>
    <w:rsid w:val="00B163D1"/>
    <w:rsid w:val="00B17F5A"/>
    <w:rsid w:val="00B24C67"/>
    <w:rsid w:val="00B75489"/>
    <w:rsid w:val="00B84872"/>
    <w:rsid w:val="00BC3339"/>
    <w:rsid w:val="00BC574E"/>
    <w:rsid w:val="00BE7251"/>
    <w:rsid w:val="00C4397D"/>
    <w:rsid w:val="00C70CE7"/>
    <w:rsid w:val="00CC3A63"/>
    <w:rsid w:val="00CD5CDD"/>
    <w:rsid w:val="00D12116"/>
    <w:rsid w:val="00D3298A"/>
    <w:rsid w:val="00DA5CB3"/>
    <w:rsid w:val="00DC4051"/>
    <w:rsid w:val="00DC7176"/>
    <w:rsid w:val="00DF29B3"/>
    <w:rsid w:val="00E2736B"/>
    <w:rsid w:val="00E9086D"/>
    <w:rsid w:val="00EA2B0A"/>
    <w:rsid w:val="00F64AC7"/>
    <w:rsid w:val="00F80F47"/>
    <w:rsid w:val="00F87CF2"/>
    <w:rsid w:val="00FA76EB"/>
    <w:rsid w:val="00FC1A7A"/>
    <w:rsid w:val="00FC7C0C"/>
    <w:rsid w:val="00FD120C"/>
    <w:rsid w:val="3E225689"/>
    <w:rsid w:val="3E802951"/>
    <w:rsid w:val="4B8F4589"/>
    <w:rsid w:val="57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597" w:themeColor="accent1" w:themeShade="BF"/>
      <w:sz w:val="24"/>
      <w:szCs w:val="24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semiHidden/>
    <w:unhideWhenUsed/>
    <w:qFormat/>
    <w:uiPriority w:val="99"/>
  </w:style>
  <w:style w:type="paragraph" w:styleId="12">
    <w:name w:val="Subtitle"/>
    <w:basedOn w:val="1"/>
    <w:next w:val="1"/>
    <w:link w:val="28"/>
    <w:qFormat/>
    <w:uiPriority w:val="11"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16"/>
      <w:szCs w:val="16"/>
    </w:rPr>
  </w:style>
  <w:style w:type="character" w:customStyle="1" w:styleId="18">
    <w:name w:val="Heading 1 Char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5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5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5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5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5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5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5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5"/>
    <w:link w:val="1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32">
    <w:name w:val="Intense Emphasis1"/>
    <w:basedOn w:val="15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4"/>
      <w:szCs w:val="24"/>
    </w:rPr>
  </w:style>
  <w:style w:type="character" w:customStyle="1" w:styleId="34">
    <w:name w:val="Intense Quote Char"/>
    <w:basedOn w:val="15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6">
    <w:name w:val="Author"/>
    <w:qFormat/>
    <w:uiPriority w:val="0"/>
    <w:pPr>
      <w:spacing w:before="360" w:after="40"/>
      <w:jc w:val="center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character" w:customStyle="1" w:styleId="37">
    <w:name w:val="Unresolved Mention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978</Characters>
  <Lines>15</Lines>
  <Paragraphs>4</Paragraphs>
  <TotalTime>1</TotalTime>
  <ScaleCrop>false</ScaleCrop>
  <LinksUpToDate>false</LinksUpToDate>
  <CharactersWithSpaces>1138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2025-12-13T09:24:00Z</dcterms:created>
  <dc:creator>Tsekv Tseenee</dc:creator>
  <cp:lastModifiedBy>张家伟</cp:lastModifiedBy>
  <dcterms:modified xsi:type="dcterms:W3CDTF">2026-01-22T08:54:09Z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b7c6f231-e9b4-4d99-9552-abbb57df228e</vt:lpwstr>
  </property>
  <property fmtid="{D5CDD505-2E9C-101B-9397-08002B2CF9AE}" pid="3" name="KSOTemplateDocerSaveRecord">
    <vt:lpwstr>eyJoZGlkIjoiNDI1NGQ4MDY4NjMxYWVlMzc3ODM2NDE0MmU1ODUxYzYiLCJ1c2VySWQiOiIxMTM2NDAxOTgyIn0=</vt:lpwstr>
  </property>
  <property fmtid="{D5CDD505-2E9C-101B-9397-08002B2CF9AE}" pid="4" name="KSOProductBuildVer">
    <vt:lpwstr>2052-12.1.0.24657</vt:lpwstr>
  </property>
  <property fmtid="{D5CDD505-2E9C-101B-9397-08002B2CF9AE}" pid="5" name="ICV">
    <vt:lpwstr>A783CD6AE6EA4BD2AEBD5FF1DAE302D6_13</vt:lpwstr>
  </property>
</Properties>
</file>