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21A3EF" w14:textId="5A3AD67C" w:rsidR="00BB15EB" w:rsidRDefault="00BB15EB" w:rsidP="00BB15EB">
      <w:pPr>
        <w:spacing w:beforeAutospacing="1" w:afterAutospacing="1" w:line="360" w:lineRule="auto"/>
        <w:textAlignment w:val="baseline"/>
        <w:rPr>
          <w:rFonts w:ascii="Times New Roman" w:eastAsia="宋体" w:hAnsi="Times New Roman" w:cs="Times New Roman"/>
          <w:b/>
          <w:color w:val="000000" w:themeColor="text1"/>
          <w:lang w:eastAsia="zh-CN"/>
        </w:rPr>
      </w:pPr>
      <w:r w:rsidRPr="00603008">
        <w:rPr>
          <w:rFonts w:ascii="Times New Roman" w:eastAsia="宋体" w:hAnsi="Times New Roman" w:cs="Times New Roman"/>
          <w:b/>
          <w:color w:val="000000" w:themeColor="text1"/>
          <w:lang w:eastAsia="zh-CN"/>
        </w:rPr>
        <w:t>Metabolomics analyses</w:t>
      </w:r>
    </w:p>
    <w:p w14:paraId="670B69E9" w14:textId="4D2DA50C" w:rsidR="00BB15EB" w:rsidRPr="00603008" w:rsidRDefault="00BB15EB" w:rsidP="00BB15EB">
      <w:pPr>
        <w:spacing w:beforeAutospacing="1" w:afterAutospacing="1" w:line="360" w:lineRule="auto"/>
        <w:textAlignment w:val="baseline"/>
        <w:rPr>
          <w:rFonts w:ascii="Times New Roman" w:eastAsia="宋体" w:hAnsi="Times New Roman" w:cs="Times New Roman"/>
          <w:color w:val="000000" w:themeColor="text1"/>
          <w:lang w:eastAsia="zh-CN"/>
        </w:rPr>
      </w:pPr>
      <w:r w:rsidRPr="00603008">
        <w:rPr>
          <w:rFonts w:ascii="Times New Roman" w:eastAsia="宋体" w:hAnsi="Times New Roman" w:cs="Times New Roman"/>
          <w:b/>
          <w:color w:val="000000" w:themeColor="text1"/>
          <w:lang w:eastAsia="zh-CN"/>
        </w:rPr>
        <w:t xml:space="preserve">Sample Preparation: </w:t>
      </w:r>
      <w:r w:rsidRPr="00603008">
        <w:rPr>
          <w:rFonts w:ascii="Times New Roman" w:eastAsia="宋体" w:hAnsi="Times New Roman" w:cs="Times New Roman"/>
          <w:color w:val="000000" w:themeColor="text1"/>
          <w:lang w:eastAsia="zh-CN"/>
        </w:rPr>
        <w:t xml:space="preserve">Samples were prepared using the automated </w:t>
      </w:r>
      <w:proofErr w:type="spellStart"/>
      <w:r w:rsidRPr="00603008">
        <w:rPr>
          <w:rFonts w:ascii="Times New Roman" w:eastAsia="宋体" w:hAnsi="Times New Roman" w:cs="Times New Roman"/>
          <w:color w:val="000000" w:themeColor="text1"/>
          <w:lang w:eastAsia="zh-CN"/>
        </w:rPr>
        <w:t>MicroLab</w:t>
      </w:r>
      <w:proofErr w:type="spellEnd"/>
      <w:r w:rsidRPr="00603008">
        <w:rPr>
          <w:rFonts w:ascii="Times New Roman" w:eastAsia="宋体" w:hAnsi="Times New Roman" w:cs="Times New Roman"/>
          <w:color w:val="000000" w:themeColor="text1"/>
          <w:lang w:eastAsia="zh-CN"/>
        </w:rPr>
        <w:t xml:space="preserve"> STAR® system</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from Hamilton Company. A recovery standard was added prior to the first step in the</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extraction process for QC purposes. To remove protein, dissociate small molecules bound to</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protein or trapped in the precipitated protein matrix, and to recover chemically diverse</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metabolites, proteins were precipitated with methanol under vigorous shaking for 2 min (Glen</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 xml:space="preserve">Mills </w:t>
      </w:r>
      <w:proofErr w:type="spellStart"/>
      <w:r w:rsidRPr="00603008">
        <w:rPr>
          <w:rFonts w:ascii="Times New Roman" w:eastAsia="宋体" w:hAnsi="Times New Roman" w:cs="Times New Roman"/>
          <w:color w:val="000000" w:themeColor="text1"/>
          <w:lang w:eastAsia="zh-CN"/>
        </w:rPr>
        <w:t>GenoGrinder</w:t>
      </w:r>
      <w:proofErr w:type="spellEnd"/>
      <w:r w:rsidRPr="00603008">
        <w:rPr>
          <w:rFonts w:ascii="Times New Roman" w:eastAsia="宋体" w:hAnsi="Times New Roman" w:cs="Times New Roman"/>
          <w:color w:val="000000" w:themeColor="text1"/>
          <w:lang w:eastAsia="zh-CN"/>
        </w:rPr>
        <w:t xml:space="preserve"> 2000) followed by centrifugation. The resulting extract was divided into five</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fractions: one for analysis by UPLC-MS/MS with positive ion mode electrospray ionization, one</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for analysis by UPLC-MS/MS with negative ion mode electrospray ionization, one for LC polar</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platform, one for analysis by GC-MS, and one sample was reserved for backup. Samples were</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 xml:space="preserve">placed briefly on a </w:t>
      </w:r>
      <w:proofErr w:type="spellStart"/>
      <w:r w:rsidRPr="00603008">
        <w:rPr>
          <w:rFonts w:ascii="Times New Roman" w:eastAsia="宋体" w:hAnsi="Times New Roman" w:cs="Times New Roman"/>
          <w:color w:val="000000" w:themeColor="text1"/>
          <w:lang w:eastAsia="zh-CN"/>
        </w:rPr>
        <w:t>TurboVap</w:t>
      </w:r>
      <w:proofErr w:type="spellEnd"/>
      <w:r w:rsidRPr="00603008">
        <w:rPr>
          <w:rFonts w:ascii="Times New Roman" w:eastAsia="宋体" w:hAnsi="Times New Roman" w:cs="Times New Roman"/>
          <w:color w:val="000000" w:themeColor="text1"/>
          <w:lang w:eastAsia="zh-CN"/>
        </w:rPr>
        <w:t>® (</w:t>
      </w:r>
      <w:proofErr w:type="spellStart"/>
      <w:r w:rsidRPr="00603008">
        <w:rPr>
          <w:rFonts w:ascii="Times New Roman" w:eastAsia="宋体" w:hAnsi="Times New Roman" w:cs="Times New Roman"/>
          <w:color w:val="000000" w:themeColor="text1"/>
          <w:lang w:eastAsia="zh-CN"/>
        </w:rPr>
        <w:t>Zymark</w:t>
      </w:r>
      <w:proofErr w:type="spellEnd"/>
      <w:r w:rsidRPr="00603008">
        <w:rPr>
          <w:rFonts w:ascii="Times New Roman" w:eastAsia="宋体" w:hAnsi="Times New Roman" w:cs="Times New Roman"/>
          <w:color w:val="000000" w:themeColor="text1"/>
          <w:lang w:eastAsia="zh-CN"/>
        </w:rPr>
        <w:t>) to remove the organic solvent. For LC, the samples</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were stored overnight under liquid nitrogen before preparation for analysis. For GC, each sample was</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dried under vacuum overnight before prepared for analysis.</w:t>
      </w:r>
    </w:p>
    <w:p w14:paraId="3BEB0462" w14:textId="77777777" w:rsidR="00BB15EB" w:rsidRPr="00603008" w:rsidRDefault="00BB15EB" w:rsidP="00BB15EB">
      <w:pPr>
        <w:spacing w:beforeAutospacing="1" w:afterAutospacing="1" w:line="360" w:lineRule="auto"/>
        <w:textAlignment w:val="baseline"/>
        <w:rPr>
          <w:rFonts w:ascii="Times New Roman" w:eastAsia="宋体" w:hAnsi="Times New Roman" w:cs="Times New Roman"/>
          <w:color w:val="000000" w:themeColor="text1"/>
          <w:lang w:eastAsia="zh-CN"/>
        </w:rPr>
      </w:pPr>
      <w:r w:rsidRPr="00603008">
        <w:rPr>
          <w:rFonts w:ascii="Times New Roman" w:eastAsia="宋体" w:hAnsi="Times New Roman" w:cs="Times New Roman"/>
          <w:b/>
          <w:color w:val="000000" w:themeColor="text1"/>
          <w:lang w:eastAsia="zh-CN"/>
        </w:rPr>
        <w:t xml:space="preserve">QA/QC: </w:t>
      </w:r>
      <w:r w:rsidRPr="00603008">
        <w:rPr>
          <w:rFonts w:ascii="Times New Roman" w:eastAsia="宋体" w:hAnsi="Times New Roman" w:cs="Times New Roman"/>
          <w:color w:val="000000" w:themeColor="text1"/>
          <w:lang w:eastAsia="zh-CN"/>
        </w:rPr>
        <w:t>Several types of controls were analyzed in concert with the experimental samples: a</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pooled matrix sample generated by taking a small volume of each experimental sample (or</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alternatively, use of a pool of well-characterized human plasma) served as a technical replicate</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throughout the data set; extracted water samples served as process blanks; and a cocktail of QC</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standards that were carefully chosen not to interfere with the measurement of endogenous</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compounds were spiked into every analyzed sample to allow instrument performance</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monitoring and aid in chromatographic alignment. Instrument variability was determined by calculating the median relative</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standard deviation (RSD) for the standards that were added to each sample prior to injection</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into the mass spectrometers. Overall process variability was determined by calculating the</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median RSD for all endogenous metabolites (i.e., non-instrument standards) present in 100% of</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the pooled matrix samples. Experimental samples were randomized across the platform run</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with QC samples spaced evenly among the injections.</w:t>
      </w:r>
    </w:p>
    <w:p w14:paraId="4213FD4A" w14:textId="77777777" w:rsidR="00BB15EB" w:rsidRPr="00603008" w:rsidRDefault="00BB15EB" w:rsidP="00BB15EB">
      <w:pPr>
        <w:spacing w:beforeAutospacing="1" w:afterAutospacing="1" w:line="360" w:lineRule="auto"/>
        <w:textAlignment w:val="baseline"/>
        <w:rPr>
          <w:rFonts w:ascii="Times New Roman" w:eastAsia="宋体" w:hAnsi="Times New Roman" w:cs="Times New Roman"/>
          <w:color w:val="000000" w:themeColor="text1"/>
          <w:lang w:eastAsia="zh-CN"/>
        </w:rPr>
      </w:pPr>
      <w:r w:rsidRPr="00603008">
        <w:rPr>
          <w:rFonts w:ascii="Times New Roman" w:eastAsia="宋体" w:hAnsi="Times New Roman" w:cs="Times New Roman"/>
          <w:b/>
          <w:color w:val="000000" w:themeColor="text1"/>
          <w:lang w:eastAsia="zh-CN"/>
        </w:rPr>
        <w:t xml:space="preserve">Liquid Chromatography-Tandem Mass Spectrometry (LC-MS/MS): </w:t>
      </w:r>
      <w:r w:rsidRPr="00603008">
        <w:rPr>
          <w:rFonts w:ascii="Times New Roman" w:eastAsia="宋体" w:hAnsi="Times New Roman" w:cs="Times New Roman"/>
          <w:color w:val="000000" w:themeColor="text1"/>
          <w:lang w:eastAsia="zh-CN"/>
        </w:rPr>
        <w:t>The LC-MS portion of the</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platform was based on a Waters ACQUITY ultra-performance liquid chromatography (UPLC) and a Thermo-Finnigan LTQ mass spectrometer operated at nominal mass resolution, which</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 xml:space="preserve">consisted of an electrospray ionization (ESI) source and linear ion-trap (LIT) mass </w:t>
      </w:r>
      <w:r w:rsidRPr="00603008">
        <w:rPr>
          <w:rFonts w:ascii="Times New Roman" w:eastAsia="宋体" w:hAnsi="Times New Roman" w:cs="Times New Roman"/>
          <w:color w:val="000000" w:themeColor="text1"/>
          <w:lang w:eastAsia="zh-CN"/>
        </w:rPr>
        <w:lastRenderedPageBreak/>
        <w:t>analyzer. The</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sample extract was dried then reconstituted in acidic or basic LC-compatible solvents, each of</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which contained 12 or more injection standards at fixed concentrations. One aliquot was</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analyzed using acidic positive ion-optimized conditions and the other using basic negative ion optimized</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conditions in two independent injections using separate dedicated columns (Waters</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 xml:space="preserve">UPLC BEH C18-2.1×100 mm, 1.7 </w:t>
      </w:r>
      <w:proofErr w:type="spellStart"/>
      <w:r w:rsidRPr="00603008">
        <w:rPr>
          <w:rFonts w:ascii="Times New Roman" w:eastAsia="宋体" w:hAnsi="Times New Roman" w:cs="Times New Roman"/>
          <w:color w:val="000000" w:themeColor="text1"/>
          <w:lang w:eastAsia="zh-CN"/>
        </w:rPr>
        <w:t>μm</w:t>
      </w:r>
      <w:proofErr w:type="spellEnd"/>
      <w:r w:rsidRPr="00603008">
        <w:rPr>
          <w:rFonts w:ascii="Times New Roman" w:eastAsia="宋体" w:hAnsi="Times New Roman" w:cs="Times New Roman"/>
          <w:color w:val="000000" w:themeColor="text1"/>
          <w:lang w:eastAsia="zh-CN"/>
        </w:rPr>
        <w:t>). Extracts reconstituted in acidic conditions were gradient</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eluted using water and methanol containing 0.1% formic acid, while the basic extracts, which</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also used water/methanol, contained 6.5 mM ammonium bicarbonate. The MS analysis</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alternated between MS and data-dependent MS/MS scans using dynamic exclusion and the</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scan range was from 80-1000 m/z. Raw data files are archived and extracted as described</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below.</w:t>
      </w:r>
    </w:p>
    <w:p w14:paraId="13E8E9FC" w14:textId="73519D23" w:rsidR="00BB15EB" w:rsidRDefault="00BB15EB" w:rsidP="00BB15EB">
      <w:pPr>
        <w:spacing w:beforeAutospacing="1" w:afterAutospacing="1" w:line="360" w:lineRule="auto"/>
        <w:textAlignment w:val="baseline"/>
        <w:rPr>
          <w:rFonts w:ascii="Times New Roman" w:eastAsia="宋体" w:hAnsi="Times New Roman" w:cs="Times New Roman"/>
          <w:color w:val="000000" w:themeColor="text1"/>
          <w:lang w:eastAsia="zh-CN"/>
        </w:rPr>
      </w:pPr>
      <w:r w:rsidRPr="00603008">
        <w:rPr>
          <w:rFonts w:ascii="Times New Roman" w:eastAsia="宋体" w:hAnsi="Times New Roman" w:cs="Times New Roman"/>
          <w:b/>
          <w:color w:val="000000" w:themeColor="text1"/>
          <w:lang w:eastAsia="zh-CN"/>
        </w:rPr>
        <w:t xml:space="preserve">Gas Chromatography-Mass Spectroscopy (GC-MS): </w:t>
      </w:r>
      <w:r w:rsidRPr="00603008">
        <w:rPr>
          <w:rFonts w:ascii="Times New Roman" w:eastAsia="宋体" w:hAnsi="Times New Roman" w:cs="Times New Roman"/>
          <w:color w:val="000000" w:themeColor="text1"/>
          <w:lang w:eastAsia="zh-CN"/>
        </w:rPr>
        <w:t>The samples destined for analysis by GCMS</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were dried under vacuum for a minimum of 18 h prior to being derivatized under dried</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nitrogen using bis-trimethyl-silyl-trifluoroacetamide. Derivatized samples were separated on a 5%</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diphenyl / 95% dimethyl poly siloxane fused silica column (20 m x 0.18 mm ID; 0.18 um film</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thickness) with helium as carrier gas and a temperature ramp from 60° to 340°C in a 17.5 min</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period. Samples were analyzed on a Thermo-Finnigan Trace DSQ fast-scanning single quadrupole</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mass spectrometer using electron impact ionization (EI) and operated at unit mass</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resolving power. The scan range was from 50–750 m/z. Raw data files are archived and</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extracted as described below.</w:t>
      </w:r>
    </w:p>
    <w:p w14:paraId="1D064C1E" w14:textId="4ABFFF6B" w:rsidR="004A007C" w:rsidRPr="004A007C" w:rsidRDefault="004A007C" w:rsidP="00BB15EB">
      <w:pPr>
        <w:spacing w:beforeAutospacing="1" w:afterAutospacing="1" w:line="360" w:lineRule="auto"/>
        <w:textAlignment w:val="baseline"/>
        <w:rPr>
          <w:rFonts w:ascii="Times New Roman" w:eastAsia="宋体" w:hAnsi="Times New Roman" w:cs="Times New Roman"/>
          <w:lang w:eastAsia="zh-CN"/>
        </w:rPr>
      </w:pPr>
      <w:r w:rsidRPr="00603008">
        <w:rPr>
          <w:rFonts w:ascii="Times New Roman" w:eastAsia="宋体" w:hAnsi="Times New Roman" w:cs="Times New Roman"/>
          <w:lang w:eastAsia="zh-CN"/>
        </w:rPr>
        <w:t xml:space="preserve">The mass spectra data were pre-processed by Compound </w:t>
      </w:r>
      <w:proofErr w:type="spellStart"/>
      <w:r w:rsidRPr="00603008">
        <w:rPr>
          <w:rFonts w:ascii="Times New Roman" w:eastAsia="宋体" w:hAnsi="Times New Roman" w:cs="Times New Roman"/>
          <w:lang w:eastAsia="zh-CN"/>
        </w:rPr>
        <w:t>Discovere</w:t>
      </w:r>
      <w:proofErr w:type="spellEnd"/>
      <w:r w:rsidRPr="00603008">
        <w:rPr>
          <w:rFonts w:ascii="Times New Roman" w:eastAsia="宋体" w:hAnsi="Times New Roman" w:cs="Times New Roman"/>
          <w:lang w:eastAsia="zh-CN"/>
        </w:rPr>
        <w:t xml:space="preserve"> software, including peak identification, peak alignment, baseline correction, peak area normalization, retention time calibration, feature matching and standardization and so on, in order to perform comprehensive molecular feature extraction. Exclude metabolites with concentration values that are more than 20% below the lower limit of quantitation or above the upper limit of quantitation. The processed data was imported into </w:t>
      </w:r>
      <w:proofErr w:type="spellStart"/>
      <w:r w:rsidRPr="00603008">
        <w:rPr>
          <w:rFonts w:ascii="Times New Roman" w:eastAsia="宋体" w:hAnsi="Times New Roman" w:cs="Times New Roman"/>
          <w:lang w:eastAsia="zh-CN"/>
        </w:rPr>
        <w:t>Metabo</w:t>
      </w:r>
      <w:proofErr w:type="spellEnd"/>
      <w:r w:rsidRPr="00603008">
        <w:rPr>
          <w:rFonts w:ascii="Times New Roman" w:eastAsia="宋体" w:hAnsi="Times New Roman" w:cs="Times New Roman"/>
          <w:lang w:eastAsia="zh-CN"/>
        </w:rPr>
        <w:t xml:space="preserve"> Analyst software in .CSV format for pattern recognition analysis, and performed pattern recognition analysis. The present dataset comprises a total of 311 compounds of known identity (named biochemicals). Following log transformation and imputation of missing values, if any, with the minimum observed value for each compound, ANOVA contrasts were used to identify biochemicals that differed significantly between </w:t>
      </w:r>
      <w:r w:rsidRPr="00603008">
        <w:rPr>
          <w:rFonts w:ascii="Times New Roman" w:eastAsia="宋体" w:hAnsi="Times New Roman" w:cs="Times New Roman"/>
          <w:lang w:eastAsia="zh-CN"/>
        </w:rPr>
        <w:lastRenderedPageBreak/>
        <w:t>experimental groups. A summary of the numbers of biochemicals that achieved VIP&gt;1, and statistical significance (p</w:t>
      </w:r>
      <w:r w:rsidRPr="00603008">
        <w:rPr>
          <w:rFonts w:ascii="Times New Roman" w:eastAsia="宋体" w:hAnsi="Times New Roman" w:cs="Times New Roman" w:hint="eastAsia"/>
          <w:lang w:eastAsia="zh-CN"/>
        </w:rPr>
        <w:t>≤</w:t>
      </w:r>
      <w:r w:rsidRPr="00603008">
        <w:rPr>
          <w:rFonts w:ascii="Times New Roman" w:eastAsia="宋体" w:hAnsi="Times New Roman" w:cs="Times New Roman"/>
          <w:lang w:eastAsia="zh-CN"/>
        </w:rPr>
        <w:t>0.05) or those approaching significance (0.05&lt;p&lt;0.10).</w:t>
      </w:r>
    </w:p>
    <w:p w14:paraId="6D9875AC" w14:textId="62ECB0CE" w:rsidR="003744BA" w:rsidRPr="003744BA" w:rsidRDefault="003744BA" w:rsidP="003744BA">
      <w:pPr>
        <w:spacing w:beforeAutospacing="1" w:afterAutospacing="1" w:line="360" w:lineRule="auto"/>
        <w:textAlignment w:val="baseline"/>
        <w:rPr>
          <w:rFonts w:ascii="Times New Roman" w:eastAsia="宋体" w:hAnsi="Times New Roman" w:cs="Times New Roman"/>
          <w:b/>
          <w:color w:val="000000" w:themeColor="text1"/>
          <w:lang w:eastAsia="zh-CN"/>
        </w:rPr>
      </w:pPr>
      <w:r w:rsidRPr="003744BA">
        <w:rPr>
          <w:rFonts w:ascii="Times New Roman" w:eastAsia="宋体" w:hAnsi="Times New Roman" w:cs="Times New Roman"/>
          <w:b/>
          <w:color w:val="000000" w:themeColor="text1"/>
          <w:lang w:eastAsia="zh-CN"/>
        </w:rPr>
        <w:t>Western Blot</w:t>
      </w:r>
      <w:r>
        <w:rPr>
          <w:rFonts w:ascii="Times New Roman" w:eastAsia="宋体" w:hAnsi="Times New Roman" w:cs="Times New Roman"/>
          <w:color w:val="000000" w:themeColor="text1"/>
          <w:lang w:eastAsia="zh-CN"/>
        </w:rPr>
        <w:t xml:space="preserve"> </w:t>
      </w:r>
      <w:r w:rsidRPr="00603008">
        <w:rPr>
          <w:rFonts w:ascii="Times New Roman" w:eastAsia="宋体" w:hAnsi="Times New Roman" w:cs="Times New Roman"/>
          <w:b/>
          <w:color w:val="000000" w:themeColor="text1"/>
          <w:lang w:eastAsia="zh-CN"/>
        </w:rPr>
        <w:t>analyses</w:t>
      </w:r>
    </w:p>
    <w:p w14:paraId="46E55D22" w14:textId="55C9C489" w:rsidR="003744BA" w:rsidRPr="00603008" w:rsidRDefault="003744BA" w:rsidP="003744BA">
      <w:pPr>
        <w:spacing w:beforeAutospacing="1" w:afterAutospacing="1" w:line="360" w:lineRule="auto"/>
        <w:textAlignment w:val="baseline"/>
        <w:rPr>
          <w:rFonts w:ascii="Times New Roman" w:eastAsia="宋体" w:hAnsi="Times New Roman" w:cs="Times New Roman"/>
          <w:color w:val="000000" w:themeColor="text1"/>
          <w:lang w:eastAsia="zh-CN"/>
        </w:rPr>
      </w:pPr>
      <w:r w:rsidRPr="00603008">
        <w:rPr>
          <w:rFonts w:ascii="Times New Roman" w:eastAsia="宋体" w:hAnsi="Times New Roman" w:cs="Times New Roman" w:hint="eastAsia"/>
          <w:color w:val="000000" w:themeColor="text1"/>
          <w:lang w:eastAsia="zh-CN"/>
        </w:rPr>
        <w:t xml:space="preserve">The concentration of proteins were then measured using bicinchoninic acid protein assay kit (Thermo </w:t>
      </w:r>
      <w:r w:rsidRPr="00603008">
        <w:rPr>
          <w:rFonts w:ascii="Times New Roman" w:eastAsia="宋体" w:hAnsi="Times New Roman" w:cs="Times New Roman"/>
          <w:color w:val="000000" w:themeColor="text1"/>
          <w:lang w:eastAsia="zh-CN"/>
        </w:rPr>
        <w:t>Scientific</w:t>
      </w:r>
      <w:r w:rsidRPr="00603008">
        <w:rPr>
          <w:rFonts w:ascii="Times New Roman" w:eastAsia="宋体" w:hAnsi="Times New Roman" w:cs="Times New Roman" w:hint="eastAsia"/>
          <w:color w:val="000000" w:themeColor="text1"/>
          <w:lang w:eastAsia="zh-CN"/>
        </w:rPr>
        <w:t>, Waltham, MA, USA), after which the proteins were denatured in 5</w:t>
      </w:r>
      <w:r w:rsidRPr="00603008">
        <w:rPr>
          <w:rFonts w:ascii="Times New Roman" w:eastAsia="宋体" w:hAnsi="Times New Roman" w:cs="Times New Roman" w:hint="eastAsia"/>
          <w:color w:val="000000" w:themeColor="text1"/>
          <w:lang w:eastAsia="zh-CN"/>
        </w:rPr>
        <w:t>×</w:t>
      </w:r>
      <w:r w:rsidRPr="00603008">
        <w:rPr>
          <w:rFonts w:ascii="Times New Roman" w:eastAsia="宋体" w:hAnsi="Times New Roman" w:cs="Times New Roman" w:hint="eastAsia"/>
          <w:color w:val="000000" w:themeColor="text1"/>
          <w:lang w:eastAsia="zh-CN"/>
        </w:rPr>
        <w:t xml:space="preserve"> SEMS sample loading </w:t>
      </w:r>
      <w:r w:rsidRPr="00603008">
        <w:rPr>
          <w:rFonts w:ascii="Times New Roman" w:eastAsia="宋体" w:hAnsi="Times New Roman" w:cs="Times New Roman"/>
          <w:color w:val="000000" w:themeColor="text1"/>
          <w:lang w:eastAsia="zh-CN"/>
        </w:rPr>
        <w:t>buffer</w:t>
      </w:r>
      <w:r w:rsidRPr="00603008">
        <w:rPr>
          <w:rFonts w:ascii="Times New Roman" w:eastAsia="宋体" w:hAnsi="Times New Roman" w:cs="Times New Roman" w:hint="eastAsia"/>
          <w:color w:val="000000" w:themeColor="text1"/>
          <w:lang w:eastAsia="zh-CN"/>
        </w:rPr>
        <w:t>. Each protein (40 µg) was separated by 10% SEMS-PAGE gels according to the manufacturer's instructions. Membranes were blocked with 5% non-fat milk at room temperature before being incubated with primary antibodies overnight at 4</w:t>
      </w:r>
      <w:r w:rsidRPr="00603008">
        <w:rPr>
          <w:rFonts w:ascii="Times New Roman" w:eastAsia="宋体" w:hAnsi="Times New Roman" w:cs="Times New Roman" w:hint="eastAsia"/>
          <w:color w:val="000000" w:themeColor="text1"/>
          <w:lang w:eastAsia="zh-CN"/>
        </w:rPr>
        <w:t>℃</w:t>
      </w:r>
      <w:r w:rsidRPr="00603008">
        <w:rPr>
          <w:rFonts w:ascii="Times New Roman" w:eastAsia="宋体" w:hAnsi="Times New Roman" w:cs="Times New Roman" w:hint="eastAsia"/>
          <w:color w:val="000000" w:themeColor="text1"/>
          <w:lang w:eastAsia="zh-CN"/>
        </w:rPr>
        <w:t xml:space="preserve">. All antibodies used were as follows: rabbit monoclonal anti-HPGD </w:t>
      </w:r>
      <w:r w:rsidRPr="00603008">
        <w:rPr>
          <w:rFonts w:ascii="Times New Roman" w:eastAsia="宋体" w:hAnsi="Times New Roman" w:cs="Times New Roman"/>
          <w:color w:val="000000" w:themeColor="text1"/>
          <w:lang w:eastAsia="zh-CN"/>
        </w:rPr>
        <w:t>(ab187161; 1:200; Abcam,</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Cambridge, UK)</w:t>
      </w:r>
      <w:r w:rsidRPr="00603008">
        <w:rPr>
          <w:rFonts w:ascii="Times New Roman" w:eastAsia="宋体" w:hAnsi="Times New Roman" w:cs="Times New Roman" w:hint="eastAsia"/>
          <w:color w:val="000000" w:themeColor="text1"/>
          <w:lang w:eastAsia="zh-CN"/>
        </w:rPr>
        <w:t>,</w:t>
      </w:r>
      <w:r w:rsidRPr="00211C81">
        <w:rPr>
          <w:rFonts w:ascii="Times New Roman" w:eastAsia="宋体" w:hAnsi="Times New Roman" w:cs="Times New Roman" w:hint="eastAsia"/>
          <w:color w:val="FF0000"/>
          <w:lang w:eastAsia="zh-CN"/>
        </w:rPr>
        <w:t xml:space="preserve"> </w:t>
      </w:r>
      <w:r w:rsidR="00211C81" w:rsidRPr="00211C81">
        <w:rPr>
          <w:rFonts w:ascii="Times New Roman" w:eastAsia="宋体" w:hAnsi="Times New Roman" w:cs="Times New Roman" w:hint="eastAsia"/>
          <w:color w:val="FF0000"/>
          <w:lang w:eastAsia="zh-CN"/>
        </w:rPr>
        <w:t>rabbit monoclonal anti-</w:t>
      </w:r>
      <w:r w:rsidR="00211C81">
        <w:rPr>
          <w:rFonts w:ascii="Times New Roman" w:eastAsia="宋体" w:hAnsi="Times New Roman" w:cs="Times New Roman"/>
          <w:color w:val="FF0000"/>
          <w:lang w:eastAsia="zh-CN"/>
        </w:rPr>
        <w:t>C</w:t>
      </w:r>
      <w:r w:rsidR="00211C81" w:rsidRPr="00211C81">
        <w:rPr>
          <w:rFonts w:ascii="Times New Roman" w:eastAsia="宋体" w:hAnsi="Times New Roman" w:cs="Times New Roman"/>
          <w:color w:val="FF0000"/>
          <w:lang w:eastAsia="zh-CN"/>
        </w:rPr>
        <w:t xml:space="preserve">OX-2 </w:t>
      </w:r>
      <w:r w:rsidR="00211C81" w:rsidRPr="00211C81">
        <w:rPr>
          <w:rFonts w:ascii="Times New Roman" w:hAnsi="Times New Roman" w:cs="Times New Roman"/>
          <w:color w:val="FF0000"/>
        </w:rPr>
        <w:t>(</w:t>
      </w:r>
      <w:r w:rsidR="00211C81">
        <w:rPr>
          <w:rFonts w:ascii="Times New Roman" w:hAnsi="Times New Roman" w:cs="Times New Roman"/>
          <w:color w:val="FF0000"/>
        </w:rPr>
        <w:t>12375-1-AP</w:t>
      </w:r>
      <w:r w:rsidR="00211C81" w:rsidRPr="00211C81">
        <w:rPr>
          <w:rFonts w:ascii="Times New Roman" w:hAnsi="Times New Roman" w:cs="Times New Roman"/>
          <w:color w:val="FF0000"/>
        </w:rPr>
        <w:t xml:space="preserve">, 1:1000, </w:t>
      </w:r>
      <w:proofErr w:type="spellStart"/>
      <w:r w:rsidR="00211C81">
        <w:rPr>
          <w:rFonts w:ascii="Times New Roman" w:hAnsi="Times New Roman" w:cs="Times New Roman"/>
          <w:color w:val="FF0000"/>
        </w:rPr>
        <w:t>Proteintech</w:t>
      </w:r>
      <w:proofErr w:type="spellEnd"/>
      <w:r w:rsidR="00211C81" w:rsidRPr="00211C81">
        <w:rPr>
          <w:rFonts w:ascii="Times New Roman" w:hAnsi="Times New Roman" w:cs="Times New Roman"/>
          <w:color w:val="FF0000"/>
        </w:rPr>
        <w:t>,</w:t>
      </w:r>
      <w:r w:rsidR="00211C81" w:rsidRPr="00211C81">
        <w:rPr>
          <w:rFonts w:ascii="Times New Roman" w:eastAsia="宋体" w:hAnsi="Times New Roman" w:cs="Times New Roman"/>
          <w:color w:val="FF0000"/>
          <w:lang w:eastAsia="zh-CN"/>
        </w:rPr>
        <w:t xml:space="preserve"> Chicago</w:t>
      </w:r>
      <w:r w:rsidR="00211C81" w:rsidRPr="00211C81">
        <w:rPr>
          <w:rFonts w:ascii="Times New Roman" w:eastAsia="宋体" w:hAnsi="Times New Roman" w:cs="Times New Roman" w:hint="eastAsia"/>
          <w:color w:val="FF0000"/>
          <w:lang w:eastAsia="zh-CN"/>
        </w:rPr>
        <w:t>, USA</w:t>
      </w:r>
      <w:r w:rsidR="00211C81" w:rsidRPr="00211C81">
        <w:rPr>
          <w:rFonts w:ascii="Times New Roman" w:hAnsi="Times New Roman" w:cs="Times New Roman"/>
          <w:color w:val="FF0000"/>
        </w:rPr>
        <w:t xml:space="preserve"> )</w:t>
      </w:r>
      <w:r w:rsidR="00211C81" w:rsidRPr="00211C81">
        <w:rPr>
          <w:rFonts w:ascii="Times New Roman" w:eastAsia="宋体" w:hAnsi="Times New Roman" w:cs="Times New Roman"/>
          <w:color w:val="FF0000"/>
          <w:lang w:eastAsia="zh-CN"/>
        </w:rPr>
        <w:t>,</w:t>
      </w:r>
      <w:r w:rsidR="00211C81">
        <w:rPr>
          <w:rFonts w:ascii="Times New Roman" w:eastAsia="宋体" w:hAnsi="Times New Roman" w:cs="Times New Roman"/>
          <w:color w:val="000000" w:themeColor="text1"/>
          <w:lang w:eastAsia="zh-CN"/>
        </w:rPr>
        <w:t xml:space="preserve"> </w:t>
      </w:r>
      <w:r w:rsidRPr="00603008">
        <w:rPr>
          <w:rFonts w:ascii="Times New Roman" w:eastAsia="宋体" w:hAnsi="Times New Roman" w:cs="Times New Roman" w:hint="eastAsia"/>
          <w:color w:val="000000" w:themeColor="text1"/>
          <w:lang w:eastAsia="zh-CN"/>
        </w:rPr>
        <w:t xml:space="preserve">rabbit monoclonal anti-IRAK3 </w:t>
      </w:r>
      <w:r w:rsidRPr="00603008">
        <w:rPr>
          <w:rFonts w:ascii="Times New Roman" w:eastAsia="宋体" w:hAnsi="Times New Roman" w:cs="Times New Roman"/>
          <w:color w:val="000000" w:themeColor="text1"/>
          <w:lang w:eastAsia="zh-CN"/>
        </w:rPr>
        <w:t>(ab189128; 1:1000; Abcam,</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Cambridge, UK),</w:t>
      </w:r>
      <w:r w:rsidRPr="00603008">
        <w:rPr>
          <w:rFonts w:ascii="Times New Roman" w:eastAsia="宋体" w:hAnsi="Times New Roman" w:cs="Times New Roman" w:hint="eastAsia"/>
          <w:color w:val="000000" w:themeColor="text1"/>
          <w:lang w:eastAsia="zh-CN"/>
        </w:rPr>
        <w:t xml:space="preserve"> rabbit monoclonal anti-ILIR1 </w:t>
      </w:r>
      <w:r w:rsidRPr="00603008">
        <w:rPr>
          <w:rFonts w:ascii="Times New Roman" w:eastAsia="宋体" w:hAnsi="Times New Roman" w:cs="Times New Roman"/>
          <w:color w:val="000000" w:themeColor="text1"/>
          <w:lang w:eastAsia="zh-CN"/>
        </w:rPr>
        <w:t>(ab106278; 1:1000; Abcam,</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Cambridge, UK),</w:t>
      </w:r>
      <w:r w:rsidRPr="00603008">
        <w:rPr>
          <w:rFonts w:ascii="Times New Roman" w:eastAsia="宋体" w:hAnsi="Times New Roman" w:cs="Times New Roman" w:hint="eastAsia"/>
          <w:color w:val="000000" w:themeColor="text1"/>
          <w:lang w:eastAsia="zh-CN"/>
        </w:rPr>
        <w:t xml:space="preserve"> </w:t>
      </w:r>
      <w:r w:rsidRPr="00603008">
        <w:rPr>
          <w:rFonts w:ascii="Times New Roman" w:hAnsi="Times New Roman" w:cs="Times New Roman"/>
          <w:color w:val="000000" w:themeColor="text1"/>
        </w:rPr>
        <w:t xml:space="preserve">rabbit monoclonal anti-p65 antibody (8242S, 1:1000, Cell Signaling </w:t>
      </w:r>
      <w:proofErr w:type="spellStart"/>
      <w:r w:rsidRPr="00603008">
        <w:rPr>
          <w:rFonts w:ascii="Times New Roman" w:hAnsi="Times New Roman" w:cs="Times New Roman"/>
          <w:color w:val="000000" w:themeColor="text1"/>
        </w:rPr>
        <w:t>Techenology</w:t>
      </w:r>
      <w:proofErr w:type="spellEnd"/>
      <w:r w:rsidRPr="00603008">
        <w:rPr>
          <w:rFonts w:ascii="Times New Roman" w:hAnsi="Times New Roman" w:cs="Times New Roman"/>
          <w:color w:val="000000" w:themeColor="text1"/>
        </w:rPr>
        <w:t>,</w:t>
      </w:r>
      <w:r w:rsidRPr="00603008">
        <w:rPr>
          <w:rFonts w:ascii="Times New Roman" w:eastAsia="宋体" w:hAnsi="Times New Roman" w:cs="Times New Roman"/>
          <w:color w:val="000000" w:themeColor="text1"/>
          <w:lang w:eastAsia="zh-CN"/>
        </w:rPr>
        <w:t xml:space="preserve"> </w:t>
      </w:r>
      <w:r w:rsidRPr="00603008">
        <w:rPr>
          <w:rFonts w:ascii="Times New Roman" w:eastAsia="宋体" w:hAnsi="Times New Roman" w:cs="Times New Roman" w:hint="eastAsia"/>
          <w:color w:val="000000" w:themeColor="text1"/>
          <w:lang w:eastAsia="zh-CN"/>
        </w:rPr>
        <w:t>Boston, MA, USA</w:t>
      </w:r>
      <w:r w:rsidRPr="00603008">
        <w:rPr>
          <w:rFonts w:ascii="Times New Roman" w:hAnsi="Times New Roman" w:cs="Times New Roman"/>
          <w:color w:val="000000" w:themeColor="text1"/>
        </w:rPr>
        <w:t xml:space="preserve"> )</w:t>
      </w:r>
      <w:r w:rsidRPr="00603008">
        <w:rPr>
          <w:rFonts w:ascii="Times New Roman" w:eastAsia="宋体" w:hAnsi="Times New Roman" w:cs="Times New Roman" w:hint="eastAsia"/>
          <w:color w:val="000000" w:themeColor="text1"/>
          <w:lang w:eastAsia="zh-CN"/>
        </w:rPr>
        <w:t>, rabbit monoclonal anti-</w:t>
      </w:r>
      <w:proofErr w:type="spellStart"/>
      <w:r w:rsidRPr="00603008">
        <w:rPr>
          <w:rFonts w:ascii="Times New Roman" w:eastAsia="宋体" w:hAnsi="Times New Roman" w:cs="Times New Roman" w:hint="eastAsia"/>
          <w:color w:val="000000" w:themeColor="text1"/>
          <w:lang w:eastAsia="zh-CN"/>
        </w:rPr>
        <w:t>pI</w:t>
      </w:r>
      <w:r w:rsidRPr="00603008">
        <w:rPr>
          <w:rFonts w:ascii="Times New Roman" w:eastAsia="Times New Roman" w:hAnsi="Times New Roman" w:cs="Times New Roman"/>
          <w:color w:val="000000" w:themeColor="text1"/>
        </w:rPr>
        <w:t>к</w:t>
      </w:r>
      <w:r w:rsidRPr="00603008">
        <w:rPr>
          <w:rFonts w:ascii="Times New Roman" w:eastAsia="宋体" w:hAnsi="Times New Roman" w:cs="Times New Roman" w:hint="eastAsia"/>
          <w:color w:val="000000" w:themeColor="text1"/>
          <w:lang w:eastAsia="zh-CN"/>
        </w:rPr>
        <w:t>B</w:t>
      </w:r>
      <w:proofErr w:type="spellEnd"/>
      <w:r w:rsidRPr="00603008">
        <w:rPr>
          <w:rFonts w:ascii="Times New Roman" w:eastAsia="宋体" w:hAnsi="Times New Roman" w:cs="Times New Roman" w:hint="eastAsia"/>
          <w:color w:val="000000" w:themeColor="text1"/>
          <w:lang w:eastAsia="zh-CN"/>
        </w:rPr>
        <w:t xml:space="preserve"> </w:t>
      </w:r>
      <w:r w:rsidRPr="00603008">
        <w:rPr>
          <w:rFonts w:ascii="Times New Roman" w:hAnsi="Times New Roman" w:cs="Times New Roman"/>
          <w:color w:val="000000" w:themeColor="text1"/>
        </w:rPr>
        <w:t xml:space="preserve">(2859S, 1:1000, Cell Signaling </w:t>
      </w:r>
      <w:proofErr w:type="spellStart"/>
      <w:r w:rsidRPr="00603008">
        <w:rPr>
          <w:rFonts w:ascii="Times New Roman" w:hAnsi="Times New Roman" w:cs="Times New Roman"/>
          <w:color w:val="000000" w:themeColor="text1"/>
        </w:rPr>
        <w:t>Techenology</w:t>
      </w:r>
      <w:proofErr w:type="spellEnd"/>
      <w:r w:rsidRPr="00603008">
        <w:rPr>
          <w:rFonts w:ascii="Times New Roman" w:hAnsi="Times New Roman" w:cs="Times New Roman"/>
          <w:color w:val="000000" w:themeColor="text1"/>
        </w:rPr>
        <w:t>,</w:t>
      </w:r>
      <w:r w:rsidRPr="00603008">
        <w:rPr>
          <w:rFonts w:ascii="Times New Roman" w:eastAsia="宋体" w:hAnsi="Times New Roman" w:cs="Times New Roman"/>
          <w:color w:val="000000" w:themeColor="text1"/>
          <w:lang w:eastAsia="zh-CN"/>
        </w:rPr>
        <w:t xml:space="preserve"> </w:t>
      </w:r>
      <w:r w:rsidRPr="00603008">
        <w:rPr>
          <w:rFonts w:ascii="Times New Roman" w:eastAsia="宋体" w:hAnsi="Times New Roman" w:cs="Times New Roman" w:hint="eastAsia"/>
          <w:color w:val="000000" w:themeColor="text1"/>
          <w:lang w:eastAsia="zh-CN"/>
        </w:rPr>
        <w:t>Boston, MA, USA</w:t>
      </w:r>
      <w:r w:rsidRPr="00603008">
        <w:rPr>
          <w:rFonts w:ascii="Times New Roman" w:hAnsi="Times New Roman" w:cs="Times New Roman"/>
          <w:color w:val="000000" w:themeColor="text1"/>
        </w:rPr>
        <w:t xml:space="preserve"> ),</w:t>
      </w:r>
      <w:r w:rsidRPr="00603008">
        <w:rPr>
          <w:rFonts w:ascii="Times New Roman" w:eastAsia="宋体" w:hAnsi="Times New Roman" w:cs="Times New Roman" w:hint="eastAsia"/>
          <w:color w:val="000000" w:themeColor="text1"/>
          <w:lang w:eastAsia="zh-CN"/>
        </w:rPr>
        <w:t xml:space="preserve"> mouse monoclonal anti-</w:t>
      </w:r>
      <w:proofErr w:type="spellStart"/>
      <w:r w:rsidRPr="00603008">
        <w:rPr>
          <w:rFonts w:ascii="Times New Roman" w:eastAsia="宋体" w:hAnsi="Times New Roman" w:cs="Times New Roman" w:hint="eastAsia"/>
          <w:color w:val="000000" w:themeColor="text1"/>
          <w:lang w:eastAsia="zh-CN"/>
        </w:rPr>
        <w:t>I</w:t>
      </w:r>
      <w:r w:rsidRPr="00603008">
        <w:rPr>
          <w:rFonts w:ascii="Times New Roman" w:eastAsia="Times New Roman" w:hAnsi="Times New Roman" w:cs="Times New Roman"/>
          <w:color w:val="000000" w:themeColor="text1"/>
        </w:rPr>
        <w:t>к</w:t>
      </w:r>
      <w:r w:rsidRPr="00603008">
        <w:rPr>
          <w:rFonts w:ascii="Times New Roman" w:eastAsia="宋体" w:hAnsi="Times New Roman" w:cs="Times New Roman" w:hint="eastAsia"/>
          <w:color w:val="000000" w:themeColor="text1"/>
          <w:lang w:eastAsia="zh-CN"/>
        </w:rPr>
        <w:t>B</w:t>
      </w:r>
      <w:proofErr w:type="spellEnd"/>
      <w:r w:rsidRPr="00603008">
        <w:rPr>
          <w:rFonts w:ascii="Times New Roman" w:eastAsia="宋体" w:hAnsi="Times New Roman" w:cs="Times New Roman" w:hint="eastAsia"/>
          <w:color w:val="000000" w:themeColor="text1"/>
          <w:lang w:eastAsia="zh-CN"/>
        </w:rPr>
        <w:t xml:space="preserve"> </w:t>
      </w:r>
      <w:r w:rsidRPr="00603008">
        <w:rPr>
          <w:rFonts w:ascii="Times New Roman" w:hAnsi="Times New Roman" w:cs="Times New Roman"/>
          <w:color w:val="000000" w:themeColor="text1"/>
        </w:rPr>
        <w:t xml:space="preserve">(4814S, 1:1000, Cell Signaling </w:t>
      </w:r>
      <w:proofErr w:type="spellStart"/>
      <w:r w:rsidRPr="00603008">
        <w:rPr>
          <w:rFonts w:ascii="Times New Roman" w:hAnsi="Times New Roman" w:cs="Times New Roman"/>
          <w:color w:val="000000" w:themeColor="text1"/>
        </w:rPr>
        <w:t>Techenology</w:t>
      </w:r>
      <w:proofErr w:type="spellEnd"/>
      <w:r w:rsidRPr="00603008">
        <w:rPr>
          <w:rFonts w:ascii="Times New Roman" w:hAnsi="Times New Roman" w:cs="Times New Roman"/>
          <w:color w:val="000000" w:themeColor="text1"/>
        </w:rPr>
        <w:t>,</w:t>
      </w:r>
      <w:r w:rsidRPr="00603008">
        <w:rPr>
          <w:rFonts w:ascii="Times New Roman" w:eastAsia="宋体" w:hAnsi="Times New Roman" w:cs="Times New Roman"/>
          <w:color w:val="000000" w:themeColor="text1"/>
          <w:lang w:eastAsia="zh-CN"/>
        </w:rPr>
        <w:t xml:space="preserve"> </w:t>
      </w:r>
      <w:r w:rsidRPr="00603008">
        <w:rPr>
          <w:rFonts w:ascii="Times New Roman" w:eastAsia="宋体" w:hAnsi="Times New Roman" w:cs="Times New Roman" w:hint="eastAsia"/>
          <w:color w:val="000000" w:themeColor="text1"/>
          <w:lang w:eastAsia="zh-CN"/>
        </w:rPr>
        <w:t>Boston, MA, USA</w:t>
      </w:r>
      <w:r w:rsidRPr="00603008">
        <w:rPr>
          <w:rFonts w:ascii="Times New Roman" w:hAnsi="Times New Roman" w:cs="Times New Roman"/>
          <w:color w:val="000000" w:themeColor="text1"/>
        </w:rPr>
        <w:t xml:space="preserve"> )</w:t>
      </w:r>
      <w:r w:rsidRPr="00603008">
        <w:rPr>
          <w:rFonts w:ascii="Times New Roman" w:eastAsia="宋体" w:hAnsi="Times New Roman" w:cs="Times New Roman" w:hint="eastAsia"/>
          <w:color w:val="000000" w:themeColor="text1"/>
          <w:lang w:eastAsia="zh-CN"/>
        </w:rPr>
        <w:t>, mouse monoclonal anti-</w:t>
      </w:r>
      <w:r w:rsidRPr="00603008">
        <w:rPr>
          <w:rFonts w:ascii="Times New Roman" w:eastAsia="宋体" w:hAnsi="Times New Roman" w:cs="Times New Roman" w:hint="eastAsia"/>
          <w:color w:val="000000" w:themeColor="text1"/>
          <w:lang w:eastAsia="zh-CN"/>
        </w:rPr>
        <w:t>β</w:t>
      </w:r>
      <w:r w:rsidRPr="00603008">
        <w:rPr>
          <w:rFonts w:ascii="Times New Roman" w:eastAsia="宋体" w:hAnsi="Times New Roman" w:cs="Times New Roman" w:hint="eastAsia"/>
          <w:color w:val="000000" w:themeColor="text1"/>
          <w:lang w:eastAsia="zh-CN"/>
        </w:rPr>
        <w:t xml:space="preserve">-actin </w:t>
      </w:r>
      <w:r w:rsidRPr="00603008">
        <w:rPr>
          <w:rFonts w:ascii="Times New Roman" w:eastAsia="宋体" w:hAnsi="Times New Roman" w:cs="Times New Roman"/>
          <w:color w:val="000000" w:themeColor="text1"/>
          <w:lang w:eastAsia="zh-CN"/>
        </w:rPr>
        <w:t>(sc-47778; 1:1000,</w:t>
      </w:r>
      <w:r w:rsidRPr="00603008">
        <w:t xml:space="preserve"> </w:t>
      </w:r>
      <w:r w:rsidRPr="00603008">
        <w:rPr>
          <w:rFonts w:ascii="Times New Roman" w:eastAsia="宋体" w:hAnsi="Times New Roman" w:cs="Times New Roman"/>
          <w:color w:val="000000" w:themeColor="text1"/>
          <w:lang w:eastAsia="zh-CN"/>
        </w:rPr>
        <w:t>Santa Cruz, Dallas, TX, USA),</w:t>
      </w:r>
      <w:r w:rsidRPr="00603008">
        <w:rPr>
          <w:rFonts w:ascii="Times New Roman" w:eastAsia="宋体" w:hAnsi="Times New Roman" w:cs="Times New Roman" w:hint="eastAsia"/>
          <w:color w:val="000000" w:themeColor="text1"/>
          <w:lang w:eastAsia="zh-CN"/>
        </w:rPr>
        <w:t xml:space="preserve"> rabbit monoclonal anti-</w:t>
      </w:r>
      <w:r w:rsidRPr="00603008">
        <w:rPr>
          <w:rFonts w:ascii="Times New Roman" w:eastAsia="宋体" w:hAnsi="Times New Roman" w:cs="Times New Roman"/>
          <w:color w:val="000000" w:themeColor="text1"/>
          <w:lang w:eastAsia="zh-CN"/>
        </w:rPr>
        <w:t>t</w:t>
      </w:r>
      <w:r w:rsidRPr="00603008">
        <w:rPr>
          <w:rFonts w:ascii="Times New Roman" w:eastAsia="宋体" w:hAnsi="Times New Roman" w:cs="Times New Roman" w:hint="eastAsia"/>
          <w:color w:val="000000" w:themeColor="text1"/>
          <w:lang w:eastAsia="zh-CN"/>
        </w:rPr>
        <w:t xml:space="preserve">ubulin </w:t>
      </w:r>
      <w:r w:rsidRPr="00603008">
        <w:rPr>
          <w:rFonts w:ascii="Times New Roman" w:eastAsia="宋体" w:hAnsi="Times New Roman" w:cs="Times New Roman"/>
          <w:color w:val="000000" w:themeColor="text1"/>
          <w:lang w:eastAsia="zh-CN"/>
        </w:rPr>
        <w:t>(ab18207; 1:1000; Abcam,</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 xml:space="preserve">Cambridge, UK), monoclonal rabbit </w:t>
      </w:r>
      <w:r w:rsidRPr="00603008">
        <w:rPr>
          <w:rFonts w:ascii="Times New Roman" w:eastAsia="宋体" w:hAnsi="Times New Roman" w:cs="Times New Roman" w:hint="eastAsia"/>
          <w:color w:val="000000" w:themeColor="text1"/>
          <w:lang w:eastAsia="zh-CN"/>
        </w:rPr>
        <w:t>anti-</w:t>
      </w:r>
      <w:proofErr w:type="spellStart"/>
      <w:r w:rsidRPr="00603008">
        <w:rPr>
          <w:rFonts w:ascii="Times New Roman" w:eastAsia="宋体" w:hAnsi="Times New Roman" w:cs="Times New Roman"/>
          <w:color w:val="000000" w:themeColor="text1"/>
          <w:lang w:eastAsia="zh-CN"/>
        </w:rPr>
        <w:t>Lamin</w:t>
      </w:r>
      <w:proofErr w:type="spellEnd"/>
      <w:r w:rsidRPr="00603008">
        <w:rPr>
          <w:rFonts w:ascii="Times New Roman" w:eastAsia="宋体" w:hAnsi="Times New Roman" w:cs="Times New Roman"/>
          <w:color w:val="000000" w:themeColor="text1"/>
          <w:lang w:eastAsia="zh-CN"/>
        </w:rPr>
        <w:t xml:space="preserve"> B1 (R</w:t>
      </w:r>
      <w:r w:rsidRPr="00603008">
        <w:rPr>
          <w:rFonts w:ascii="Times New Roman" w:eastAsia="宋体" w:hAnsi="Times New Roman" w:cs="Times New Roman" w:hint="eastAsia"/>
          <w:color w:val="000000" w:themeColor="text1"/>
          <w:lang w:eastAsia="zh-CN"/>
        </w:rPr>
        <w:t>1508-1</w:t>
      </w:r>
      <w:r w:rsidRPr="00603008">
        <w:rPr>
          <w:rFonts w:ascii="Times New Roman" w:eastAsia="宋体" w:hAnsi="Times New Roman" w:cs="Times New Roman"/>
          <w:color w:val="000000" w:themeColor="text1"/>
          <w:lang w:eastAsia="zh-CN"/>
        </w:rPr>
        <w:t xml:space="preserve">, 1:1000, </w:t>
      </w:r>
      <w:proofErr w:type="spellStart"/>
      <w:r w:rsidRPr="00603008">
        <w:rPr>
          <w:rFonts w:ascii="Times New Roman" w:eastAsia="宋体" w:hAnsi="Times New Roman" w:cs="Times New Roman"/>
          <w:color w:val="000000" w:themeColor="text1"/>
          <w:lang w:eastAsia="zh-CN"/>
        </w:rPr>
        <w:t>Huabio</w:t>
      </w:r>
      <w:proofErr w:type="spellEnd"/>
      <w:r w:rsidRPr="00603008">
        <w:rPr>
          <w:rFonts w:ascii="Times New Roman" w:eastAsia="宋体" w:hAnsi="Times New Roman" w:cs="Times New Roman"/>
          <w:color w:val="000000" w:themeColor="text1"/>
          <w:lang w:eastAsia="zh-CN"/>
        </w:rPr>
        <w:t>, Hangzhou, China).</w:t>
      </w:r>
      <w:r w:rsidRPr="00603008">
        <w:rPr>
          <w:rFonts w:ascii="Times New Roman" w:eastAsia="宋体" w:hAnsi="Times New Roman" w:cs="Times New Roman" w:hint="eastAsia"/>
          <w:color w:val="000000" w:themeColor="text1"/>
          <w:lang w:eastAsia="zh-CN"/>
        </w:rPr>
        <w:t xml:space="preserve"> T</w:t>
      </w:r>
      <w:r w:rsidRPr="00603008">
        <w:rPr>
          <w:rFonts w:ascii="Times New Roman" w:eastAsia="宋体" w:hAnsi="Times New Roman" w:cs="Times New Roman"/>
          <w:color w:val="000000" w:themeColor="text1"/>
          <w:lang w:eastAsia="zh-CN"/>
        </w:rPr>
        <w:t>he</w:t>
      </w:r>
      <w:r w:rsidRPr="00603008">
        <w:rPr>
          <w:rFonts w:ascii="Times New Roman" w:eastAsia="宋体" w:hAnsi="Times New Roman" w:cs="Times New Roman" w:hint="eastAsia"/>
          <w:color w:val="000000" w:themeColor="text1"/>
          <w:lang w:eastAsia="zh-CN"/>
        </w:rPr>
        <w:t xml:space="preserve"> membranes were washed 3 times with 1 </w:t>
      </w:r>
      <w:r w:rsidRPr="00603008">
        <w:rPr>
          <w:rFonts w:ascii="Arial" w:eastAsia="宋体" w:hAnsi="Arial" w:cs="Arial"/>
          <w:color w:val="000000" w:themeColor="text1"/>
          <w:lang w:eastAsia="zh-CN"/>
        </w:rPr>
        <w:t>×</w:t>
      </w:r>
      <w:r w:rsidRPr="00603008">
        <w:rPr>
          <w:rFonts w:ascii="Times New Roman" w:eastAsia="宋体" w:hAnsi="Times New Roman" w:cs="Times New Roman" w:hint="eastAsia"/>
          <w:color w:val="000000" w:themeColor="text1"/>
          <w:lang w:eastAsia="zh-CN"/>
        </w:rPr>
        <w:t xml:space="preserve"> PBS containing Tween-20 (5%), and incubated for 1 h at room temperature with fluorescent secondary antibodies (926-68020; 1:10000; 926-32211; 1:10000; LI-COR; Lincoln, Nebraska, USA). The positive bands were visualized with </w:t>
      </w:r>
      <w:r w:rsidRPr="00603008">
        <w:rPr>
          <w:rFonts w:ascii="Times New Roman" w:eastAsia="宋体" w:hAnsi="Times New Roman" w:cs="Times New Roman"/>
          <w:color w:val="000000" w:themeColor="text1"/>
          <w:lang w:eastAsia="zh-CN"/>
        </w:rPr>
        <w:t>Odyssey</w:t>
      </w:r>
      <w:r w:rsidRPr="00603008">
        <w:rPr>
          <w:rFonts w:ascii="Times New Roman" w:eastAsia="宋体" w:hAnsi="Times New Roman" w:cs="Times New Roman" w:hint="eastAsia"/>
          <w:color w:val="000000" w:themeColor="text1"/>
          <w:lang w:eastAsia="zh-CN"/>
        </w:rPr>
        <w:t xml:space="preserve"> </w:t>
      </w:r>
      <w:proofErr w:type="spellStart"/>
      <w:r w:rsidRPr="00603008">
        <w:rPr>
          <w:rFonts w:ascii="Times New Roman" w:eastAsia="宋体" w:hAnsi="Times New Roman" w:cs="Times New Roman" w:hint="eastAsia"/>
          <w:color w:val="000000" w:themeColor="text1"/>
          <w:lang w:eastAsia="zh-CN"/>
        </w:rPr>
        <w:t>Licor</w:t>
      </w:r>
      <w:proofErr w:type="spellEnd"/>
      <w:r w:rsidRPr="00603008">
        <w:rPr>
          <w:rFonts w:ascii="Times New Roman" w:eastAsia="宋体" w:hAnsi="Times New Roman" w:cs="Times New Roman" w:hint="eastAsia"/>
          <w:color w:val="000000" w:themeColor="text1"/>
          <w:lang w:eastAsia="zh-CN"/>
        </w:rPr>
        <w:t xml:space="preserve"> and analyzed by Image Studio Software</w:t>
      </w:r>
      <w:r w:rsidRPr="00603008">
        <w:rPr>
          <w:rFonts w:ascii="Times New Roman" w:eastAsia="宋体" w:hAnsi="Times New Roman" w:cs="Times New Roman"/>
          <w:color w:val="000000" w:themeColor="text1"/>
          <w:lang w:eastAsia="zh-CN"/>
        </w:rPr>
        <w:t>.</w:t>
      </w:r>
      <w:r w:rsidRPr="00603008">
        <w:rPr>
          <w:rFonts w:ascii="Times New Roman" w:eastAsia="宋体" w:hAnsi="Times New Roman" w:cs="Times New Roman" w:hint="eastAsia"/>
          <w:color w:val="000000" w:themeColor="text1"/>
          <w:lang w:eastAsia="zh-CN"/>
        </w:rPr>
        <w:t xml:space="preserve"> Protein expression was normalized to </w:t>
      </w:r>
      <w:r w:rsidRPr="00603008">
        <w:rPr>
          <w:rFonts w:ascii="Times New Roman" w:eastAsia="宋体" w:hAnsi="Times New Roman" w:cs="Times New Roman" w:hint="eastAsia"/>
          <w:color w:val="000000" w:themeColor="text1"/>
          <w:lang w:eastAsia="zh-CN"/>
        </w:rPr>
        <w:t>β</w:t>
      </w:r>
      <w:r w:rsidRPr="00603008">
        <w:rPr>
          <w:rFonts w:ascii="Times New Roman" w:eastAsia="宋体" w:hAnsi="Times New Roman" w:cs="Times New Roman" w:hint="eastAsia"/>
          <w:color w:val="000000" w:themeColor="text1"/>
          <w:lang w:eastAsia="zh-CN"/>
        </w:rPr>
        <w:t>-actin</w:t>
      </w:r>
      <w:r w:rsidRPr="00603008">
        <w:rPr>
          <w:rFonts w:ascii="Times New Roman" w:eastAsia="宋体" w:hAnsi="Times New Roman" w:cs="Times New Roman"/>
          <w:color w:val="000000" w:themeColor="text1"/>
          <w:lang w:eastAsia="zh-CN"/>
        </w:rPr>
        <w:t xml:space="preserve">, </w:t>
      </w:r>
      <w:r w:rsidRPr="00603008">
        <w:rPr>
          <w:rFonts w:ascii="Times New Roman" w:eastAsia="宋体" w:hAnsi="Times New Roman" w:cs="Times New Roman" w:hint="eastAsia"/>
          <w:color w:val="000000" w:themeColor="text1"/>
          <w:lang w:eastAsia="zh-CN"/>
        </w:rPr>
        <w:t>β</w:t>
      </w:r>
      <w:r w:rsidRPr="00603008">
        <w:rPr>
          <w:rFonts w:ascii="Times New Roman" w:eastAsia="宋体" w:hAnsi="Times New Roman" w:cs="Times New Roman" w:hint="eastAsia"/>
          <w:color w:val="000000" w:themeColor="text1"/>
          <w:lang w:eastAsia="zh-CN"/>
        </w:rPr>
        <w:t>-Tubulin</w:t>
      </w:r>
      <w:r w:rsidRPr="00603008">
        <w:rPr>
          <w:rFonts w:ascii="Times New Roman" w:eastAsia="宋体" w:hAnsi="Times New Roman" w:cs="Times New Roman"/>
          <w:color w:val="000000" w:themeColor="text1"/>
          <w:lang w:eastAsia="zh-CN"/>
        </w:rPr>
        <w:t xml:space="preserve"> and </w:t>
      </w:r>
      <w:proofErr w:type="spellStart"/>
      <w:r w:rsidRPr="00603008">
        <w:rPr>
          <w:rFonts w:ascii="Times New Roman" w:eastAsia="宋体" w:hAnsi="Times New Roman" w:cs="Times New Roman"/>
          <w:color w:val="000000" w:themeColor="text1"/>
          <w:lang w:eastAsia="zh-CN"/>
        </w:rPr>
        <w:t>Lamin</w:t>
      </w:r>
      <w:proofErr w:type="spellEnd"/>
      <w:r w:rsidRPr="00603008">
        <w:rPr>
          <w:rFonts w:ascii="Times New Roman" w:eastAsia="宋体" w:hAnsi="Times New Roman" w:cs="Times New Roman"/>
          <w:color w:val="000000" w:themeColor="text1"/>
          <w:lang w:eastAsia="zh-CN"/>
        </w:rPr>
        <w:t xml:space="preserve"> B1</w:t>
      </w:r>
      <w:r w:rsidRPr="00603008">
        <w:rPr>
          <w:rFonts w:ascii="Times New Roman" w:eastAsia="宋体" w:hAnsi="Times New Roman" w:cs="Times New Roman" w:hint="eastAsia"/>
          <w:color w:val="000000" w:themeColor="text1"/>
          <w:lang w:eastAsia="zh-CN"/>
        </w:rPr>
        <w:t>.</w:t>
      </w:r>
    </w:p>
    <w:p w14:paraId="38CC1E2B" w14:textId="77777777" w:rsidR="003744BA" w:rsidRPr="00603008" w:rsidRDefault="003744BA" w:rsidP="003744BA">
      <w:pPr>
        <w:spacing w:beforeAutospacing="1" w:afterAutospacing="1" w:line="360" w:lineRule="auto"/>
        <w:textAlignment w:val="baseline"/>
        <w:rPr>
          <w:rFonts w:ascii="Times New Roman" w:eastAsia="宋体" w:hAnsi="Times New Roman" w:cs="Times New Roman"/>
          <w:b/>
          <w:bCs/>
          <w:color w:val="000000" w:themeColor="text1"/>
          <w:lang w:eastAsia="zh-CN"/>
        </w:rPr>
      </w:pPr>
      <w:r w:rsidRPr="00603008">
        <w:rPr>
          <w:rFonts w:ascii="Times New Roman" w:eastAsia="宋体" w:hAnsi="Times New Roman" w:cs="Times New Roman"/>
          <w:b/>
          <w:bCs/>
          <w:color w:val="000000" w:themeColor="text1"/>
          <w:lang w:eastAsia="zh-CN"/>
        </w:rPr>
        <w:t xml:space="preserve">Quantitative Real-time PCR Analysis </w:t>
      </w:r>
    </w:p>
    <w:p w14:paraId="752ECF77" w14:textId="783B1672" w:rsidR="00747B45" w:rsidRDefault="00747B45" w:rsidP="003744BA">
      <w:pPr>
        <w:spacing w:beforeAutospacing="1" w:afterAutospacing="1" w:line="360" w:lineRule="auto"/>
        <w:textAlignment w:val="baseline"/>
        <w:rPr>
          <w:rFonts w:ascii="Times New Roman" w:eastAsia="宋体" w:hAnsi="Times New Roman" w:cs="Times New Roman"/>
          <w:color w:val="000000" w:themeColor="text1"/>
          <w:lang w:eastAsia="zh-CN"/>
        </w:rPr>
      </w:pPr>
      <w:proofErr w:type="spellStart"/>
      <w:r w:rsidRPr="00603008">
        <w:rPr>
          <w:rFonts w:ascii="Times New Roman" w:eastAsia="宋体" w:hAnsi="Times New Roman" w:cs="Times New Roman"/>
          <w:color w:val="000000" w:themeColor="text1"/>
          <w:lang w:eastAsia="zh-CN"/>
        </w:rPr>
        <w:t>TRIzol</w:t>
      </w:r>
      <w:proofErr w:type="spellEnd"/>
      <w:r w:rsidRPr="00603008">
        <w:rPr>
          <w:rFonts w:ascii="Times New Roman" w:eastAsia="宋体" w:hAnsi="Times New Roman" w:cs="Times New Roman"/>
          <w:color w:val="000000" w:themeColor="text1"/>
          <w:lang w:eastAsia="zh-CN"/>
        </w:rPr>
        <w:t xml:space="preserve"> reagent (Takara, Japan) was used to extract total RNA of GCs following the manufacturer's protocol. The RNA was then reverse transcribed into cDNA using the </w:t>
      </w:r>
      <w:proofErr w:type="spellStart"/>
      <w:r w:rsidRPr="00603008">
        <w:rPr>
          <w:rFonts w:ascii="Times New Roman" w:eastAsia="宋体" w:hAnsi="Times New Roman" w:cs="Times New Roman"/>
          <w:color w:val="000000" w:themeColor="text1"/>
          <w:lang w:eastAsia="zh-CN"/>
        </w:rPr>
        <w:t>PrimeScript</w:t>
      </w:r>
      <w:proofErr w:type="spellEnd"/>
      <w:r w:rsidRPr="00603008">
        <w:rPr>
          <w:rFonts w:ascii="Times New Roman" w:eastAsia="宋体" w:hAnsi="Times New Roman" w:cs="Times New Roman"/>
          <w:color w:val="000000" w:themeColor="text1"/>
          <w:lang w:eastAsia="zh-CN"/>
        </w:rPr>
        <w:t xml:space="preserve"> RT Master Mix System (Takara, Japan). As input 500</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 xml:space="preserve">ng of primary granulosa cell RNA was used. RNA concentrations were measured using </w:t>
      </w:r>
      <w:proofErr w:type="spellStart"/>
      <w:r w:rsidRPr="00603008">
        <w:rPr>
          <w:rFonts w:ascii="Times New Roman" w:eastAsia="宋体" w:hAnsi="Times New Roman" w:cs="Times New Roman"/>
          <w:color w:val="000000" w:themeColor="text1"/>
          <w:lang w:eastAsia="zh-CN"/>
        </w:rPr>
        <w:t>NanoDrop</w:t>
      </w:r>
      <w:proofErr w:type="spellEnd"/>
      <w:r w:rsidRPr="00603008">
        <w:rPr>
          <w:rFonts w:ascii="Times New Roman" w:eastAsia="宋体" w:hAnsi="Times New Roman" w:cs="Times New Roman"/>
          <w:color w:val="000000" w:themeColor="text1"/>
          <w:lang w:eastAsia="zh-CN"/>
        </w:rPr>
        <w:t xml:space="preserve"> 2000c spectrophotometer</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 xml:space="preserve">(Thermo Fisher Scientific, </w:t>
      </w:r>
      <w:proofErr w:type="spellStart"/>
      <w:r w:rsidRPr="00603008">
        <w:rPr>
          <w:rFonts w:ascii="Times New Roman" w:eastAsia="宋体" w:hAnsi="Times New Roman" w:cs="Times New Roman"/>
          <w:color w:val="000000" w:themeColor="text1"/>
          <w:lang w:eastAsia="zh-CN"/>
        </w:rPr>
        <w:t>Dreieich</w:t>
      </w:r>
      <w:proofErr w:type="spellEnd"/>
      <w:r w:rsidRPr="00603008">
        <w:rPr>
          <w:rFonts w:ascii="Times New Roman" w:eastAsia="宋体" w:hAnsi="Times New Roman" w:cs="Times New Roman"/>
          <w:color w:val="000000" w:themeColor="text1"/>
          <w:lang w:eastAsia="zh-CN"/>
        </w:rPr>
        <w:t>, Germany).</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 xml:space="preserve">The quality of all RNA samples analyzed on </w:t>
      </w:r>
      <w:r w:rsidRPr="00603008">
        <w:rPr>
          <w:rFonts w:ascii="Times New Roman" w:eastAsia="宋体" w:hAnsi="Times New Roman" w:cs="Times New Roman"/>
          <w:color w:val="000000" w:themeColor="text1"/>
          <w:lang w:eastAsia="zh-CN"/>
        </w:rPr>
        <w:lastRenderedPageBreak/>
        <w:t>Affymetrix microarray was evaluated using the Agilent 2100</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 xml:space="preserve">Bioanalyzer system (Agilent Technologies, </w:t>
      </w:r>
      <w:proofErr w:type="spellStart"/>
      <w:r w:rsidRPr="00603008">
        <w:rPr>
          <w:rFonts w:ascii="Times New Roman" w:eastAsia="宋体" w:hAnsi="Times New Roman" w:cs="Times New Roman"/>
          <w:color w:val="000000" w:themeColor="text1"/>
          <w:lang w:eastAsia="zh-CN"/>
        </w:rPr>
        <w:t>Waldbronn</w:t>
      </w:r>
      <w:proofErr w:type="spellEnd"/>
      <w:r w:rsidRPr="00603008">
        <w:rPr>
          <w:rFonts w:ascii="Times New Roman" w:eastAsia="宋体" w:hAnsi="Times New Roman" w:cs="Times New Roman"/>
          <w:color w:val="000000" w:themeColor="text1"/>
          <w:lang w:eastAsia="zh-CN"/>
        </w:rPr>
        <w:t>, Germany). All RNA samples were of high quality, with</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the RNA Integrity Number values between 9.2–9.8.</w:t>
      </w:r>
    </w:p>
    <w:p w14:paraId="158110D6" w14:textId="100F1ABA" w:rsidR="004F5402" w:rsidRDefault="006F6A15" w:rsidP="006F6A15">
      <w:pPr>
        <w:spacing w:beforeAutospacing="1" w:afterAutospacing="1" w:line="360" w:lineRule="auto"/>
        <w:textAlignment w:val="baseline"/>
        <w:rPr>
          <w:rFonts w:ascii="Times New Roman" w:eastAsia="宋体" w:hAnsi="Times New Roman" w:cs="Times New Roman"/>
          <w:color w:val="000000" w:themeColor="text1"/>
          <w:lang w:eastAsia="zh-CN"/>
        </w:rPr>
      </w:pPr>
      <w:r w:rsidRPr="006F6A15">
        <w:rPr>
          <w:rFonts w:ascii="Times New Roman" w:eastAsia="宋体" w:hAnsi="Times New Roman" w:cs="Times New Roman"/>
          <w:color w:val="FF0000"/>
          <w:lang w:eastAsia="zh-CN"/>
        </w:rPr>
        <w:t>Primers used for RT-qPCR assay are</w:t>
      </w:r>
      <w:r w:rsidRPr="006F6A15">
        <w:rPr>
          <w:rFonts w:ascii="Times New Roman" w:eastAsia="宋体" w:hAnsi="Times New Roman" w:cs="Times New Roman" w:hint="eastAsia"/>
          <w:color w:val="FF0000"/>
          <w:lang w:eastAsia="zh-CN"/>
        </w:rPr>
        <w:t xml:space="preserve"> </w:t>
      </w:r>
      <w:r w:rsidRPr="006F6A15">
        <w:rPr>
          <w:rFonts w:ascii="Times New Roman" w:eastAsia="宋体" w:hAnsi="Times New Roman" w:cs="Times New Roman"/>
          <w:color w:val="FF0000"/>
          <w:lang w:eastAsia="zh-CN"/>
        </w:rPr>
        <w:t>shown in the following</w:t>
      </w:r>
      <w:r>
        <w:rPr>
          <w:rFonts w:ascii="Times New Roman" w:eastAsia="宋体" w:hAnsi="Times New Roman" w:cs="Times New Roman"/>
          <w:color w:val="FF0000"/>
          <w:lang w:eastAsia="zh-CN"/>
        </w:rPr>
        <w:t xml:space="preserve"> </w:t>
      </w:r>
      <w:r w:rsidRPr="006F6A15">
        <w:rPr>
          <w:rFonts w:ascii="Times New Roman" w:eastAsia="宋体" w:hAnsi="Times New Roman" w:cs="Times New Roman"/>
          <w:color w:val="FF0000"/>
          <w:lang w:eastAsia="zh-CN"/>
        </w:rPr>
        <w:t>table (</w:t>
      </w:r>
      <w:r>
        <w:rPr>
          <w:rFonts w:ascii="Times New Roman" w:eastAsia="宋体" w:hAnsi="Times New Roman" w:cs="Times New Roman"/>
          <w:color w:val="FF0000"/>
          <w:lang w:eastAsia="zh-CN"/>
        </w:rPr>
        <w:t>S</w:t>
      </w:r>
      <w:r>
        <w:rPr>
          <w:rFonts w:ascii="Times New Roman" w:eastAsia="宋体" w:hAnsi="Times New Roman" w:cs="Times New Roman"/>
          <w:color w:val="FF0000"/>
          <w:lang w:eastAsia="zh-CN"/>
        </w:rPr>
        <w:t xml:space="preserve">upplementary </w:t>
      </w:r>
      <w:r>
        <w:rPr>
          <w:rFonts w:ascii="Times New Roman" w:eastAsia="宋体" w:hAnsi="Times New Roman" w:cs="Times New Roman"/>
          <w:color w:val="FF0000"/>
          <w:lang w:eastAsia="zh-CN"/>
        </w:rPr>
        <w:t>T</w:t>
      </w:r>
      <w:r w:rsidRPr="006F6A15">
        <w:rPr>
          <w:rFonts w:ascii="Times New Roman" w:eastAsia="宋体" w:hAnsi="Times New Roman" w:cs="Times New Roman"/>
          <w:color w:val="FF0000"/>
          <w:lang w:eastAsia="zh-CN"/>
        </w:rPr>
        <w:t xml:space="preserve">able </w:t>
      </w:r>
      <w:r>
        <w:rPr>
          <w:rFonts w:ascii="Times New Roman" w:eastAsia="宋体" w:hAnsi="Times New Roman" w:cs="Times New Roman"/>
          <w:color w:val="FF0000"/>
          <w:lang w:eastAsia="zh-CN"/>
        </w:rPr>
        <w:t>2</w:t>
      </w:r>
      <w:proofErr w:type="gramStart"/>
      <w:r w:rsidRPr="006F6A15">
        <w:rPr>
          <w:rFonts w:ascii="Times New Roman" w:eastAsia="宋体" w:hAnsi="Times New Roman" w:cs="Times New Roman"/>
          <w:color w:val="FF0000"/>
          <w:lang w:eastAsia="zh-CN"/>
        </w:rPr>
        <w:t>).</w:t>
      </w:r>
      <w:r w:rsidR="003744BA" w:rsidRPr="00603008">
        <w:rPr>
          <w:rFonts w:ascii="Times New Roman" w:eastAsia="宋体" w:hAnsi="Times New Roman" w:cs="Times New Roman"/>
          <w:color w:val="000000" w:themeColor="text1"/>
          <w:lang w:eastAsia="zh-CN"/>
        </w:rPr>
        <w:t>The</w:t>
      </w:r>
      <w:proofErr w:type="gramEnd"/>
      <w:r w:rsidR="003744BA" w:rsidRPr="00603008">
        <w:rPr>
          <w:rFonts w:ascii="Times New Roman" w:eastAsia="宋体" w:hAnsi="Times New Roman" w:cs="Times New Roman"/>
          <w:color w:val="000000" w:themeColor="text1"/>
          <w:lang w:eastAsia="zh-CN"/>
        </w:rPr>
        <w:t xml:space="preserve"> reaction mixtures for PCR included</w:t>
      </w:r>
      <w:r w:rsidR="003744BA" w:rsidRPr="00603008">
        <w:rPr>
          <w:rFonts w:ascii="Times New Roman" w:eastAsia="宋体" w:hAnsi="Times New Roman" w:cs="Times New Roman" w:hint="eastAsia"/>
          <w:color w:val="000000" w:themeColor="text1"/>
          <w:lang w:eastAsia="zh-CN"/>
        </w:rPr>
        <w:t xml:space="preserve"> </w:t>
      </w:r>
      <w:r w:rsidR="003744BA" w:rsidRPr="00603008">
        <w:rPr>
          <w:rFonts w:ascii="Times New Roman" w:eastAsia="宋体" w:hAnsi="Times New Roman" w:cs="Times New Roman"/>
          <w:color w:val="000000" w:themeColor="text1"/>
          <w:lang w:eastAsia="zh-CN"/>
        </w:rPr>
        <w:t>2</w:t>
      </w:r>
      <w:r w:rsidR="003744BA" w:rsidRPr="00603008">
        <w:rPr>
          <w:rFonts w:ascii="Times New Roman" w:eastAsia="宋体" w:hAnsi="Times New Roman" w:cs="Times New Roman" w:hint="eastAsia"/>
          <w:color w:val="000000" w:themeColor="text1"/>
          <w:lang w:eastAsia="zh-CN"/>
        </w:rPr>
        <w:t>.3</w:t>
      </w:r>
      <w:r w:rsidR="003744BA" w:rsidRPr="00603008">
        <w:rPr>
          <w:rFonts w:ascii="Times New Roman" w:eastAsia="宋体" w:hAnsi="Times New Roman" w:cs="Times New Roman"/>
          <w:color w:val="000000" w:themeColor="text1"/>
          <w:lang w:eastAsia="zh-CN"/>
        </w:rPr>
        <w:t xml:space="preserve"> mL cDNA samples, 0.</w:t>
      </w:r>
      <w:r w:rsidR="003744BA" w:rsidRPr="00603008">
        <w:rPr>
          <w:rFonts w:ascii="Times New Roman" w:eastAsia="宋体" w:hAnsi="Times New Roman" w:cs="Times New Roman" w:hint="eastAsia"/>
          <w:color w:val="000000" w:themeColor="text1"/>
          <w:lang w:eastAsia="zh-CN"/>
        </w:rPr>
        <w:t>1</w:t>
      </w:r>
      <w:r w:rsidR="003744BA" w:rsidRPr="00603008">
        <w:rPr>
          <w:rFonts w:ascii="Times New Roman" w:eastAsia="宋体" w:hAnsi="Times New Roman" w:cs="Times New Roman"/>
          <w:color w:val="000000" w:themeColor="text1"/>
          <w:lang w:eastAsia="zh-CN"/>
        </w:rPr>
        <w:t xml:space="preserve"> mL forward primer,</w:t>
      </w:r>
      <w:r w:rsidR="003744BA" w:rsidRPr="00603008">
        <w:rPr>
          <w:rFonts w:ascii="Times New Roman" w:eastAsia="宋体" w:hAnsi="Times New Roman" w:cs="Times New Roman" w:hint="eastAsia"/>
          <w:color w:val="000000" w:themeColor="text1"/>
          <w:lang w:eastAsia="zh-CN"/>
        </w:rPr>
        <w:t xml:space="preserve"> </w:t>
      </w:r>
      <w:r w:rsidR="003744BA" w:rsidRPr="00603008">
        <w:rPr>
          <w:rFonts w:ascii="Times New Roman" w:eastAsia="宋体" w:hAnsi="Times New Roman" w:cs="Times New Roman"/>
          <w:color w:val="000000" w:themeColor="text1"/>
          <w:lang w:eastAsia="zh-CN"/>
        </w:rPr>
        <w:t>0.</w:t>
      </w:r>
      <w:r w:rsidR="003744BA" w:rsidRPr="00603008">
        <w:rPr>
          <w:rFonts w:ascii="Times New Roman" w:eastAsia="宋体" w:hAnsi="Times New Roman" w:cs="Times New Roman" w:hint="eastAsia"/>
          <w:color w:val="000000" w:themeColor="text1"/>
          <w:lang w:eastAsia="zh-CN"/>
        </w:rPr>
        <w:t>1</w:t>
      </w:r>
      <w:r w:rsidR="003744BA" w:rsidRPr="00603008">
        <w:rPr>
          <w:rFonts w:ascii="Times New Roman" w:eastAsia="宋体" w:hAnsi="Times New Roman" w:cs="Times New Roman"/>
          <w:color w:val="000000" w:themeColor="text1"/>
          <w:lang w:eastAsia="zh-CN"/>
        </w:rPr>
        <w:t xml:space="preserve"> mL reverse primer</w:t>
      </w:r>
      <w:r w:rsidR="003744BA" w:rsidRPr="00603008">
        <w:rPr>
          <w:rFonts w:ascii="Times New Roman" w:eastAsia="宋体" w:hAnsi="Times New Roman" w:cs="Times New Roman" w:hint="eastAsia"/>
          <w:color w:val="000000" w:themeColor="text1"/>
          <w:lang w:eastAsia="zh-CN"/>
        </w:rPr>
        <w:t>, and 2.5</w:t>
      </w:r>
      <w:r w:rsidR="003744BA" w:rsidRPr="00603008">
        <w:rPr>
          <w:rFonts w:ascii="Times New Roman" w:eastAsia="宋体" w:hAnsi="Times New Roman" w:cs="Times New Roman"/>
          <w:color w:val="000000" w:themeColor="text1"/>
          <w:lang w:eastAsia="zh-CN"/>
        </w:rPr>
        <w:t xml:space="preserve"> mL SYBR Premix Ex Taq II (Takara, Japan). Glyceraldehyde 3-phosphate dehydrogenase (GAPDH) was included in each run as an internal control. The PCR process was performed on a Roche Light Cycler (Roche, Mannheim, Germany) at 95</w:t>
      </w:r>
      <w:r w:rsidR="003744BA" w:rsidRPr="00603008">
        <w:rPr>
          <w:rFonts w:ascii="Times New Roman" w:eastAsia="宋体" w:hAnsi="Times New Roman" w:cs="Times New Roman" w:hint="eastAsia"/>
          <w:color w:val="000000" w:themeColor="text1"/>
          <w:lang w:eastAsia="zh-CN"/>
        </w:rPr>
        <w:t>℃</w:t>
      </w:r>
      <w:r w:rsidR="003744BA" w:rsidRPr="00603008">
        <w:rPr>
          <w:rFonts w:ascii="Times New Roman" w:eastAsia="宋体" w:hAnsi="Times New Roman" w:cs="Times New Roman"/>
          <w:color w:val="000000" w:themeColor="text1"/>
          <w:lang w:eastAsia="zh-CN"/>
        </w:rPr>
        <w:t xml:space="preserve"> for 30 seconds,</w:t>
      </w:r>
      <w:r w:rsidR="003744BA" w:rsidRPr="00603008">
        <w:rPr>
          <w:rFonts w:ascii="Times New Roman" w:eastAsia="宋体" w:hAnsi="Times New Roman" w:cs="Times New Roman" w:hint="eastAsia"/>
          <w:color w:val="000000" w:themeColor="text1"/>
          <w:lang w:eastAsia="zh-CN"/>
        </w:rPr>
        <w:t xml:space="preserve"> </w:t>
      </w:r>
      <w:r w:rsidR="003744BA" w:rsidRPr="00603008">
        <w:rPr>
          <w:rFonts w:ascii="Times New Roman" w:eastAsia="宋体" w:hAnsi="Times New Roman" w:cs="Times New Roman"/>
          <w:color w:val="000000" w:themeColor="text1"/>
          <w:lang w:eastAsia="zh-CN"/>
        </w:rPr>
        <w:t>followed by 45 cycles at 95</w:t>
      </w:r>
      <w:r w:rsidR="003744BA" w:rsidRPr="00603008">
        <w:rPr>
          <w:rFonts w:ascii="Times New Roman" w:eastAsia="宋体" w:hAnsi="Times New Roman" w:cs="Times New Roman" w:hint="eastAsia"/>
          <w:color w:val="000000" w:themeColor="text1"/>
          <w:lang w:eastAsia="zh-CN"/>
        </w:rPr>
        <w:t>℃</w:t>
      </w:r>
      <w:r w:rsidR="003744BA" w:rsidRPr="00603008">
        <w:rPr>
          <w:rFonts w:ascii="Times New Roman" w:eastAsia="宋体" w:hAnsi="Times New Roman" w:cs="Times New Roman"/>
          <w:color w:val="000000" w:themeColor="text1"/>
          <w:lang w:eastAsia="zh-CN"/>
        </w:rPr>
        <w:t xml:space="preserve"> for 5 seconds and 60</w:t>
      </w:r>
      <w:r w:rsidR="003744BA" w:rsidRPr="00603008">
        <w:rPr>
          <w:rFonts w:ascii="Times New Roman" w:eastAsia="宋体" w:hAnsi="Times New Roman" w:cs="Times New Roman" w:hint="eastAsia"/>
          <w:color w:val="000000" w:themeColor="text1"/>
          <w:lang w:eastAsia="zh-CN"/>
        </w:rPr>
        <w:t>℃</w:t>
      </w:r>
      <w:r w:rsidR="003744BA" w:rsidRPr="00603008">
        <w:rPr>
          <w:rFonts w:ascii="Times New Roman" w:eastAsia="宋体" w:hAnsi="Times New Roman" w:cs="Times New Roman"/>
          <w:color w:val="000000" w:themeColor="text1"/>
          <w:lang w:eastAsia="zh-CN"/>
        </w:rPr>
        <w:t xml:space="preserve"> for 20 seconds. Each sample was run in triplicates on a 384-well plate up to 40 amplification cycles. The relative RNA expression was quantified by</w:t>
      </w:r>
      <w:r w:rsidR="003744BA" w:rsidRPr="00603008">
        <w:rPr>
          <w:rFonts w:ascii="Times New Roman" w:eastAsia="宋体" w:hAnsi="Times New Roman" w:cs="Times New Roman" w:hint="eastAsia"/>
          <w:color w:val="000000" w:themeColor="text1"/>
          <w:lang w:eastAsia="zh-CN"/>
        </w:rPr>
        <w:t xml:space="preserve"> </w:t>
      </w:r>
      <w:r w:rsidR="003744BA" w:rsidRPr="00603008">
        <w:rPr>
          <w:rFonts w:ascii="Times New Roman" w:eastAsia="宋体" w:hAnsi="Times New Roman" w:cs="Times New Roman"/>
          <w:color w:val="000000" w:themeColor="text1"/>
          <w:lang w:eastAsia="zh-CN"/>
        </w:rPr>
        <w:t>normalizing the cycle threshold (Ct) values of target genes compared with GAPDH</w:t>
      </w:r>
      <w:r w:rsidR="003744BA">
        <w:rPr>
          <w:rFonts w:ascii="Times New Roman" w:eastAsia="宋体" w:hAnsi="Times New Roman" w:cs="Times New Roman"/>
          <w:color w:val="000000" w:themeColor="text1"/>
          <w:lang w:eastAsia="zh-CN"/>
        </w:rPr>
        <w:t>.</w:t>
      </w:r>
    </w:p>
    <w:p w14:paraId="2E811A07" w14:textId="010FB9BD" w:rsidR="006F6A15" w:rsidRPr="008924CF" w:rsidRDefault="006F6A15" w:rsidP="006F6A15">
      <w:pPr>
        <w:spacing w:beforeAutospacing="1" w:afterAutospacing="1" w:line="360" w:lineRule="auto"/>
        <w:textAlignment w:val="baseline"/>
        <w:rPr>
          <w:rFonts w:ascii="Times New Roman" w:eastAsia="宋体" w:hAnsi="Times New Roman" w:cs="Times New Roman"/>
          <w:color w:val="FF0000"/>
          <w:lang w:eastAsia="zh-CN"/>
        </w:rPr>
      </w:pPr>
      <w:r w:rsidRPr="008924CF">
        <w:rPr>
          <w:rFonts w:ascii="Times New Roman" w:eastAsia="宋体" w:hAnsi="Times New Roman" w:cs="Times New Roman"/>
          <w:color w:val="FF0000"/>
          <w:lang w:eastAsia="zh-CN"/>
        </w:rPr>
        <w:t>Supplementary Table 2</w:t>
      </w:r>
      <w:r w:rsidRPr="008924CF">
        <w:rPr>
          <w:rFonts w:ascii="Times New Roman" w:eastAsia="宋体" w:hAnsi="Times New Roman" w:cs="Times New Roman"/>
          <w:color w:val="FF0000"/>
          <w:lang w:eastAsia="zh-CN"/>
        </w:rPr>
        <w:t>. Primers used for RT-qPCR assays</w:t>
      </w:r>
    </w:p>
    <w:tbl>
      <w:tblPr>
        <w:tblStyle w:val="a9"/>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20"/>
      </w:tblGrid>
      <w:tr w:rsidR="008924CF" w:rsidRPr="008924CF" w14:paraId="4871262F" w14:textId="77777777" w:rsidTr="00202BAC">
        <w:tc>
          <w:tcPr>
            <w:tcW w:w="2830" w:type="dxa"/>
          </w:tcPr>
          <w:p w14:paraId="37D01073" w14:textId="503F7608" w:rsidR="006F6A15" w:rsidRPr="008924CF" w:rsidRDefault="00202BAC" w:rsidP="006F6A15">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i/>
                <w:color w:val="FF0000"/>
                <w:lang w:eastAsia="zh-CN"/>
              </w:rPr>
              <w:t xml:space="preserve">IL1R1 </w:t>
            </w:r>
            <w:r w:rsidRPr="008924CF">
              <w:rPr>
                <w:rFonts w:ascii="Times New Roman" w:eastAsia="宋体" w:hAnsi="Times New Roman" w:cs="Times New Roman"/>
                <w:color w:val="FF0000"/>
                <w:lang w:eastAsia="zh-CN"/>
              </w:rPr>
              <w:t>F</w:t>
            </w:r>
            <w:r w:rsidR="006F6A15" w:rsidRPr="008924CF">
              <w:rPr>
                <w:rFonts w:ascii="Times New Roman" w:eastAsia="宋体" w:hAnsi="Times New Roman" w:cs="Times New Roman"/>
                <w:color w:val="FF0000"/>
                <w:lang w:eastAsia="zh-CN"/>
              </w:rPr>
              <w:t>orward</w:t>
            </w:r>
          </w:p>
        </w:tc>
        <w:tc>
          <w:tcPr>
            <w:tcW w:w="6520" w:type="dxa"/>
          </w:tcPr>
          <w:p w14:paraId="4413D8CE" w14:textId="31EAA839" w:rsidR="006F6A15" w:rsidRPr="008924CF" w:rsidRDefault="008924CF" w:rsidP="006F6A15">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color w:val="FF0000"/>
                <w:lang w:eastAsia="zh-CN"/>
              </w:rPr>
              <w:t>5’-</w:t>
            </w:r>
            <w:r w:rsidR="00202BAC" w:rsidRPr="008924CF">
              <w:rPr>
                <w:rFonts w:ascii="Times New Roman" w:eastAsia="宋体" w:hAnsi="Times New Roman" w:cs="Times New Roman"/>
                <w:color w:val="FF0000"/>
                <w:lang w:eastAsia="zh-CN"/>
              </w:rPr>
              <w:t>ATGAAATTGATGTTCGTCCCTGT</w:t>
            </w:r>
            <w:r w:rsidRPr="008924CF">
              <w:rPr>
                <w:rFonts w:ascii="Times New Roman" w:eastAsia="宋体" w:hAnsi="Times New Roman" w:cs="Times New Roman"/>
                <w:color w:val="FF0000"/>
                <w:lang w:eastAsia="zh-CN"/>
              </w:rPr>
              <w:t>-3’</w:t>
            </w:r>
          </w:p>
        </w:tc>
      </w:tr>
      <w:tr w:rsidR="008924CF" w:rsidRPr="008924CF" w14:paraId="1B457A98" w14:textId="77777777" w:rsidTr="00202BAC">
        <w:tc>
          <w:tcPr>
            <w:tcW w:w="2830" w:type="dxa"/>
          </w:tcPr>
          <w:p w14:paraId="37D2C0A0" w14:textId="59369D05" w:rsidR="006F6A15" w:rsidRPr="008924CF" w:rsidRDefault="00202BAC" w:rsidP="006F6A15">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i/>
                <w:color w:val="FF0000"/>
                <w:lang w:eastAsia="zh-CN"/>
              </w:rPr>
              <w:t>IL1R1</w:t>
            </w:r>
            <w:r w:rsidRPr="008924CF">
              <w:rPr>
                <w:rFonts w:ascii="Times New Roman" w:eastAsia="宋体" w:hAnsi="Times New Roman" w:cs="Times New Roman"/>
                <w:color w:val="FF0000"/>
                <w:lang w:eastAsia="zh-CN"/>
              </w:rPr>
              <w:t xml:space="preserve"> R</w:t>
            </w:r>
            <w:r w:rsidR="006F6A15" w:rsidRPr="008924CF">
              <w:rPr>
                <w:rFonts w:ascii="Times New Roman" w:eastAsia="宋体" w:hAnsi="Times New Roman" w:cs="Times New Roman"/>
                <w:color w:val="FF0000"/>
                <w:lang w:eastAsia="zh-CN"/>
              </w:rPr>
              <w:t>everse</w:t>
            </w:r>
          </w:p>
        </w:tc>
        <w:tc>
          <w:tcPr>
            <w:tcW w:w="6520" w:type="dxa"/>
          </w:tcPr>
          <w:p w14:paraId="2B349504" w14:textId="12446F2C" w:rsidR="006F6A15" w:rsidRPr="008924CF" w:rsidRDefault="008924CF" w:rsidP="006F6A15">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color w:val="FF0000"/>
                <w:lang w:eastAsia="zh-CN"/>
              </w:rPr>
              <w:t>5’-</w:t>
            </w:r>
            <w:r w:rsidR="00202BAC" w:rsidRPr="008924CF">
              <w:rPr>
                <w:rFonts w:ascii="Times New Roman" w:eastAsia="宋体" w:hAnsi="Times New Roman" w:cs="Times New Roman"/>
                <w:color w:val="FF0000"/>
                <w:lang w:eastAsia="zh-CN"/>
              </w:rPr>
              <w:t>ACCACGCAATAGTAATGTCCTG</w:t>
            </w:r>
            <w:r w:rsidRPr="008924CF">
              <w:rPr>
                <w:rFonts w:ascii="Times New Roman" w:eastAsia="宋体" w:hAnsi="Times New Roman" w:cs="Times New Roman"/>
                <w:color w:val="FF0000"/>
                <w:lang w:eastAsia="zh-CN"/>
              </w:rPr>
              <w:t>-3’</w:t>
            </w:r>
          </w:p>
        </w:tc>
      </w:tr>
      <w:tr w:rsidR="008924CF" w:rsidRPr="008924CF" w14:paraId="0CF54385" w14:textId="77777777" w:rsidTr="00202BAC">
        <w:tc>
          <w:tcPr>
            <w:tcW w:w="2830" w:type="dxa"/>
          </w:tcPr>
          <w:p w14:paraId="537CDF47" w14:textId="5762B813" w:rsidR="00202BAC" w:rsidRPr="008924CF" w:rsidRDefault="00202BAC"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i/>
                <w:color w:val="FF0000"/>
                <w:lang w:eastAsia="zh-CN"/>
              </w:rPr>
              <w:t>I</w:t>
            </w:r>
            <w:r w:rsidRPr="008924CF">
              <w:rPr>
                <w:rFonts w:ascii="Times New Roman" w:eastAsia="宋体" w:hAnsi="Times New Roman" w:cs="Times New Roman"/>
                <w:i/>
                <w:color w:val="FF0000"/>
                <w:lang w:eastAsia="zh-CN"/>
              </w:rPr>
              <w:t>RAK3</w:t>
            </w:r>
            <w:r w:rsidRPr="008924CF">
              <w:rPr>
                <w:rFonts w:ascii="Times New Roman" w:eastAsia="宋体" w:hAnsi="Times New Roman" w:cs="Times New Roman"/>
                <w:color w:val="FF0000"/>
                <w:lang w:eastAsia="zh-CN"/>
              </w:rPr>
              <w:t xml:space="preserve"> F</w:t>
            </w:r>
            <w:r w:rsidRPr="008924CF">
              <w:rPr>
                <w:rFonts w:ascii="Times New Roman" w:eastAsia="宋体" w:hAnsi="Times New Roman" w:cs="Times New Roman"/>
                <w:color w:val="FF0000"/>
                <w:lang w:eastAsia="zh-CN"/>
              </w:rPr>
              <w:t>orward</w:t>
            </w:r>
          </w:p>
        </w:tc>
        <w:tc>
          <w:tcPr>
            <w:tcW w:w="6520" w:type="dxa"/>
          </w:tcPr>
          <w:p w14:paraId="788E7A43" w14:textId="6669A401" w:rsidR="00202BAC" w:rsidRPr="008924CF" w:rsidRDefault="008924CF"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color w:val="FF0000"/>
                <w:lang w:eastAsia="zh-CN"/>
              </w:rPr>
              <w:t>5’-</w:t>
            </w:r>
            <w:r w:rsidR="001B0D39" w:rsidRPr="008924CF">
              <w:rPr>
                <w:rFonts w:ascii="Times New Roman" w:eastAsia="宋体" w:hAnsi="Times New Roman" w:cs="Times New Roman"/>
                <w:color w:val="FF0000"/>
                <w:lang w:eastAsia="zh-CN"/>
              </w:rPr>
              <w:t>CAGCCAGTCTGAGGTTATGTTT</w:t>
            </w:r>
            <w:r w:rsidRPr="008924CF">
              <w:rPr>
                <w:rFonts w:ascii="Times New Roman" w:eastAsia="宋体" w:hAnsi="Times New Roman" w:cs="Times New Roman"/>
                <w:color w:val="FF0000"/>
                <w:lang w:eastAsia="zh-CN"/>
              </w:rPr>
              <w:t>-3’</w:t>
            </w:r>
          </w:p>
        </w:tc>
      </w:tr>
      <w:tr w:rsidR="008924CF" w:rsidRPr="008924CF" w14:paraId="328B687C" w14:textId="77777777" w:rsidTr="00202BAC">
        <w:tc>
          <w:tcPr>
            <w:tcW w:w="2830" w:type="dxa"/>
          </w:tcPr>
          <w:p w14:paraId="382BFD70" w14:textId="308ED94F" w:rsidR="00202BAC" w:rsidRPr="008924CF" w:rsidRDefault="00202BAC"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i/>
                <w:color w:val="FF0000"/>
                <w:lang w:eastAsia="zh-CN"/>
              </w:rPr>
              <w:t>IRAK3</w:t>
            </w:r>
            <w:r w:rsidRPr="008924CF">
              <w:rPr>
                <w:rFonts w:ascii="Times New Roman" w:eastAsia="宋体" w:hAnsi="Times New Roman" w:cs="Times New Roman"/>
                <w:i/>
                <w:color w:val="FF0000"/>
                <w:lang w:eastAsia="zh-CN"/>
              </w:rPr>
              <w:t xml:space="preserve"> </w:t>
            </w:r>
            <w:r w:rsidRPr="008924CF">
              <w:rPr>
                <w:rFonts w:ascii="Times New Roman" w:eastAsia="宋体" w:hAnsi="Times New Roman" w:cs="Times New Roman"/>
                <w:color w:val="FF0000"/>
                <w:lang w:eastAsia="zh-CN"/>
              </w:rPr>
              <w:t>R</w:t>
            </w:r>
            <w:r w:rsidRPr="008924CF">
              <w:rPr>
                <w:rFonts w:ascii="Times New Roman" w:eastAsia="宋体" w:hAnsi="Times New Roman" w:cs="Times New Roman"/>
                <w:color w:val="FF0000"/>
                <w:lang w:eastAsia="zh-CN"/>
              </w:rPr>
              <w:t>everse</w:t>
            </w:r>
          </w:p>
        </w:tc>
        <w:tc>
          <w:tcPr>
            <w:tcW w:w="6520" w:type="dxa"/>
          </w:tcPr>
          <w:p w14:paraId="0AA68D67" w14:textId="7DC59CF7" w:rsidR="00202BAC" w:rsidRPr="008924CF" w:rsidRDefault="008924CF"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color w:val="FF0000"/>
                <w:lang w:eastAsia="zh-CN"/>
              </w:rPr>
              <w:t>5’-</w:t>
            </w:r>
            <w:r w:rsidR="001B0D39" w:rsidRPr="008924CF">
              <w:rPr>
                <w:rFonts w:ascii="Times New Roman" w:eastAsia="宋体" w:hAnsi="Times New Roman" w:cs="Times New Roman"/>
                <w:color w:val="FF0000"/>
                <w:lang w:eastAsia="zh-CN"/>
              </w:rPr>
              <w:t>TTGGGAACCAACTTTCTTCACA</w:t>
            </w:r>
            <w:r w:rsidRPr="008924CF">
              <w:rPr>
                <w:rFonts w:ascii="Times New Roman" w:eastAsia="宋体" w:hAnsi="Times New Roman" w:cs="Times New Roman"/>
                <w:color w:val="FF0000"/>
                <w:lang w:eastAsia="zh-CN"/>
              </w:rPr>
              <w:t>-3’</w:t>
            </w:r>
          </w:p>
        </w:tc>
      </w:tr>
      <w:tr w:rsidR="00202BAC" w:rsidRPr="008924CF" w14:paraId="459717E4" w14:textId="77777777" w:rsidTr="00202BAC">
        <w:tc>
          <w:tcPr>
            <w:tcW w:w="2830" w:type="dxa"/>
          </w:tcPr>
          <w:p w14:paraId="4CA00755" w14:textId="44633202" w:rsidR="00202BAC" w:rsidRPr="008924CF" w:rsidRDefault="00202BAC" w:rsidP="00202BAC">
            <w:pPr>
              <w:spacing w:beforeAutospacing="1" w:afterAutospacing="1" w:line="360" w:lineRule="auto"/>
              <w:textAlignment w:val="baseline"/>
              <w:rPr>
                <w:rFonts w:ascii="Times New Roman" w:eastAsia="宋体" w:hAnsi="Times New Roman" w:cs="Times New Roman"/>
                <w:color w:val="FF0000"/>
                <w:lang w:eastAsia="zh-CN"/>
              </w:rPr>
            </w:pPr>
            <w:r w:rsidRPr="008924CF">
              <w:rPr>
                <w:rFonts w:ascii="Times New Roman" w:eastAsia="宋体" w:hAnsi="Times New Roman" w:cs="Times New Roman"/>
                <w:i/>
                <w:color w:val="FF0000"/>
                <w:lang w:eastAsia="zh-CN"/>
              </w:rPr>
              <w:t>MAP3K1</w:t>
            </w:r>
            <w:r w:rsidRPr="008924CF">
              <w:rPr>
                <w:rFonts w:ascii="Times New Roman" w:eastAsia="宋体" w:hAnsi="Times New Roman" w:cs="Times New Roman"/>
                <w:color w:val="FF0000"/>
                <w:lang w:eastAsia="zh-CN"/>
              </w:rPr>
              <w:t xml:space="preserve"> Forward</w:t>
            </w:r>
          </w:p>
        </w:tc>
        <w:tc>
          <w:tcPr>
            <w:tcW w:w="6520" w:type="dxa"/>
          </w:tcPr>
          <w:p w14:paraId="324614C2" w14:textId="2123B16F" w:rsidR="00202BAC" w:rsidRPr="008924CF" w:rsidRDefault="008924CF"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color w:val="FF0000"/>
                <w:lang w:eastAsia="zh-CN"/>
              </w:rPr>
              <w:t>5’-</w:t>
            </w:r>
            <w:r w:rsidR="001B0D39" w:rsidRPr="008924CF">
              <w:rPr>
                <w:rFonts w:ascii="Times New Roman" w:eastAsia="宋体" w:hAnsi="Times New Roman" w:cs="Times New Roman"/>
                <w:color w:val="FF0000"/>
                <w:lang w:eastAsia="zh-CN"/>
              </w:rPr>
              <w:t>CATCAGGTCGCACAGTGAAAT</w:t>
            </w:r>
            <w:r w:rsidRPr="008924CF">
              <w:rPr>
                <w:rFonts w:ascii="Times New Roman" w:eastAsia="宋体" w:hAnsi="Times New Roman" w:cs="Times New Roman"/>
                <w:color w:val="FF0000"/>
                <w:lang w:eastAsia="zh-CN"/>
              </w:rPr>
              <w:t>-3’</w:t>
            </w:r>
          </w:p>
        </w:tc>
      </w:tr>
      <w:tr w:rsidR="00202BAC" w:rsidRPr="008924CF" w14:paraId="3B755315" w14:textId="77777777" w:rsidTr="00202BAC">
        <w:tc>
          <w:tcPr>
            <w:tcW w:w="2830" w:type="dxa"/>
          </w:tcPr>
          <w:p w14:paraId="507C4F42" w14:textId="2C825F2E" w:rsidR="00202BAC" w:rsidRPr="008924CF" w:rsidRDefault="00202BAC" w:rsidP="00202BAC">
            <w:pPr>
              <w:spacing w:beforeAutospacing="1" w:afterAutospacing="1" w:line="360" w:lineRule="auto"/>
              <w:textAlignment w:val="baseline"/>
              <w:rPr>
                <w:rFonts w:ascii="Times New Roman" w:eastAsia="宋体" w:hAnsi="Times New Roman" w:cs="Times New Roman"/>
                <w:color w:val="FF0000"/>
                <w:lang w:eastAsia="zh-CN"/>
              </w:rPr>
            </w:pPr>
            <w:r w:rsidRPr="008924CF">
              <w:rPr>
                <w:rFonts w:ascii="Times New Roman" w:eastAsia="宋体" w:hAnsi="Times New Roman" w:cs="Times New Roman"/>
                <w:i/>
                <w:color w:val="FF0000"/>
                <w:lang w:eastAsia="zh-CN"/>
              </w:rPr>
              <w:t xml:space="preserve">MAP3K1 </w:t>
            </w:r>
            <w:r w:rsidRPr="008924CF">
              <w:rPr>
                <w:rFonts w:ascii="Times New Roman" w:eastAsia="宋体" w:hAnsi="Times New Roman" w:cs="Times New Roman"/>
                <w:color w:val="FF0000"/>
                <w:lang w:eastAsia="zh-CN"/>
              </w:rPr>
              <w:t>Reverse</w:t>
            </w:r>
          </w:p>
        </w:tc>
        <w:tc>
          <w:tcPr>
            <w:tcW w:w="6520" w:type="dxa"/>
          </w:tcPr>
          <w:p w14:paraId="4BF9711D" w14:textId="715AB2FB" w:rsidR="00202BAC" w:rsidRPr="008924CF" w:rsidRDefault="008924CF"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color w:val="FF0000"/>
                <w:lang w:eastAsia="zh-CN"/>
              </w:rPr>
              <w:t>5’-</w:t>
            </w:r>
            <w:r w:rsidR="001B0D39" w:rsidRPr="008924CF">
              <w:rPr>
                <w:rFonts w:ascii="Times New Roman" w:eastAsia="宋体" w:hAnsi="Times New Roman" w:cs="Times New Roman"/>
                <w:color w:val="FF0000"/>
                <w:lang w:eastAsia="zh-CN"/>
              </w:rPr>
              <w:t>TCAGGGCTATATGGTGAGAAGC</w:t>
            </w:r>
            <w:r w:rsidRPr="008924CF">
              <w:rPr>
                <w:rFonts w:ascii="Times New Roman" w:eastAsia="宋体" w:hAnsi="Times New Roman" w:cs="Times New Roman"/>
                <w:color w:val="FF0000"/>
                <w:lang w:eastAsia="zh-CN"/>
              </w:rPr>
              <w:t>-3’</w:t>
            </w:r>
          </w:p>
        </w:tc>
      </w:tr>
      <w:tr w:rsidR="00202BAC" w:rsidRPr="008924CF" w14:paraId="3880DDCE" w14:textId="77777777" w:rsidTr="00202BAC">
        <w:tc>
          <w:tcPr>
            <w:tcW w:w="2830" w:type="dxa"/>
          </w:tcPr>
          <w:p w14:paraId="1F011589" w14:textId="1D5DD848" w:rsidR="00202BAC" w:rsidRPr="008924CF" w:rsidRDefault="00202BAC" w:rsidP="00202BAC">
            <w:pPr>
              <w:spacing w:beforeAutospacing="1" w:afterAutospacing="1" w:line="360" w:lineRule="auto"/>
              <w:textAlignment w:val="baseline"/>
              <w:rPr>
                <w:rFonts w:ascii="Times New Roman" w:eastAsia="宋体" w:hAnsi="Times New Roman" w:cs="Times New Roman"/>
                <w:color w:val="FF0000"/>
                <w:lang w:eastAsia="zh-CN"/>
              </w:rPr>
            </w:pPr>
            <w:r w:rsidRPr="008924CF">
              <w:rPr>
                <w:rFonts w:ascii="Times New Roman" w:eastAsia="宋体" w:hAnsi="Times New Roman" w:cs="Times New Roman"/>
                <w:i/>
                <w:color w:val="FF0000"/>
                <w:lang w:eastAsia="zh-CN"/>
              </w:rPr>
              <w:t>PRG</w:t>
            </w:r>
            <w:r w:rsidRPr="008924CF">
              <w:rPr>
                <w:rFonts w:ascii="Times New Roman" w:eastAsia="宋体" w:hAnsi="Times New Roman" w:cs="Times New Roman"/>
                <w:color w:val="FF0000"/>
                <w:lang w:eastAsia="zh-CN"/>
              </w:rPr>
              <w:t xml:space="preserve"> Forward</w:t>
            </w:r>
          </w:p>
        </w:tc>
        <w:tc>
          <w:tcPr>
            <w:tcW w:w="6520" w:type="dxa"/>
          </w:tcPr>
          <w:p w14:paraId="07A3F87F" w14:textId="3F914836" w:rsidR="00202BAC" w:rsidRPr="008924CF" w:rsidRDefault="008924CF"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color w:val="FF0000"/>
                <w:lang w:eastAsia="zh-CN"/>
              </w:rPr>
              <w:t>5’-</w:t>
            </w:r>
            <w:r w:rsidRPr="008924CF">
              <w:rPr>
                <w:rFonts w:ascii="Times New Roman" w:eastAsia="宋体" w:hAnsi="Times New Roman" w:cs="Times New Roman"/>
                <w:color w:val="FF0000"/>
                <w:lang w:eastAsia="zh-CN"/>
              </w:rPr>
              <w:t>TTATGGTGTCCTTACCTGTGGG</w:t>
            </w:r>
            <w:r w:rsidRPr="008924CF">
              <w:rPr>
                <w:rFonts w:ascii="Times New Roman" w:eastAsia="宋体" w:hAnsi="Times New Roman" w:cs="Times New Roman"/>
                <w:color w:val="FF0000"/>
                <w:lang w:eastAsia="zh-CN"/>
              </w:rPr>
              <w:t>-3’</w:t>
            </w:r>
          </w:p>
        </w:tc>
      </w:tr>
      <w:tr w:rsidR="00202BAC" w:rsidRPr="008924CF" w14:paraId="1CF5A13F" w14:textId="77777777" w:rsidTr="00202BAC">
        <w:tc>
          <w:tcPr>
            <w:tcW w:w="2830" w:type="dxa"/>
          </w:tcPr>
          <w:p w14:paraId="42C9EE1E" w14:textId="7D93AAA1" w:rsidR="00202BAC" w:rsidRPr="008924CF" w:rsidRDefault="00202BAC" w:rsidP="00202BAC">
            <w:pPr>
              <w:spacing w:beforeAutospacing="1" w:afterAutospacing="1" w:line="360" w:lineRule="auto"/>
              <w:textAlignment w:val="baseline"/>
              <w:rPr>
                <w:rFonts w:ascii="Times New Roman" w:eastAsia="宋体" w:hAnsi="Times New Roman" w:cs="Times New Roman"/>
                <w:color w:val="FF0000"/>
                <w:lang w:eastAsia="zh-CN"/>
              </w:rPr>
            </w:pPr>
            <w:r w:rsidRPr="008924CF">
              <w:rPr>
                <w:rFonts w:ascii="Times New Roman" w:eastAsia="宋体" w:hAnsi="Times New Roman" w:cs="Times New Roman"/>
                <w:i/>
                <w:color w:val="FF0000"/>
                <w:lang w:eastAsia="zh-CN"/>
              </w:rPr>
              <w:t xml:space="preserve">PRG </w:t>
            </w:r>
            <w:r w:rsidRPr="008924CF">
              <w:rPr>
                <w:rFonts w:ascii="Times New Roman" w:eastAsia="宋体" w:hAnsi="Times New Roman" w:cs="Times New Roman"/>
                <w:color w:val="FF0000"/>
                <w:lang w:eastAsia="zh-CN"/>
              </w:rPr>
              <w:t>Reverse</w:t>
            </w:r>
          </w:p>
        </w:tc>
        <w:tc>
          <w:tcPr>
            <w:tcW w:w="6520" w:type="dxa"/>
          </w:tcPr>
          <w:p w14:paraId="57C0DD46" w14:textId="438C115D" w:rsidR="00202BAC" w:rsidRPr="008924CF" w:rsidRDefault="008924CF"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color w:val="FF0000"/>
                <w:lang w:eastAsia="zh-CN"/>
              </w:rPr>
              <w:t>5’-</w:t>
            </w:r>
            <w:r w:rsidRPr="008924CF">
              <w:rPr>
                <w:rFonts w:ascii="Times New Roman" w:eastAsia="宋体" w:hAnsi="Times New Roman" w:cs="Times New Roman"/>
                <w:color w:val="FF0000"/>
                <w:lang w:eastAsia="zh-CN"/>
              </w:rPr>
              <w:t>GCGGATTTTATCAACGATGCAG</w:t>
            </w:r>
            <w:r w:rsidRPr="008924CF">
              <w:rPr>
                <w:rFonts w:ascii="Times New Roman" w:eastAsia="宋体" w:hAnsi="Times New Roman" w:cs="Times New Roman"/>
                <w:color w:val="FF0000"/>
                <w:lang w:eastAsia="zh-CN"/>
              </w:rPr>
              <w:t>-3’</w:t>
            </w:r>
          </w:p>
        </w:tc>
      </w:tr>
      <w:tr w:rsidR="00202BAC" w:rsidRPr="008924CF" w14:paraId="4BEE5795" w14:textId="77777777" w:rsidTr="00202BAC">
        <w:tc>
          <w:tcPr>
            <w:tcW w:w="2830" w:type="dxa"/>
          </w:tcPr>
          <w:p w14:paraId="1637A70F" w14:textId="3F14B53E" w:rsidR="00202BAC" w:rsidRPr="008924CF" w:rsidRDefault="00202BAC" w:rsidP="00202BAC">
            <w:pPr>
              <w:spacing w:beforeAutospacing="1" w:afterAutospacing="1" w:line="360" w:lineRule="auto"/>
              <w:textAlignment w:val="baseline"/>
              <w:rPr>
                <w:rFonts w:ascii="Times New Roman" w:eastAsia="宋体" w:hAnsi="Times New Roman" w:cs="Times New Roman"/>
                <w:color w:val="FF0000"/>
                <w:lang w:eastAsia="zh-CN"/>
              </w:rPr>
            </w:pPr>
            <w:r w:rsidRPr="008924CF">
              <w:rPr>
                <w:rFonts w:ascii="Times New Roman" w:eastAsia="宋体" w:hAnsi="Times New Roman" w:cs="Times New Roman"/>
                <w:i/>
                <w:color w:val="FF0000"/>
                <w:lang w:eastAsia="zh-CN"/>
              </w:rPr>
              <w:t>PRG</w:t>
            </w:r>
            <w:r w:rsidRPr="008924CF">
              <w:rPr>
                <w:rFonts w:ascii="Times New Roman" w:eastAsia="宋体" w:hAnsi="Times New Roman" w:cs="Times New Roman"/>
                <w:i/>
                <w:color w:val="FF0000"/>
                <w:lang w:eastAsia="zh-CN"/>
              </w:rPr>
              <w:t>MC1</w:t>
            </w:r>
            <w:r w:rsidRPr="008924CF">
              <w:rPr>
                <w:rFonts w:ascii="Times New Roman" w:eastAsia="宋体" w:hAnsi="Times New Roman" w:cs="Times New Roman"/>
                <w:i/>
                <w:color w:val="FF0000"/>
                <w:lang w:eastAsia="zh-CN"/>
              </w:rPr>
              <w:t xml:space="preserve"> </w:t>
            </w:r>
            <w:r w:rsidRPr="008924CF">
              <w:rPr>
                <w:rFonts w:ascii="Times New Roman" w:eastAsia="宋体" w:hAnsi="Times New Roman" w:cs="Times New Roman"/>
                <w:color w:val="FF0000"/>
                <w:lang w:eastAsia="zh-CN"/>
              </w:rPr>
              <w:t>Forward</w:t>
            </w:r>
          </w:p>
        </w:tc>
        <w:tc>
          <w:tcPr>
            <w:tcW w:w="6520" w:type="dxa"/>
          </w:tcPr>
          <w:p w14:paraId="7010B4A0" w14:textId="6F82FD24" w:rsidR="00202BAC" w:rsidRPr="008924CF" w:rsidRDefault="008924CF"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color w:val="FF0000"/>
                <w:lang w:eastAsia="zh-CN"/>
              </w:rPr>
              <w:t>5’-</w:t>
            </w:r>
            <w:r w:rsidRPr="008924CF">
              <w:rPr>
                <w:rFonts w:ascii="Times New Roman" w:eastAsia="宋体" w:hAnsi="Times New Roman" w:cs="Times New Roman"/>
                <w:color w:val="FF0000"/>
                <w:lang w:eastAsia="zh-CN"/>
              </w:rPr>
              <w:t>AAAGGCCGCAAATTCTACGG</w:t>
            </w:r>
            <w:r w:rsidRPr="008924CF">
              <w:rPr>
                <w:rFonts w:ascii="Times New Roman" w:eastAsia="宋体" w:hAnsi="Times New Roman" w:cs="Times New Roman"/>
                <w:color w:val="FF0000"/>
                <w:lang w:eastAsia="zh-CN"/>
              </w:rPr>
              <w:t>-3’</w:t>
            </w:r>
          </w:p>
        </w:tc>
      </w:tr>
      <w:tr w:rsidR="00202BAC" w:rsidRPr="008924CF" w14:paraId="0034EAE3" w14:textId="77777777" w:rsidTr="00202BAC">
        <w:tc>
          <w:tcPr>
            <w:tcW w:w="2830" w:type="dxa"/>
          </w:tcPr>
          <w:p w14:paraId="11A2D9E8" w14:textId="11E2D62D" w:rsidR="00202BAC" w:rsidRPr="008924CF" w:rsidRDefault="00202BAC" w:rsidP="00202BAC">
            <w:pPr>
              <w:spacing w:beforeAutospacing="1" w:afterAutospacing="1" w:line="360" w:lineRule="auto"/>
              <w:textAlignment w:val="baseline"/>
              <w:rPr>
                <w:rFonts w:ascii="Times New Roman" w:eastAsia="宋体" w:hAnsi="Times New Roman" w:cs="Times New Roman"/>
                <w:color w:val="FF0000"/>
                <w:lang w:eastAsia="zh-CN"/>
              </w:rPr>
            </w:pPr>
            <w:r w:rsidRPr="008924CF">
              <w:rPr>
                <w:rFonts w:ascii="Times New Roman" w:eastAsia="宋体" w:hAnsi="Times New Roman" w:cs="Times New Roman"/>
                <w:i/>
                <w:color w:val="FF0000"/>
                <w:lang w:eastAsia="zh-CN"/>
              </w:rPr>
              <w:t xml:space="preserve">PRGMC1 </w:t>
            </w:r>
            <w:r w:rsidRPr="008924CF">
              <w:rPr>
                <w:rFonts w:ascii="Times New Roman" w:eastAsia="宋体" w:hAnsi="Times New Roman" w:cs="Times New Roman"/>
                <w:color w:val="FF0000"/>
                <w:lang w:eastAsia="zh-CN"/>
              </w:rPr>
              <w:t>Reverse</w:t>
            </w:r>
          </w:p>
        </w:tc>
        <w:tc>
          <w:tcPr>
            <w:tcW w:w="6520" w:type="dxa"/>
          </w:tcPr>
          <w:p w14:paraId="2F8E468A" w14:textId="0F363E8C" w:rsidR="00202BAC" w:rsidRPr="008924CF" w:rsidRDefault="008924CF"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color w:val="FF0000"/>
                <w:lang w:eastAsia="zh-CN"/>
              </w:rPr>
              <w:t>5’-</w:t>
            </w:r>
            <w:r w:rsidRPr="008924CF">
              <w:rPr>
                <w:rFonts w:ascii="Times New Roman" w:eastAsia="宋体" w:hAnsi="Times New Roman" w:cs="Times New Roman"/>
                <w:color w:val="FF0000"/>
                <w:lang w:eastAsia="zh-CN"/>
              </w:rPr>
              <w:t>CCCAGTCACTCAGAGTCTCCT</w:t>
            </w:r>
            <w:r w:rsidRPr="008924CF">
              <w:rPr>
                <w:rFonts w:ascii="Times New Roman" w:eastAsia="宋体" w:hAnsi="Times New Roman" w:cs="Times New Roman"/>
                <w:color w:val="FF0000"/>
                <w:lang w:eastAsia="zh-CN"/>
              </w:rPr>
              <w:t>-3’</w:t>
            </w:r>
          </w:p>
        </w:tc>
      </w:tr>
      <w:tr w:rsidR="008924CF" w:rsidRPr="008924CF" w14:paraId="56849123" w14:textId="77777777" w:rsidTr="00202BAC">
        <w:tc>
          <w:tcPr>
            <w:tcW w:w="2830" w:type="dxa"/>
          </w:tcPr>
          <w:p w14:paraId="29341C23" w14:textId="51CB4784" w:rsidR="00202BAC" w:rsidRPr="008924CF" w:rsidRDefault="00202BAC"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i/>
                <w:color w:val="FF0000"/>
                <w:lang w:eastAsia="zh-CN"/>
              </w:rPr>
              <w:t>PRGMC</w:t>
            </w:r>
            <w:r w:rsidRPr="008924CF">
              <w:rPr>
                <w:rFonts w:ascii="Times New Roman" w:eastAsia="宋体" w:hAnsi="Times New Roman" w:cs="Times New Roman"/>
                <w:i/>
                <w:color w:val="FF0000"/>
                <w:lang w:eastAsia="zh-CN"/>
              </w:rPr>
              <w:t>2</w:t>
            </w:r>
            <w:r w:rsidRPr="008924CF">
              <w:rPr>
                <w:rFonts w:ascii="Times New Roman" w:eastAsia="宋体" w:hAnsi="Times New Roman" w:cs="Times New Roman"/>
                <w:color w:val="FF0000"/>
                <w:lang w:eastAsia="zh-CN"/>
              </w:rPr>
              <w:t xml:space="preserve"> Forward</w:t>
            </w:r>
          </w:p>
        </w:tc>
        <w:tc>
          <w:tcPr>
            <w:tcW w:w="6520" w:type="dxa"/>
          </w:tcPr>
          <w:p w14:paraId="4F28424E" w14:textId="2F0A4D10" w:rsidR="00202BAC" w:rsidRPr="008924CF" w:rsidRDefault="008924CF"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color w:val="FF0000"/>
                <w:lang w:eastAsia="zh-CN"/>
              </w:rPr>
              <w:t>5’-</w:t>
            </w:r>
            <w:r w:rsidRPr="008924CF">
              <w:rPr>
                <w:rFonts w:ascii="Times New Roman" w:eastAsia="宋体" w:hAnsi="Times New Roman" w:cs="Times New Roman"/>
                <w:color w:val="FF0000"/>
                <w:lang w:eastAsia="zh-CN"/>
              </w:rPr>
              <w:t>CTCTGCCTCGCATGAAGAAG</w:t>
            </w:r>
            <w:r w:rsidRPr="008924CF">
              <w:rPr>
                <w:rFonts w:ascii="Times New Roman" w:eastAsia="宋体" w:hAnsi="Times New Roman" w:cs="Times New Roman"/>
                <w:color w:val="FF0000"/>
                <w:lang w:eastAsia="zh-CN"/>
              </w:rPr>
              <w:t>-3’</w:t>
            </w:r>
          </w:p>
        </w:tc>
      </w:tr>
      <w:tr w:rsidR="008924CF" w:rsidRPr="008924CF" w14:paraId="55B02B8E" w14:textId="77777777" w:rsidTr="00202BAC">
        <w:tc>
          <w:tcPr>
            <w:tcW w:w="2830" w:type="dxa"/>
          </w:tcPr>
          <w:p w14:paraId="36C0CDA6" w14:textId="54C60490" w:rsidR="00202BAC" w:rsidRPr="008924CF" w:rsidRDefault="00202BAC"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i/>
                <w:color w:val="FF0000"/>
                <w:lang w:eastAsia="zh-CN"/>
              </w:rPr>
              <w:t>PRGMC</w:t>
            </w:r>
            <w:r w:rsidRPr="008924CF">
              <w:rPr>
                <w:rFonts w:ascii="Times New Roman" w:eastAsia="宋体" w:hAnsi="Times New Roman" w:cs="Times New Roman"/>
                <w:i/>
                <w:color w:val="FF0000"/>
                <w:lang w:eastAsia="zh-CN"/>
              </w:rPr>
              <w:t>2</w:t>
            </w:r>
            <w:r w:rsidRPr="008924CF">
              <w:rPr>
                <w:rFonts w:ascii="Times New Roman" w:eastAsia="宋体" w:hAnsi="Times New Roman" w:cs="Times New Roman"/>
                <w:color w:val="FF0000"/>
                <w:lang w:eastAsia="zh-CN"/>
              </w:rPr>
              <w:t xml:space="preserve"> Reverse</w:t>
            </w:r>
          </w:p>
        </w:tc>
        <w:tc>
          <w:tcPr>
            <w:tcW w:w="6520" w:type="dxa"/>
          </w:tcPr>
          <w:p w14:paraId="1D9E1C4B" w14:textId="393B2E3D" w:rsidR="00202BAC" w:rsidRPr="008924CF" w:rsidRDefault="008924CF"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color w:val="FF0000"/>
                <w:lang w:eastAsia="zh-CN"/>
              </w:rPr>
              <w:t>5’-</w:t>
            </w:r>
            <w:r w:rsidRPr="008924CF">
              <w:rPr>
                <w:rFonts w:ascii="Times New Roman" w:eastAsia="宋体" w:hAnsi="Times New Roman" w:cs="Times New Roman"/>
                <w:color w:val="FF0000"/>
                <w:lang w:eastAsia="zh-CN"/>
              </w:rPr>
              <w:t>CTTTGGTCACGTCGAAGACTTT</w:t>
            </w:r>
            <w:r w:rsidRPr="008924CF">
              <w:rPr>
                <w:rFonts w:ascii="Times New Roman" w:eastAsia="宋体" w:hAnsi="Times New Roman" w:cs="Times New Roman"/>
                <w:color w:val="FF0000"/>
                <w:lang w:eastAsia="zh-CN"/>
              </w:rPr>
              <w:t>-3’</w:t>
            </w:r>
          </w:p>
        </w:tc>
      </w:tr>
      <w:tr w:rsidR="00202BAC" w:rsidRPr="008924CF" w14:paraId="665C07AA" w14:textId="77777777" w:rsidTr="00202BAC">
        <w:tc>
          <w:tcPr>
            <w:tcW w:w="2830" w:type="dxa"/>
          </w:tcPr>
          <w:p w14:paraId="37E85CF4" w14:textId="37C150CF" w:rsidR="00202BAC" w:rsidRPr="008924CF" w:rsidRDefault="00202BAC" w:rsidP="00202BAC">
            <w:pPr>
              <w:spacing w:beforeAutospacing="1" w:afterAutospacing="1" w:line="360" w:lineRule="auto"/>
              <w:textAlignment w:val="baseline"/>
              <w:rPr>
                <w:rFonts w:ascii="Times New Roman" w:eastAsia="宋体" w:hAnsi="Times New Roman" w:cs="Times New Roman"/>
                <w:color w:val="FF0000"/>
                <w:lang w:eastAsia="zh-CN"/>
              </w:rPr>
            </w:pPr>
            <w:r w:rsidRPr="008924CF">
              <w:rPr>
                <w:rFonts w:ascii="Times New Roman" w:eastAsia="宋体" w:hAnsi="Times New Roman" w:cs="Times New Roman"/>
                <w:i/>
                <w:color w:val="FF0000"/>
                <w:lang w:eastAsia="zh-CN"/>
              </w:rPr>
              <w:t xml:space="preserve">HPGD </w:t>
            </w:r>
            <w:r w:rsidRPr="008924CF">
              <w:rPr>
                <w:rFonts w:ascii="Times New Roman" w:eastAsia="宋体" w:hAnsi="Times New Roman" w:cs="Times New Roman"/>
                <w:color w:val="FF0000"/>
                <w:lang w:eastAsia="zh-CN"/>
              </w:rPr>
              <w:t>F</w:t>
            </w:r>
            <w:r w:rsidRPr="008924CF">
              <w:rPr>
                <w:rFonts w:ascii="Times New Roman" w:eastAsia="宋体" w:hAnsi="Times New Roman" w:cs="Times New Roman"/>
                <w:color w:val="FF0000"/>
                <w:lang w:eastAsia="zh-CN"/>
              </w:rPr>
              <w:t>orward</w:t>
            </w:r>
          </w:p>
        </w:tc>
        <w:tc>
          <w:tcPr>
            <w:tcW w:w="6520" w:type="dxa"/>
          </w:tcPr>
          <w:p w14:paraId="6842D115" w14:textId="2E69A251" w:rsidR="00202BAC" w:rsidRPr="008924CF" w:rsidRDefault="008924CF"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color w:val="FF0000"/>
                <w:lang w:eastAsia="zh-CN"/>
              </w:rPr>
              <w:t>5’-</w:t>
            </w:r>
            <w:r w:rsidR="001B0D39" w:rsidRPr="008924CF">
              <w:rPr>
                <w:rFonts w:ascii="Times New Roman" w:eastAsia="宋体" w:hAnsi="Times New Roman" w:cs="Times New Roman"/>
                <w:color w:val="FF0000"/>
                <w:lang w:eastAsia="zh-CN"/>
              </w:rPr>
              <w:t>AGCAGCCGGTTTATTGTGCTT</w:t>
            </w:r>
            <w:r w:rsidRPr="008924CF">
              <w:rPr>
                <w:rFonts w:ascii="Times New Roman" w:eastAsia="宋体" w:hAnsi="Times New Roman" w:cs="Times New Roman"/>
                <w:color w:val="FF0000"/>
                <w:lang w:eastAsia="zh-CN"/>
              </w:rPr>
              <w:t>-3’</w:t>
            </w:r>
          </w:p>
        </w:tc>
      </w:tr>
      <w:tr w:rsidR="00202BAC" w:rsidRPr="008924CF" w14:paraId="5AD4538C" w14:textId="77777777" w:rsidTr="00202BAC">
        <w:tc>
          <w:tcPr>
            <w:tcW w:w="2830" w:type="dxa"/>
          </w:tcPr>
          <w:p w14:paraId="739EFA51" w14:textId="74F9D255" w:rsidR="00202BAC" w:rsidRPr="008924CF" w:rsidRDefault="00202BAC" w:rsidP="00202BAC">
            <w:pPr>
              <w:spacing w:beforeAutospacing="1" w:afterAutospacing="1" w:line="360" w:lineRule="auto"/>
              <w:textAlignment w:val="baseline"/>
              <w:rPr>
                <w:rFonts w:ascii="Times New Roman" w:eastAsia="宋体" w:hAnsi="Times New Roman" w:cs="Times New Roman"/>
                <w:color w:val="FF0000"/>
                <w:lang w:eastAsia="zh-CN"/>
              </w:rPr>
            </w:pPr>
            <w:r w:rsidRPr="008924CF">
              <w:rPr>
                <w:rFonts w:ascii="Times New Roman" w:eastAsia="宋体" w:hAnsi="Times New Roman" w:cs="Times New Roman"/>
                <w:i/>
                <w:color w:val="FF0000"/>
                <w:lang w:eastAsia="zh-CN"/>
              </w:rPr>
              <w:t>HPGD</w:t>
            </w:r>
            <w:r w:rsidRPr="008924CF">
              <w:rPr>
                <w:rFonts w:ascii="Times New Roman" w:eastAsia="宋体" w:hAnsi="Times New Roman" w:cs="Times New Roman"/>
                <w:i/>
                <w:color w:val="FF0000"/>
                <w:lang w:eastAsia="zh-CN"/>
              </w:rPr>
              <w:t xml:space="preserve"> </w:t>
            </w:r>
            <w:r w:rsidRPr="008924CF">
              <w:rPr>
                <w:rFonts w:ascii="Times New Roman" w:eastAsia="宋体" w:hAnsi="Times New Roman" w:cs="Times New Roman"/>
                <w:color w:val="FF0000"/>
                <w:lang w:eastAsia="zh-CN"/>
              </w:rPr>
              <w:t>R</w:t>
            </w:r>
            <w:r w:rsidRPr="008924CF">
              <w:rPr>
                <w:rFonts w:ascii="Times New Roman" w:eastAsia="宋体" w:hAnsi="Times New Roman" w:cs="Times New Roman"/>
                <w:color w:val="FF0000"/>
                <w:lang w:eastAsia="zh-CN"/>
              </w:rPr>
              <w:t>everse</w:t>
            </w:r>
          </w:p>
        </w:tc>
        <w:tc>
          <w:tcPr>
            <w:tcW w:w="6520" w:type="dxa"/>
          </w:tcPr>
          <w:p w14:paraId="34F5F568" w14:textId="2584D432" w:rsidR="00202BAC" w:rsidRPr="008924CF" w:rsidRDefault="008924CF"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color w:val="FF0000"/>
                <w:lang w:eastAsia="zh-CN"/>
              </w:rPr>
              <w:t>5’-</w:t>
            </w:r>
            <w:r w:rsidR="001B0D39" w:rsidRPr="008924CF">
              <w:rPr>
                <w:rFonts w:ascii="Times New Roman" w:eastAsia="宋体" w:hAnsi="Times New Roman" w:cs="Times New Roman"/>
                <w:color w:val="FF0000"/>
                <w:lang w:eastAsia="zh-CN"/>
              </w:rPr>
              <w:t>GCGTGTGAATCCAACTATGCC</w:t>
            </w:r>
            <w:r w:rsidRPr="008924CF">
              <w:rPr>
                <w:rFonts w:ascii="Times New Roman" w:eastAsia="宋体" w:hAnsi="Times New Roman" w:cs="Times New Roman"/>
                <w:color w:val="FF0000"/>
                <w:lang w:eastAsia="zh-CN"/>
              </w:rPr>
              <w:t>-3’</w:t>
            </w:r>
          </w:p>
        </w:tc>
      </w:tr>
      <w:tr w:rsidR="008924CF" w:rsidRPr="008924CF" w14:paraId="7E8F5B5C" w14:textId="77777777" w:rsidTr="00202BAC">
        <w:tc>
          <w:tcPr>
            <w:tcW w:w="2830" w:type="dxa"/>
          </w:tcPr>
          <w:p w14:paraId="6283DD45" w14:textId="325A7594" w:rsidR="00202BAC" w:rsidRPr="008924CF" w:rsidRDefault="001B0D39"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i/>
                <w:color w:val="FF0000"/>
                <w:lang w:eastAsia="zh-CN"/>
              </w:rPr>
              <w:t xml:space="preserve">COX-2 </w:t>
            </w:r>
            <w:r w:rsidR="00202BAC" w:rsidRPr="008924CF">
              <w:rPr>
                <w:rFonts w:ascii="Times New Roman" w:eastAsia="宋体" w:hAnsi="Times New Roman" w:cs="Times New Roman"/>
                <w:color w:val="FF0000"/>
                <w:lang w:eastAsia="zh-CN"/>
              </w:rPr>
              <w:t>F</w:t>
            </w:r>
            <w:r w:rsidR="00202BAC" w:rsidRPr="008924CF">
              <w:rPr>
                <w:rFonts w:ascii="Times New Roman" w:eastAsia="宋体" w:hAnsi="Times New Roman" w:cs="Times New Roman"/>
                <w:color w:val="FF0000"/>
                <w:lang w:eastAsia="zh-CN"/>
              </w:rPr>
              <w:t>orward</w:t>
            </w:r>
          </w:p>
        </w:tc>
        <w:tc>
          <w:tcPr>
            <w:tcW w:w="6520" w:type="dxa"/>
          </w:tcPr>
          <w:p w14:paraId="77CC957A" w14:textId="1A91D8A3" w:rsidR="00202BAC" w:rsidRPr="008924CF" w:rsidRDefault="008924CF"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color w:val="FF0000"/>
                <w:lang w:eastAsia="zh-CN"/>
              </w:rPr>
              <w:t>5’-CCCACCCATGTCAAAACCGA-3’</w:t>
            </w:r>
          </w:p>
        </w:tc>
      </w:tr>
      <w:tr w:rsidR="008924CF" w:rsidRPr="008924CF" w14:paraId="0815788D" w14:textId="77777777" w:rsidTr="00202BAC">
        <w:tc>
          <w:tcPr>
            <w:tcW w:w="2830" w:type="dxa"/>
          </w:tcPr>
          <w:p w14:paraId="5CB0C3F1" w14:textId="7605EC78" w:rsidR="00202BAC" w:rsidRPr="008924CF" w:rsidRDefault="001B0D39"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i/>
                <w:color w:val="FF0000"/>
                <w:lang w:eastAsia="zh-CN"/>
              </w:rPr>
              <w:lastRenderedPageBreak/>
              <w:t>COX-2</w:t>
            </w:r>
            <w:r w:rsidR="00202BAC" w:rsidRPr="008924CF">
              <w:rPr>
                <w:rFonts w:ascii="Times New Roman" w:eastAsia="宋体" w:hAnsi="Times New Roman" w:cs="Times New Roman"/>
                <w:color w:val="FF0000"/>
                <w:lang w:eastAsia="zh-CN"/>
              </w:rPr>
              <w:t xml:space="preserve"> R</w:t>
            </w:r>
            <w:r w:rsidR="00202BAC" w:rsidRPr="008924CF">
              <w:rPr>
                <w:rFonts w:ascii="Times New Roman" w:eastAsia="宋体" w:hAnsi="Times New Roman" w:cs="Times New Roman"/>
                <w:color w:val="FF0000"/>
                <w:lang w:eastAsia="zh-CN"/>
              </w:rPr>
              <w:t>everse</w:t>
            </w:r>
          </w:p>
        </w:tc>
        <w:tc>
          <w:tcPr>
            <w:tcW w:w="6520" w:type="dxa"/>
          </w:tcPr>
          <w:p w14:paraId="0459E792" w14:textId="7B9A576F" w:rsidR="00202BAC" w:rsidRPr="008924CF" w:rsidRDefault="008924CF" w:rsidP="00202BAC">
            <w:pPr>
              <w:spacing w:beforeAutospacing="1" w:afterAutospacing="1" w:line="360" w:lineRule="auto"/>
              <w:textAlignment w:val="baseline"/>
              <w:rPr>
                <w:rFonts w:ascii="Times New Roman" w:eastAsia="宋体" w:hAnsi="Times New Roman" w:cs="Times New Roman" w:hint="eastAsia"/>
                <w:color w:val="FF0000"/>
                <w:lang w:eastAsia="zh-CN"/>
              </w:rPr>
            </w:pPr>
            <w:r w:rsidRPr="008924CF">
              <w:rPr>
                <w:rFonts w:ascii="Times New Roman" w:eastAsia="宋体" w:hAnsi="Times New Roman" w:cs="Times New Roman"/>
                <w:color w:val="FF0000"/>
                <w:lang w:eastAsia="zh-CN"/>
              </w:rPr>
              <w:t>5’-CCGGGTACAATCGCACTTATACT-3’</w:t>
            </w:r>
          </w:p>
        </w:tc>
      </w:tr>
    </w:tbl>
    <w:p w14:paraId="58901EEA" w14:textId="2BFEEE12" w:rsidR="00227BE0" w:rsidRDefault="00227BE0" w:rsidP="00227BE0">
      <w:pPr>
        <w:spacing w:beforeAutospacing="1" w:afterAutospacing="1" w:line="360" w:lineRule="auto"/>
        <w:textAlignment w:val="baseline"/>
        <w:rPr>
          <w:rFonts w:ascii="Times New Roman" w:eastAsia="宋体" w:hAnsi="Times New Roman" w:cs="Times New Roman"/>
          <w:color w:val="000000" w:themeColor="text1"/>
          <w:lang w:eastAsia="zh-CN"/>
        </w:rPr>
      </w:pPr>
      <w:bookmarkStart w:id="0" w:name="_GoBack"/>
      <w:bookmarkEnd w:id="0"/>
      <w:r w:rsidRPr="00603008">
        <w:rPr>
          <w:rFonts w:ascii="Times New Roman" w:eastAsia="宋体" w:hAnsi="Times New Roman" w:cs="Times New Roman" w:hint="eastAsia"/>
          <w:b/>
          <w:bCs/>
          <w:color w:val="000000" w:themeColor="text1"/>
          <w:lang w:eastAsia="zh-CN"/>
        </w:rPr>
        <w:t>Immunofluorescence</w:t>
      </w:r>
    </w:p>
    <w:p w14:paraId="020146D0" w14:textId="00B72F3E" w:rsidR="00227BE0" w:rsidRPr="00603008" w:rsidRDefault="00227BE0" w:rsidP="00227BE0">
      <w:pPr>
        <w:spacing w:beforeAutospacing="1" w:afterAutospacing="1" w:line="360" w:lineRule="auto"/>
        <w:textAlignment w:val="baseline"/>
        <w:rPr>
          <w:rFonts w:ascii="Times New Roman" w:eastAsia="宋体" w:hAnsi="Times New Roman" w:cs="Times New Roman"/>
          <w:color w:val="000000" w:themeColor="text1"/>
          <w:lang w:eastAsia="zh-CN"/>
        </w:rPr>
      </w:pPr>
      <w:r>
        <w:rPr>
          <w:rFonts w:ascii="Times New Roman" w:eastAsia="宋体" w:hAnsi="Times New Roman" w:cs="Times New Roman"/>
          <w:color w:val="000000" w:themeColor="text1"/>
          <w:lang w:eastAsia="zh-CN"/>
        </w:rPr>
        <w:t xml:space="preserve">Cells </w:t>
      </w:r>
      <w:r w:rsidRPr="00603008">
        <w:rPr>
          <w:rFonts w:ascii="Times New Roman" w:eastAsia="宋体" w:hAnsi="Times New Roman" w:cs="Times New Roman" w:hint="eastAsia"/>
          <w:color w:val="000000" w:themeColor="text1"/>
          <w:lang w:eastAsia="zh-CN"/>
        </w:rPr>
        <w:t>were washed 3 times with PBS, and incubated with 4% paraformaldehyde (</w:t>
      </w:r>
      <w:proofErr w:type="spellStart"/>
      <w:r w:rsidRPr="00603008">
        <w:rPr>
          <w:rFonts w:ascii="Times New Roman" w:eastAsia="宋体" w:hAnsi="Times New Roman" w:cs="Times New Roman" w:hint="eastAsia"/>
          <w:color w:val="000000" w:themeColor="text1"/>
          <w:lang w:eastAsia="zh-CN"/>
        </w:rPr>
        <w:t>Biosharp</w:t>
      </w:r>
      <w:proofErr w:type="spellEnd"/>
      <w:r w:rsidRPr="00603008">
        <w:rPr>
          <w:rFonts w:ascii="Times New Roman" w:eastAsia="宋体" w:hAnsi="Times New Roman" w:cs="Times New Roman"/>
          <w:color w:val="000000" w:themeColor="text1"/>
          <w:lang w:eastAsia="zh-CN"/>
        </w:rPr>
        <w:t>, China</w:t>
      </w:r>
      <w:r w:rsidRPr="00603008">
        <w:rPr>
          <w:rFonts w:ascii="Times New Roman" w:eastAsia="宋体" w:hAnsi="Times New Roman" w:cs="Times New Roman" w:hint="eastAsia"/>
          <w:color w:val="000000" w:themeColor="text1"/>
          <w:lang w:eastAsia="zh-CN"/>
        </w:rPr>
        <w:t>) for 20 minutes at room temperature. After being washed 3 times with PBS, the cells were permeabilized with 0.5%</w:t>
      </w:r>
      <w:r w:rsidRPr="00603008">
        <w:rPr>
          <w:rFonts w:ascii="Times New Roman" w:eastAsia="宋体" w:hAnsi="Times New Roman" w:cs="Times New Roman"/>
          <w:color w:val="000000" w:themeColor="text1"/>
          <w:lang w:eastAsia="zh-CN"/>
        </w:rPr>
        <w:t xml:space="preserve"> </w:t>
      </w:r>
      <w:r w:rsidRPr="00603008">
        <w:rPr>
          <w:rFonts w:ascii="Times New Roman" w:eastAsia="宋体" w:hAnsi="Times New Roman" w:cs="Times New Roman" w:hint="eastAsia"/>
          <w:color w:val="000000" w:themeColor="text1"/>
          <w:lang w:eastAsia="zh-CN"/>
        </w:rPr>
        <w:t xml:space="preserve">Triton </w:t>
      </w:r>
      <w:r w:rsidRPr="00603008">
        <w:rPr>
          <w:rFonts w:ascii="Times New Roman" w:eastAsia="宋体" w:hAnsi="Times New Roman" w:cs="Times New Roman"/>
          <w:color w:val="000000" w:themeColor="text1"/>
          <w:lang w:eastAsia="zh-CN"/>
        </w:rPr>
        <w:t>(</w:t>
      </w:r>
      <w:proofErr w:type="spellStart"/>
      <w:r w:rsidRPr="00603008">
        <w:rPr>
          <w:rFonts w:ascii="Times New Roman" w:eastAsia="宋体" w:hAnsi="Times New Roman" w:cs="Times New Roman"/>
          <w:color w:val="000000" w:themeColor="text1"/>
          <w:lang w:eastAsia="zh-CN"/>
        </w:rPr>
        <w:t>Hyclone</w:t>
      </w:r>
      <w:proofErr w:type="spellEnd"/>
      <w:r w:rsidRPr="00603008">
        <w:rPr>
          <w:rFonts w:ascii="Times New Roman" w:eastAsia="宋体" w:hAnsi="Times New Roman" w:cs="Times New Roman"/>
          <w:color w:val="000000" w:themeColor="text1"/>
          <w:lang w:eastAsia="zh-CN"/>
        </w:rPr>
        <w:t>, USA)</w:t>
      </w:r>
      <w:r w:rsidRPr="00603008">
        <w:rPr>
          <w:rFonts w:ascii="Times New Roman" w:eastAsia="宋体" w:hAnsi="Times New Roman" w:cs="Times New Roman" w:hint="eastAsia"/>
          <w:color w:val="000000" w:themeColor="text1"/>
          <w:lang w:eastAsia="zh-CN"/>
        </w:rPr>
        <w:t xml:space="preserve"> for 20 minutes</w:t>
      </w:r>
      <w:r w:rsidRPr="00603008">
        <w:rPr>
          <w:rFonts w:ascii="Times New Roman" w:eastAsia="宋体" w:hAnsi="Times New Roman" w:cs="Times New Roman"/>
          <w:color w:val="000000" w:themeColor="text1"/>
          <w:lang w:eastAsia="zh-CN"/>
        </w:rPr>
        <w:t xml:space="preserve"> and</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 xml:space="preserve">incubated </w:t>
      </w:r>
      <w:r w:rsidRPr="00603008">
        <w:rPr>
          <w:rFonts w:ascii="Times New Roman" w:eastAsia="宋体" w:hAnsi="Times New Roman" w:cs="Times New Roman" w:hint="eastAsia"/>
          <w:color w:val="000000" w:themeColor="text1"/>
          <w:lang w:eastAsia="zh-CN"/>
        </w:rPr>
        <w:t xml:space="preserve">with 5% bovine serum albumin after being washed with PBS </w:t>
      </w:r>
      <w:r w:rsidRPr="00603008">
        <w:rPr>
          <w:rFonts w:ascii="Times New Roman" w:eastAsia="宋体" w:hAnsi="Times New Roman" w:cs="Times New Roman"/>
          <w:color w:val="000000" w:themeColor="text1"/>
          <w:lang w:eastAsia="zh-CN"/>
        </w:rPr>
        <w:t>to block unspecific binding</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Then t</w:t>
      </w:r>
      <w:r w:rsidRPr="00603008">
        <w:rPr>
          <w:rFonts w:ascii="Times New Roman" w:eastAsia="宋体" w:hAnsi="Times New Roman" w:cs="Times New Roman" w:hint="eastAsia"/>
          <w:color w:val="000000" w:themeColor="text1"/>
          <w:lang w:eastAsia="zh-CN"/>
        </w:rPr>
        <w:t xml:space="preserve">he cells were incubated with rabbit monoclonal anti-p65 </w:t>
      </w:r>
      <w:r w:rsidRPr="00603008">
        <w:rPr>
          <w:rFonts w:ascii="Times New Roman" w:hAnsi="Times New Roman" w:cs="Times New Roman"/>
          <w:color w:val="000000" w:themeColor="text1"/>
        </w:rPr>
        <w:t>(8242S, 1:400, Cell Signaling Technology,</w:t>
      </w:r>
      <w:r w:rsidRPr="00603008">
        <w:rPr>
          <w:rFonts w:ascii="Times New Roman" w:eastAsia="宋体" w:hAnsi="Times New Roman" w:cs="Times New Roman"/>
          <w:color w:val="000000" w:themeColor="text1"/>
          <w:lang w:eastAsia="zh-CN"/>
        </w:rPr>
        <w:t xml:space="preserve"> </w:t>
      </w:r>
      <w:r w:rsidRPr="00603008">
        <w:rPr>
          <w:rFonts w:ascii="Times New Roman" w:eastAsia="宋体" w:hAnsi="Times New Roman" w:cs="Times New Roman" w:hint="eastAsia"/>
          <w:color w:val="000000" w:themeColor="text1"/>
          <w:lang w:eastAsia="zh-CN"/>
        </w:rPr>
        <w:t>Boston, MA, USA</w:t>
      </w:r>
      <w:r w:rsidRPr="00603008">
        <w:rPr>
          <w:rFonts w:ascii="Times New Roman" w:hAnsi="Times New Roman" w:cs="Times New Roman"/>
          <w:color w:val="000000" w:themeColor="text1"/>
        </w:rPr>
        <w:t>)</w:t>
      </w:r>
      <w:r w:rsidRPr="00603008">
        <w:rPr>
          <w:rFonts w:ascii="Times New Roman" w:eastAsia="宋体" w:hAnsi="Times New Roman" w:cs="Times New Roman" w:hint="eastAsia"/>
          <w:color w:val="000000" w:themeColor="text1"/>
          <w:lang w:eastAsia="zh-CN"/>
        </w:rPr>
        <w:t xml:space="preserve"> overnight at 4 </w:t>
      </w:r>
      <w:r w:rsidRPr="00603008">
        <w:rPr>
          <w:rFonts w:ascii="Times New Roman" w:eastAsia="宋体" w:hAnsi="Times New Roman" w:cs="Times New Roman" w:hint="eastAsia"/>
          <w:color w:val="000000" w:themeColor="text1"/>
          <w:lang w:eastAsia="zh-CN"/>
        </w:rPr>
        <w:t>℃</w:t>
      </w:r>
      <w:r w:rsidRPr="00603008">
        <w:rPr>
          <w:rFonts w:ascii="Times New Roman" w:eastAsia="宋体" w:hAnsi="Times New Roman" w:cs="Times New Roman"/>
          <w:color w:val="000000" w:themeColor="text1"/>
          <w:lang w:eastAsia="zh-CN"/>
        </w:rPr>
        <w:t xml:space="preserve"> </w:t>
      </w:r>
      <w:r w:rsidRPr="00603008">
        <w:rPr>
          <w:rFonts w:ascii="Times New Roman" w:eastAsia="宋体" w:hAnsi="Times New Roman" w:cs="Times New Roman" w:hint="eastAsia"/>
          <w:color w:val="000000" w:themeColor="text1"/>
          <w:lang w:eastAsia="zh-CN"/>
        </w:rPr>
        <w:t>and incubated for 2 h at room temperature with secondary antibody</w:t>
      </w:r>
      <w:r w:rsidRPr="00603008">
        <w:rPr>
          <w:rFonts w:ascii="Times New Roman" w:eastAsia="宋体" w:hAnsi="Times New Roman" w:cs="Times New Roman"/>
          <w:color w:val="000000" w:themeColor="text1"/>
          <w:lang w:eastAsia="zh-CN"/>
        </w:rPr>
        <w:t xml:space="preserve"> </w:t>
      </w:r>
      <w:r w:rsidRPr="00603008">
        <w:rPr>
          <w:rFonts w:ascii="Times New Roman" w:eastAsia="宋体" w:hAnsi="Times New Roman" w:cs="Times New Roman" w:hint="eastAsia"/>
          <w:color w:val="000000" w:themeColor="text1"/>
          <w:lang w:eastAsia="zh-CN"/>
        </w:rPr>
        <w:t>(</w:t>
      </w:r>
      <w:r w:rsidRPr="00603008">
        <w:rPr>
          <w:rFonts w:ascii="Times New Roman" w:eastAsia="宋体" w:hAnsi="Times New Roman" w:cs="Times New Roman"/>
          <w:color w:val="000000" w:themeColor="text1"/>
          <w:lang w:eastAsia="zh-CN"/>
        </w:rPr>
        <w:t xml:space="preserve">711-585-152; </w:t>
      </w:r>
      <w:r w:rsidRPr="00603008">
        <w:rPr>
          <w:rFonts w:ascii="Times New Roman" w:eastAsia="宋体" w:hAnsi="Times New Roman" w:cs="Times New Roman" w:hint="eastAsia"/>
          <w:color w:val="000000" w:themeColor="text1"/>
          <w:lang w:eastAsia="zh-CN"/>
        </w:rPr>
        <w:t>1:100</w:t>
      </w:r>
      <w:r w:rsidRPr="00603008">
        <w:rPr>
          <w:rFonts w:ascii="Times New Roman" w:eastAsia="宋体" w:hAnsi="Times New Roman" w:cs="Times New Roman"/>
          <w:color w:val="000000" w:themeColor="text1"/>
          <w:lang w:eastAsia="zh-CN"/>
        </w:rPr>
        <w:t xml:space="preserve">, Jackson </w:t>
      </w:r>
      <w:proofErr w:type="spellStart"/>
      <w:r w:rsidRPr="00603008">
        <w:rPr>
          <w:rFonts w:ascii="Times New Roman" w:eastAsia="宋体" w:hAnsi="Times New Roman" w:cs="Times New Roman"/>
          <w:color w:val="000000" w:themeColor="text1"/>
          <w:lang w:eastAsia="zh-CN"/>
        </w:rPr>
        <w:t>ImmunoResearch</w:t>
      </w:r>
      <w:proofErr w:type="spellEnd"/>
      <w:r w:rsidRPr="00603008">
        <w:rPr>
          <w:rFonts w:ascii="Times New Roman" w:eastAsia="宋体" w:hAnsi="Times New Roman" w:cs="Times New Roman"/>
          <w:color w:val="000000" w:themeColor="text1"/>
          <w:lang w:eastAsia="zh-CN"/>
        </w:rPr>
        <w:t>, PA, USA)</w:t>
      </w:r>
      <w:r w:rsidRPr="00603008">
        <w:rPr>
          <w:rFonts w:ascii="Times New Roman" w:eastAsia="宋体" w:hAnsi="Times New Roman" w:cs="Times New Roman" w:hint="eastAsia"/>
          <w:color w:val="000000" w:themeColor="text1"/>
          <w:lang w:eastAsia="zh-CN"/>
        </w:rPr>
        <w:t xml:space="preserve"> in a 1:100 dilution </w:t>
      </w:r>
      <w:r w:rsidRPr="00603008">
        <w:rPr>
          <w:rFonts w:ascii="Times New Roman" w:eastAsia="宋体" w:hAnsi="Times New Roman" w:cs="Times New Roman"/>
          <w:color w:val="000000" w:themeColor="text1"/>
          <w:lang w:eastAsia="zh-CN"/>
        </w:rPr>
        <w:t>after being</w:t>
      </w:r>
      <w:r w:rsidRPr="00603008">
        <w:rPr>
          <w:rFonts w:ascii="Times New Roman" w:eastAsia="宋体" w:hAnsi="Times New Roman" w:cs="Times New Roman" w:hint="eastAsia"/>
          <w:color w:val="000000" w:themeColor="text1"/>
          <w:lang w:eastAsia="zh-CN"/>
        </w:rPr>
        <w:t xml:space="preserve"> washed with PBS. </w:t>
      </w:r>
      <w:r w:rsidRPr="00603008">
        <w:rPr>
          <w:rFonts w:ascii="Times New Roman" w:eastAsia="宋体" w:hAnsi="Times New Roman" w:cs="Times New Roman"/>
          <w:color w:val="000000" w:themeColor="text1"/>
          <w:lang w:eastAsia="zh-CN"/>
        </w:rPr>
        <w:t>Finally,</w:t>
      </w:r>
      <w:r w:rsidRPr="00603008">
        <w:rPr>
          <w:rFonts w:ascii="Times New Roman" w:eastAsia="宋体" w:hAnsi="Times New Roman" w:cs="Times New Roman" w:hint="eastAsia"/>
          <w:color w:val="000000" w:themeColor="text1"/>
          <w:lang w:eastAsia="zh-CN"/>
        </w:rPr>
        <w:t xml:space="preserve"> DAPI </w:t>
      </w:r>
      <w:r w:rsidRPr="00603008">
        <w:rPr>
          <w:rFonts w:ascii="Times New Roman" w:eastAsia="宋体" w:hAnsi="Times New Roman" w:cs="Times New Roman"/>
          <w:color w:val="000000" w:themeColor="text1"/>
          <w:lang w:eastAsia="zh-CN"/>
        </w:rPr>
        <w:t>was used to stain the cell nuclear</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The fluorescence intensity of p65 was observed by Light microscopy (OLYMPUS BX61, Japan) and analyzed using the Application Program Image Pro-Plus (version 6.0). The nucleus localization of p65 was determined by quantifying the ratio of nucleus p65 fluorescence intensity to cytoplasm p65 fluorescence intensity. The area of the whole cell and nucleus was determined by the area of p65 staining and the area of DAPI staining, respectively. Firstly, the fluorescence intensity of the whole cell and the nucleus p65 fluorescence intensity was calculated by Image J; secondly, fluorescence intensity of the cytoplasm was calculated (cytoplasmic p65 fluorescence intensity = whole cell p65 fluorescence intensity ₋ nuclear p65 fluorescence intensity);</w:t>
      </w:r>
      <w:r w:rsidRPr="00603008">
        <w:rPr>
          <w:rFonts w:ascii="Times New Roman" w:eastAsia="宋体" w:hAnsi="Times New Roman" w:cs="Times New Roman" w:hint="eastAsia"/>
          <w:color w:val="000000" w:themeColor="text1"/>
          <w:lang w:eastAsia="zh-CN"/>
        </w:rPr>
        <w:t xml:space="preserve"> </w:t>
      </w:r>
      <w:r w:rsidRPr="00603008">
        <w:rPr>
          <w:rFonts w:ascii="Times New Roman" w:eastAsia="宋体" w:hAnsi="Times New Roman" w:cs="Times New Roman"/>
          <w:color w:val="000000" w:themeColor="text1"/>
          <w:lang w:eastAsia="zh-CN"/>
        </w:rPr>
        <w:t>finally, proportion of nuclear p65 protein were determined (proportion of nuclear p65 protein = nuclear p65 fluorescence intensity / cytoplasmic p65 fluorescence intensity).</w:t>
      </w:r>
    </w:p>
    <w:sectPr w:rsidR="00227BE0" w:rsidRPr="00603008" w:rsidSect="005C489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28F67B" w14:textId="77777777" w:rsidR="004414BA" w:rsidRDefault="004414BA" w:rsidP="00211C81">
      <w:r>
        <w:separator/>
      </w:r>
    </w:p>
  </w:endnote>
  <w:endnote w:type="continuationSeparator" w:id="0">
    <w:p w14:paraId="06D8A129" w14:textId="77777777" w:rsidR="004414BA" w:rsidRDefault="004414BA" w:rsidP="00211C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4DF3EB" w14:textId="77777777" w:rsidR="004414BA" w:rsidRDefault="004414BA" w:rsidP="00211C81">
      <w:r>
        <w:separator/>
      </w:r>
    </w:p>
  </w:footnote>
  <w:footnote w:type="continuationSeparator" w:id="0">
    <w:p w14:paraId="05C5C021" w14:textId="77777777" w:rsidR="004414BA" w:rsidRDefault="004414BA" w:rsidP="00211C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5EB"/>
    <w:rsid w:val="00000A2B"/>
    <w:rsid w:val="00002AA6"/>
    <w:rsid w:val="000767C7"/>
    <w:rsid w:val="001046B0"/>
    <w:rsid w:val="0016105D"/>
    <w:rsid w:val="001A474A"/>
    <w:rsid w:val="001B0D39"/>
    <w:rsid w:val="001E5D1E"/>
    <w:rsid w:val="00200628"/>
    <w:rsid w:val="00202BAC"/>
    <w:rsid w:val="00211C81"/>
    <w:rsid w:val="00227BE0"/>
    <w:rsid w:val="00282456"/>
    <w:rsid w:val="003114C8"/>
    <w:rsid w:val="003631A4"/>
    <w:rsid w:val="003744BA"/>
    <w:rsid w:val="00385639"/>
    <w:rsid w:val="003A077D"/>
    <w:rsid w:val="003A1D75"/>
    <w:rsid w:val="003B34CD"/>
    <w:rsid w:val="00435B31"/>
    <w:rsid w:val="0044009F"/>
    <w:rsid w:val="004414BA"/>
    <w:rsid w:val="00461BBE"/>
    <w:rsid w:val="00467C8C"/>
    <w:rsid w:val="004838F3"/>
    <w:rsid w:val="0049737C"/>
    <w:rsid w:val="004A007C"/>
    <w:rsid w:val="004F7C55"/>
    <w:rsid w:val="00524B64"/>
    <w:rsid w:val="00583C90"/>
    <w:rsid w:val="00586562"/>
    <w:rsid w:val="00587868"/>
    <w:rsid w:val="0059475C"/>
    <w:rsid w:val="005A3E94"/>
    <w:rsid w:val="005C4890"/>
    <w:rsid w:val="005C61EF"/>
    <w:rsid w:val="005E7B2D"/>
    <w:rsid w:val="005F1A1A"/>
    <w:rsid w:val="00607D7F"/>
    <w:rsid w:val="0066370A"/>
    <w:rsid w:val="00665AE2"/>
    <w:rsid w:val="00671F98"/>
    <w:rsid w:val="006C3FAA"/>
    <w:rsid w:val="006D125F"/>
    <w:rsid w:val="006E4295"/>
    <w:rsid w:val="006F6A15"/>
    <w:rsid w:val="006F72A3"/>
    <w:rsid w:val="007323FC"/>
    <w:rsid w:val="00747B45"/>
    <w:rsid w:val="00750F18"/>
    <w:rsid w:val="007A505E"/>
    <w:rsid w:val="00812790"/>
    <w:rsid w:val="00847E62"/>
    <w:rsid w:val="00852A3E"/>
    <w:rsid w:val="008924CF"/>
    <w:rsid w:val="008A55E8"/>
    <w:rsid w:val="008F1973"/>
    <w:rsid w:val="008F1B23"/>
    <w:rsid w:val="00906C64"/>
    <w:rsid w:val="00977B4D"/>
    <w:rsid w:val="009C1F9F"/>
    <w:rsid w:val="009D71C2"/>
    <w:rsid w:val="009E1BD3"/>
    <w:rsid w:val="00A36F4C"/>
    <w:rsid w:val="00A6491D"/>
    <w:rsid w:val="00A80EF6"/>
    <w:rsid w:val="00A815FB"/>
    <w:rsid w:val="00AC4D1D"/>
    <w:rsid w:val="00AC63D9"/>
    <w:rsid w:val="00AC7BEC"/>
    <w:rsid w:val="00BA15FC"/>
    <w:rsid w:val="00BB15EB"/>
    <w:rsid w:val="00C03490"/>
    <w:rsid w:val="00C050E4"/>
    <w:rsid w:val="00C412FB"/>
    <w:rsid w:val="00C446BE"/>
    <w:rsid w:val="00CB7745"/>
    <w:rsid w:val="00CF133A"/>
    <w:rsid w:val="00CF3447"/>
    <w:rsid w:val="00D63E99"/>
    <w:rsid w:val="00E451FC"/>
    <w:rsid w:val="00E62070"/>
    <w:rsid w:val="00E824D3"/>
    <w:rsid w:val="00E83544"/>
    <w:rsid w:val="00EC0B09"/>
    <w:rsid w:val="00EC30B8"/>
    <w:rsid w:val="00ED0921"/>
    <w:rsid w:val="00EF265D"/>
    <w:rsid w:val="00F06AE8"/>
    <w:rsid w:val="00FB2E22"/>
    <w:rsid w:val="00FF08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DB478E"/>
  <w15:chartTrackingRefBased/>
  <w15:docId w15:val="{F6C7B33F-800E-4141-BAAC-0D4887943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B15EB"/>
    <w:rPr>
      <w:rFonts w:eastAsiaTheme="minorHAnsi"/>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F1B23"/>
    <w:rPr>
      <w:rFonts w:ascii="Times New Roman" w:eastAsiaTheme="minorEastAsia" w:hAnsi="Times New Roman" w:cs="Times New Roman"/>
      <w:sz w:val="18"/>
      <w:szCs w:val="18"/>
      <w:lang w:eastAsia="zh-CN"/>
    </w:rPr>
  </w:style>
  <w:style w:type="character" w:customStyle="1" w:styleId="a4">
    <w:name w:val="批注框文本 字符"/>
    <w:basedOn w:val="a0"/>
    <w:link w:val="a3"/>
    <w:uiPriority w:val="99"/>
    <w:semiHidden/>
    <w:rsid w:val="008F1B23"/>
    <w:rPr>
      <w:rFonts w:ascii="Times New Roman" w:hAnsi="Times New Roman" w:cs="Times New Roman"/>
      <w:sz w:val="18"/>
      <w:szCs w:val="18"/>
    </w:rPr>
  </w:style>
  <w:style w:type="paragraph" w:styleId="a5">
    <w:name w:val="header"/>
    <w:basedOn w:val="a"/>
    <w:link w:val="a6"/>
    <w:uiPriority w:val="99"/>
    <w:unhideWhenUsed/>
    <w:rsid w:val="00211C8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211C81"/>
    <w:rPr>
      <w:rFonts w:eastAsiaTheme="minorHAnsi"/>
      <w:sz w:val="18"/>
      <w:szCs w:val="18"/>
      <w:lang w:eastAsia="en-US"/>
    </w:rPr>
  </w:style>
  <w:style w:type="paragraph" w:styleId="a7">
    <w:name w:val="footer"/>
    <w:basedOn w:val="a"/>
    <w:link w:val="a8"/>
    <w:uiPriority w:val="99"/>
    <w:unhideWhenUsed/>
    <w:rsid w:val="00211C81"/>
    <w:pPr>
      <w:tabs>
        <w:tab w:val="center" w:pos="4153"/>
        <w:tab w:val="right" w:pos="8306"/>
      </w:tabs>
      <w:snapToGrid w:val="0"/>
    </w:pPr>
    <w:rPr>
      <w:sz w:val="18"/>
      <w:szCs w:val="18"/>
    </w:rPr>
  </w:style>
  <w:style w:type="character" w:customStyle="1" w:styleId="a8">
    <w:name w:val="页脚 字符"/>
    <w:basedOn w:val="a0"/>
    <w:link w:val="a7"/>
    <w:uiPriority w:val="99"/>
    <w:rsid w:val="00211C81"/>
    <w:rPr>
      <w:rFonts w:eastAsiaTheme="minorHAnsi"/>
      <w:sz w:val="18"/>
      <w:szCs w:val="18"/>
      <w:lang w:eastAsia="en-US"/>
    </w:rPr>
  </w:style>
  <w:style w:type="table" w:styleId="a9">
    <w:name w:val="Table Grid"/>
    <w:basedOn w:val="a1"/>
    <w:uiPriority w:val="39"/>
    <w:rsid w:val="006F6A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5</Pages>
  <Words>1589</Words>
  <Characters>9058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jingyi li</dc:creator>
  <cp:keywords/>
  <dc:description/>
  <cp:lastModifiedBy>16775</cp:lastModifiedBy>
  <cp:revision>8</cp:revision>
  <dcterms:created xsi:type="dcterms:W3CDTF">2021-02-07T15:18:00Z</dcterms:created>
  <dcterms:modified xsi:type="dcterms:W3CDTF">2021-08-29T01:45:00Z</dcterms:modified>
</cp:coreProperties>
</file>