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980" w:rsidRPr="00881211" w:rsidRDefault="000D1980" w:rsidP="0088121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1211">
        <w:rPr>
          <w:rFonts w:ascii="Times New Roman" w:hAnsi="Times New Roman" w:cs="Times New Roman"/>
          <w:b/>
          <w:sz w:val="24"/>
          <w:szCs w:val="24"/>
        </w:rPr>
        <w:t xml:space="preserve">Table S1. </w:t>
      </w:r>
      <w:bookmarkStart w:id="0" w:name="OLE_LINK139"/>
      <w:bookmarkStart w:id="1" w:name="OLE_LINK140"/>
      <w:r w:rsidRPr="00270E82">
        <w:rPr>
          <w:rFonts w:ascii="Times New Roman" w:hAnsi="Times New Roman" w:cs="Times New Roman"/>
          <w:sz w:val="24"/>
          <w:szCs w:val="24"/>
        </w:rPr>
        <w:t>Composition and nutrient level</w:t>
      </w:r>
      <w:r w:rsidR="00322701" w:rsidRPr="00270E82">
        <w:rPr>
          <w:rFonts w:ascii="Times New Roman" w:hAnsi="Times New Roman" w:cs="Times New Roman"/>
          <w:sz w:val="24"/>
          <w:szCs w:val="24"/>
        </w:rPr>
        <w:t>s</w:t>
      </w:r>
      <w:r w:rsidRPr="00270E82">
        <w:rPr>
          <w:rFonts w:ascii="Times New Roman" w:hAnsi="Times New Roman" w:cs="Times New Roman"/>
          <w:sz w:val="24"/>
          <w:szCs w:val="24"/>
        </w:rPr>
        <w:t xml:space="preserve"> of basal diets for broilers</w:t>
      </w:r>
      <w:bookmarkEnd w:id="0"/>
      <w:bookmarkEnd w:id="1"/>
    </w:p>
    <w:tbl>
      <w:tblPr>
        <w:tblStyle w:val="a3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010"/>
        <w:gridCol w:w="2066"/>
        <w:gridCol w:w="3186"/>
        <w:gridCol w:w="1260"/>
      </w:tblGrid>
      <w:tr w:rsidR="00BE5CC8" w:rsidRPr="00881211" w:rsidTr="00BE5CC8">
        <w:trPr>
          <w:jc w:val="center"/>
        </w:trPr>
        <w:tc>
          <w:tcPr>
            <w:tcW w:w="1180" w:type="pct"/>
            <w:tcBorders>
              <w:top w:val="single" w:sz="4" w:space="0" w:color="000000" w:themeColor="text1"/>
              <w:bottom w:val="single" w:sz="4" w:space="0" w:color="auto"/>
              <w:right w:val="nil"/>
            </w:tcBorders>
            <w:vAlign w:val="center"/>
          </w:tcPr>
          <w:p w:rsidR="000D1980" w:rsidRPr="00881211" w:rsidRDefault="000D1980" w:rsidP="0088121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 w:rsidRPr="008812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Composition</w:t>
            </w:r>
          </w:p>
        </w:tc>
        <w:tc>
          <w:tcPr>
            <w:tcW w:w="1212" w:type="pct"/>
            <w:tcBorders>
              <w:top w:val="single" w:sz="4" w:space="0" w:color="000000" w:themeColor="text1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1980" w:rsidRPr="00881211" w:rsidRDefault="000D1980" w:rsidP="0088121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 w:rsidRPr="008812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Content</w:t>
            </w:r>
          </w:p>
        </w:tc>
        <w:tc>
          <w:tcPr>
            <w:tcW w:w="1869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D1980" w:rsidRPr="00881211" w:rsidRDefault="000D1980" w:rsidP="0088121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 w:rsidRPr="008812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Nutrient levels</w:t>
            </w:r>
          </w:p>
        </w:tc>
        <w:tc>
          <w:tcPr>
            <w:tcW w:w="739" w:type="pct"/>
            <w:tcBorders>
              <w:top w:val="single" w:sz="4" w:space="0" w:color="000000" w:themeColor="text1"/>
              <w:left w:val="nil"/>
              <w:bottom w:val="single" w:sz="4" w:space="0" w:color="auto"/>
            </w:tcBorders>
            <w:vAlign w:val="center"/>
          </w:tcPr>
          <w:p w:rsidR="000D1980" w:rsidRPr="00881211" w:rsidRDefault="000D1980" w:rsidP="0088121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 w:rsidRPr="008812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Content</w:t>
            </w:r>
          </w:p>
        </w:tc>
      </w:tr>
      <w:tr w:rsidR="00BE5CC8" w:rsidRPr="00881211" w:rsidTr="00BE5CC8">
        <w:trPr>
          <w:jc w:val="center"/>
        </w:trPr>
        <w:tc>
          <w:tcPr>
            <w:tcW w:w="1180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0D1980" w:rsidRPr="00881211" w:rsidRDefault="000D1980" w:rsidP="0088121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812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Corn</w:t>
            </w:r>
          </w:p>
        </w:tc>
        <w:tc>
          <w:tcPr>
            <w:tcW w:w="1212" w:type="pc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D1980" w:rsidRPr="00881211" w:rsidRDefault="000D1980" w:rsidP="0088121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812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67%</w:t>
            </w:r>
          </w:p>
        </w:tc>
        <w:tc>
          <w:tcPr>
            <w:tcW w:w="1869" w:type="pc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0D1980" w:rsidRPr="00881211" w:rsidRDefault="000D1980" w:rsidP="0088121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812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Metabolizable</w:t>
            </w:r>
            <w:proofErr w:type="spellEnd"/>
            <w:r w:rsidRPr="008812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energy (MJ/kg)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</w:tcBorders>
            <w:vAlign w:val="center"/>
          </w:tcPr>
          <w:p w:rsidR="000D1980" w:rsidRPr="00881211" w:rsidRDefault="000D1980" w:rsidP="0088121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812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12.56</w:t>
            </w:r>
          </w:p>
        </w:tc>
      </w:tr>
      <w:tr w:rsidR="00BE5CC8" w:rsidRPr="00881211" w:rsidTr="00BE5CC8">
        <w:trPr>
          <w:jc w:val="center"/>
        </w:trPr>
        <w:tc>
          <w:tcPr>
            <w:tcW w:w="1180" w:type="pct"/>
            <w:tcBorders>
              <w:top w:val="nil"/>
              <w:bottom w:val="nil"/>
              <w:right w:val="nil"/>
            </w:tcBorders>
            <w:vAlign w:val="center"/>
          </w:tcPr>
          <w:p w:rsidR="000D1980" w:rsidRPr="00881211" w:rsidRDefault="000D1980" w:rsidP="0088121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812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Soybean meal</w:t>
            </w:r>
          </w:p>
        </w:tc>
        <w:tc>
          <w:tcPr>
            <w:tcW w:w="1212" w:type="pct"/>
            <w:tcBorders>
              <w:left w:val="nil"/>
              <w:right w:val="single" w:sz="4" w:space="0" w:color="auto"/>
            </w:tcBorders>
            <w:vAlign w:val="center"/>
          </w:tcPr>
          <w:p w:rsidR="000D1980" w:rsidRPr="00881211" w:rsidRDefault="000D1980" w:rsidP="0088121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812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29%</w:t>
            </w:r>
          </w:p>
        </w:tc>
        <w:tc>
          <w:tcPr>
            <w:tcW w:w="1869" w:type="pct"/>
            <w:tcBorders>
              <w:left w:val="single" w:sz="4" w:space="0" w:color="auto"/>
              <w:right w:val="nil"/>
            </w:tcBorders>
            <w:vAlign w:val="center"/>
          </w:tcPr>
          <w:p w:rsidR="000D1980" w:rsidRPr="00881211" w:rsidRDefault="000D1980" w:rsidP="0088121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812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Crude protein (%)</w:t>
            </w:r>
          </w:p>
        </w:tc>
        <w:tc>
          <w:tcPr>
            <w:tcW w:w="739" w:type="pct"/>
            <w:tcBorders>
              <w:left w:val="nil"/>
            </w:tcBorders>
            <w:vAlign w:val="center"/>
          </w:tcPr>
          <w:p w:rsidR="000D1980" w:rsidRPr="00881211" w:rsidRDefault="000D1980" w:rsidP="0088121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812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18.57</w:t>
            </w:r>
          </w:p>
        </w:tc>
      </w:tr>
      <w:tr w:rsidR="00BE5CC8" w:rsidRPr="00881211" w:rsidTr="00BE5CC8">
        <w:trPr>
          <w:jc w:val="center"/>
        </w:trPr>
        <w:tc>
          <w:tcPr>
            <w:tcW w:w="1180" w:type="pct"/>
            <w:tcBorders>
              <w:top w:val="nil"/>
              <w:bottom w:val="single" w:sz="4" w:space="0" w:color="000000" w:themeColor="text1"/>
              <w:right w:val="nil"/>
            </w:tcBorders>
            <w:vAlign w:val="center"/>
          </w:tcPr>
          <w:p w:rsidR="000D1980" w:rsidRPr="00881211" w:rsidRDefault="000D1980" w:rsidP="0088121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812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Premix</w:t>
            </w:r>
          </w:p>
        </w:tc>
        <w:tc>
          <w:tcPr>
            <w:tcW w:w="1212" w:type="pct"/>
            <w:tcBorders>
              <w:left w:val="nil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0D1980" w:rsidRPr="00881211" w:rsidRDefault="000D1980" w:rsidP="0088121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812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1869" w:type="pct"/>
            <w:tcBorders>
              <w:left w:val="single" w:sz="4" w:space="0" w:color="auto"/>
              <w:bottom w:val="single" w:sz="4" w:space="0" w:color="000000" w:themeColor="text1"/>
              <w:right w:val="nil"/>
            </w:tcBorders>
            <w:vAlign w:val="center"/>
          </w:tcPr>
          <w:p w:rsidR="000D1980" w:rsidRPr="00881211" w:rsidRDefault="000D1980" w:rsidP="008812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pct"/>
            <w:tcBorders>
              <w:left w:val="nil"/>
              <w:bottom w:val="single" w:sz="4" w:space="0" w:color="000000" w:themeColor="text1"/>
            </w:tcBorders>
            <w:vAlign w:val="center"/>
          </w:tcPr>
          <w:p w:rsidR="000D1980" w:rsidRPr="00881211" w:rsidRDefault="000D1980" w:rsidP="008812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8029F" w:rsidRPr="00881211" w:rsidRDefault="0078029F" w:rsidP="0088121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81211">
        <w:rPr>
          <w:rFonts w:ascii="Times New Roman" w:hAnsi="Times New Roman" w:cs="Times New Roman"/>
          <w:sz w:val="24"/>
          <w:szCs w:val="24"/>
        </w:rPr>
        <w:t>Note:</w:t>
      </w:r>
      <w:r w:rsidRPr="00881211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881211">
        <w:rPr>
          <w:rFonts w:ascii="Times New Roman" w:hAnsi="Times New Roman" w:cs="Times New Roman"/>
          <w:sz w:val="24"/>
          <w:szCs w:val="24"/>
        </w:rPr>
        <w:t>The premix provided the following per kg of diets: VA 125000-250000IU, VD</w:t>
      </w:r>
      <w:r w:rsidRPr="0088121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81211">
        <w:rPr>
          <w:rFonts w:ascii="Times New Roman" w:hAnsi="Times New Roman" w:cs="Times New Roman"/>
          <w:sz w:val="24"/>
          <w:szCs w:val="24"/>
        </w:rPr>
        <w:t xml:space="preserve"> 37500-125000IU, VE 500mg, VK</w:t>
      </w:r>
      <w:r w:rsidRPr="0088121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81211">
        <w:rPr>
          <w:rFonts w:ascii="Times New Roman" w:hAnsi="Times New Roman" w:cs="Times New Roman"/>
          <w:sz w:val="24"/>
          <w:szCs w:val="24"/>
        </w:rPr>
        <w:t xml:space="preserve"> 33mg, VB</w:t>
      </w:r>
      <w:r w:rsidRPr="00881211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881211">
        <w:rPr>
          <w:rFonts w:ascii="Times New Roman" w:hAnsi="Times New Roman" w:cs="Times New Roman"/>
          <w:sz w:val="24"/>
          <w:szCs w:val="24"/>
        </w:rPr>
        <w:t xml:space="preserve"> 37mg, VB</w:t>
      </w:r>
      <w:r w:rsidRPr="0088121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81211">
        <w:rPr>
          <w:rFonts w:ascii="Times New Roman" w:hAnsi="Times New Roman" w:cs="Times New Roman"/>
          <w:sz w:val="24"/>
          <w:szCs w:val="24"/>
        </w:rPr>
        <w:t xml:space="preserve"> 125mg, VB</w:t>
      </w:r>
      <w:r w:rsidRPr="00881211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881211">
        <w:rPr>
          <w:rFonts w:ascii="Times New Roman" w:hAnsi="Times New Roman" w:cs="Times New Roman"/>
          <w:sz w:val="24"/>
          <w:szCs w:val="24"/>
        </w:rPr>
        <w:t xml:space="preserve"> 56mg, </w:t>
      </w:r>
      <w:proofErr w:type="spellStart"/>
      <w:r w:rsidRPr="00881211">
        <w:rPr>
          <w:rFonts w:ascii="Times New Roman" w:hAnsi="Times New Roman" w:cs="Times New Roman"/>
          <w:sz w:val="24"/>
          <w:szCs w:val="24"/>
        </w:rPr>
        <w:t>choline</w:t>
      </w:r>
      <w:proofErr w:type="spellEnd"/>
      <w:r w:rsidRPr="00881211">
        <w:rPr>
          <w:rFonts w:ascii="Times New Roman" w:hAnsi="Times New Roman" w:cs="Times New Roman"/>
          <w:sz w:val="24"/>
          <w:szCs w:val="24"/>
        </w:rPr>
        <w:t xml:space="preserve"> chloride 7.5g, biotin 2.5mg, </w:t>
      </w:r>
      <w:proofErr w:type="spellStart"/>
      <w:r w:rsidRPr="00881211">
        <w:rPr>
          <w:rFonts w:ascii="Times New Roman" w:hAnsi="Times New Roman" w:cs="Times New Roman"/>
          <w:sz w:val="24"/>
          <w:szCs w:val="24"/>
        </w:rPr>
        <w:t>pantothenic</w:t>
      </w:r>
      <w:proofErr w:type="spellEnd"/>
      <w:r w:rsidRPr="00881211">
        <w:rPr>
          <w:rFonts w:ascii="Times New Roman" w:hAnsi="Times New Roman" w:cs="Times New Roman"/>
          <w:sz w:val="24"/>
          <w:szCs w:val="24"/>
        </w:rPr>
        <w:t xml:space="preserve"> acid 225mg, nicotinic acid 750mg, folic acid 21mg, Zn 1.2-3g, </w:t>
      </w:r>
      <w:proofErr w:type="spellStart"/>
      <w:r w:rsidRPr="00881211">
        <w:rPr>
          <w:rFonts w:ascii="Times New Roman" w:hAnsi="Times New Roman" w:cs="Times New Roman"/>
          <w:sz w:val="24"/>
          <w:szCs w:val="24"/>
        </w:rPr>
        <w:t>Mn</w:t>
      </w:r>
      <w:proofErr w:type="spellEnd"/>
      <w:r w:rsidRPr="00881211">
        <w:rPr>
          <w:rFonts w:ascii="Times New Roman" w:hAnsi="Times New Roman" w:cs="Times New Roman"/>
          <w:sz w:val="24"/>
          <w:szCs w:val="24"/>
        </w:rPr>
        <w:t xml:space="preserve"> 1.2-3.7g, Se 3.7-12.5mg, Cu 0.12-0.625g, Fe 1.2-3.0g, Ca 10-30% and total P 3.0%.</w:t>
      </w:r>
    </w:p>
    <w:p w:rsidR="00881211" w:rsidRPr="00881211" w:rsidRDefault="00881211" w:rsidP="0088121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81211" w:rsidRPr="00881211" w:rsidRDefault="00881211" w:rsidP="0088121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1211">
        <w:rPr>
          <w:rFonts w:ascii="Times New Roman" w:hAnsi="Times New Roman" w:cs="Times New Roman"/>
          <w:b/>
          <w:sz w:val="24"/>
          <w:szCs w:val="24"/>
        </w:rPr>
        <w:t>Table S2.</w:t>
      </w:r>
      <w:r w:rsidRPr="00881211">
        <w:rPr>
          <w:rFonts w:ascii="Times New Roman" w:hAnsi="Times New Roman" w:cs="Times New Roman"/>
          <w:sz w:val="24"/>
          <w:szCs w:val="24"/>
        </w:rPr>
        <w:t xml:space="preserve"> </w:t>
      </w:r>
      <w:r w:rsidRPr="00270E82">
        <w:rPr>
          <w:rFonts w:ascii="Times New Roman" w:hAnsi="Times New Roman" w:cs="Times New Roman"/>
          <w:sz w:val="24"/>
          <w:szCs w:val="24"/>
        </w:rPr>
        <w:t>Statistics of sample sequencing data processing result</w:t>
      </w:r>
    </w:p>
    <w:tbl>
      <w:tblPr>
        <w:tblStyle w:val="1"/>
        <w:tblW w:w="0" w:type="auto"/>
        <w:jc w:val="center"/>
        <w:tblLook w:val="04A0"/>
      </w:tblPr>
      <w:tblGrid>
        <w:gridCol w:w="1217"/>
        <w:gridCol w:w="1114"/>
        <w:gridCol w:w="1192"/>
        <w:gridCol w:w="1450"/>
        <w:gridCol w:w="1370"/>
        <w:gridCol w:w="1047"/>
        <w:gridCol w:w="1132"/>
      </w:tblGrid>
      <w:tr w:rsidR="00881211" w:rsidRPr="00881211" w:rsidTr="00881211">
        <w:trPr>
          <w:cnfStyle w:val="100000000000"/>
          <w:trHeight w:val="567"/>
          <w:jc w:val="center"/>
        </w:trPr>
        <w:tc>
          <w:tcPr>
            <w:cnfStyle w:val="001000000000"/>
            <w:tcW w:w="0" w:type="auto"/>
            <w:vAlign w:val="center"/>
          </w:tcPr>
          <w:p w:rsidR="00881211" w:rsidRPr="00881211" w:rsidRDefault="00881211" w:rsidP="00881211">
            <w:pPr>
              <w:spacing w:after="300"/>
              <w:jc w:val="center"/>
              <w:rPr>
                <w:rFonts w:eastAsiaTheme="minorEastAsia"/>
                <w:b w:val="0"/>
                <w:bCs w:val="0"/>
                <w:color w:val="333333"/>
                <w:sz w:val="24"/>
                <w:szCs w:val="24"/>
              </w:rPr>
            </w:pPr>
            <w:r w:rsidRPr="00881211">
              <w:rPr>
                <w:rFonts w:eastAsiaTheme="minorEastAsia"/>
                <w:color w:val="333333"/>
                <w:sz w:val="24"/>
                <w:szCs w:val="24"/>
              </w:rPr>
              <w:t xml:space="preserve">Sample </w:t>
            </w:r>
            <w:proofErr w:type="spellStart"/>
            <w:r w:rsidRPr="00881211">
              <w:rPr>
                <w:rFonts w:eastAsiaTheme="minorEastAsia"/>
                <w:color w:val="333333"/>
                <w:sz w:val="24"/>
                <w:szCs w:val="24"/>
              </w:rPr>
              <w:t>ID</w:t>
            </w:r>
            <w:r w:rsidRPr="00881211">
              <w:rPr>
                <w:rFonts w:eastAsiaTheme="minorEastAsia"/>
                <w:color w:val="333333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vAlign w:val="center"/>
          </w:tcPr>
          <w:p w:rsidR="00881211" w:rsidRPr="00881211" w:rsidRDefault="00881211" w:rsidP="00881211">
            <w:pPr>
              <w:spacing w:after="300"/>
              <w:jc w:val="center"/>
              <w:cnfStyle w:val="100000000000"/>
              <w:rPr>
                <w:rFonts w:eastAsiaTheme="minorEastAsia"/>
                <w:b w:val="0"/>
                <w:bCs w:val="0"/>
                <w:color w:val="333333"/>
                <w:sz w:val="24"/>
                <w:szCs w:val="24"/>
              </w:rPr>
            </w:pPr>
            <w:r w:rsidRPr="00881211">
              <w:rPr>
                <w:rFonts w:eastAsiaTheme="minorEastAsia"/>
                <w:color w:val="333333"/>
                <w:sz w:val="24"/>
                <w:szCs w:val="24"/>
              </w:rPr>
              <w:t>Raw Tags</w:t>
            </w:r>
          </w:p>
        </w:tc>
        <w:tc>
          <w:tcPr>
            <w:tcW w:w="0" w:type="auto"/>
            <w:vAlign w:val="center"/>
          </w:tcPr>
          <w:p w:rsidR="00881211" w:rsidRPr="00881211" w:rsidRDefault="00881211" w:rsidP="00881211">
            <w:pPr>
              <w:spacing w:after="300"/>
              <w:jc w:val="center"/>
              <w:cnfStyle w:val="100000000000"/>
              <w:rPr>
                <w:rFonts w:eastAsiaTheme="minorEastAsia"/>
                <w:b w:val="0"/>
                <w:bCs w:val="0"/>
                <w:color w:val="333333"/>
                <w:sz w:val="24"/>
                <w:szCs w:val="24"/>
              </w:rPr>
            </w:pPr>
            <w:r w:rsidRPr="00881211">
              <w:rPr>
                <w:rFonts w:eastAsiaTheme="minorEastAsia"/>
                <w:color w:val="333333"/>
                <w:sz w:val="24"/>
                <w:szCs w:val="24"/>
              </w:rPr>
              <w:t>Clean Tags</w:t>
            </w:r>
          </w:p>
        </w:tc>
        <w:tc>
          <w:tcPr>
            <w:tcW w:w="0" w:type="auto"/>
            <w:vAlign w:val="center"/>
          </w:tcPr>
          <w:p w:rsidR="00881211" w:rsidRPr="00881211" w:rsidRDefault="00881211" w:rsidP="00881211">
            <w:pPr>
              <w:spacing w:after="300"/>
              <w:jc w:val="center"/>
              <w:cnfStyle w:val="100000000000"/>
              <w:rPr>
                <w:rFonts w:eastAsiaTheme="minorEastAsia"/>
                <w:b w:val="0"/>
                <w:bCs w:val="0"/>
                <w:color w:val="333333"/>
                <w:sz w:val="24"/>
                <w:szCs w:val="24"/>
              </w:rPr>
            </w:pPr>
            <w:r w:rsidRPr="00881211">
              <w:rPr>
                <w:rFonts w:eastAsiaTheme="minorEastAsia"/>
                <w:color w:val="333333"/>
                <w:sz w:val="24"/>
                <w:szCs w:val="24"/>
              </w:rPr>
              <w:t>Effective Tags</w:t>
            </w:r>
          </w:p>
        </w:tc>
        <w:tc>
          <w:tcPr>
            <w:tcW w:w="0" w:type="auto"/>
            <w:vAlign w:val="center"/>
          </w:tcPr>
          <w:p w:rsidR="00881211" w:rsidRPr="00881211" w:rsidRDefault="00881211" w:rsidP="00881211">
            <w:pPr>
              <w:spacing w:after="300"/>
              <w:jc w:val="center"/>
              <w:cnfStyle w:val="100000000000"/>
              <w:rPr>
                <w:rFonts w:eastAsiaTheme="minorEastAsia"/>
                <w:color w:val="333333"/>
                <w:sz w:val="24"/>
                <w:szCs w:val="24"/>
              </w:rPr>
            </w:pPr>
            <w:proofErr w:type="spellStart"/>
            <w:r w:rsidRPr="00881211">
              <w:rPr>
                <w:rFonts w:eastAsiaTheme="minorEastAsia"/>
                <w:color w:val="333333"/>
                <w:sz w:val="24"/>
                <w:szCs w:val="24"/>
              </w:rPr>
              <w:t>AvgLen</w:t>
            </w:r>
            <w:proofErr w:type="spellEnd"/>
            <w:r w:rsidRPr="00881211">
              <w:rPr>
                <w:rFonts w:eastAsiaTheme="minorEastAsia"/>
                <w:color w:val="333333"/>
                <w:sz w:val="24"/>
                <w:szCs w:val="24"/>
              </w:rPr>
              <w:t xml:space="preserve"> (</w:t>
            </w:r>
            <w:proofErr w:type="spellStart"/>
            <w:r w:rsidRPr="00881211">
              <w:rPr>
                <w:rFonts w:eastAsiaTheme="minorEastAsia"/>
                <w:color w:val="333333"/>
                <w:sz w:val="24"/>
                <w:szCs w:val="24"/>
              </w:rPr>
              <w:t>bp</w:t>
            </w:r>
            <w:proofErr w:type="spellEnd"/>
            <w:r w:rsidRPr="00881211">
              <w:rPr>
                <w:rFonts w:eastAsiaTheme="minorEastAsia"/>
                <w:color w:val="333333"/>
                <w:sz w:val="24"/>
                <w:szCs w:val="24"/>
              </w:rPr>
              <w:t>)</w:t>
            </w:r>
            <w:r w:rsidRPr="00881211">
              <w:rPr>
                <w:rFonts w:eastAsiaTheme="minorEastAsia"/>
                <w:color w:val="333333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vAlign w:val="center"/>
          </w:tcPr>
          <w:p w:rsidR="00881211" w:rsidRPr="00881211" w:rsidRDefault="00881211" w:rsidP="00881211">
            <w:pPr>
              <w:spacing w:after="300"/>
              <w:jc w:val="center"/>
              <w:cnfStyle w:val="100000000000"/>
              <w:rPr>
                <w:rFonts w:eastAsiaTheme="minorEastAsia"/>
                <w:color w:val="333333"/>
                <w:sz w:val="24"/>
                <w:szCs w:val="24"/>
              </w:rPr>
            </w:pPr>
            <w:r w:rsidRPr="00881211">
              <w:rPr>
                <w:rFonts w:eastAsiaTheme="minorEastAsia"/>
                <w:color w:val="333333"/>
                <w:sz w:val="24"/>
                <w:szCs w:val="24"/>
              </w:rPr>
              <w:t>GC(%)</w:t>
            </w:r>
            <w:r w:rsidRPr="00881211">
              <w:rPr>
                <w:rFonts w:eastAsiaTheme="minorEastAsia"/>
                <w:color w:val="333333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0" w:type="auto"/>
            <w:vAlign w:val="center"/>
          </w:tcPr>
          <w:p w:rsidR="00881211" w:rsidRPr="00881211" w:rsidRDefault="00881211" w:rsidP="00881211">
            <w:pPr>
              <w:spacing w:after="300"/>
              <w:jc w:val="center"/>
              <w:cnfStyle w:val="100000000000"/>
              <w:rPr>
                <w:rFonts w:eastAsiaTheme="minorEastAsia"/>
                <w:b w:val="0"/>
                <w:bCs w:val="0"/>
                <w:color w:val="333333"/>
                <w:sz w:val="24"/>
                <w:szCs w:val="24"/>
              </w:rPr>
            </w:pPr>
            <w:r w:rsidRPr="00881211">
              <w:rPr>
                <w:rFonts w:eastAsiaTheme="minorEastAsia"/>
                <w:color w:val="333333"/>
                <w:sz w:val="24"/>
                <w:szCs w:val="24"/>
              </w:rPr>
              <w:t>Q20(%)</w:t>
            </w:r>
            <w:r w:rsidRPr="00881211">
              <w:rPr>
                <w:rFonts w:eastAsiaTheme="minorEastAsia"/>
                <w:color w:val="333333"/>
                <w:sz w:val="24"/>
                <w:szCs w:val="24"/>
                <w:vertAlign w:val="superscript"/>
              </w:rPr>
              <w:t>d</w:t>
            </w:r>
          </w:p>
        </w:tc>
      </w:tr>
      <w:tr w:rsidR="00881211" w:rsidRPr="00881211" w:rsidTr="00881211">
        <w:trPr>
          <w:jc w:val="center"/>
        </w:trPr>
        <w:tc>
          <w:tcPr>
            <w:cnfStyle w:val="001000000000"/>
            <w:tcW w:w="0" w:type="auto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rPr>
                <w:rFonts w:eastAsiaTheme="minorEastAsia"/>
                <w:bCs w:val="0"/>
                <w:sz w:val="24"/>
                <w:szCs w:val="24"/>
              </w:rPr>
            </w:pPr>
            <w:r w:rsidRPr="00881211">
              <w:rPr>
                <w:rFonts w:eastAsiaTheme="minorEastAsia"/>
                <w:b w:val="0"/>
                <w:sz w:val="24"/>
                <w:szCs w:val="24"/>
              </w:rPr>
              <w:t>A1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color w:val="333333"/>
                <w:sz w:val="24"/>
                <w:szCs w:val="24"/>
              </w:rPr>
              <w:t>77696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74562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68307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420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52.97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97.69</w:t>
            </w:r>
          </w:p>
        </w:tc>
      </w:tr>
      <w:tr w:rsidR="00881211" w:rsidRPr="00881211" w:rsidTr="00881211">
        <w:trPr>
          <w:jc w:val="center"/>
        </w:trPr>
        <w:tc>
          <w:tcPr>
            <w:cnfStyle w:val="001000000000"/>
            <w:tcW w:w="0" w:type="auto"/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rPr>
                <w:rFonts w:eastAsiaTheme="minorEastAsia"/>
                <w:bCs w:val="0"/>
                <w:sz w:val="24"/>
                <w:szCs w:val="24"/>
              </w:rPr>
            </w:pPr>
            <w:r w:rsidRPr="00881211">
              <w:rPr>
                <w:rFonts w:eastAsiaTheme="minorEastAsia"/>
                <w:b w:val="0"/>
                <w:sz w:val="24"/>
                <w:szCs w:val="24"/>
              </w:rPr>
              <w:t>A2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77801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74477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70749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424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53.69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97.63</w:t>
            </w:r>
          </w:p>
        </w:tc>
      </w:tr>
      <w:tr w:rsidR="00881211" w:rsidRPr="00881211" w:rsidTr="00881211">
        <w:trPr>
          <w:jc w:val="center"/>
        </w:trPr>
        <w:tc>
          <w:tcPr>
            <w:cnfStyle w:val="001000000000"/>
            <w:tcW w:w="0" w:type="auto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rPr>
                <w:rFonts w:eastAsiaTheme="minorEastAsia"/>
                <w:bCs w:val="0"/>
                <w:sz w:val="24"/>
                <w:szCs w:val="24"/>
              </w:rPr>
            </w:pPr>
            <w:r w:rsidRPr="00881211">
              <w:rPr>
                <w:rFonts w:eastAsiaTheme="minorEastAsia"/>
                <w:b w:val="0"/>
                <w:sz w:val="24"/>
                <w:szCs w:val="24"/>
              </w:rPr>
              <w:t>A3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77659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74419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67512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419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53.06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97.61</w:t>
            </w:r>
          </w:p>
        </w:tc>
      </w:tr>
      <w:tr w:rsidR="00881211" w:rsidRPr="00881211" w:rsidTr="00881211">
        <w:trPr>
          <w:jc w:val="center"/>
        </w:trPr>
        <w:tc>
          <w:tcPr>
            <w:cnfStyle w:val="001000000000"/>
            <w:tcW w:w="0" w:type="auto"/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rPr>
                <w:rFonts w:eastAsiaTheme="minorEastAsia"/>
                <w:bCs w:val="0"/>
                <w:sz w:val="24"/>
                <w:szCs w:val="24"/>
              </w:rPr>
            </w:pPr>
            <w:r w:rsidRPr="00881211">
              <w:rPr>
                <w:rFonts w:eastAsiaTheme="minorEastAsia"/>
                <w:b w:val="0"/>
                <w:sz w:val="24"/>
                <w:szCs w:val="24"/>
              </w:rPr>
              <w:t>B1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78232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75752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66930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418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52.27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97.9</w:t>
            </w:r>
          </w:p>
        </w:tc>
      </w:tr>
      <w:tr w:rsidR="00881211" w:rsidRPr="00881211" w:rsidTr="00881211">
        <w:trPr>
          <w:jc w:val="center"/>
        </w:trPr>
        <w:tc>
          <w:tcPr>
            <w:cnfStyle w:val="001000000000"/>
            <w:tcW w:w="0" w:type="auto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rPr>
                <w:rFonts w:eastAsiaTheme="minorEastAsia"/>
                <w:bCs w:val="0"/>
                <w:sz w:val="24"/>
                <w:szCs w:val="24"/>
              </w:rPr>
            </w:pPr>
            <w:r w:rsidRPr="00881211">
              <w:rPr>
                <w:rFonts w:eastAsiaTheme="minorEastAsia"/>
                <w:b w:val="0"/>
                <w:sz w:val="24"/>
                <w:szCs w:val="24"/>
              </w:rPr>
              <w:t>B2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77688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74706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71890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422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51.93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97.69</w:t>
            </w:r>
          </w:p>
        </w:tc>
      </w:tr>
      <w:tr w:rsidR="00881211" w:rsidRPr="00881211" w:rsidTr="00881211">
        <w:trPr>
          <w:jc w:val="center"/>
        </w:trPr>
        <w:tc>
          <w:tcPr>
            <w:cnfStyle w:val="001000000000"/>
            <w:tcW w:w="0" w:type="auto"/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rPr>
                <w:rFonts w:eastAsiaTheme="minorEastAsia"/>
                <w:bCs w:val="0"/>
                <w:sz w:val="24"/>
                <w:szCs w:val="24"/>
              </w:rPr>
            </w:pPr>
            <w:r w:rsidRPr="00881211">
              <w:rPr>
                <w:rFonts w:eastAsiaTheme="minorEastAsia"/>
                <w:b w:val="0"/>
                <w:sz w:val="24"/>
                <w:szCs w:val="24"/>
              </w:rPr>
              <w:t>B3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78079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75043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71980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423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53.22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97.75</w:t>
            </w:r>
          </w:p>
        </w:tc>
      </w:tr>
      <w:tr w:rsidR="00881211" w:rsidRPr="00881211" w:rsidTr="00881211">
        <w:trPr>
          <w:jc w:val="center"/>
        </w:trPr>
        <w:tc>
          <w:tcPr>
            <w:cnfStyle w:val="001000000000"/>
            <w:tcW w:w="0" w:type="auto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rPr>
                <w:rFonts w:eastAsiaTheme="minorEastAsia"/>
                <w:bCs w:val="0"/>
                <w:sz w:val="24"/>
                <w:szCs w:val="24"/>
              </w:rPr>
            </w:pPr>
            <w:r w:rsidRPr="00881211">
              <w:rPr>
                <w:rFonts w:eastAsiaTheme="minorEastAsia"/>
                <w:b w:val="0"/>
                <w:sz w:val="24"/>
                <w:szCs w:val="24"/>
              </w:rPr>
              <w:t>C1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77826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74768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70043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418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52.31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97.67</w:t>
            </w:r>
          </w:p>
        </w:tc>
      </w:tr>
      <w:tr w:rsidR="00881211" w:rsidRPr="00881211" w:rsidTr="00881211">
        <w:trPr>
          <w:jc w:val="center"/>
        </w:trPr>
        <w:tc>
          <w:tcPr>
            <w:cnfStyle w:val="001000000000"/>
            <w:tcW w:w="0" w:type="auto"/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rPr>
                <w:rFonts w:eastAsiaTheme="minorEastAsia"/>
                <w:bCs w:val="0"/>
                <w:sz w:val="24"/>
                <w:szCs w:val="24"/>
              </w:rPr>
            </w:pPr>
            <w:r w:rsidRPr="00881211">
              <w:rPr>
                <w:rFonts w:eastAsiaTheme="minorEastAsia"/>
                <w:b w:val="0"/>
                <w:sz w:val="24"/>
                <w:szCs w:val="24"/>
              </w:rPr>
              <w:t>C2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78633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76096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66370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425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51.44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97.91</w:t>
            </w:r>
          </w:p>
        </w:tc>
      </w:tr>
      <w:tr w:rsidR="00881211" w:rsidRPr="00881211" w:rsidTr="00881211">
        <w:trPr>
          <w:jc w:val="center"/>
        </w:trPr>
        <w:tc>
          <w:tcPr>
            <w:cnfStyle w:val="001000000000"/>
            <w:tcW w:w="0" w:type="auto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rPr>
                <w:rFonts w:eastAsiaTheme="minorEastAsia"/>
                <w:bCs w:val="0"/>
                <w:sz w:val="24"/>
                <w:szCs w:val="24"/>
              </w:rPr>
            </w:pPr>
            <w:r w:rsidRPr="00881211">
              <w:rPr>
                <w:rFonts w:eastAsiaTheme="minorEastAsia"/>
                <w:b w:val="0"/>
                <w:sz w:val="24"/>
                <w:szCs w:val="24"/>
              </w:rPr>
              <w:t>C3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78148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75396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71734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421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52.75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97.8</w:t>
            </w:r>
          </w:p>
        </w:tc>
      </w:tr>
      <w:tr w:rsidR="00881211" w:rsidRPr="00881211" w:rsidTr="00881211">
        <w:trPr>
          <w:jc w:val="center"/>
        </w:trPr>
        <w:tc>
          <w:tcPr>
            <w:cnfStyle w:val="001000000000"/>
            <w:tcW w:w="0" w:type="auto"/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rPr>
                <w:rFonts w:eastAsiaTheme="minorEastAsia"/>
                <w:bCs w:val="0"/>
                <w:sz w:val="24"/>
                <w:szCs w:val="24"/>
              </w:rPr>
            </w:pPr>
            <w:r w:rsidRPr="00881211">
              <w:rPr>
                <w:rFonts w:eastAsiaTheme="minorEastAsia"/>
                <w:b w:val="0"/>
                <w:sz w:val="24"/>
                <w:szCs w:val="24"/>
              </w:rPr>
              <w:t>D1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78603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75847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68530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429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52.32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97.77</w:t>
            </w:r>
          </w:p>
        </w:tc>
      </w:tr>
      <w:tr w:rsidR="00881211" w:rsidRPr="00881211" w:rsidTr="00881211">
        <w:trPr>
          <w:jc w:val="center"/>
        </w:trPr>
        <w:tc>
          <w:tcPr>
            <w:cnfStyle w:val="001000000000"/>
            <w:tcW w:w="0" w:type="auto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rPr>
                <w:rFonts w:eastAsiaTheme="minorEastAsia"/>
                <w:bCs w:val="0"/>
                <w:sz w:val="24"/>
                <w:szCs w:val="24"/>
              </w:rPr>
            </w:pPr>
            <w:r w:rsidRPr="00881211">
              <w:rPr>
                <w:rFonts w:eastAsiaTheme="minorEastAsia"/>
                <w:b w:val="0"/>
                <w:sz w:val="24"/>
                <w:szCs w:val="24"/>
              </w:rPr>
              <w:t>D2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78446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75580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69298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427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51.53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97.74</w:t>
            </w:r>
          </w:p>
        </w:tc>
      </w:tr>
      <w:tr w:rsidR="00881211" w:rsidRPr="00881211" w:rsidTr="00881211">
        <w:trPr>
          <w:jc w:val="center"/>
        </w:trPr>
        <w:tc>
          <w:tcPr>
            <w:cnfStyle w:val="001000000000"/>
            <w:tcW w:w="0" w:type="auto"/>
            <w:tcBorders>
              <w:bottom w:val="nil"/>
            </w:tcBorders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rPr>
                <w:rFonts w:eastAsiaTheme="minorEastAsia"/>
                <w:bCs w:val="0"/>
                <w:sz w:val="24"/>
                <w:szCs w:val="24"/>
              </w:rPr>
            </w:pPr>
            <w:r w:rsidRPr="00881211">
              <w:rPr>
                <w:rFonts w:eastAsiaTheme="minorEastAsia"/>
                <w:b w:val="0"/>
                <w:sz w:val="24"/>
                <w:szCs w:val="24"/>
              </w:rPr>
              <w:t>D3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78664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76135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73685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424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52.22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 w:themeFill="background1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97.94</w:t>
            </w:r>
          </w:p>
        </w:tc>
      </w:tr>
      <w:tr w:rsidR="00881211" w:rsidRPr="00881211" w:rsidTr="00881211">
        <w:trPr>
          <w:jc w:val="center"/>
        </w:trPr>
        <w:tc>
          <w:tcPr>
            <w:cnfStyle w:val="00100000000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rPr>
                <w:rFonts w:eastAsiaTheme="minorEastAsia"/>
                <w:bCs w:val="0"/>
                <w:sz w:val="24"/>
                <w:szCs w:val="24"/>
              </w:rPr>
            </w:pPr>
            <w:r w:rsidRPr="00881211">
              <w:rPr>
                <w:rFonts w:eastAsiaTheme="minorEastAsia"/>
                <w:b w:val="0"/>
                <w:sz w:val="24"/>
                <w:szCs w:val="24"/>
              </w:rPr>
              <w:t>Total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937475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902781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837028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</w:p>
        </w:tc>
      </w:tr>
      <w:tr w:rsidR="00881211" w:rsidRPr="00881211" w:rsidTr="00881211">
        <w:trPr>
          <w:trHeight w:val="309"/>
          <w:jc w:val="center"/>
        </w:trPr>
        <w:tc>
          <w:tcPr>
            <w:cnfStyle w:val="001000000000"/>
            <w:tcW w:w="0" w:type="auto"/>
            <w:tcBorders>
              <w:top w:val="nil"/>
              <w:bottom w:val="single" w:sz="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rPr>
                <w:rFonts w:eastAsiaTheme="minorEastAsia"/>
                <w:bCs w:val="0"/>
                <w:sz w:val="24"/>
                <w:szCs w:val="24"/>
              </w:rPr>
            </w:pPr>
            <w:r w:rsidRPr="00881211">
              <w:rPr>
                <w:rFonts w:eastAsiaTheme="minorEastAsia"/>
                <w:b w:val="0"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nil"/>
              <w:bottom w:val="single" w:sz="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78123</w:t>
            </w:r>
          </w:p>
        </w:tc>
        <w:tc>
          <w:tcPr>
            <w:tcW w:w="0" w:type="auto"/>
            <w:tcBorders>
              <w:top w:val="nil"/>
              <w:bottom w:val="single" w:sz="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75232</w:t>
            </w:r>
          </w:p>
        </w:tc>
        <w:tc>
          <w:tcPr>
            <w:tcW w:w="0" w:type="auto"/>
            <w:tcBorders>
              <w:top w:val="nil"/>
              <w:bottom w:val="single" w:sz="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69752</w:t>
            </w:r>
          </w:p>
        </w:tc>
        <w:tc>
          <w:tcPr>
            <w:tcW w:w="0" w:type="auto"/>
            <w:tcBorders>
              <w:top w:val="nil"/>
              <w:bottom w:val="single" w:sz="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423</w:t>
            </w:r>
          </w:p>
        </w:tc>
        <w:tc>
          <w:tcPr>
            <w:tcW w:w="0" w:type="auto"/>
            <w:tcBorders>
              <w:top w:val="nil"/>
              <w:bottom w:val="single" w:sz="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52.48</w:t>
            </w:r>
          </w:p>
        </w:tc>
        <w:tc>
          <w:tcPr>
            <w:tcW w:w="0" w:type="auto"/>
            <w:tcBorders>
              <w:top w:val="nil"/>
              <w:bottom w:val="single" w:sz="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881211" w:rsidRPr="00881211" w:rsidRDefault="00881211" w:rsidP="00881211">
            <w:pPr>
              <w:spacing w:line="360" w:lineRule="auto"/>
              <w:jc w:val="center"/>
              <w:cnfStyle w:val="000000000000"/>
              <w:rPr>
                <w:rFonts w:eastAsiaTheme="minorEastAsia"/>
                <w:sz w:val="24"/>
                <w:szCs w:val="24"/>
              </w:rPr>
            </w:pPr>
            <w:r w:rsidRPr="00881211">
              <w:rPr>
                <w:rFonts w:eastAsiaTheme="minorEastAsia"/>
                <w:sz w:val="24"/>
                <w:szCs w:val="24"/>
              </w:rPr>
              <w:t>97.76</w:t>
            </w:r>
          </w:p>
        </w:tc>
      </w:tr>
    </w:tbl>
    <w:p w:rsidR="00881211" w:rsidRPr="00881211" w:rsidRDefault="00881211" w:rsidP="0088121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81211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881211">
        <w:rPr>
          <w:rFonts w:ascii="Times New Roman" w:hAnsi="Times New Roman" w:cs="Times New Roman"/>
          <w:sz w:val="24"/>
          <w:szCs w:val="24"/>
        </w:rPr>
        <w:t xml:space="preserve"> Sample ID: A1~3 are 3 samples of group A, B1~3 are 3 samples of group B, C1~3 </w:t>
      </w:r>
      <w:r w:rsidRPr="00881211">
        <w:rPr>
          <w:rFonts w:ascii="Times New Roman" w:hAnsi="Times New Roman" w:cs="Times New Roman"/>
          <w:sz w:val="24"/>
          <w:szCs w:val="24"/>
        </w:rPr>
        <w:lastRenderedPageBreak/>
        <w:t>are 3 samples of group C, and D1~3 are 3 samples of group D.</w:t>
      </w:r>
    </w:p>
    <w:p w:rsidR="00881211" w:rsidRPr="00881211" w:rsidRDefault="00881211" w:rsidP="0088121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81211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gramEnd"/>
      <w:r w:rsidRPr="008812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1211">
        <w:rPr>
          <w:rFonts w:ascii="Times New Roman" w:hAnsi="Times New Roman" w:cs="Times New Roman"/>
          <w:sz w:val="24"/>
          <w:szCs w:val="24"/>
        </w:rPr>
        <w:t>AvgLen</w:t>
      </w:r>
      <w:proofErr w:type="spellEnd"/>
      <w:r w:rsidRPr="0088121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81211">
        <w:rPr>
          <w:rFonts w:ascii="Times New Roman" w:hAnsi="Times New Roman" w:cs="Times New Roman"/>
          <w:sz w:val="24"/>
          <w:szCs w:val="24"/>
        </w:rPr>
        <w:t>bp</w:t>
      </w:r>
      <w:proofErr w:type="spellEnd"/>
      <w:r w:rsidRPr="00881211">
        <w:rPr>
          <w:rFonts w:ascii="Times New Roman" w:hAnsi="Times New Roman" w:cs="Times New Roman"/>
          <w:sz w:val="24"/>
          <w:szCs w:val="24"/>
        </w:rPr>
        <w:t>) is the average sequence length of sample.</w:t>
      </w:r>
    </w:p>
    <w:p w:rsidR="00881211" w:rsidRPr="00881211" w:rsidRDefault="00881211" w:rsidP="0088121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81211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gramEnd"/>
      <w:r w:rsidRPr="00881211">
        <w:rPr>
          <w:rFonts w:ascii="Times New Roman" w:hAnsi="Times New Roman" w:cs="Times New Roman"/>
          <w:sz w:val="24"/>
          <w:szCs w:val="24"/>
        </w:rPr>
        <w:t xml:space="preserve"> GC(%) is the GC content of sample, i.e. the percentage of G and C bases in all bases.</w:t>
      </w:r>
    </w:p>
    <w:p w:rsidR="00881211" w:rsidRDefault="00881211" w:rsidP="00881211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proofErr w:type="gramStart"/>
      <w:r w:rsidRPr="00881211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proofErr w:type="gramEnd"/>
      <w:r w:rsidRPr="00881211">
        <w:rPr>
          <w:rFonts w:ascii="Times New Roman" w:hAnsi="Times New Roman" w:cs="Times New Roman"/>
          <w:sz w:val="24"/>
          <w:szCs w:val="24"/>
        </w:rPr>
        <w:t xml:space="preserve"> Q20(%) is the percentage of bases which quality value is no less than 20 in all bases.</w:t>
      </w:r>
    </w:p>
    <w:p w:rsidR="001B78DB" w:rsidRDefault="001B78DB" w:rsidP="00881211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1B78DB" w:rsidRPr="00270E82" w:rsidRDefault="001B78DB" w:rsidP="00270E82">
      <w:pPr>
        <w:spacing w:line="360" w:lineRule="auto"/>
        <w:jc w:val="center"/>
        <w:rPr>
          <w:rFonts w:ascii="Times New Roman" w:hAnsi="Times New Roman" w:cs="Times New Roman" w:hint="eastAsia"/>
          <w:sz w:val="24"/>
          <w:szCs w:val="24"/>
        </w:rPr>
      </w:pPr>
      <w:proofErr w:type="gramStart"/>
      <w:r w:rsidRPr="00270E82">
        <w:rPr>
          <w:rFonts w:ascii="Times New Roman" w:hAnsi="Times New Roman" w:cs="Times New Roman" w:hint="eastAsia"/>
          <w:b/>
          <w:sz w:val="24"/>
          <w:szCs w:val="24"/>
        </w:rPr>
        <w:t>Fig.</w:t>
      </w:r>
      <w:proofErr w:type="gramEnd"/>
      <w:r w:rsidRPr="00270E82">
        <w:rPr>
          <w:rFonts w:ascii="Times New Roman" w:hAnsi="Times New Roman" w:cs="Times New Roman" w:hint="eastAsia"/>
          <w:b/>
          <w:sz w:val="24"/>
          <w:szCs w:val="24"/>
        </w:rPr>
        <w:t xml:space="preserve"> S1 </w:t>
      </w:r>
      <w:r w:rsidR="00270E82" w:rsidRPr="00270E82">
        <w:rPr>
          <w:rFonts w:ascii="Times New Roman" w:hAnsi="Times New Roman" w:cs="Times New Roman"/>
          <w:sz w:val="24"/>
          <w:szCs w:val="24"/>
        </w:rPr>
        <w:t>Rarefaction curve and Shannon index curve drawn based on sequencing data</w:t>
      </w:r>
    </w:p>
    <w:p w:rsidR="00270E82" w:rsidRPr="00881211" w:rsidRDefault="00270E82" w:rsidP="00270E82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312075" cy="1905988"/>
            <wp:effectExtent l="19050" t="0" r="2875" b="0"/>
            <wp:docPr id="2" name="图片 1" descr="Fig.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1.t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5647" cy="190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70E82" w:rsidRPr="00881211" w:rsidSect="004F12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527FC2"/>
    <w:multiLevelType w:val="hybridMultilevel"/>
    <w:tmpl w:val="4D867C8C"/>
    <w:lvl w:ilvl="0" w:tplc="D49ACA7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B150188"/>
    <w:multiLevelType w:val="hybridMultilevel"/>
    <w:tmpl w:val="E518522A"/>
    <w:lvl w:ilvl="0" w:tplc="D4F2064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F171BA0"/>
    <w:multiLevelType w:val="hybridMultilevel"/>
    <w:tmpl w:val="FF3C3120"/>
    <w:lvl w:ilvl="0" w:tplc="FB0EF0F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D1980"/>
    <w:rsid w:val="00017EF2"/>
    <w:rsid w:val="000A7E3D"/>
    <w:rsid w:val="000D1980"/>
    <w:rsid w:val="001B78DB"/>
    <w:rsid w:val="001E7997"/>
    <w:rsid w:val="00270E82"/>
    <w:rsid w:val="00322701"/>
    <w:rsid w:val="003B715C"/>
    <w:rsid w:val="0042598A"/>
    <w:rsid w:val="004F128B"/>
    <w:rsid w:val="005E6692"/>
    <w:rsid w:val="00757696"/>
    <w:rsid w:val="0078029F"/>
    <w:rsid w:val="0087399C"/>
    <w:rsid w:val="00881211"/>
    <w:rsid w:val="00A744F1"/>
    <w:rsid w:val="00BE5CC8"/>
    <w:rsid w:val="00DC46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2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198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8029F"/>
    <w:pPr>
      <w:ind w:firstLineChars="200" w:firstLine="420"/>
    </w:pPr>
  </w:style>
  <w:style w:type="table" w:customStyle="1" w:styleId="1">
    <w:name w:val="浅色底纹1"/>
    <w:basedOn w:val="a1"/>
    <w:uiPriority w:val="60"/>
    <w:qFormat/>
    <w:rsid w:val="00881211"/>
    <w:rPr>
      <w:rFonts w:ascii="Times New Roman" w:eastAsia="宋体" w:hAnsi="Times New Roman" w:cs="Times New Roman"/>
      <w:color w:val="000000" w:themeColor="text1" w:themeShade="BF"/>
      <w:kern w:val="0"/>
      <w:sz w:val="20"/>
      <w:szCs w:val="20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5">
    <w:name w:val="Balloon Text"/>
    <w:basedOn w:val="a"/>
    <w:link w:val="Char"/>
    <w:uiPriority w:val="99"/>
    <w:semiHidden/>
    <w:unhideWhenUsed/>
    <w:rsid w:val="001B78D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B78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47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B14704E-1A3A-4C2C-A15B-FF5F98166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251</Words>
  <Characters>1432</Characters>
  <Application>Microsoft Office Word</Application>
  <DocSecurity>0</DocSecurity>
  <Lines>11</Lines>
  <Paragraphs>3</Paragraphs>
  <ScaleCrop>false</ScaleCrop>
  <Company/>
  <LinksUpToDate>false</LinksUpToDate>
  <CharactersWithSpaces>1680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</dc:creator>
  <cp:lastModifiedBy>C</cp:lastModifiedBy>
  <cp:revision>2</cp:revision>
  <dcterms:created xsi:type="dcterms:W3CDTF">2020-09-24T02:41:00Z</dcterms:created>
  <dcterms:modified xsi:type="dcterms:W3CDTF">2020-09-24T02:41:00Z</dcterms:modified>
</cp:coreProperties>
</file>