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14A04B" w14:textId="36D5D39D" w:rsidR="00A93F0A" w:rsidRPr="001F2281" w:rsidRDefault="006D4FD8" w:rsidP="006D4FD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S1.</w:t>
      </w:r>
      <w:r w:rsidRPr="006D4FD8">
        <w:t xml:space="preserve"> </w:t>
      </w:r>
      <w:r w:rsidRPr="006D4FD8">
        <w:rPr>
          <w:rFonts w:ascii="Times New Roman" w:hAnsi="Times New Roman" w:cs="Times New Roman"/>
          <w:sz w:val="24"/>
          <w:szCs w:val="24"/>
        </w:rPr>
        <w:t>Function annotation and pathway enrichment result of CCR genes</w:t>
      </w:r>
      <w:r>
        <w:rPr>
          <w:rFonts w:ascii="Times New Roman" w:hAnsi="Times New Roman" w:cs="Times New Roman"/>
          <w:sz w:val="24"/>
          <w:szCs w:val="24"/>
        </w:rPr>
        <w:t xml:space="preserve"> in DAVID.</w:t>
      </w:r>
    </w:p>
    <w:tbl>
      <w:tblPr>
        <w:tblpPr w:leftFromText="180" w:rightFromText="180" w:vertAnchor="page" w:horzAnchor="margin" w:tblpY="2187"/>
        <w:tblW w:w="21546" w:type="dxa"/>
        <w:tblLook w:val="04A0" w:firstRow="1" w:lastRow="0" w:firstColumn="1" w:lastColumn="0" w:noHBand="0" w:noVBand="1"/>
      </w:tblPr>
      <w:tblGrid>
        <w:gridCol w:w="2694"/>
        <w:gridCol w:w="7229"/>
        <w:gridCol w:w="3996"/>
        <w:gridCol w:w="7627"/>
      </w:tblGrid>
      <w:tr w:rsidR="001F2281" w:rsidRPr="006D4FD8" w14:paraId="1827D6B5" w14:textId="77777777" w:rsidTr="001F2281">
        <w:trPr>
          <w:trHeight w:val="300"/>
        </w:trPr>
        <w:tc>
          <w:tcPr>
            <w:tcW w:w="26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69399A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Category</w:t>
            </w:r>
          </w:p>
        </w:tc>
        <w:tc>
          <w:tcPr>
            <w:tcW w:w="722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D38723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Term</w:t>
            </w:r>
          </w:p>
        </w:tc>
        <w:tc>
          <w:tcPr>
            <w:tcW w:w="39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F41A69" w14:textId="3650A822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  <w:r w:rsidR="001F228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  <w:tc>
          <w:tcPr>
            <w:tcW w:w="762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A62008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Genes</w:t>
            </w:r>
          </w:p>
        </w:tc>
      </w:tr>
      <w:tr w:rsidR="001F2281" w:rsidRPr="006D4FD8" w14:paraId="2C1B38AD" w14:textId="77777777" w:rsidTr="001F2281">
        <w:trPr>
          <w:trHeight w:val="288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4A4B6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GOTERM_BP_DIRECT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FB47A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GO:0006935~chemotaxis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BAEC5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0.000000000000000000041784129592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C9E8C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CCR9, CCR8, CCR7, CCR6, CCR5, CCR4, CCR1, CCR3, CCR2, CCR10</w:t>
            </w:r>
          </w:p>
        </w:tc>
      </w:tr>
      <w:tr w:rsidR="001F2281" w:rsidRPr="006D4FD8" w14:paraId="678DB23E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A1A31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GOTERM_BP_DIRECT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B9F5F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GO:0007204~positive regulation of cytosolic calcium ion concentration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DC39F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0.000000000000000000099937473494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688DF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CCR9, CCR8, CCR7, CCR6, CCR5, CCR4, CCR1, CCR3, CCR2, CCR10</w:t>
            </w:r>
          </w:p>
        </w:tc>
      </w:tr>
      <w:tr w:rsidR="001F2281" w:rsidRPr="006D4FD8" w14:paraId="7963E416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BEF8E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GOTERM_BP_DIRECT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1FE2A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GO:0070098~chemokine-mediated signaling pathway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07A75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0.000000000000000000609453560723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6B53F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CCR9, CCR8, CCR6, CCR5, CCR4, CCR1, CCR3, CCR2, CCR10</w:t>
            </w:r>
          </w:p>
        </w:tc>
      </w:tr>
      <w:tr w:rsidR="001F2281" w:rsidRPr="006D4FD8" w14:paraId="4DE7B632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214A9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GOTERM_BP_DIRECT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F4F5F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GO:0006955~immune response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496EC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0.000000000001287439217957590000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ECA67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CCR9, CCR8, CCR7, CCR6, CCR5, CCR4, CCR1, CCR2, CCR10</w:t>
            </w:r>
          </w:p>
        </w:tc>
      </w:tr>
      <w:tr w:rsidR="001F2281" w:rsidRPr="006D4FD8" w14:paraId="11CDE144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581C4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GOTERM_BP_DIRECT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021BA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GO:0002407~dendritic cell chemotaxis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AE17D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0.000000000090273129061108200000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9819A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CCR7, CCR6, CCR5, CCR1, CCR2</w:t>
            </w:r>
          </w:p>
        </w:tc>
      </w:tr>
      <w:tr w:rsidR="001F2281" w:rsidRPr="006D4FD8" w14:paraId="35E18C64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7ABF8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GOTERM_BP_DIRECT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D20C3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GO:0006968~cellular defense response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EA03F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0.000000020933006873562200000000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66EB2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CCR9, CCR6, CCR5, CCR3, CCR2</w:t>
            </w:r>
          </w:p>
        </w:tc>
      </w:tr>
      <w:tr w:rsidR="001F2281" w:rsidRPr="006D4FD8" w14:paraId="2BE85CAC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3971F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GOTERM_BP_DIRECT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93BFA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GO:0007186~G-protein coupled receptor signaling pathway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EDD1A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0.000000040358407719886700000000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5353E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CCR9, CCR8, CCR7, CCR6, CCR5, CCR4, CCR2, CCR10</w:t>
            </w:r>
          </w:p>
        </w:tc>
      </w:tr>
      <w:tr w:rsidR="001F2281" w:rsidRPr="006D4FD8" w14:paraId="61D1C6F4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80176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GOTERM_BP_DIRECT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CD093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GO:0006954~inflammatory response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A86E6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0.000000667232558404180000000000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5E3D3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CCR7, CCR5, CCR4, CCR1, CCR3, CCR2</w:t>
            </w:r>
          </w:p>
        </w:tc>
      </w:tr>
      <w:tr w:rsidR="001F2281" w:rsidRPr="006D4FD8" w14:paraId="5E1FD044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A6C69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GOTERM_BP_DIRECT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DD5F5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GO:2000510~positive regulation of dendritic cell chemotaxis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5DB5E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0.003746427721986910000000000000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D63F0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CCR7, CCR6</w:t>
            </w:r>
          </w:p>
        </w:tc>
      </w:tr>
      <w:tr w:rsidR="001F2281" w:rsidRPr="006D4FD8" w14:paraId="3603BE6F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5B811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GOTERM_BP_DIRECT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32536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GO:0048872~homeostasis of number of cells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77BEF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0.006947715932952390000000000000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A4848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CCR7, CCR4</w:t>
            </w:r>
          </w:p>
        </w:tc>
      </w:tr>
      <w:tr w:rsidR="001F2281" w:rsidRPr="006D4FD8" w14:paraId="5EB3C603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D7EB7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GOTERM_BP_DIRECT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31CE1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GO:0090026~positive regulation of monocyte chemotaxis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7BAE2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0.008544928453991170000000000000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92D17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CCR1, CCR2</w:t>
            </w:r>
          </w:p>
        </w:tc>
      </w:tr>
      <w:tr w:rsidR="001F2281" w:rsidRPr="006D4FD8" w14:paraId="568FECAF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04844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GOTERM_BP_DIRECT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1371D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GO:0007155~cell adhesion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C2848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0.023632805453578200000000000000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21658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CCR8, CCR1, CCR3</w:t>
            </w:r>
          </w:p>
        </w:tc>
      </w:tr>
      <w:tr w:rsidR="001F2281" w:rsidRPr="006D4FD8" w14:paraId="380AC5C3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7D0B0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GOTERM_BP_DIRECT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DDBFD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GO:0019722~calcium-mediated signaling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D298B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0.027011068117087800000000000000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F688D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CCR6, CCR5</w:t>
            </w:r>
          </w:p>
        </w:tc>
      </w:tr>
      <w:tr w:rsidR="001F2281" w:rsidRPr="006D4FD8" w14:paraId="79D3B372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189D5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GOTERM_BP_DIRECT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16881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GO:0009611~response to wounding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2D236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0.033271565460816100000000000000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7480C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CCR1, CCR2</w:t>
            </w:r>
          </w:p>
        </w:tc>
      </w:tr>
      <w:tr w:rsidR="001F2281" w:rsidRPr="006D4FD8" w14:paraId="583A50E6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81A5E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GOTERM_BP_DIRECT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86F06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GO:0006816~calcium ion transport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82214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0.040013341414467300000000000000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03E7F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CCR5, CCR1</w:t>
            </w:r>
          </w:p>
        </w:tc>
      </w:tr>
      <w:tr w:rsidR="001F2281" w:rsidRPr="006D4FD8" w14:paraId="7AAD6744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E5B53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GOTERM_BP_DIRECT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25BD8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GO:0006874~cellular calcium ion homeostasis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A1508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0.048766437521694700000000000000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5AA27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CCR1, CCR2</w:t>
            </w:r>
          </w:p>
        </w:tc>
      </w:tr>
      <w:tr w:rsidR="001F2281" w:rsidRPr="006D4FD8" w14:paraId="189564C4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F9862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GOTERM_CC_DIRECT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5CB09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GO:0005887~integral component of plasma membrane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ACD2B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0.000000010872065820977600000000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DCD9A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CCR9, CCR8, CCR6, CCR5, CCR4, CCR1, CCR3, CCR2, CCR10</w:t>
            </w:r>
          </w:p>
        </w:tc>
      </w:tr>
      <w:tr w:rsidR="001F2281" w:rsidRPr="006D4FD8" w14:paraId="19FF8A7C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7622F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GOTERM_CC_DIRECT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E7AA4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GO:0005886~plasma membrane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3D00D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0.000001535648146166550000000000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160E9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CCR9, CCR8, CCR7, CCR6, CCR5, CCR4, CCR1, CCR3, CCR2, CCR10</w:t>
            </w:r>
          </w:p>
        </w:tc>
      </w:tr>
      <w:tr w:rsidR="001F2281" w:rsidRPr="006D4FD8" w14:paraId="2E0A6F33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08797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GOTERM_CC_DIRECT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EB62D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GO:0009986~cell surface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F9BCF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0.000086558266950133400000000000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94EA2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CCR9, CCR7, CCR6, CCR5, CCR10</w:t>
            </w:r>
          </w:p>
        </w:tc>
      </w:tr>
      <w:tr w:rsidR="001F2281" w:rsidRPr="006D4FD8" w14:paraId="0191B03A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8C2E7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GOTERM_CC_DIRECT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A0DC8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GO:0009897~external side of plasma membrane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F80C8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0.000125552792876137000000000000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C4B4E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CCR7, CCR5, CCR4, CCR1</w:t>
            </w:r>
          </w:p>
        </w:tc>
      </w:tr>
      <w:tr w:rsidR="001F2281" w:rsidRPr="006D4FD8" w14:paraId="45B68117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26016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GOTERM_CC_DIRECT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CFC9E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GO:0016021~integral component of membrane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4096B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0.002981401570357240000000000000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A4DC6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CCR9, CCR7, CCR5, CCR4, CCR1, CCR3, CCR2, CCR10</w:t>
            </w:r>
          </w:p>
        </w:tc>
      </w:tr>
      <w:tr w:rsidR="001F2281" w:rsidRPr="006D4FD8" w14:paraId="5FB0177B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3393C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GOTERM_MF_DIRECT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7592A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GO:0016493~C-C chemokine receptor activity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453BB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0.000000000000000000000000000001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D24F7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CCR9, CCR8, CCR7, CCR6, CCR5, CCR4, CCR1, CCR3, CCR2, CCR10</w:t>
            </w:r>
          </w:p>
        </w:tc>
      </w:tr>
      <w:tr w:rsidR="001F2281" w:rsidRPr="006D4FD8" w14:paraId="0E5AB36A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1BE5A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GOTERM_MF_DIRECT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02F0D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GO:0004950~chemokine receptor activity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9F3F2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0.000000000000000000009033295325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05145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CCR9, CCR8, CCR6, CCR5, CCR4, CCR1, CCR3, CCR2</w:t>
            </w:r>
          </w:p>
        </w:tc>
      </w:tr>
      <w:tr w:rsidR="001F2281" w:rsidRPr="006D4FD8" w14:paraId="198E66CF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199D6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GOTERM_MF_DIRECT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786A6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GO:0019957~C-C chemokine binding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57B54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0.000003785931735710800000000000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90415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CCR6, CCR5, CCR1</w:t>
            </w:r>
          </w:p>
        </w:tc>
      </w:tr>
      <w:tr w:rsidR="001F2281" w:rsidRPr="006D4FD8" w14:paraId="4B16CFE9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ACA20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GOTERM_MF_DIRECT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8E692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GO:0071791~chemokine (C-C motif) ligand 5 binding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24AAD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0.001066034867444990000000000000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7AE4E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CCR5, CCR1</w:t>
            </w:r>
          </w:p>
        </w:tc>
      </w:tr>
      <w:tr w:rsidR="001F2281" w:rsidRPr="006D4FD8" w14:paraId="0605CD05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2F4DC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GOTERM_MF_DIRECT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8863F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GO:0004435~phosphatidylinositol phospholipase C activity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2EF0F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0.014306498827950600000000000000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9F9ED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CCR5, CCR1</w:t>
            </w:r>
          </w:p>
        </w:tc>
      </w:tr>
      <w:tr w:rsidR="001F2281" w:rsidRPr="006D4FD8" w14:paraId="2F39D796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6FD14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GOTERM_MF_DIRECT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7ADF2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GO:0015026~coreceptor activity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91A46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0.015884824028914600000000000000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19E7C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CCR8, CCR5</w:t>
            </w:r>
          </w:p>
        </w:tc>
      </w:tr>
      <w:tr w:rsidR="001F2281" w:rsidRPr="006D4FD8" w14:paraId="11E827CB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0557B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KEGG_PATHWAY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C2E2B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</w:t>
            </w:r>
            <w:proofErr w:type="gramStart"/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04062:Chemokine</w:t>
            </w:r>
            <w:proofErr w:type="gramEnd"/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signaling pathway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40356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0.000000000000006379623361818630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0BA4F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CCR9, CCR8, CCR7, CCR6, CCR5, CCR4, CCR1, CCR3, CCR2, CCR10</w:t>
            </w:r>
          </w:p>
        </w:tc>
      </w:tr>
      <w:tr w:rsidR="001F2281" w:rsidRPr="006D4FD8" w14:paraId="42579F30" w14:textId="77777777" w:rsidTr="001F2281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B5EFB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KEGG_PATHWAY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77A8E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</w:t>
            </w:r>
            <w:proofErr w:type="gramStart"/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04060:Cytokine</w:t>
            </w:r>
            <w:proofErr w:type="gramEnd"/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-cytokine receptor interaction</w:t>
            </w: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57C58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0.000000000000074113776970328900 </w:t>
            </w:r>
          </w:p>
        </w:tc>
        <w:tc>
          <w:tcPr>
            <w:tcW w:w="7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FFF07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CCR9, CCR8, CCR7, CCR6, CCR5, CCR4, CCR1, CCR3, CCR2, CCR10</w:t>
            </w:r>
          </w:p>
        </w:tc>
      </w:tr>
      <w:tr w:rsidR="001F2281" w:rsidRPr="006D4FD8" w14:paraId="2D65D93F" w14:textId="77777777" w:rsidTr="001F2281">
        <w:trPr>
          <w:trHeight w:val="288"/>
        </w:trPr>
        <w:tc>
          <w:tcPr>
            <w:tcW w:w="26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82C0CA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KEGG_PATHWAY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2AE2BE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</w:t>
            </w:r>
            <w:proofErr w:type="gramStart"/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05203:Viral</w:t>
            </w:r>
            <w:proofErr w:type="gramEnd"/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carcinogenesis</w:t>
            </w:r>
          </w:p>
        </w:tc>
        <w:tc>
          <w:tcPr>
            <w:tcW w:w="39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49794C" w14:textId="77777777" w:rsidR="006D4FD8" w:rsidRPr="006D4FD8" w:rsidRDefault="006D4FD8" w:rsidP="001F228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0.001918327376247750000000000000 </w:t>
            </w:r>
          </w:p>
        </w:tc>
        <w:tc>
          <w:tcPr>
            <w:tcW w:w="76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BF567E" w14:textId="77777777" w:rsidR="006D4FD8" w:rsidRPr="006D4FD8" w:rsidRDefault="006D4FD8" w:rsidP="001F2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4FD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CCR8, CCR5, CCR4, CCR3</w:t>
            </w:r>
          </w:p>
        </w:tc>
      </w:tr>
    </w:tbl>
    <w:p w14:paraId="783AFDF5" w14:textId="04EB8205" w:rsidR="006D4FD8" w:rsidRPr="006D4FD8" w:rsidRDefault="006D4FD8" w:rsidP="006D4FD8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Hlk63454494"/>
      <w:r w:rsidRPr="004B2438">
        <w:rPr>
          <w:rFonts w:ascii="Times New Roman" w:hAnsi="Times New Roman" w:cs="Times New Roman"/>
          <w:bCs/>
          <w:sz w:val="24"/>
          <w:szCs w:val="24"/>
        </w:rPr>
        <w:t>Abbreviation</w:t>
      </w:r>
      <w:bookmarkEnd w:id="0"/>
      <w:r w:rsidRPr="006D4FD8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FD8">
        <w:rPr>
          <w:rFonts w:ascii="Times New Roman" w:hAnsi="Times New Roman" w:cs="Times New Roman"/>
          <w:sz w:val="24"/>
          <w:szCs w:val="24"/>
        </w:rPr>
        <w:t>CCR</w:t>
      </w:r>
      <w:r w:rsidR="006008AA">
        <w:rPr>
          <w:rFonts w:ascii="Times New Roman" w:hAnsi="Times New Roman" w:cs="Times New Roman"/>
          <w:sz w:val="24"/>
          <w:szCs w:val="24"/>
        </w:rPr>
        <w:t xml:space="preserve">, </w:t>
      </w:r>
      <w:r w:rsidR="001F2281" w:rsidRPr="001F2281">
        <w:rPr>
          <w:rFonts w:ascii="Times New Roman" w:hAnsi="Times New Roman" w:cs="Times New Roman"/>
          <w:sz w:val="24"/>
          <w:szCs w:val="24"/>
        </w:rPr>
        <w:t>C-C motif chemokine receptor</w:t>
      </w:r>
      <w:r w:rsidR="001F2281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DAVID</w:t>
      </w:r>
      <w:r w:rsidR="001F2281">
        <w:rPr>
          <w:rFonts w:ascii="Times New Roman" w:hAnsi="Times New Roman" w:cs="Times New Roman"/>
          <w:sz w:val="24"/>
          <w:szCs w:val="24"/>
        </w:rPr>
        <w:t>,</w:t>
      </w:r>
      <w:r w:rsidR="001F2281" w:rsidRPr="001F2281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 </w:t>
      </w:r>
      <w:r w:rsidR="001F2281" w:rsidRPr="006C5066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Database for Annotation, Visualization and Integrated Discovery</w:t>
      </w:r>
      <w:r w:rsidR="001F2281">
        <w:rPr>
          <w:rFonts w:ascii="Times New Roman" w:hAnsi="Times New Roman" w:cs="Times New Roman"/>
          <w:sz w:val="24"/>
          <w:szCs w:val="24"/>
        </w:rPr>
        <w:t xml:space="preserve">; </w:t>
      </w:r>
      <w:r w:rsidRPr="006D4FD8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GO</w:t>
      </w:r>
      <w:r w:rsidR="001F22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, Gene Ontology;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</w:t>
      </w:r>
      <w:r w:rsidRPr="006D4FD8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BP</w:t>
      </w:r>
      <w:r w:rsidR="001F22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, </w:t>
      </w:r>
      <w:r w:rsidR="001F2281" w:rsidRPr="001F22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biological process</w:t>
      </w:r>
      <w:r w:rsidR="001F22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;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CC</w:t>
      </w:r>
      <w:r w:rsidR="001F22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, </w:t>
      </w:r>
      <w:r w:rsidR="001F2281" w:rsidRPr="001F22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cellular component</w:t>
      </w:r>
      <w:r w:rsidR="001F22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;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MF</w:t>
      </w:r>
      <w:r w:rsidR="001F22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, </w:t>
      </w:r>
      <w:r w:rsidR="001F2281" w:rsidRPr="001F22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molecular function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.</w:t>
      </w:r>
    </w:p>
    <w:sectPr w:rsidR="006D4FD8" w:rsidRPr="006D4FD8" w:rsidSect="006D4FD8">
      <w:pgSz w:w="23811" w:h="16838" w:orient="landscape" w:code="8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23C6CB" w14:textId="77777777" w:rsidR="0095348C" w:rsidRDefault="0095348C" w:rsidP="006D4FD8">
      <w:r>
        <w:separator/>
      </w:r>
    </w:p>
  </w:endnote>
  <w:endnote w:type="continuationSeparator" w:id="0">
    <w:p w14:paraId="3EABF234" w14:textId="77777777" w:rsidR="0095348C" w:rsidRDefault="0095348C" w:rsidP="006D4F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61B95F" w14:textId="77777777" w:rsidR="0095348C" w:rsidRDefault="0095348C" w:rsidP="006D4FD8">
      <w:r>
        <w:separator/>
      </w:r>
    </w:p>
  </w:footnote>
  <w:footnote w:type="continuationSeparator" w:id="0">
    <w:p w14:paraId="5AA70BD0" w14:textId="77777777" w:rsidR="0095348C" w:rsidRDefault="0095348C" w:rsidP="006D4F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707"/>
    <w:rsid w:val="001F2281"/>
    <w:rsid w:val="00287200"/>
    <w:rsid w:val="004B2438"/>
    <w:rsid w:val="00552707"/>
    <w:rsid w:val="005F10A5"/>
    <w:rsid w:val="006008AA"/>
    <w:rsid w:val="006D4FD8"/>
    <w:rsid w:val="0095348C"/>
    <w:rsid w:val="00A93F0A"/>
    <w:rsid w:val="00CF0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D96F92"/>
  <w15:chartTrackingRefBased/>
  <w15:docId w15:val="{567DF721-52B8-4140-84C8-0FBC96CFA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4F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4FD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4F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4F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357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1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606</Words>
  <Characters>3456</Characters>
  <Application>Microsoft Office Word</Application>
  <DocSecurity>0</DocSecurity>
  <Lines>28</Lines>
  <Paragraphs>8</Paragraphs>
  <ScaleCrop>false</ScaleCrop>
  <Company/>
  <LinksUpToDate>false</LinksUpToDate>
  <CharactersWithSpaces>4054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 ZHOU</dc:creator>
  <cp:keywords/>
  <dc:description/>
  <cp:lastModifiedBy>ZHOU XIN</cp:lastModifiedBy>
  <cp:revision>6</cp:revision>
  <dcterms:created xsi:type="dcterms:W3CDTF">2020-05-01T12:12:00Z</dcterms:created>
  <dcterms:modified xsi:type="dcterms:W3CDTF">2021-02-05T14:17:00Z</dcterms:modified>
</cp:coreProperties>
</file>