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213" w:type="dxa"/>
        <w:tblLook w:val="04A0" w:firstRow="1" w:lastRow="0" w:firstColumn="1" w:lastColumn="0" w:noHBand="0" w:noVBand="1"/>
      </w:tblPr>
      <w:tblGrid>
        <w:gridCol w:w="2600"/>
        <w:gridCol w:w="910"/>
        <w:gridCol w:w="918"/>
        <w:gridCol w:w="16"/>
        <w:gridCol w:w="1046"/>
        <w:gridCol w:w="2340"/>
        <w:gridCol w:w="316"/>
        <w:gridCol w:w="1124"/>
        <w:gridCol w:w="1378"/>
        <w:gridCol w:w="990"/>
        <w:gridCol w:w="1350"/>
        <w:gridCol w:w="1278"/>
      </w:tblGrid>
      <w:tr w:rsidR="00644721" w:rsidRPr="00644721" w14:paraId="73EB9374" w14:textId="77777777" w:rsidTr="00644721">
        <w:trPr>
          <w:trHeight w:val="1260"/>
        </w:trPr>
        <w:tc>
          <w:tcPr>
            <w:tcW w:w="2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557DE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4472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TEG IPA Pathways</w:t>
            </w:r>
          </w:p>
        </w:tc>
        <w:tc>
          <w:tcPr>
            <w:tcW w:w="85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CB742F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4472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-log(p-value)</w:t>
            </w:r>
          </w:p>
        </w:tc>
        <w:tc>
          <w:tcPr>
            <w:tcW w:w="9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351F8C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4472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Ratio</w:t>
            </w:r>
          </w:p>
        </w:tc>
        <w:tc>
          <w:tcPr>
            <w:tcW w:w="104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07E3B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4472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z-score</w:t>
            </w:r>
          </w:p>
        </w:tc>
        <w:tc>
          <w:tcPr>
            <w:tcW w:w="2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B7197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4472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DEG IPA Pathways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583F4C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4472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-log(p-value)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811D6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4472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Ratio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50D2C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4472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z-score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B1F8A7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4472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-log (p-value) change from DEG to TEG</w:t>
            </w:r>
          </w:p>
        </w:tc>
        <w:tc>
          <w:tcPr>
            <w:tcW w:w="12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9CDD8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4472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z-score change from DEG to TEG</w:t>
            </w:r>
          </w:p>
        </w:tc>
      </w:tr>
      <w:tr w:rsidR="00644721" w:rsidRPr="00644721" w14:paraId="5F116C93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4BC4F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Synaptogenesis Signaling Pathway*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8DD3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17.1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B81DD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0.24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1D0EE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-1.179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9058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Synaptogenesis Signaling Pathway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6591F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8.26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5D9F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0.138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F107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0.152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98AC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8D200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</w:tr>
      <w:tr w:rsidR="00644721" w:rsidRPr="00644721" w14:paraId="546B07EF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F35AB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CREB Signaling in Neurons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ABB0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10.6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20E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0.232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95FE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-0.174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1629C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CREB Signaling in Neurons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0C2FB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2.92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4D58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545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1.698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F6AC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40863F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</w:tr>
      <w:tr w:rsidR="00644721" w:rsidRPr="00644721" w14:paraId="016E0393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4EFE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Protein Kinase A Signaling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F20B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7.23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7006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0.163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6FC7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0.816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FDF3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Protein Kinase A Signaling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2D1C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6.06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61A0D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25A5D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0.845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15C27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C9311D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</w:tr>
      <w:tr w:rsidR="00644721" w:rsidRPr="00644721" w14:paraId="0ACD0EE6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BD04D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 xml:space="preserve">Synaptic </w:t>
            </w:r>
            <w:proofErr w:type="gramStart"/>
            <w:r w:rsidRPr="00644721">
              <w:rPr>
                <w:rFonts w:ascii="Arial" w:eastAsia="Times New Roman" w:hAnsi="Arial" w:cs="Arial"/>
                <w:sz w:val="20"/>
                <w:szCs w:val="20"/>
              </w:rPr>
              <w:t>Long Term</w:t>
            </w:r>
            <w:proofErr w:type="gramEnd"/>
            <w:r w:rsidRPr="00644721">
              <w:rPr>
                <w:rFonts w:ascii="Arial" w:eastAsia="Times New Roman" w:hAnsi="Arial" w:cs="Arial"/>
                <w:sz w:val="20"/>
                <w:szCs w:val="20"/>
              </w:rPr>
              <w:t xml:space="preserve"> Depression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3192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7.22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7CF7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0.206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E14B2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0.48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CA0B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 xml:space="preserve">Synaptic </w:t>
            </w:r>
            <w:proofErr w:type="gramStart"/>
            <w:r w:rsidRPr="00644721">
              <w:rPr>
                <w:rFonts w:ascii="Arial" w:eastAsia="Times New Roman" w:hAnsi="Arial" w:cs="Arial"/>
                <w:sz w:val="20"/>
                <w:szCs w:val="20"/>
              </w:rPr>
              <w:t>Long Term</w:t>
            </w:r>
            <w:proofErr w:type="gramEnd"/>
            <w:r w:rsidRPr="00644721">
              <w:rPr>
                <w:rFonts w:ascii="Arial" w:eastAsia="Times New Roman" w:hAnsi="Arial" w:cs="Arial"/>
                <w:sz w:val="20"/>
                <w:szCs w:val="20"/>
              </w:rPr>
              <w:t xml:space="preserve"> Depression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D9C3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2.33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E365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6A53B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2.524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DA02D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76ACB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</w:tr>
      <w:tr w:rsidR="00644721" w:rsidRPr="00644721" w14:paraId="5BB0E9E5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1514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Calcium Signaling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8658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7.1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B468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0.199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C9CA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1.567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19732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Calcium Signaling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2106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5.49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B7AC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23C2B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1.789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B44F2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70AD2F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</w:tr>
      <w:tr w:rsidR="00644721" w:rsidRPr="00644721" w14:paraId="12BD023D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9DFEB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Mitochondrial Dysfunction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F92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6.95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67BF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0.211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EF6D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#NUM!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F975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Mitochondrial Dysfunction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D3E7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11.6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249F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0.205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CC122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#NUM!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9E99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E29D6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NC</w:t>
            </w:r>
          </w:p>
        </w:tc>
      </w:tr>
      <w:tr w:rsidR="00644721" w:rsidRPr="00644721" w14:paraId="21550F93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B89D7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 xml:space="preserve">Synaptic </w:t>
            </w:r>
            <w:proofErr w:type="gramStart"/>
            <w:r w:rsidRPr="00644721">
              <w:rPr>
                <w:rFonts w:ascii="Arial" w:eastAsia="Times New Roman" w:hAnsi="Arial" w:cs="Arial"/>
                <w:sz w:val="20"/>
                <w:szCs w:val="20"/>
              </w:rPr>
              <w:t>Long Term</w:t>
            </w:r>
            <w:proofErr w:type="gramEnd"/>
            <w:r w:rsidRPr="00644721">
              <w:rPr>
                <w:rFonts w:ascii="Arial" w:eastAsia="Times New Roman" w:hAnsi="Arial" w:cs="Arial"/>
                <w:sz w:val="20"/>
                <w:szCs w:val="20"/>
              </w:rPr>
              <w:t xml:space="preserve"> Potentiation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3F956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5.83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1386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0.217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C968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6FF0C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 xml:space="preserve">Synaptic </w:t>
            </w:r>
            <w:proofErr w:type="gramStart"/>
            <w:r w:rsidRPr="00644721">
              <w:rPr>
                <w:rFonts w:ascii="Arial" w:eastAsia="Times New Roman" w:hAnsi="Arial" w:cs="Arial"/>
                <w:sz w:val="20"/>
                <w:szCs w:val="20"/>
              </w:rPr>
              <w:t>Long Term</w:t>
            </w:r>
            <w:proofErr w:type="gramEnd"/>
            <w:r w:rsidRPr="00644721">
              <w:rPr>
                <w:rFonts w:ascii="Arial" w:eastAsia="Times New Roman" w:hAnsi="Arial" w:cs="Arial"/>
                <w:sz w:val="20"/>
                <w:szCs w:val="20"/>
              </w:rPr>
              <w:t xml:space="preserve"> Potentiation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358EE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2.96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7A00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0.124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89F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1.291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04C2D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6741D2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</w:tr>
      <w:tr w:rsidR="00644721" w:rsidRPr="00644721" w14:paraId="5A853F3C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3EA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Glutamate Receptor Signaling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7C57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5.75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E570C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0.298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E166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EBD0B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Glutamate Receptor Signaling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7355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2.05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675F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86E6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1.342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F5D6C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7FDE7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</w:tr>
      <w:tr w:rsidR="00644721" w:rsidRPr="00644721" w14:paraId="66D1F080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7C4C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Oxidative Phosphorylation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3DF6E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5.2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F451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0.22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842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-4.082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D597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Oxidative Phosphorylation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ABA6C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11.9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EC6C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0.257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BCE5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-5.292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73BDD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4074E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</w:tr>
      <w:tr w:rsidR="00644721" w:rsidRPr="00644721" w14:paraId="1D478420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4410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Type II Diabetes Mellitus Signaling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A44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4.98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DFF8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0.197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A4D2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0.277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2F10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Type II Diabetes Mellitus Signaling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577E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2.53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4C08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A504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-0.707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5D8AD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F669D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</w:tr>
      <w:tr w:rsidR="00644721" w:rsidRPr="00644721" w14:paraId="52865778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6E6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Sirtuin Signaling Pathway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B664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3.36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F0F2C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0.141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60E5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1.915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0BCC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Sirtuin Signaling Pathway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604D6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7.22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485F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366A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2.414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41C2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F5533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</w:tr>
      <w:tr w:rsidR="00644721" w:rsidRPr="00644721" w14:paraId="7D71CC01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6856B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GABA Receptor Signaling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8FFC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3.21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9986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0.189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8DE9D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#NUM!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13182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GABA Receptor Signaling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5277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3.41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7AE8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0.147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FA15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#NUM!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DBC8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16882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NC</w:t>
            </w:r>
          </w:p>
        </w:tc>
      </w:tr>
      <w:tr w:rsidR="00644721" w:rsidRPr="00644721" w14:paraId="5B8A7CD6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C370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Death Receptor Signaling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DA57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2.56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00A6F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0.176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CFB1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0.258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9BF7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Death Receptor Signaling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2A90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1.71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B0387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31C4C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-1.265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169AD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DFD21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</w:tr>
      <w:tr w:rsidR="00644721" w:rsidRPr="00644721" w14:paraId="391EE824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137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Glycolysis I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30B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2.4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7D156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0.269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C4AE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-2.646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42B8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Glycolysis I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72F4B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4.45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01C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0.308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6E53E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-2.828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54CF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E6B0F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</w:tr>
      <w:tr w:rsidR="00644721" w:rsidRPr="00644721" w14:paraId="70129141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C77C7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Integrin Signaling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C112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2.34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B6C7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D2D3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-1.569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D110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Integrin Signaling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2A58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1.8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565F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0.0892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9AFB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-2.183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A4D27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1E8CF6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</w:tr>
      <w:tr w:rsidR="00644721" w:rsidRPr="00644721" w14:paraId="7E2A1E55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B6D4B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PI3K/AKT Signaling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815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1.54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5E5E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2F05F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-0.655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5D8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PI3K/AKT Signaling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BF467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2.34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C0BD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0.103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E99F6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-1.807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532F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D0AA82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</w:tr>
      <w:tr w:rsidR="00644721" w:rsidRPr="00644721" w14:paraId="5D77380F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A8C4E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IGF-1 Signaling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555B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0.848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3A7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0.115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0FF4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-1.897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D75E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IGF-1 Signaling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BF4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2.54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9194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0.125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A70A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-0.333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0D70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B5833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</w:tr>
      <w:tr w:rsidR="00644721" w:rsidRPr="00644721" w14:paraId="7372D87A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E6CF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Type I Diabetes Mellitus Signaling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63D0E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0.374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12452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0.0901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1648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1.667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C6B6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Type I Diabetes Mellitus Signaling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E060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1.53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98F62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0.0991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E8AD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-0.632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0B3E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1219C2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</w:tr>
      <w:tr w:rsidR="00644721" w:rsidRPr="00644721" w14:paraId="16E2AF63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7B89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Cholesterol Biosynthesis I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F42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2AB8B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0.0769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BE29D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#NUM!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1893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Cholesterol Biosynthesis I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8BC59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2.45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E67DD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0.308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378B3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A6F20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36017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NC</w:t>
            </w:r>
          </w:p>
        </w:tc>
      </w:tr>
      <w:tr w:rsidR="00644721" w:rsidRPr="00644721" w14:paraId="1864476B" w14:textId="77777777" w:rsidTr="00644721">
        <w:trPr>
          <w:trHeight w:val="276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203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Superpathway of Cholesterol Biosynthesis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2A641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0FD22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0.0345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BBC0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#NUM!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8EE46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Superpathway of Cholesterol Biosynthesis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9C0D5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3.24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77736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0.241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4FF34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-2.646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244A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DFFFC6" w14:textId="77777777" w:rsidR="00644721" w:rsidRPr="00644721" w:rsidRDefault="00644721" w:rsidP="006447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NC</w:t>
            </w:r>
          </w:p>
        </w:tc>
      </w:tr>
      <w:tr w:rsidR="00644721" w:rsidRPr="00644721" w14:paraId="67663196" w14:textId="77777777" w:rsidTr="00644721">
        <w:trPr>
          <w:trHeight w:val="264"/>
        </w:trPr>
        <w:tc>
          <w:tcPr>
            <w:tcW w:w="26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48A58" w14:textId="77777777" w:rsidR="00644721" w:rsidRPr="00644721" w:rsidRDefault="00644721" w:rsidP="00644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2DD4" w14:textId="77777777" w:rsidR="00644721" w:rsidRPr="00644721" w:rsidRDefault="00644721" w:rsidP="00644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71261" w14:textId="77777777" w:rsidR="00644721" w:rsidRPr="00644721" w:rsidRDefault="00644721" w:rsidP="00644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F073" w14:textId="77777777" w:rsidR="00644721" w:rsidRPr="00644721" w:rsidRDefault="00644721" w:rsidP="00644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D441E" w14:textId="77777777" w:rsidR="00644721" w:rsidRPr="00644721" w:rsidRDefault="00644721" w:rsidP="00644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12A8" w14:textId="77777777" w:rsidR="00644721" w:rsidRPr="00644721" w:rsidRDefault="00644721" w:rsidP="00644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961E" w14:textId="77777777" w:rsidR="00644721" w:rsidRPr="00644721" w:rsidRDefault="00644721" w:rsidP="00644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C3A2" w14:textId="77777777" w:rsidR="00644721" w:rsidRPr="00644721" w:rsidRDefault="00644721" w:rsidP="00644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E350" w14:textId="77777777" w:rsidR="00644721" w:rsidRPr="00644721" w:rsidRDefault="00644721" w:rsidP="00644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6C3627" w14:textId="77777777" w:rsidR="00644721" w:rsidRPr="00644721" w:rsidRDefault="00644721" w:rsidP="00644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44721" w:rsidRPr="00644721" w14:paraId="6336DE84" w14:textId="77777777" w:rsidTr="00644721">
        <w:trPr>
          <w:trHeight w:val="276"/>
        </w:trPr>
        <w:tc>
          <w:tcPr>
            <w:tcW w:w="11585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922E7" w14:textId="538972F4" w:rsidR="00644721" w:rsidRPr="00644721" w:rsidRDefault="00644721" w:rsidP="00644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* only pathway where the sign</w:t>
            </w:r>
            <w:r w:rsidR="008133C1">
              <w:rPr>
                <w:rFonts w:ascii="Arial" w:eastAsia="Times New Roman" w:hAnsi="Arial" w:cs="Arial"/>
                <w:sz w:val="20"/>
                <w:szCs w:val="20"/>
              </w:rPr>
              <w:t>i</w:t>
            </w: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ficance (-log(p-value)) and the directionality (z-score) were both improved by transcript analysis compared to gene analysis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CE8D5" w14:textId="77777777" w:rsidR="00644721" w:rsidRPr="00644721" w:rsidRDefault="00644721" w:rsidP="00644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4D2952" w14:textId="77777777" w:rsidR="00644721" w:rsidRPr="00644721" w:rsidRDefault="00644721" w:rsidP="00644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4472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</w:tbl>
    <w:p w14:paraId="21A20DC6" w14:textId="77777777" w:rsidR="00711CE0" w:rsidRDefault="00711CE0"/>
    <w:sectPr w:rsidR="00711CE0" w:rsidSect="00731FD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721"/>
    <w:rsid w:val="003E7AFB"/>
    <w:rsid w:val="00644721"/>
    <w:rsid w:val="00711CE0"/>
    <w:rsid w:val="00731FD8"/>
    <w:rsid w:val="00813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CDE2A"/>
  <w15:chartTrackingRefBased/>
  <w15:docId w15:val="{0B4912DB-30E4-4E0B-9376-2B28010EE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1F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F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769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DE378B86F8D14C9EDF83F0D8EA89DA" ma:contentTypeVersion="12" ma:contentTypeDescription="Create a new document." ma:contentTypeScope="" ma:versionID="c4d873bbf581438cdb5b198bdce39a33">
  <xsd:schema xmlns:xsd="http://www.w3.org/2001/XMLSchema" xmlns:xs="http://www.w3.org/2001/XMLSchema" xmlns:p="http://schemas.microsoft.com/office/2006/metadata/properties" xmlns:ns3="ef45383b-35db-4185-a624-f37084299c17" xmlns:ns4="13f0d782-f64b-4700-b211-f06fcfb4230e" targetNamespace="http://schemas.microsoft.com/office/2006/metadata/properties" ma:root="true" ma:fieldsID="37c34cf306967c801420260d47f27955" ns3:_="" ns4:_="">
    <xsd:import namespace="ef45383b-35db-4185-a624-f37084299c17"/>
    <xsd:import namespace="13f0d782-f64b-4700-b211-f06fcfb4230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45383b-35db-4185-a624-f37084299c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0d782-f64b-4700-b211-f06fcfb4230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FA87BBD-F341-4790-B6BD-9257244F3D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45383b-35db-4185-a624-f37084299c17"/>
    <ds:schemaRef ds:uri="13f0d782-f64b-4700-b211-f06fcfb423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DE8EDD9-AE0C-4655-9095-ECE2437DDD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046ABA-89D3-4768-9142-DBA95D0E4F9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Alldred, Melissa (NKI)</dc:creator>
  <cp:keywords/>
  <dc:description/>
  <cp:lastModifiedBy>Alldred, Melissa (NKI)</cp:lastModifiedBy>
  <cp:revision>4</cp:revision>
  <cp:lastPrinted>2020-07-29T13:32:00Z</cp:lastPrinted>
  <dcterms:created xsi:type="dcterms:W3CDTF">2020-06-29T16:31:00Z</dcterms:created>
  <dcterms:modified xsi:type="dcterms:W3CDTF">2020-08-04T19:46:00Z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0x0101009CDE378B86F8D14C9EDF83F0D8EA89DA</vt:lpwstr>
  </property>
</Properties>
</file>