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36611" w14:textId="4E8407C6" w:rsidR="008F0E03" w:rsidRPr="005B5E6A" w:rsidRDefault="001E6A73" w:rsidP="00763E76">
      <w:pPr>
        <w:jc w:val="center"/>
        <w:rPr>
          <w:rFonts w:ascii="Times New Roman" w:hAnsi="Times New Roman" w:cs="Times New Roman"/>
          <w:sz w:val="24"/>
          <w:szCs w:val="24"/>
        </w:rPr>
      </w:pPr>
      <w:r w:rsidRPr="005B5E6A">
        <w:rPr>
          <w:rFonts w:ascii="Times New Roman" w:hAnsi="Times New Roman" w:cs="Times New Roman"/>
          <w:sz w:val="24"/>
          <w:szCs w:val="24"/>
        </w:rPr>
        <w:t>Docking of protein 4OAQ with acetophenone</w:t>
      </w:r>
    </w:p>
    <w:p w14:paraId="1B511D0D" w14:textId="3F1DB231" w:rsidR="002B10F2" w:rsidRDefault="002B10F2" w:rsidP="002B10F2">
      <w:pPr>
        <w:jc w:val="center"/>
        <w:rPr>
          <w:rFonts w:ascii="Times New Roman" w:hAnsi="Times New Roman"/>
        </w:rPr>
      </w:pPr>
      <w:r>
        <w:rPr>
          <w:rFonts w:ascii="Times New Roman" w:hAnsi="Times New Roman" w:cs="Times New Roman" w:hint="eastAsia"/>
          <w:sz w:val="24"/>
          <w:szCs w:val="24"/>
        </w:rPr>
        <w:t>according to the</w:t>
      </w:r>
      <w:r w:rsidRPr="002B10F2">
        <w:rPr>
          <w:rFonts w:ascii="Times New Roman" w:hAnsi="Times New Roman" w:hint="eastAsia"/>
        </w:rPr>
        <w:t xml:space="preserve"> </w:t>
      </w:r>
      <w:r w:rsidRPr="00D97422">
        <w:rPr>
          <w:rFonts w:ascii="Times New Roman" w:hAnsi="Times New Roman" w:hint="eastAsia"/>
        </w:rPr>
        <w:t xml:space="preserve">instructions for the Discovery Studio </w:t>
      </w:r>
      <w:r>
        <w:rPr>
          <w:rFonts w:ascii="Times New Roman" w:hAnsi="Times New Roman" w:hint="eastAsia"/>
        </w:rPr>
        <w:t xml:space="preserve">2017 </w:t>
      </w:r>
      <w:r w:rsidRPr="00D97422">
        <w:rPr>
          <w:rFonts w:ascii="Times New Roman" w:hAnsi="Times New Roman" w:hint="eastAsia"/>
        </w:rPr>
        <w:t xml:space="preserve">packages </w:t>
      </w:r>
    </w:p>
    <w:p w14:paraId="1651301D" w14:textId="77777777" w:rsidR="002B10F2" w:rsidRDefault="002B10F2" w:rsidP="002B10F2">
      <w:pPr>
        <w:jc w:val="center"/>
        <w:rPr>
          <w:rFonts w:ascii="Times New Roman" w:hAnsi="Times New Roman"/>
        </w:rPr>
      </w:pPr>
    </w:p>
    <w:p w14:paraId="292C5C71" w14:textId="11D43DBD" w:rsidR="001E6A73" w:rsidRPr="005B5E6A" w:rsidRDefault="001E6A73" w:rsidP="002B10F2">
      <w:pPr>
        <w:jc w:val="left"/>
        <w:rPr>
          <w:rFonts w:ascii="Times New Roman" w:hAnsi="Times New Roman" w:cs="Times New Roman"/>
          <w:color w:val="0F1115"/>
          <w:sz w:val="24"/>
          <w:szCs w:val="24"/>
          <w:shd w:val="clear" w:color="auto" w:fill="FFFFFF"/>
        </w:rPr>
      </w:pPr>
      <w:r w:rsidRPr="005B5E6A">
        <w:rPr>
          <w:rStyle w:val="a8"/>
          <w:rFonts w:ascii="Times New Roman" w:hAnsi="Times New Roman" w:cs="Times New Roman"/>
          <w:color w:val="0F1115"/>
          <w:sz w:val="24"/>
          <w:szCs w:val="24"/>
          <w:shd w:val="clear" w:color="auto" w:fill="FFFFFF"/>
        </w:rPr>
        <w:t>1. Pre-docking Preparation of Protein and Acetophenone</w:t>
      </w:r>
      <w:r w:rsidRPr="005B5E6A">
        <w:rPr>
          <w:rFonts w:ascii="Times New Roman" w:hAnsi="Times New Roman" w:cs="Times New Roman"/>
          <w:color w:val="0F1115"/>
          <w:sz w:val="24"/>
          <w:szCs w:val="24"/>
        </w:rPr>
        <w:br/>
      </w:r>
      <w:r w:rsidRPr="005B5E6A">
        <w:rPr>
          <w:rFonts w:ascii="Times New Roman" w:hAnsi="Times New Roman" w:cs="Times New Roman"/>
          <w:color w:val="0F1115"/>
          <w:sz w:val="24"/>
          <w:szCs w:val="24"/>
          <w:shd w:val="clear" w:color="auto" w:fill="FFFFFF"/>
        </w:rPr>
        <w:t>1.1 Obtaining the 3D Structure File of Acetophenone</w:t>
      </w:r>
    </w:p>
    <w:p w14:paraId="6F94F2C7" w14:textId="2E9F1D1B" w:rsidR="001E6A73" w:rsidRPr="005B5E6A" w:rsidRDefault="001E6A73" w:rsidP="001E6A73">
      <w:pPr>
        <w:jc w:val="left"/>
        <w:rPr>
          <w:rFonts w:ascii="Times New Roman" w:hAnsi="Times New Roman" w:cs="Times New Roman"/>
          <w:sz w:val="24"/>
          <w:szCs w:val="24"/>
        </w:rPr>
      </w:pPr>
      <w:r w:rsidRPr="005B5E6A">
        <w:rPr>
          <w:rFonts w:ascii="Times New Roman" w:hAnsi="Times New Roman" w:cs="Times New Roman"/>
          <w:color w:val="0F1115"/>
          <w:sz w:val="24"/>
          <w:szCs w:val="24"/>
          <w:shd w:val="clear" w:color="auto" w:fill="FFFFFF"/>
        </w:rPr>
        <w:t>Search databases including ZINC and PubChem using the chemical name of acetophenone to obtain the 3D structure file in .SDF format.</w:t>
      </w:r>
    </w:p>
    <w:p w14:paraId="762D548A" w14:textId="3C0038EF" w:rsidR="00141190" w:rsidRPr="005B5E6A" w:rsidRDefault="00141190" w:rsidP="00763E76">
      <w:pPr>
        <w:ind w:firstLineChars="200" w:firstLine="480"/>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21F6AD0E" wp14:editId="0F59B48D">
            <wp:extent cx="5278120" cy="28689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120" cy="2868930"/>
                    </a:xfrm>
                    <a:prstGeom prst="rect">
                      <a:avLst/>
                    </a:prstGeom>
                  </pic:spPr>
                </pic:pic>
              </a:graphicData>
            </a:graphic>
          </wp:inline>
        </w:drawing>
      </w:r>
    </w:p>
    <w:p w14:paraId="620EFD20" w14:textId="54617FF5" w:rsidR="00C22D3F" w:rsidRPr="005B5E6A" w:rsidRDefault="00C22D3F" w:rsidP="00C22D3F">
      <w:pPr>
        <w:ind w:firstLineChars="200" w:firstLine="480"/>
        <w:jc w:val="left"/>
        <w:rPr>
          <w:rFonts w:ascii="Times New Roman" w:hAnsi="Times New Roman" w:cs="Times New Roman"/>
          <w:sz w:val="24"/>
          <w:szCs w:val="24"/>
        </w:rPr>
      </w:pPr>
      <w:r w:rsidRPr="005B5E6A">
        <w:rPr>
          <w:rFonts w:ascii="Times New Roman" w:hAnsi="Times New Roman" w:cs="Times New Roman"/>
          <w:sz w:val="24"/>
          <w:szCs w:val="24"/>
        </w:rPr>
        <w:t>1.2 Acquisition of the Protein Structure File</w:t>
      </w:r>
    </w:p>
    <w:p w14:paraId="2F9986DD" w14:textId="741190DC" w:rsidR="00C22D3F" w:rsidRPr="005B5E6A" w:rsidRDefault="00C22D3F" w:rsidP="00C22D3F">
      <w:pPr>
        <w:ind w:firstLineChars="200" w:firstLine="480"/>
        <w:jc w:val="left"/>
        <w:rPr>
          <w:rFonts w:ascii="Times New Roman" w:hAnsi="Times New Roman" w:cs="Times New Roman"/>
          <w:sz w:val="24"/>
          <w:szCs w:val="24"/>
        </w:rPr>
      </w:pPr>
      <w:r w:rsidRPr="005B5E6A">
        <w:rPr>
          <w:rFonts w:ascii="Times New Roman" w:hAnsi="Times New Roman" w:cs="Times New Roman"/>
          <w:sz w:val="24"/>
          <w:szCs w:val="24"/>
        </w:rPr>
        <w:t>The protein structure file can be acquired either by directly searching and downloading it from the PDB database using the protein name, or within the DS software by clicking on the "File" menu, selecting "OPEN URL", and entering the protein name, which will allow the software to open the file directly.</w:t>
      </w:r>
    </w:p>
    <w:p w14:paraId="4339E6EE" w14:textId="268462F2" w:rsidR="00E431D7" w:rsidRPr="005B5E6A" w:rsidRDefault="00E431D7" w:rsidP="00083623">
      <w:pPr>
        <w:ind w:firstLineChars="200" w:firstLine="480"/>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7F703D1E" wp14:editId="0FE59512">
            <wp:extent cx="5278120" cy="28492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2849245"/>
                    </a:xfrm>
                    <a:prstGeom prst="rect">
                      <a:avLst/>
                    </a:prstGeom>
                  </pic:spPr>
                </pic:pic>
              </a:graphicData>
            </a:graphic>
          </wp:inline>
        </w:drawing>
      </w:r>
    </w:p>
    <w:p w14:paraId="2F6EFF1B" w14:textId="77777777" w:rsidR="00C22D3F" w:rsidRPr="005B5E6A" w:rsidRDefault="00C22D3F" w:rsidP="00C22D3F">
      <w:pPr>
        <w:pStyle w:val="a7"/>
        <w:ind w:left="425" w:firstLineChars="0" w:firstLine="0"/>
        <w:jc w:val="left"/>
        <w:rPr>
          <w:rFonts w:ascii="Times New Roman" w:hAnsi="Times New Roman" w:cs="Times New Roman"/>
          <w:sz w:val="24"/>
          <w:szCs w:val="24"/>
        </w:rPr>
      </w:pPr>
    </w:p>
    <w:p w14:paraId="26B2E5F9" w14:textId="77777777" w:rsidR="00C22D3F" w:rsidRPr="005B5E6A" w:rsidRDefault="00C22D3F" w:rsidP="00C22D3F">
      <w:pPr>
        <w:pStyle w:val="a7"/>
        <w:ind w:firstLineChars="0" w:firstLine="0"/>
        <w:jc w:val="left"/>
        <w:rPr>
          <w:rFonts w:ascii="Times New Roman" w:hAnsi="Times New Roman" w:cs="Times New Roman"/>
          <w:sz w:val="24"/>
          <w:szCs w:val="24"/>
        </w:rPr>
      </w:pPr>
      <w:r w:rsidRPr="005B5E6A">
        <w:rPr>
          <w:rFonts w:ascii="Times New Roman" w:hAnsi="Times New Roman" w:cs="Times New Roman"/>
          <w:b/>
          <w:bCs/>
          <w:sz w:val="24"/>
          <w:szCs w:val="24"/>
        </w:rPr>
        <w:t>2 Ligand Preparation:</w:t>
      </w:r>
      <w:r w:rsidRPr="005B5E6A">
        <w:rPr>
          <w:rFonts w:ascii="Times New Roman" w:hAnsi="Times New Roman" w:cs="Times New Roman"/>
          <w:sz w:val="24"/>
          <w:szCs w:val="24"/>
        </w:rPr>
        <w:t> </w:t>
      </w:r>
    </w:p>
    <w:p w14:paraId="60DE9A70" w14:textId="62566022" w:rsidR="00C22D3F" w:rsidRPr="005B5E6A" w:rsidRDefault="00C22D3F" w:rsidP="00C22D3F">
      <w:pPr>
        <w:pStyle w:val="a7"/>
        <w:ind w:firstLineChars="0" w:firstLine="0"/>
        <w:jc w:val="left"/>
        <w:rPr>
          <w:rFonts w:ascii="Times New Roman" w:hAnsi="Times New Roman" w:cs="Times New Roman"/>
          <w:sz w:val="24"/>
          <w:szCs w:val="24"/>
        </w:rPr>
      </w:pPr>
      <w:r w:rsidRPr="005B5E6A">
        <w:rPr>
          <w:rFonts w:ascii="Times New Roman" w:hAnsi="Times New Roman" w:cs="Times New Roman"/>
          <w:sz w:val="24"/>
          <w:szCs w:val="24"/>
        </w:rPr>
        <w:lastRenderedPageBreak/>
        <w:t>The ligand molecule in .SDF format is opened in DS software and processed by sequentially clicking through the steps. The preparation parameters are kept at their default values without any changes, and the procedure is run directly.</w:t>
      </w:r>
    </w:p>
    <w:p w14:paraId="4F51F421" w14:textId="77777777" w:rsidR="000B262D" w:rsidRPr="005B5E6A" w:rsidRDefault="00141190" w:rsidP="000B262D">
      <w:pPr>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7594A00A" wp14:editId="61CC8AEE">
            <wp:extent cx="5278120" cy="2856375"/>
            <wp:effectExtent l="0" t="0" r="0" b="1270"/>
            <wp:docPr id="8" name="图片 8" descr="D:\3340303315\nt_qq\nt_data\Pic\2025-11\Ori\458d9f81a3111cd610b6494a4d714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340303315\nt_qq\nt_data\Pic\2025-11\Ori\458d9f81a3111cd610b6494a4d714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856375"/>
                    </a:xfrm>
                    <a:prstGeom prst="rect">
                      <a:avLst/>
                    </a:prstGeom>
                    <a:noFill/>
                    <a:ln>
                      <a:noFill/>
                    </a:ln>
                  </pic:spPr>
                </pic:pic>
              </a:graphicData>
            </a:graphic>
          </wp:inline>
        </w:drawing>
      </w:r>
    </w:p>
    <w:p w14:paraId="160F7094" w14:textId="77777777" w:rsidR="00A820F3" w:rsidRPr="005B5E6A" w:rsidRDefault="00A820F3" w:rsidP="000B262D">
      <w:pPr>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7EFAAA7E" wp14:editId="716BA266">
            <wp:extent cx="5105400" cy="2914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5400" cy="2914650"/>
                    </a:xfrm>
                    <a:prstGeom prst="rect">
                      <a:avLst/>
                    </a:prstGeom>
                  </pic:spPr>
                </pic:pic>
              </a:graphicData>
            </a:graphic>
          </wp:inline>
        </w:drawing>
      </w:r>
    </w:p>
    <w:p w14:paraId="6F6F013B" w14:textId="77777777" w:rsidR="00141190" w:rsidRPr="005B5E6A" w:rsidRDefault="00141190" w:rsidP="000B262D">
      <w:pPr>
        <w:jc w:val="left"/>
        <w:rPr>
          <w:rFonts w:ascii="Times New Roman" w:hAnsi="Times New Roman" w:cs="Times New Roman"/>
          <w:sz w:val="24"/>
          <w:szCs w:val="24"/>
        </w:rPr>
      </w:pPr>
      <w:r w:rsidRPr="005B5E6A">
        <w:rPr>
          <w:rFonts w:ascii="Times New Roman" w:hAnsi="Times New Roman" w:cs="Times New Roman"/>
          <w:noProof/>
          <w:sz w:val="24"/>
          <w:szCs w:val="24"/>
        </w:rPr>
        <w:lastRenderedPageBreak/>
        <w:drawing>
          <wp:inline distT="0" distB="0" distL="0" distR="0" wp14:anchorId="4942225C" wp14:editId="092CEE47">
            <wp:extent cx="5278120" cy="285242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852420"/>
                    </a:xfrm>
                    <a:prstGeom prst="rect">
                      <a:avLst/>
                    </a:prstGeom>
                  </pic:spPr>
                </pic:pic>
              </a:graphicData>
            </a:graphic>
          </wp:inline>
        </w:drawing>
      </w:r>
    </w:p>
    <w:p w14:paraId="05CF615F" w14:textId="77777777" w:rsidR="00C22D3F" w:rsidRPr="005B5E6A" w:rsidRDefault="00C22D3F" w:rsidP="00C22D3F">
      <w:pPr>
        <w:pStyle w:val="a7"/>
        <w:ind w:left="425" w:firstLineChars="0" w:firstLine="0"/>
        <w:jc w:val="left"/>
        <w:rPr>
          <w:rFonts w:ascii="Times New Roman" w:hAnsi="Times New Roman" w:cs="Times New Roman"/>
          <w:sz w:val="24"/>
          <w:szCs w:val="24"/>
        </w:rPr>
      </w:pPr>
    </w:p>
    <w:p w14:paraId="496F8BA0" w14:textId="77777777" w:rsidR="00C22D3F" w:rsidRPr="005B5E6A" w:rsidRDefault="00C22D3F" w:rsidP="00C22D3F">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b/>
          <w:bCs/>
          <w:sz w:val="24"/>
          <w:szCs w:val="24"/>
        </w:rPr>
        <w:t>3 Protein Preparation</w:t>
      </w:r>
    </w:p>
    <w:p w14:paraId="7E80C516" w14:textId="574C4C85" w:rsidR="00C22D3F" w:rsidRPr="005B5E6A" w:rsidRDefault="00C22D3F" w:rsidP="00C22D3F">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Click the following buttons in sequence, keep the system parameters at their default values, and run the program directly.</w:t>
      </w:r>
    </w:p>
    <w:p w14:paraId="704280F0" w14:textId="77777777" w:rsidR="00C22D3F" w:rsidRPr="005B5E6A" w:rsidRDefault="00C22D3F" w:rsidP="00C22D3F">
      <w:pPr>
        <w:pStyle w:val="a7"/>
        <w:ind w:left="425" w:firstLineChars="0" w:firstLine="0"/>
        <w:jc w:val="left"/>
        <w:rPr>
          <w:rFonts w:ascii="Times New Roman" w:hAnsi="Times New Roman" w:cs="Times New Roman"/>
          <w:sz w:val="24"/>
          <w:szCs w:val="24"/>
        </w:rPr>
      </w:pPr>
    </w:p>
    <w:p w14:paraId="108F2CC6" w14:textId="0A5B6BC8" w:rsidR="00141190" w:rsidRPr="005B5E6A" w:rsidRDefault="00141190" w:rsidP="00C22D3F">
      <w:pPr>
        <w:pStyle w:val="a7"/>
        <w:ind w:firstLineChars="0" w:firstLine="0"/>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1BBDDEE1" wp14:editId="5E1C2358">
            <wp:extent cx="5278120" cy="2852719"/>
            <wp:effectExtent l="0" t="0" r="0" b="5080"/>
            <wp:docPr id="12" name="图片 12" descr="D:\3340303315\nt_qq\nt_data\Pic\2025-11\Ori\327d43fb1f2742052c8be0c7d076c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340303315\nt_qq\nt_data\Pic\2025-11\Ori\327d43fb1f2742052c8be0c7d076c53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852719"/>
                    </a:xfrm>
                    <a:prstGeom prst="rect">
                      <a:avLst/>
                    </a:prstGeom>
                    <a:noFill/>
                    <a:ln>
                      <a:noFill/>
                    </a:ln>
                  </pic:spPr>
                </pic:pic>
              </a:graphicData>
            </a:graphic>
          </wp:inline>
        </w:drawing>
      </w:r>
    </w:p>
    <w:p w14:paraId="5FB5509D" w14:textId="77777777" w:rsidR="00F5444D" w:rsidRPr="005B5E6A" w:rsidRDefault="00F5444D" w:rsidP="00F5444D">
      <w:pPr>
        <w:jc w:val="left"/>
        <w:rPr>
          <w:rFonts w:ascii="Times New Roman" w:hAnsi="Times New Roman" w:cs="Times New Roman"/>
          <w:sz w:val="24"/>
          <w:szCs w:val="24"/>
        </w:rPr>
      </w:pPr>
      <w:r w:rsidRPr="005B5E6A">
        <w:rPr>
          <w:rFonts w:ascii="Times New Roman" w:hAnsi="Times New Roman" w:cs="Times New Roman"/>
          <w:noProof/>
          <w:sz w:val="24"/>
          <w:szCs w:val="24"/>
        </w:rPr>
        <w:lastRenderedPageBreak/>
        <w:drawing>
          <wp:inline distT="0" distB="0" distL="0" distR="0" wp14:anchorId="7884DD5A" wp14:editId="1C2CC59A">
            <wp:extent cx="5105400" cy="29146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400" cy="2914650"/>
                    </a:xfrm>
                    <a:prstGeom prst="rect">
                      <a:avLst/>
                    </a:prstGeom>
                  </pic:spPr>
                </pic:pic>
              </a:graphicData>
            </a:graphic>
          </wp:inline>
        </w:drawing>
      </w:r>
    </w:p>
    <w:p w14:paraId="723C1119" w14:textId="77777777" w:rsidR="00C22D3F" w:rsidRPr="005B5E6A" w:rsidRDefault="00C22D3F" w:rsidP="0014119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4</w:t>
      </w:r>
      <w:r w:rsidRPr="005B5E6A">
        <w:rPr>
          <w:rFonts w:ascii="Times New Roman" w:hAnsi="Times New Roman" w:cs="Times New Roman"/>
          <w:sz w:val="24"/>
          <w:szCs w:val="24"/>
        </w:rPr>
        <w:t>、</w:t>
      </w:r>
      <w:r w:rsidR="00141190" w:rsidRPr="005B5E6A">
        <w:rPr>
          <w:rFonts w:ascii="Times New Roman" w:hAnsi="Times New Roman" w:cs="Times New Roman"/>
          <w:sz w:val="24"/>
          <w:szCs w:val="24"/>
        </w:rPr>
        <w:t>run</w:t>
      </w:r>
    </w:p>
    <w:p w14:paraId="3D8F27D9" w14:textId="0CA85E26" w:rsidR="00C22D3F" w:rsidRPr="005B5E6A" w:rsidRDefault="00C22D3F" w:rsidP="0014119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The prepared protein is obtained, and the protein file contains the "_prep" suffix.</w:t>
      </w:r>
    </w:p>
    <w:p w14:paraId="12B18947" w14:textId="2FC8C883" w:rsidR="00141190" w:rsidRPr="005B5E6A" w:rsidRDefault="00A73230" w:rsidP="0014119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7CA55AD1" wp14:editId="6E99F4C4">
            <wp:extent cx="5278120" cy="28632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863215"/>
                    </a:xfrm>
                    <a:prstGeom prst="rect">
                      <a:avLst/>
                    </a:prstGeom>
                  </pic:spPr>
                </pic:pic>
              </a:graphicData>
            </a:graphic>
          </wp:inline>
        </w:drawing>
      </w:r>
    </w:p>
    <w:p w14:paraId="768C51C1" w14:textId="41F3D53C" w:rsidR="00A73230" w:rsidRPr="005B5E6A" w:rsidRDefault="00C22D3F" w:rsidP="00A7323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b/>
          <w:bCs/>
          <w:sz w:val="24"/>
          <w:szCs w:val="24"/>
          <w:highlight w:val="lightGray"/>
        </w:rPr>
        <w:t>5</w:t>
      </w:r>
      <w:r w:rsidRPr="005B5E6A">
        <w:rPr>
          <w:rFonts w:ascii="Times New Roman" w:hAnsi="Times New Roman" w:cs="Times New Roman"/>
          <w:b/>
          <w:bCs/>
          <w:sz w:val="24"/>
          <w:szCs w:val="24"/>
          <w:highlight w:val="lightGray"/>
        </w:rPr>
        <w:t>、</w:t>
      </w:r>
      <w:r w:rsidRPr="005B5E6A">
        <w:rPr>
          <w:rFonts w:ascii="Times New Roman" w:hAnsi="Times New Roman" w:cs="Times New Roman"/>
          <w:b/>
          <w:bCs/>
          <w:sz w:val="24"/>
          <w:szCs w:val="24"/>
          <w:highlight w:val="lightGray"/>
        </w:rPr>
        <w:t>Docking Preparation</w:t>
      </w:r>
      <w:r w:rsidRPr="005B5E6A">
        <w:rPr>
          <w:rFonts w:ascii="Times New Roman" w:hAnsi="Times New Roman" w:cs="Times New Roman"/>
          <w:sz w:val="24"/>
          <w:szCs w:val="24"/>
          <w:highlight w:val="lightGray"/>
        </w:rPr>
        <w:br/>
        <w:t>First, define the protein.</w:t>
      </w:r>
      <w:r w:rsidR="00A73230" w:rsidRPr="005B5E6A">
        <w:rPr>
          <w:rFonts w:ascii="Times New Roman" w:hAnsi="Times New Roman" w:cs="Times New Roman"/>
          <w:noProof/>
          <w:sz w:val="24"/>
          <w:szCs w:val="24"/>
        </w:rPr>
        <w:lastRenderedPageBreak/>
        <w:drawing>
          <wp:inline distT="0" distB="0" distL="0" distR="0" wp14:anchorId="234FF253" wp14:editId="4D101C04">
            <wp:extent cx="5278120" cy="2856146"/>
            <wp:effectExtent l="0" t="0" r="0" b="1905"/>
            <wp:docPr id="14" name="图片 14" descr="D:\3340303315\nt_qq\nt_data\Pic\2025-11\Ori\a7effc5d2161d2b906171cf5663a7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340303315\nt_qq\nt_data\Pic\2025-11\Ori\a7effc5d2161d2b906171cf5663a7d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2856146"/>
                    </a:xfrm>
                    <a:prstGeom prst="rect">
                      <a:avLst/>
                    </a:prstGeom>
                    <a:noFill/>
                    <a:ln>
                      <a:noFill/>
                    </a:ln>
                  </pic:spPr>
                </pic:pic>
              </a:graphicData>
            </a:graphic>
          </wp:inline>
        </w:drawing>
      </w:r>
    </w:p>
    <w:p w14:paraId="4E348016" w14:textId="09723CA3" w:rsidR="00A73230" w:rsidRPr="005B5E6A" w:rsidRDefault="00C22D3F" w:rsidP="00A7323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Visualize the active center.</w:t>
      </w:r>
      <w:r w:rsidR="00A73230" w:rsidRPr="005B5E6A">
        <w:rPr>
          <w:rFonts w:ascii="Times New Roman" w:hAnsi="Times New Roman" w:cs="Times New Roman"/>
          <w:noProof/>
          <w:sz w:val="24"/>
          <w:szCs w:val="24"/>
        </w:rPr>
        <w:drawing>
          <wp:inline distT="0" distB="0" distL="0" distR="0" wp14:anchorId="7E0F9253" wp14:editId="366D884B">
            <wp:extent cx="5278120" cy="2858286"/>
            <wp:effectExtent l="0" t="0" r="0" b="0"/>
            <wp:docPr id="15" name="图片 15" descr="D:\3340303315\nt_qq\nt_data\Pic\2025-11\Ori\2894d8c478b98b7b90aebb1550adb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340303315\nt_qq\nt_data\Pic\2025-11\Ori\2894d8c478b98b7b90aebb1550adb7a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2858286"/>
                    </a:xfrm>
                    <a:prstGeom prst="rect">
                      <a:avLst/>
                    </a:prstGeom>
                    <a:noFill/>
                    <a:ln>
                      <a:noFill/>
                    </a:ln>
                  </pic:spPr>
                </pic:pic>
              </a:graphicData>
            </a:graphic>
          </wp:inline>
        </w:drawing>
      </w:r>
    </w:p>
    <w:p w14:paraId="7E0D2A45" w14:textId="1702E0A9" w:rsidR="00A73230" w:rsidRPr="005B5E6A" w:rsidRDefault="005B5E6A" w:rsidP="00A7323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Select the appropriate active site and right-click to modify its properties</w:t>
      </w:r>
      <w:r w:rsidR="00A73230" w:rsidRPr="005B5E6A">
        <w:rPr>
          <w:rFonts w:ascii="Times New Roman" w:hAnsi="Times New Roman" w:cs="Times New Roman"/>
          <w:noProof/>
          <w:sz w:val="24"/>
          <w:szCs w:val="24"/>
        </w:rPr>
        <w:lastRenderedPageBreak/>
        <w:drawing>
          <wp:inline distT="0" distB="0" distL="0" distR="0" wp14:anchorId="23126EC1" wp14:editId="152F9CDC">
            <wp:extent cx="5278120" cy="2858286"/>
            <wp:effectExtent l="0" t="0" r="0" b="0"/>
            <wp:docPr id="17" name="图片 17" descr="D:\3340303315\nt_qq\nt_data\Pic\2025-11\Ori\af90abf40791b347af4dda0c20e5e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340303315\nt_qq\nt_data\Pic\2025-11\Ori\af90abf40791b347af4dda0c20e5e01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858286"/>
                    </a:xfrm>
                    <a:prstGeom prst="rect">
                      <a:avLst/>
                    </a:prstGeom>
                    <a:noFill/>
                    <a:ln>
                      <a:noFill/>
                    </a:ln>
                  </pic:spPr>
                </pic:pic>
              </a:graphicData>
            </a:graphic>
          </wp:inline>
        </w:drawing>
      </w:r>
    </w:p>
    <w:p w14:paraId="71E1C638" w14:textId="76D883B0" w:rsidR="00A73230" w:rsidRPr="005B5E6A" w:rsidRDefault="005B5E6A" w:rsidP="00A73230">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color w:val="0F1115"/>
          <w:sz w:val="24"/>
          <w:szCs w:val="24"/>
          <w:shd w:val="clear" w:color="auto" w:fill="FFFFFF"/>
        </w:rPr>
        <w:t>Change the radius to a suitable value. In cases where the initial radius is large, a value of around 10 Å is recommended.</w:t>
      </w:r>
      <w:r w:rsidR="00A73230" w:rsidRPr="005B5E6A">
        <w:rPr>
          <w:rFonts w:ascii="Times New Roman" w:hAnsi="Times New Roman" w:cs="Times New Roman"/>
          <w:noProof/>
          <w:sz w:val="24"/>
          <w:szCs w:val="24"/>
        </w:rPr>
        <w:drawing>
          <wp:inline distT="0" distB="0" distL="0" distR="0" wp14:anchorId="5EA166FB" wp14:editId="70F89AD3">
            <wp:extent cx="5278120" cy="28467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846705"/>
                    </a:xfrm>
                    <a:prstGeom prst="rect">
                      <a:avLst/>
                    </a:prstGeom>
                  </pic:spPr>
                </pic:pic>
              </a:graphicData>
            </a:graphic>
          </wp:inline>
        </w:drawing>
      </w:r>
      <w:r w:rsidR="00A820F3" w:rsidRPr="005B5E6A">
        <w:rPr>
          <w:rFonts w:ascii="Times New Roman" w:hAnsi="Times New Roman" w:cs="Times New Roman"/>
          <w:noProof/>
          <w:sz w:val="24"/>
          <w:szCs w:val="24"/>
        </w:rPr>
        <w:t xml:space="preserve"> </w:t>
      </w:r>
      <w:r w:rsidR="00A820F3" w:rsidRPr="005B5E6A">
        <w:rPr>
          <w:rFonts w:ascii="Times New Roman" w:hAnsi="Times New Roman" w:cs="Times New Roman"/>
          <w:noProof/>
          <w:sz w:val="24"/>
          <w:szCs w:val="24"/>
        </w:rPr>
        <w:lastRenderedPageBreak/>
        <w:drawing>
          <wp:inline distT="0" distB="0" distL="0" distR="0" wp14:anchorId="0C588339" wp14:editId="3AAECAD8">
            <wp:extent cx="4438650" cy="2743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650" cy="2743200"/>
                    </a:xfrm>
                    <a:prstGeom prst="rect">
                      <a:avLst/>
                    </a:prstGeom>
                  </pic:spPr>
                </pic:pic>
              </a:graphicData>
            </a:graphic>
          </wp:inline>
        </w:drawing>
      </w:r>
    </w:p>
    <w:p w14:paraId="7A84575D" w14:textId="77777777" w:rsidR="005B5E6A" w:rsidRPr="005B5E6A" w:rsidRDefault="005B5E6A" w:rsidP="005B5E6A">
      <w:pPr>
        <w:ind w:firstLineChars="200" w:firstLine="480"/>
        <w:jc w:val="left"/>
        <w:rPr>
          <w:rFonts w:ascii="Times New Roman" w:hAnsi="Times New Roman" w:cs="Times New Roman"/>
          <w:sz w:val="24"/>
          <w:szCs w:val="24"/>
        </w:rPr>
      </w:pPr>
    </w:p>
    <w:p w14:paraId="7AAB3630" w14:textId="77777777" w:rsidR="005B5E6A" w:rsidRPr="005B5E6A" w:rsidRDefault="005B5E6A" w:rsidP="005B5E6A">
      <w:pPr>
        <w:ind w:firstLineChars="200" w:firstLine="482"/>
        <w:jc w:val="left"/>
        <w:rPr>
          <w:rFonts w:ascii="Times New Roman" w:hAnsi="Times New Roman" w:cs="Times New Roman"/>
          <w:b/>
          <w:bCs/>
          <w:sz w:val="24"/>
          <w:szCs w:val="24"/>
        </w:rPr>
      </w:pPr>
      <w:r w:rsidRPr="005B5E6A">
        <w:rPr>
          <w:rFonts w:ascii="Times New Roman" w:hAnsi="Times New Roman" w:cs="Times New Roman"/>
          <w:b/>
          <w:bCs/>
          <w:sz w:val="24"/>
          <w:szCs w:val="24"/>
        </w:rPr>
        <w:t>6. Initiate Docking</w:t>
      </w:r>
    </w:p>
    <w:p w14:paraId="1F71E76C" w14:textId="154AD7E3" w:rsidR="005B5E6A" w:rsidRPr="005B5E6A" w:rsidRDefault="005B5E6A" w:rsidP="005B5E6A">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Select the prepared acetophenone ligand from the Input Ligands options, then change the value under Top His to 0.5. All other parameters remain at their system default values and require no modification.</w:t>
      </w:r>
    </w:p>
    <w:p w14:paraId="5FF7A79B" w14:textId="77777777" w:rsidR="005B5E6A" w:rsidRPr="005B5E6A" w:rsidRDefault="005B5E6A" w:rsidP="00580855">
      <w:pPr>
        <w:pStyle w:val="a7"/>
        <w:ind w:left="425" w:firstLineChars="0" w:firstLine="0"/>
        <w:jc w:val="left"/>
        <w:rPr>
          <w:rFonts w:ascii="Times New Roman" w:hAnsi="Times New Roman" w:cs="Times New Roman"/>
          <w:sz w:val="24"/>
          <w:szCs w:val="24"/>
        </w:rPr>
      </w:pPr>
    </w:p>
    <w:p w14:paraId="523F87C7" w14:textId="6FC7D307" w:rsidR="00580855" w:rsidRPr="005B5E6A" w:rsidRDefault="00580855" w:rsidP="00580855">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5EA88F97" wp14:editId="03998CDE">
            <wp:extent cx="5278120" cy="2859937"/>
            <wp:effectExtent l="0" t="0" r="0" b="0"/>
            <wp:docPr id="20" name="图片 20" descr="D:\3340303315\nt_qq\nt_data\Pic\2025-11\Ori\e73550b7fbbdccda535343094bbfd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340303315\nt_qq\nt_data\Pic\2025-11\Ori\e73550b7fbbdccda535343094bbfdad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2859937"/>
                    </a:xfrm>
                    <a:prstGeom prst="rect">
                      <a:avLst/>
                    </a:prstGeom>
                    <a:noFill/>
                    <a:ln>
                      <a:noFill/>
                    </a:ln>
                  </pic:spPr>
                </pic:pic>
              </a:graphicData>
            </a:graphic>
          </wp:inline>
        </w:drawing>
      </w:r>
    </w:p>
    <w:p w14:paraId="6A48BC3A" w14:textId="77777777" w:rsidR="00A820F3" w:rsidRPr="005B5E6A" w:rsidRDefault="00A820F3" w:rsidP="00580855">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noProof/>
          <w:sz w:val="24"/>
          <w:szCs w:val="24"/>
        </w:rPr>
        <w:lastRenderedPageBreak/>
        <w:drawing>
          <wp:inline distT="0" distB="0" distL="0" distR="0" wp14:anchorId="34BDE18A" wp14:editId="73822A25">
            <wp:extent cx="5105400" cy="2914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2914650"/>
                    </a:xfrm>
                    <a:prstGeom prst="rect">
                      <a:avLst/>
                    </a:prstGeom>
                  </pic:spPr>
                </pic:pic>
              </a:graphicData>
            </a:graphic>
          </wp:inline>
        </w:drawing>
      </w:r>
    </w:p>
    <w:p w14:paraId="34449A98" w14:textId="77777777" w:rsidR="005B5E6A" w:rsidRDefault="00580855" w:rsidP="00580855">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Run</w:t>
      </w:r>
    </w:p>
    <w:p w14:paraId="0369DC3C" w14:textId="7F28A5D2" w:rsidR="00580855" w:rsidRPr="005B5E6A" w:rsidRDefault="005B5E6A" w:rsidP="00580855">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sz w:val="24"/>
          <w:szCs w:val="24"/>
        </w:rPr>
        <w:t>The docking results are displayed upon completion of the run.</w:t>
      </w:r>
    </w:p>
    <w:p w14:paraId="0F329123" w14:textId="77777777" w:rsidR="00580855" w:rsidRPr="005B5E6A" w:rsidRDefault="00580855" w:rsidP="00580855">
      <w:pPr>
        <w:pStyle w:val="a7"/>
        <w:ind w:left="425" w:firstLineChars="0" w:firstLine="0"/>
        <w:jc w:val="left"/>
        <w:rPr>
          <w:rFonts w:ascii="Times New Roman" w:hAnsi="Times New Roman" w:cs="Times New Roman"/>
          <w:sz w:val="24"/>
          <w:szCs w:val="24"/>
        </w:rPr>
      </w:pPr>
      <w:r w:rsidRPr="005B5E6A">
        <w:rPr>
          <w:rFonts w:ascii="Times New Roman" w:hAnsi="Times New Roman" w:cs="Times New Roman"/>
          <w:noProof/>
          <w:sz w:val="24"/>
          <w:szCs w:val="24"/>
        </w:rPr>
        <w:drawing>
          <wp:inline distT="0" distB="0" distL="0" distR="0" wp14:anchorId="6397C46D" wp14:editId="50577485">
            <wp:extent cx="5278120" cy="28606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860675"/>
                    </a:xfrm>
                    <a:prstGeom prst="rect">
                      <a:avLst/>
                    </a:prstGeom>
                  </pic:spPr>
                </pic:pic>
              </a:graphicData>
            </a:graphic>
          </wp:inline>
        </w:drawing>
      </w:r>
    </w:p>
    <w:sectPr w:rsidR="00580855" w:rsidRPr="005B5E6A" w:rsidSect="00763E76">
      <w:headerReference w:type="even" r:id="rId23"/>
      <w:headerReference w:type="default" r:id="rId2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CADCF" w14:textId="77777777" w:rsidR="00E26C10" w:rsidRDefault="00E26C10" w:rsidP="00763E76">
      <w:r>
        <w:separator/>
      </w:r>
    </w:p>
  </w:endnote>
  <w:endnote w:type="continuationSeparator" w:id="0">
    <w:p w14:paraId="78FC3492" w14:textId="77777777" w:rsidR="00E26C10" w:rsidRDefault="00E26C10" w:rsidP="0076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F7F81" w14:textId="77777777" w:rsidR="00E26C10" w:rsidRDefault="00E26C10" w:rsidP="00763E76">
      <w:r>
        <w:separator/>
      </w:r>
    </w:p>
  </w:footnote>
  <w:footnote w:type="continuationSeparator" w:id="0">
    <w:p w14:paraId="43DCF0C0" w14:textId="77777777" w:rsidR="00E26C10" w:rsidRDefault="00E26C10" w:rsidP="00763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67DB" w14:textId="77777777" w:rsidR="00763E76" w:rsidRDefault="00763E76" w:rsidP="00763E76">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6082C" w14:textId="77777777" w:rsidR="00763E76" w:rsidRDefault="00763E76" w:rsidP="00763E76">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C4601"/>
    <w:multiLevelType w:val="multilevel"/>
    <w:tmpl w:val="12CC65FA"/>
    <w:lvl w:ilvl="0">
      <w:start w:val="1"/>
      <w:numFmt w:val="decimal"/>
      <w:suff w:val="nothing"/>
      <w:lvlText w:val="%1."/>
      <w:lvlJc w:val="left"/>
      <w:pPr>
        <w:ind w:left="425" w:hanging="425"/>
      </w:pPr>
      <w:rPr>
        <w:rFonts w:hint="eastAsia"/>
      </w:rPr>
    </w:lvl>
    <w:lvl w:ilvl="1">
      <w:start w:val="1"/>
      <w:numFmt w:val="decimal"/>
      <w:suff w:val="nothing"/>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213813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E76"/>
    <w:rsid w:val="0000074F"/>
    <w:rsid w:val="00083623"/>
    <w:rsid w:val="000B262D"/>
    <w:rsid w:val="00141190"/>
    <w:rsid w:val="001E6A73"/>
    <w:rsid w:val="002B10F2"/>
    <w:rsid w:val="002B5069"/>
    <w:rsid w:val="00372501"/>
    <w:rsid w:val="00491FE1"/>
    <w:rsid w:val="00580855"/>
    <w:rsid w:val="005B5E6A"/>
    <w:rsid w:val="00666FE7"/>
    <w:rsid w:val="00763E76"/>
    <w:rsid w:val="008F0E03"/>
    <w:rsid w:val="009F20F0"/>
    <w:rsid w:val="00A73230"/>
    <w:rsid w:val="00A820F3"/>
    <w:rsid w:val="00AB1764"/>
    <w:rsid w:val="00C22D3F"/>
    <w:rsid w:val="00C607BD"/>
    <w:rsid w:val="00C81D20"/>
    <w:rsid w:val="00E26C10"/>
    <w:rsid w:val="00E431D7"/>
    <w:rsid w:val="00F54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70D76"/>
  <w15:chartTrackingRefBased/>
  <w15:docId w15:val="{3CBAF7FC-50D0-4945-97B5-F19F870F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3E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63E76"/>
    <w:rPr>
      <w:sz w:val="18"/>
      <w:szCs w:val="18"/>
    </w:rPr>
  </w:style>
  <w:style w:type="paragraph" w:styleId="a5">
    <w:name w:val="footer"/>
    <w:basedOn w:val="a"/>
    <w:link w:val="a6"/>
    <w:uiPriority w:val="99"/>
    <w:unhideWhenUsed/>
    <w:rsid w:val="00763E76"/>
    <w:pPr>
      <w:tabs>
        <w:tab w:val="center" w:pos="4153"/>
        <w:tab w:val="right" w:pos="8306"/>
      </w:tabs>
      <w:snapToGrid w:val="0"/>
      <w:jc w:val="left"/>
    </w:pPr>
    <w:rPr>
      <w:sz w:val="18"/>
      <w:szCs w:val="18"/>
    </w:rPr>
  </w:style>
  <w:style w:type="character" w:customStyle="1" w:styleId="a6">
    <w:name w:val="页脚 字符"/>
    <w:basedOn w:val="a0"/>
    <w:link w:val="a5"/>
    <w:uiPriority w:val="99"/>
    <w:rsid w:val="00763E76"/>
    <w:rPr>
      <w:sz w:val="18"/>
      <w:szCs w:val="18"/>
    </w:rPr>
  </w:style>
  <w:style w:type="paragraph" w:styleId="a7">
    <w:name w:val="List Paragraph"/>
    <w:basedOn w:val="a"/>
    <w:uiPriority w:val="34"/>
    <w:qFormat/>
    <w:rsid w:val="00763E76"/>
    <w:pPr>
      <w:ind w:firstLineChars="200" w:firstLine="420"/>
    </w:pPr>
  </w:style>
  <w:style w:type="character" w:styleId="a8">
    <w:name w:val="Strong"/>
    <w:basedOn w:val="a0"/>
    <w:uiPriority w:val="22"/>
    <w:qFormat/>
    <w:rsid w:val="001E6A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267</Words>
  <Characters>1527</Characters>
  <Application>Microsoft Office Word</Application>
  <DocSecurity>0</DocSecurity>
  <Lines>12</Lines>
  <Paragraphs>3</Paragraphs>
  <ScaleCrop>false</ScaleCrop>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gdc185195061@outlook.com</cp:lastModifiedBy>
  <cp:revision>4</cp:revision>
  <dcterms:created xsi:type="dcterms:W3CDTF">2025-11-25T10:24:00Z</dcterms:created>
  <dcterms:modified xsi:type="dcterms:W3CDTF">2026-01-04T10:27:00Z</dcterms:modified>
</cp:coreProperties>
</file>