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7372" w14:textId="7FE83EBF" w:rsidR="00B52AC9" w:rsidRPr="00092001" w:rsidRDefault="00092001" w:rsidP="00F833F5">
      <w:pPr>
        <w:pStyle w:val="NormalWeb"/>
        <w:spacing w:before="0" w:beforeAutospacing="0" w:after="0" w:afterAutospacing="0"/>
        <w:jc w:val="both"/>
        <w:rPr>
          <w:rFonts w:eastAsiaTheme="minorEastAsia"/>
          <w:b/>
          <w:bCs/>
          <w:lang w:val="en-GB"/>
        </w:rPr>
      </w:pPr>
      <w:r w:rsidRPr="00092001">
        <w:rPr>
          <w:rFonts w:eastAsiaTheme="minorEastAsia"/>
          <w:b/>
          <w:bCs/>
          <w:lang w:val="en-GB"/>
        </w:rPr>
        <w:t>Appendix</w:t>
      </w:r>
    </w:p>
    <w:p w14:paraId="4DBB4F6D" w14:textId="77777777" w:rsidR="00092001" w:rsidRDefault="00092001" w:rsidP="00F833F5">
      <w:pPr>
        <w:pStyle w:val="NormalWeb"/>
        <w:spacing w:before="0" w:beforeAutospacing="0" w:after="0" w:afterAutospacing="0"/>
        <w:jc w:val="both"/>
        <w:rPr>
          <w:rFonts w:eastAsiaTheme="minorEastAsia"/>
          <w:lang w:val="en-GB"/>
        </w:rPr>
      </w:pPr>
    </w:p>
    <w:p w14:paraId="42152C7D" w14:textId="77777777" w:rsidR="00092001" w:rsidRDefault="00092001" w:rsidP="00092001">
      <w:pPr>
        <w:rPr>
          <w:rFonts w:ascii="Times New Roman" w:eastAsia="Times New Roman" w:hAnsi="Times New Roman" w:cs="Times New Roman"/>
        </w:rPr>
      </w:pPr>
      <w:r w:rsidRPr="00792315">
        <w:rPr>
          <w:rFonts w:ascii="Times New Roman" w:eastAsia="Times New Roman" w:hAnsi="Times New Roman" w:cs="Times New Roman"/>
        </w:rPr>
        <w:t xml:space="preserve">For </w:t>
      </w:r>
      <w:r w:rsidRPr="00E213D9">
        <w:rPr>
          <w:rFonts w:ascii="Times New Roman" w:eastAsia="Times New Roman" w:hAnsi="Times New Roman" w:cs="Times New Roman"/>
          <w:b/>
          <w:bCs/>
        </w:rPr>
        <w:t xml:space="preserve">Qwen2.5-Instruct </w:t>
      </w:r>
      <w:proofErr w:type="spellStart"/>
      <w:r w:rsidRPr="00E213D9">
        <w:rPr>
          <w:rFonts w:ascii="Times New Roman" w:eastAsia="Times New Roman" w:hAnsi="Times New Roman" w:cs="Times New Roman"/>
          <w:b/>
          <w:bCs/>
        </w:rPr>
        <w:t>CrossAttn</w:t>
      </w:r>
      <w:proofErr w:type="spellEnd"/>
      <w:r w:rsidRPr="00E213D9">
        <w:rPr>
          <w:rFonts w:ascii="Times New Roman" w:eastAsia="Times New Roman" w:hAnsi="Times New Roman" w:cs="Times New Roman"/>
          <w:b/>
          <w:bCs/>
        </w:rPr>
        <w:t xml:space="preserve"> (RAG)</w:t>
      </w:r>
      <w:r w:rsidRPr="00792315">
        <w:rPr>
          <w:rFonts w:ascii="Times New Roman" w:eastAsia="Times New Roman" w:hAnsi="Times New Roman" w:cs="Times New Roman"/>
        </w:rPr>
        <w:t>, we query DeepSeek-R1 to generate a short knowledge snippet. The snippet is prepended to the standard MCQA input. We use the following instruction, where {} is replaced by the full item text.</w:t>
      </w:r>
    </w:p>
    <w:p w14:paraId="41589765" w14:textId="77777777" w:rsidR="00092001" w:rsidRPr="00BE6791" w:rsidRDefault="00092001" w:rsidP="00092001">
      <w:pPr>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9355"/>
      </w:tblGrid>
      <w:tr w:rsidR="00092001" w14:paraId="1D57B33F" w14:textId="77777777" w:rsidTr="000B19E8">
        <w:tc>
          <w:tcPr>
            <w:tcW w:w="9355" w:type="dxa"/>
          </w:tcPr>
          <w:p w14:paraId="7EB4CB50" w14:textId="77777777" w:rsidR="00092001" w:rsidRPr="00137802" w:rsidRDefault="00092001" w:rsidP="000B19E8">
            <w:pPr>
              <w:pStyle w:val="Heading4"/>
              <w:spacing w:before="0"/>
              <w:rPr>
                <w:rFonts w:ascii="Times New Roman" w:hAnsi="Times New Roman" w:cs="Times New Roman"/>
                <w:b/>
                <w:bCs/>
                <w:color w:val="000000" w:themeColor="text1"/>
              </w:rPr>
            </w:pPr>
            <w:bookmarkStart w:id="0" w:name="_Hlk220687121"/>
            <w:r w:rsidRPr="001B3582">
              <w:rPr>
                <w:rFonts w:ascii="Times New Roman" w:hAnsi="Times New Roman" w:cs="Times New Roman"/>
                <w:b/>
                <w:bCs/>
                <w:color w:val="000000" w:themeColor="text1"/>
              </w:rPr>
              <w:t>Knowledge-generation</w:t>
            </w:r>
            <w:bookmarkEnd w:id="0"/>
            <w:r w:rsidRPr="001B3582">
              <w:rPr>
                <w:rFonts w:ascii="Times New Roman" w:hAnsi="Times New Roman" w:cs="Times New Roman"/>
                <w:b/>
                <w:bCs/>
                <w:color w:val="000000" w:themeColor="text1"/>
              </w:rPr>
              <w:t xml:space="preserve"> prompt</w:t>
            </w:r>
          </w:p>
          <w:p w14:paraId="78E8C328" w14:textId="77777777" w:rsidR="00092001" w:rsidRPr="00BE6791" w:rsidRDefault="00092001" w:rsidP="000B19E8">
            <w:pPr>
              <w:ind w:left="720"/>
              <w:jc w:val="both"/>
              <w:rPr>
                <w:rFonts w:ascii="Times New Roman" w:hAnsi="Times New Roman" w:cs="Times New Roman"/>
                <w:color w:val="1F1F1F"/>
              </w:rPr>
            </w:pPr>
            <w:r w:rsidRPr="00137802">
              <w:rPr>
                <w:rFonts w:ascii="Times New Roman" w:hAnsi="Times New Roman" w:cs="Times New Roman"/>
                <w:color w:val="1F1F1F"/>
              </w:rPr>
              <w:t xml:space="preserve">Instruction: </w:t>
            </w:r>
            <w:r w:rsidRPr="001B3582">
              <w:rPr>
                <w:rFonts w:ascii="Times New Roman" w:hAnsi="Times New Roman" w:cs="Times New Roman"/>
                <w:color w:val="1F1F1F"/>
              </w:rPr>
              <w:t>You are a helpful assistant</w:t>
            </w:r>
            <w:r>
              <w:rPr>
                <w:rFonts w:ascii="Times New Roman" w:hAnsi="Times New Roman" w:cs="Times New Roman"/>
                <w:color w:val="1F1F1F"/>
              </w:rPr>
              <w:t>.</w:t>
            </w:r>
          </w:p>
          <w:p w14:paraId="1493C28E" w14:textId="77777777" w:rsidR="00092001" w:rsidRPr="00137802" w:rsidRDefault="00092001" w:rsidP="000B19E8">
            <w:pPr>
              <w:ind w:left="720"/>
              <w:jc w:val="both"/>
              <w:rPr>
                <w:rFonts w:ascii="Times New Roman" w:hAnsi="Times New Roman" w:cs="Times New Roman"/>
                <w:color w:val="1F1F1F"/>
              </w:rPr>
            </w:pPr>
          </w:p>
          <w:p w14:paraId="039B8028" w14:textId="77777777" w:rsidR="00092001" w:rsidRPr="00137802" w:rsidRDefault="00092001" w:rsidP="000B19E8">
            <w:pPr>
              <w:ind w:left="720"/>
              <w:jc w:val="both"/>
              <w:rPr>
                <w:rFonts w:ascii="Times New Roman" w:hAnsi="Times New Roman" w:cs="Times New Roman"/>
                <w:color w:val="1F1F1F"/>
              </w:rPr>
            </w:pPr>
            <w:r w:rsidRPr="00137802">
              <w:rPr>
                <w:rFonts w:ascii="Times New Roman" w:hAnsi="Times New Roman" w:cs="Times New Roman"/>
                <w:color w:val="1F1F1F"/>
              </w:rPr>
              <w:t xml:space="preserve">Input: </w:t>
            </w:r>
            <w:r w:rsidRPr="001B3582">
              <w:rPr>
                <w:rFonts w:ascii="Times New Roman" w:hAnsi="Times New Roman" w:cs="Times New Roman"/>
                <w:color w:val="1F1F1F"/>
              </w:rPr>
              <w:t>Provide the necessary knowledge required to correctly answer the question {</w:t>
            </w:r>
            <w:r>
              <w:rPr>
                <w:rFonts w:ascii="Times New Roman" w:hAnsi="Times New Roman" w:cs="Times New Roman"/>
                <w:color w:val="1F1F1F"/>
              </w:rPr>
              <w:t>input</w:t>
            </w:r>
            <w:r w:rsidRPr="001B3582">
              <w:rPr>
                <w:rFonts w:ascii="Times New Roman" w:hAnsi="Times New Roman" w:cs="Times New Roman"/>
                <w:color w:val="1F1F1F"/>
              </w:rPr>
              <w:t>}. You only need to output the essential knowledge in a concise English manner, without any additional content. Please note that the knowledge should not be specific to the question but rather general facts.</w:t>
            </w:r>
          </w:p>
          <w:p w14:paraId="7F902557" w14:textId="77777777" w:rsidR="00092001" w:rsidRPr="00137802" w:rsidRDefault="00092001" w:rsidP="000B19E8">
            <w:pPr>
              <w:ind w:left="720"/>
              <w:jc w:val="both"/>
              <w:rPr>
                <w:rFonts w:ascii="Times New Roman" w:hAnsi="Times New Roman" w:cs="Times New Roman"/>
                <w:color w:val="1F1F1F"/>
              </w:rPr>
            </w:pPr>
          </w:p>
          <w:p w14:paraId="57F57E41" w14:textId="77777777" w:rsidR="00092001" w:rsidRDefault="00092001" w:rsidP="000B19E8">
            <w:pPr>
              <w:ind w:left="720"/>
              <w:jc w:val="both"/>
              <w:rPr>
                <w:rFonts w:ascii="Times New Roman" w:hAnsi="Times New Roman" w:cs="Times New Roman"/>
                <w:color w:val="1F1F1F"/>
              </w:rPr>
            </w:pPr>
            <w:r w:rsidRPr="00137802">
              <w:rPr>
                <w:rFonts w:ascii="Times New Roman" w:hAnsi="Times New Roman" w:cs="Times New Roman"/>
                <w:color w:val="1F1F1F"/>
              </w:rPr>
              <w:t>Response:</w:t>
            </w:r>
          </w:p>
          <w:p w14:paraId="7FF962FE" w14:textId="77777777" w:rsidR="00092001" w:rsidRPr="00466465" w:rsidRDefault="00092001" w:rsidP="000B19E8">
            <w:pPr>
              <w:ind w:left="720"/>
              <w:jc w:val="both"/>
              <w:rPr>
                <w:rFonts w:ascii="Times New Roman" w:hAnsi="Times New Roman" w:cs="Times New Roman"/>
                <w:color w:val="1F1F1F"/>
              </w:rPr>
            </w:pPr>
          </w:p>
        </w:tc>
      </w:tr>
    </w:tbl>
    <w:p w14:paraId="3C81292B" w14:textId="77777777" w:rsidR="00092001" w:rsidRDefault="00092001" w:rsidP="00F833F5">
      <w:pPr>
        <w:pStyle w:val="NormalWeb"/>
        <w:spacing w:before="0" w:beforeAutospacing="0" w:after="0" w:afterAutospacing="0"/>
        <w:jc w:val="both"/>
        <w:rPr>
          <w:rFonts w:eastAsiaTheme="minorEastAsia"/>
          <w:lang w:val="en-GB"/>
        </w:rPr>
      </w:pPr>
    </w:p>
    <w:p w14:paraId="2322033A" w14:textId="77777777" w:rsidR="00E207FD" w:rsidRPr="0045542B" w:rsidRDefault="00E207FD" w:rsidP="00E207FD">
      <w:pPr>
        <w:adjustRightInd w:val="0"/>
        <w:jc w:val="both"/>
        <w:rPr>
          <w:rFonts w:ascii="Times New Roman" w:hAnsi="Times New Roman" w:cs="Times New Roman"/>
        </w:rPr>
      </w:pPr>
      <w:r w:rsidRPr="00944E97">
        <w:rPr>
          <w:rFonts w:ascii="Times New Roman" w:hAnsi="Times New Roman" w:cs="Times New Roman"/>
        </w:rPr>
        <w:t xml:space="preserve">Across these item types, the snippet supplies a small piece of decision-critical knowledge, ranging </w:t>
      </w:r>
      <w:proofErr w:type="gramStart"/>
      <w:r w:rsidRPr="00944E97">
        <w:rPr>
          <w:rFonts w:ascii="Times New Roman" w:hAnsi="Times New Roman" w:cs="Times New Roman"/>
        </w:rPr>
        <w:t>from pronunciation or stress cues,</w:t>
      </w:r>
      <w:proofErr w:type="gramEnd"/>
      <w:r w:rsidRPr="00944E97">
        <w:rPr>
          <w:rFonts w:ascii="Times New Roman" w:hAnsi="Times New Roman" w:cs="Times New Roman"/>
        </w:rPr>
        <w:t xml:space="preserve"> to collocation meaning contrasts, to the tense and modality pattern required by counterfactual conditionals.</w:t>
      </w:r>
    </w:p>
    <w:p w14:paraId="6AE28030" w14:textId="77777777" w:rsidR="00E207FD" w:rsidRPr="0045542B" w:rsidRDefault="00E207FD" w:rsidP="00E207FD">
      <w:pPr>
        <w:adjustRightInd w:val="0"/>
        <w:jc w:val="both"/>
        <w:rPr>
          <w:rFonts w:ascii="Times New Roman" w:hAnsi="Times New Roman" w:cs="Times New Roman"/>
        </w:rPr>
      </w:pPr>
    </w:p>
    <w:p w14:paraId="0E5CB384" w14:textId="77777777" w:rsidR="00E207FD" w:rsidRPr="0045542B" w:rsidRDefault="00E207FD" w:rsidP="00E207FD">
      <w:pPr>
        <w:adjustRightInd w:val="0"/>
        <w:jc w:val="both"/>
        <w:rPr>
          <w:rFonts w:ascii="Times New Roman" w:hAnsi="Times New Roman" w:cs="Times New Roman"/>
        </w:rPr>
      </w:pPr>
      <w:r w:rsidRPr="0045542B">
        <w:rPr>
          <w:rFonts w:ascii="Times New Roman" w:hAnsi="Times New Roman" w:cs="Times New Roman"/>
        </w:rPr>
        <w:t>Table</w:t>
      </w:r>
      <w:r>
        <w:rPr>
          <w:rFonts w:ascii="Times New Roman" w:hAnsi="Times New Roman" w:cs="Times New Roman"/>
        </w:rPr>
        <w:t>1.</w:t>
      </w:r>
      <w:r w:rsidRPr="0045542B">
        <w:rPr>
          <w:rFonts w:ascii="Times New Roman" w:hAnsi="Times New Roman" w:cs="Times New Roman"/>
        </w:rPr>
        <w:t xml:space="preserve"> Representative knowledge snippets generated by DeepSeek-R1</w:t>
      </w:r>
    </w:p>
    <w:tbl>
      <w:tblPr>
        <w:tblW w:w="0" w:type="auto"/>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1195"/>
        <w:gridCol w:w="3684"/>
        <w:gridCol w:w="3973"/>
      </w:tblGrid>
      <w:tr w:rsidR="00E207FD" w:rsidRPr="0045542B" w14:paraId="31AF59D1" w14:textId="77777777" w:rsidTr="000B19E8">
        <w:trPr>
          <w:tblCellSpacing w:w="15" w:type="dxa"/>
        </w:trPr>
        <w:tc>
          <w:tcPr>
            <w:tcW w:w="0" w:type="auto"/>
            <w:vAlign w:val="center"/>
            <w:hideMark/>
          </w:tcPr>
          <w:p w14:paraId="155F8F05" w14:textId="77777777" w:rsidR="00E207FD" w:rsidRPr="0045542B" w:rsidRDefault="00E207FD" w:rsidP="000B19E8">
            <w:pPr>
              <w:jc w:val="both"/>
              <w:rPr>
                <w:rFonts w:ascii="Times New Roman" w:eastAsia="SimSun" w:hAnsi="Times New Roman" w:cs="Times New Roman"/>
                <w:b/>
                <w:bCs/>
              </w:rPr>
            </w:pPr>
            <w:r w:rsidRPr="0045542B">
              <w:rPr>
                <w:rFonts w:ascii="Times New Roman" w:eastAsia="SimSun" w:hAnsi="Times New Roman" w:cs="Times New Roman"/>
                <w:b/>
                <w:bCs/>
              </w:rPr>
              <w:t>Subskill</w:t>
            </w:r>
          </w:p>
        </w:tc>
        <w:tc>
          <w:tcPr>
            <w:tcW w:w="3654" w:type="dxa"/>
            <w:vAlign w:val="center"/>
            <w:hideMark/>
          </w:tcPr>
          <w:p w14:paraId="0DFE71E9" w14:textId="77777777" w:rsidR="00E207FD" w:rsidRPr="0045542B" w:rsidRDefault="00E207FD" w:rsidP="000B19E8">
            <w:pPr>
              <w:jc w:val="both"/>
              <w:rPr>
                <w:rFonts w:ascii="Times New Roman" w:eastAsia="SimSun" w:hAnsi="Times New Roman" w:cs="Times New Roman"/>
                <w:b/>
                <w:bCs/>
              </w:rPr>
            </w:pPr>
            <w:r w:rsidRPr="0045542B">
              <w:rPr>
                <w:rFonts w:ascii="Times New Roman" w:eastAsia="SimSun" w:hAnsi="Times New Roman" w:cs="Times New Roman"/>
                <w:b/>
                <w:bCs/>
              </w:rPr>
              <w:t>Item</w:t>
            </w:r>
          </w:p>
        </w:tc>
        <w:tc>
          <w:tcPr>
            <w:tcW w:w="3928" w:type="dxa"/>
            <w:vAlign w:val="center"/>
            <w:hideMark/>
          </w:tcPr>
          <w:p w14:paraId="7564A8DF" w14:textId="77777777" w:rsidR="00E207FD" w:rsidRPr="0045542B" w:rsidRDefault="00E207FD" w:rsidP="000B19E8">
            <w:pPr>
              <w:jc w:val="both"/>
              <w:rPr>
                <w:rFonts w:ascii="Times New Roman" w:eastAsia="SimSun" w:hAnsi="Times New Roman" w:cs="Times New Roman"/>
                <w:b/>
                <w:bCs/>
              </w:rPr>
            </w:pPr>
            <w:r w:rsidRPr="0045542B">
              <w:rPr>
                <w:rFonts w:ascii="Times New Roman" w:eastAsia="SimSun" w:hAnsi="Times New Roman" w:cs="Times New Roman"/>
                <w:b/>
                <w:bCs/>
              </w:rPr>
              <w:t xml:space="preserve">Generated knowledge snippet </w:t>
            </w:r>
          </w:p>
        </w:tc>
      </w:tr>
      <w:tr w:rsidR="00E207FD" w:rsidRPr="0045542B" w14:paraId="46AA8441" w14:textId="77777777" w:rsidTr="000B19E8">
        <w:trPr>
          <w:tblCellSpacing w:w="15" w:type="dxa"/>
        </w:trPr>
        <w:tc>
          <w:tcPr>
            <w:tcW w:w="0" w:type="auto"/>
            <w:tcBorders>
              <w:top w:val="single" w:sz="6" w:space="0" w:color="auto"/>
              <w:bottom w:val="nil"/>
            </w:tcBorders>
            <w:vAlign w:val="center"/>
            <w:hideMark/>
          </w:tcPr>
          <w:p w14:paraId="2F15627F"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Phonology</w:t>
            </w:r>
          </w:p>
        </w:tc>
        <w:tc>
          <w:tcPr>
            <w:tcW w:w="3654" w:type="dxa"/>
            <w:tcBorders>
              <w:top w:val="single" w:sz="6" w:space="0" w:color="auto"/>
              <w:bottom w:val="nil"/>
            </w:tcBorders>
            <w:vAlign w:val="center"/>
            <w:hideMark/>
          </w:tcPr>
          <w:p w14:paraId="6270651F"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In the following words, which underlined part -</w:t>
            </w:r>
            <w:proofErr w:type="spellStart"/>
            <w:r w:rsidRPr="0045542B">
              <w:rPr>
                <w:rFonts w:ascii="Times New Roman" w:eastAsia="SimSun" w:hAnsi="Times New Roman" w:cs="Times New Roman"/>
                <w:i/>
                <w:iCs/>
              </w:rPr>
              <w:t>oa</w:t>
            </w:r>
            <w:proofErr w:type="spellEnd"/>
            <w:r w:rsidRPr="0045542B">
              <w:rPr>
                <w:rFonts w:ascii="Times New Roman" w:eastAsia="SimSun" w:hAnsi="Times New Roman" w:cs="Times New Roman"/>
              </w:rPr>
              <w:t xml:space="preserve"> has a different pronunciation from the others?</w:t>
            </w:r>
          </w:p>
          <w:p w14:paraId="0CE43EF1"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 xml:space="preserve">A. </w:t>
            </w:r>
            <w:proofErr w:type="gramStart"/>
            <w:r w:rsidRPr="0045542B">
              <w:rPr>
                <w:rFonts w:ascii="Times New Roman" w:eastAsia="SimSun" w:hAnsi="Times New Roman" w:cs="Times New Roman"/>
              </w:rPr>
              <w:t>coat  B.</w:t>
            </w:r>
            <w:proofErr w:type="gramEnd"/>
            <w:r w:rsidRPr="0045542B">
              <w:rPr>
                <w:rFonts w:ascii="Times New Roman" w:eastAsia="SimSun" w:hAnsi="Times New Roman" w:cs="Times New Roman"/>
              </w:rPr>
              <w:t xml:space="preserve"> road</w:t>
            </w:r>
          </w:p>
          <w:p w14:paraId="2B4F4D83"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C. broad D. goal</w:t>
            </w:r>
          </w:p>
        </w:tc>
        <w:tc>
          <w:tcPr>
            <w:tcW w:w="3928" w:type="dxa"/>
            <w:tcBorders>
              <w:top w:val="single" w:sz="6" w:space="0" w:color="auto"/>
              <w:bottom w:val="nil"/>
            </w:tcBorders>
            <w:vAlign w:val="center"/>
            <w:hideMark/>
          </w:tcPr>
          <w:p w14:paraId="1C5D69A4"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The pronunciation of the underlined part -</w:t>
            </w:r>
            <w:proofErr w:type="spellStart"/>
            <w:r w:rsidRPr="0045542B">
              <w:rPr>
                <w:rFonts w:ascii="Times New Roman" w:eastAsia="SimSun" w:hAnsi="Times New Roman" w:cs="Times New Roman"/>
                <w:i/>
                <w:iCs/>
              </w:rPr>
              <w:t>oa</w:t>
            </w:r>
            <w:proofErr w:type="spellEnd"/>
            <w:r w:rsidRPr="0045542B">
              <w:rPr>
                <w:rFonts w:ascii="Times New Roman" w:eastAsia="SimSun" w:hAnsi="Times New Roman" w:cs="Times New Roman"/>
              </w:rPr>
              <w:t xml:space="preserve"> in each word is: coat /</w:t>
            </w:r>
            <w:proofErr w:type="spellStart"/>
            <w:r w:rsidRPr="0045542B">
              <w:rPr>
                <w:rFonts w:ascii="Times New Roman" w:eastAsia="SimSun" w:hAnsi="Times New Roman" w:cs="Times New Roman"/>
              </w:rPr>
              <w:t>o</w:t>
            </w:r>
            <w:r w:rsidRPr="0045542B">
              <w:rPr>
                <w:rFonts w:ascii="Times New Roman" w:eastAsia="MS Gothic" w:hAnsi="Times New Roman" w:cs="Times New Roman"/>
              </w:rPr>
              <w:t>ʊ</w:t>
            </w:r>
            <w:proofErr w:type="spellEnd"/>
            <w:r w:rsidRPr="0045542B">
              <w:rPr>
                <w:rFonts w:ascii="Times New Roman" w:eastAsia="SimSun" w:hAnsi="Times New Roman" w:cs="Times New Roman"/>
              </w:rPr>
              <w:t>/, road /</w:t>
            </w:r>
            <w:proofErr w:type="spellStart"/>
            <w:r w:rsidRPr="0045542B">
              <w:rPr>
                <w:rFonts w:ascii="Times New Roman" w:eastAsia="SimSun" w:hAnsi="Times New Roman" w:cs="Times New Roman"/>
              </w:rPr>
              <w:t>o</w:t>
            </w:r>
            <w:r w:rsidRPr="0045542B">
              <w:rPr>
                <w:rFonts w:ascii="Times New Roman" w:eastAsia="MS Gothic" w:hAnsi="Times New Roman" w:cs="Times New Roman"/>
              </w:rPr>
              <w:t>ʊ</w:t>
            </w:r>
            <w:proofErr w:type="spellEnd"/>
            <w:r w:rsidRPr="0045542B">
              <w:rPr>
                <w:rFonts w:ascii="Times New Roman" w:eastAsia="SimSun" w:hAnsi="Times New Roman" w:cs="Times New Roman"/>
              </w:rPr>
              <w:t>/, broad /</w:t>
            </w:r>
            <w:r w:rsidRPr="0045542B">
              <w:rPr>
                <w:rFonts w:ascii="Times New Roman" w:eastAsia="MS Gothic" w:hAnsi="Times New Roman" w:cs="Times New Roman"/>
              </w:rPr>
              <w:t>ɔ</w:t>
            </w:r>
            <w:r w:rsidRPr="0045542B">
              <w:rPr>
                <w:rFonts w:ascii="Times New Roman" w:eastAsia="SimSun" w:hAnsi="Times New Roman" w:cs="Times New Roman"/>
              </w:rPr>
              <w:t>ː/, goal /</w:t>
            </w:r>
            <w:proofErr w:type="spellStart"/>
            <w:r w:rsidRPr="0045542B">
              <w:rPr>
                <w:rFonts w:ascii="Times New Roman" w:eastAsia="SimSun" w:hAnsi="Times New Roman" w:cs="Times New Roman"/>
              </w:rPr>
              <w:t>o</w:t>
            </w:r>
            <w:r w:rsidRPr="0045542B">
              <w:rPr>
                <w:rFonts w:ascii="Times New Roman" w:eastAsia="MS Gothic" w:hAnsi="Times New Roman" w:cs="Times New Roman"/>
              </w:rPr>
              <w:t>ʊ</w:t>
            </w:r>
            <w:proofErr w:type="spellEnd"/>
            <w:r w:rsidRPr="0045542B">
              <w:rPr>
                <w:rFonts w:ascii="Times New Roman" w:eastAsia="SimSun" w:hAnsi="Times New Roman" w:cs="Times New Roman"/>
              </w:rPr>
              <w:t>/.</w:t>
            </w:r>
          </w:p>
        </w:tc>
      </w:tr>
      <w:tr w:rsidR="00E207FD" w:rsidRPr="0045542B" w14:paraId="20B76781" w14:textId="77777777" w:rsidTr="000B19E8">
        <w:trPr>
          <w:tblCellSpacing w:w="15" w:type="dxa"/>
        </w:trPr>
        <w:tc>
          <w:tcPr>
            <w:tcW w:w="0" w:type="auto"/>
            <w:vAlign w:val="center"/>
            <w:hideMark/>
          </w:tcPr>
          <w:p w14:paraId="16A09CFD" w14:textId="77777777" w:rsidR="00E207FD" w:rsidRPr="0045542B" w:rsidRDefault="00E207FD" w:rsidP="000B19E8">
            <w:pPr>
              <w:jc w:val="both"/>
              <w:rPr>
                <w:rFonts w:ascii="Times New Roman" w:eastAsia="SimSun" w:hAnsi="Times New Roman" w:cs="Times New Roman"/>
              </w:rPr>
            </w:pPr>
            <w:r>
              <w:rPr>
                <w:rFonts w:ascii="Times New Roman" w:eastAsia="SimSun" w:hAnsi="Times New Roman" w:cs="Times New Roman"/>
              </w:rPr>
              <w:t>Vocabulary</w:t>
            </w:r>
          </w:p>
        </w:tc>
        <w:tc>
          <w:tcPr>
            <w:tcW w:w="3654" w:type="dxa"/>
            <w:vAlign w:val="center"/>
            <w:hideMark/>
          </w:tcPr>
          <w:p w14:paraId="2AB3548D"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We cannot trust him. He always ___ some excuses for doing something wrong.</w:t>
            </w:r>
          </w:p>
          <w:p w14:paraId="3CBF795E"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A. makes up B. sets up</w:t>
            </w:r>
          </w:p>
          <w:p w14:paraId="189FE451"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C. takes up D. puts up</w:t>
            </w:r>
          </w:p>
        </w:tc>
        <w:tc>
          <w:tcPr>
            <w:tcW w:w="3928" w:type="dxa"/>
            <w:vAlign w:val="center"/>
            <w:hideMark/>
          </w:tcPr>
          <w:p w14:paraId="4906B0BF"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i/>
                <w:iCs/>
              </w:rPr>
              <w:t>Make up</w:t>
            </w:r>
            <w:r w:rsidRPr="0045542B">
              <w:rPr>
                <w:rFonts w:ascii="Times New Roman" w:eastAsia="SimSun" w:hAnsi="Times New Roman" w:cs="Times New Roman"/>
              </w:rPr>
              <w:t xml:space="preserve"> means to invent or fabricate an explanation. </w:t>
            </w:r>
            <w:r w:rsidRPr="0045542B">
              <w:rPr>
                <w:rFonts w:ascii="Times New Roman" w:eastAsia="SimSun" w:hAnsi="Times New Roman" w:cs="Times New Roman"/>
                <w:i/>
                <w:iCs/>
              </w:rPr>
              <w:t>Set up</w:t>
            </w:r>
            <w:r w:rsidRPr="0045542B">
              <w:rPr>
                <w:rFonts w:ascii="Times New Roman" w:eastAsia="SimSun" w:hAnsi="Times New Roman" w:cs="Times New Roman"/>
              </w:rPr>
              <w:t xml:space="preserve"> means to establish or arrange. </w:t>
            </w:r>
            <w:r w:rsidRPr="0045542B">
              <w:rPr>
                <w:rFonts w:ascii="Times New Roman" w:eastAsia="SimSun" w:hAnsi="Times New Roman" w:cs="Times New Roman"/>
                <w:i/>
                <w:iCs/>
              </w:rPr>
              <w:t>Take up</w:t>
            </w:r>
            <w:r w:rsidRPr="0045542B">
              <w:rPr>
                <w:rFonts w:ascii="Times New Roman" w:eastAsia="SimSun" w:hAnsi="Times New Roman" w:cs="Times New Roman"/>
              </w:rPr>
              <w:t xml:space="preserve"> means to begin an activity or occupy time or space. </w:t>
            </w:r>
            <w:r w:rsidRPr="0045542B">
              <w:rPr>
                <w:rFonts w:ascii="Times New Roman" w:eastAsia="SimSun" w:hAnsi="Times New Roman" w:cs="Times New Roman"/>
                <w:i/>
                <w:iCs/>
              </w:rPr>
              <w:t>Put up</w:t>
            </w:r>
            <w:r w:rsidRPr="0045542B">
              <w:rPr>
                <w:rFonts w:ascii="Times New Roman" w:eastAsia="SimSun" w:hAnsi="Times New Roman" w:cs="Times New Roman"/>
              </w:rPr>
              <w:t xml:space="preserve"> means to tolerate or display.</w:t>
            </w:r>
          </w:p>
        </w:tc>
      </w:tr>
      <w:tr w:rsidR="00E207FD" w:rsidRPr="0045542B" w14:paraId="37802B5C" w14:textId="77777777" w:rsidTr="000B19E8">
        <w:trPr>
          <w:tblCellSpacing w:w="15" w:type="dxa"/>
        </w:trPr>
        <w:tc>
          <w:tcPr>
            <w:tcW w:w="0" w:type="auto"/>
            <w:vAlign w:val="center"/>
            <w:hideMark/>
          </w:tcPr>
          <w:p w14:paraId="370A8AB8" w14:textId="77777777" w:rsidR="00E207FD" w:rsidRPr="00E213D9" w:rsidRDefault="00E207FD" w:rsidP="000B19E8">
            <w:pPr>
              <w:jc w:val="both"/>
              <w:rPr>
                <w:rFonts w:ascii="Times New Roman" w:eastAsia="SimSun" w:hAnsi="Times New Roman" w:cs="Times New Roman"/>
                <w:lang w:val="en-GB"/>
              </w:rPr>
            </w:pPr>
            <w:r>
              <w:rPr>
                <w:rFonts w:ascii="Times New Roman" w:eastAsia="SimSun" w:hAnsi="Times New Roman" w:cs="Times New Roman"/>
              </w:rPr>
              <w:t>Syntax</w:t>
            </w:r>
          </w:p>
        </w:tc>
        <w:tc>
          <w:tcPr>
            <w:tcW w:w="3654" w:type="dxa"/>
            <w:vAlign w:val="center"/>
            <w:hideMark/>
          </w:tcPr>
          <w:p w14:paraId="2A7879EE"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If it ___ for his invitation the other day, I should not be here now.</w:t>
            </w:r>
          </w:p>
          <w:p w14:paraId="6AEA6511"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A. had not been B. should not be</w:t>
            </w:r>
          </w:p>
          <w:p w14:paraId="3D343390"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 xml:space="preserve">C. </w:t>
            </w:r>
            <w:proofErr w:type="spellStart"/>
            <w:r w:rsidRPr="0045542B">
              <w:rPr>
                <w:rFonts w:ascii="Times New Roman" w:eastAsia="SimSun" w:hAnsi="Times New Roman" w:cs="Times New Roman"/>
              </w:rPr>
              <w:t>were</w:t>
            </w:r>
            <w:proofErr w:type="spellEnd"/>
            <w:r w:rsidRPr="0045542B">
              <w:rPr>
                <w:rFonts w:ascii="Times New Roman" w:eastAsia="SimSun" w:hAnsi="Times New Roman" w:cs="Times New Roman"/>
              </w:rPr>
              <w:t xml:space="preserve"> not to be D. should not have been</w:t>
            </w:r>
          </w:p>
        </w:tc>
        <w:tc>
          <w:tcPr>
            <w:tcW w:w="3928" w:type="dxa"/>
            <w:vAlign w:val="center"/>
            <w:hideMark/>
          </w:tcPr>
          <w:p w14:paraId="16AAF4DB" w14:textId="77777777" w:rsidR="00E207FD" w:rsidRPr="0045542B" w:rsidRDefault="00E207FD" w:rsidP="000B19E8">
            <w:pPr>
              <w:jc w:val="both"/>
              <w:rPr>
                <w:rFonts w:ascii="Times New Roman" w:eastAsia="SimSun" w:hAnsi="Times New Roman" w:cs="Times New Roman"/>
              </w:rPr>
            </w:pPr>
            <w:r w:rsidRPr="0045542B">
              <w:rPr>
                <w:rFonts w:ascii="Times New Roman" w:eastAsia="SimSun" w:hAnsi="Times New Roman" w:cs="Times New Roman"/>
              </w:rPr>
              <w:t>For unreal past conditions, the if clause typically uses the past perfect. When the result affects the present, the main clause often uses would, could, or should plus the base verb. The pattern “if it had not been for” means “without” a past event.</w:t>
            </w:r>
          </w:p>
        </w:tc>
      </w:tr>
    </w:tbl>
    <w:p w14:paraId="7FF6337B" w14:textId="77777777" w:rsidR="00E207FD" w:rsidRPr="00E207FD" w:rsidRDefault="00E207FD" w:rsidP="00F833F5">
      <w:pPr>
        <w:pStyle w:val="NormalWeb"/>
        <w:spacing w:before="0" w:beforeAutospacing="0" w:after="0" w:afterAutospacing="0"/>
        <w:jc w:val="both"/>
        <w:rPr>
          <w:rFonts w:eastAsiaTheme="minorEastAsia"/>
        </w:rPr>
      </w:pPr>
    </w:p>
    <w:p w14:paraId="64A67801" w14:textId="77777777" w:rsidR="008D24BA" w:rsidRPr="00805B8A" w:rsidRDefault="008D24BA" w:rsidP="00E213D9">
      <w:pPr>
        <w:pStyle w:val="NormalWeb"/>
        <w:spacing w:before="0" w:beforeAutospacing="0" w:after="0" w:afterAutospacing="0"/>
        <w:jc w:val="both"/>
        <w:rPr>
          <w:rFonts w:eastAsiaTheme="minorEastAsia"/>
        </w:rPr>
      </w:pPr>
    </w:p>
    <w:sectPr w:rsidR="008D24BA" w:rsidRPr="00805B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38E4" w14:textId="77777777" w:rsidR="00716FE1" w:rsidRDefault="00716FE1" w:rsidP="00DA5B18">
      <w:r>
        <w:separator/>
      </w:r>
    </w:p>
  </w:endnote>
  <w:endnote w:type="continuationSeparator" w:id="0">
    <w:p w14:paraId="3DE9ED50" w14:textId="77777777" w:rsidR="00716FE1" w:rsidRDefault="00716FE1" w:rsidP="00D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SimSun"/>
    <w:panose1 w:val="02010600030101010101"/>
    <w:charset w:val="86"/>
    <w:family w:val="auto"/>
    <w:pitch w:val="variable"/>
    <w:sig w:usb0="00000203" w:usb1="288F0000" w:usb2="00000016" w:usb3="00000000" w:csb0="00040001" w:csb1="00000000"/>
  </w:font>
  <w:font w:name="MS Gothic">
    <w:altName w:val="昒? 嫛???"/>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402F" w14:textId="77777777" w:rsidR="00716FE1" w:rsidRDefault="00716FE1" w:rsidP="00DA5B18">
      <w:r>
        <w:separator/>
      </w:r>
    </w:p>
  </w:footnote>
  <w:footnote w:type="continuationSeparator" w:id="0">
    <w:p w14:paraId="1B68550F" w14:textId="77777777" w:rsidR="00716FE1" w:rsidRDefault="00716FE1" w:rsidP="00D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5CA"/>
    <w:multiLevelType w:val="multilevel"/>
    <w:tmpl w:val="886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57B9"/>
    <w:multiLevelType w:val="multilevel"/>
    <w:tmpl w:val="3C4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D57E1"/>
    <w:multiLevelType w:val="hybridMultilevel"/>
    <w:tmpl w:val="9804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22899"/>
    <w:multiLevelType w:val="multilevel"/>
    <w:tmpl w:val="74E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3286"/>
    <w:multiLevelType w:val="multilevel"/>
    <w:tmpl w:val="FA2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D7AAF"/>
    <w:multiLevelType w:val="multilevel"/>
    <w:tmpl w:val="99F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203D2"/>
    <w:multiLevelType w:val="hybridMultilevel"/>
    <w:tmpl w:val="70FAC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D5477"/>
    <w:multiLevelType w:val="multilevel"/>
    <w:tmpl w:val="35B0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71506"/>
    <w:multiLevelType w:val="hybridMultilevel"/>
    <w:tmpl w:val="94284F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26385"/>
    <w:multiLevelType w:val="hybridMultilevel"/>
    <w:tmpl w:val="1152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78FA"/>
    <w:multiLevelType w:val="hybridMultilevel"/>
    <w:tmpl w:val="3476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6E5A"/>
    <w:multiLevelType w:val="multilevel"/>
    <w:tmpl w:val="7DB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B3AB0"/>
    <w:multiLevelType w:val="hybridMultilevel"/>
    <w:tmpl w:val="2556C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734BF6"/>
    <w:multiLevelType w:val="hybridMultilevel"/>
    <w:tmpl w:val="1812F428"/>
    <w:lvl w:ilvl="0" w:tplc="FEB2BE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EB27AF"/>
    <w:multiLevelType w:val="multilevel"/>
    <w:tmpl w:val="1AE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12182"/>
    <w:multiLevelType w:val="multilevel"/>
    <w:tmpl w:val="5DAC11D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616C0F"/>
    <w:multiLevelType w:val="multilevel"/>
    <w:tmpl w:val="95A8DD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3CB721E"/>
    <w:multiLevelType w:val="multilevel"/>
    <w:tmpl w:val="6806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1316A"/>
    <w:multiLevelType w:val="multilevel"/>
    <w:tmpl w:val="3F62F1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1411BB"/>
    <w:multiLevelType w:val="multilevel"/>
    <w:tmpl w:val="D48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467303">
    <w:abstractNumId w:val="17"/>
  </w:num>
  <w:num w:numId="2" w16cid:durableId="1858302516">
    <w:abstractNumId w:val="5"/>
  </w:num>
  <w:num w:numId="3" w16cid:durableId="144008470">
    <w:abstractNumId w:val="2"/>
  </w:num>
  <w:num w:numId="4" w16cid:durableId="1018041187">
    <w:abstractNumId w:val="10"/>
  </w:num>
  <w:num w:numId="5" w16cid:durableId="1518739504">
    <w:abstractNumId w:val="12"/>
  </w:num>
  <w:num w:numId="6" w16cid:durableId="590313352">
    <w:abstractNumId w:val="13"/>
  </w:num>
  <w:num w:numId="7" w16cid:durableId="1566069803">
    <w:abstractNumId w:val="9"/>
  </w:num>
  <w:num w:numId="8" w16cid:durableId="603345650">
    <w:abstractNumId w:val="3"/>
  </w:num>
  <w:num w:numId="9" w16cid:durableId="1562987193">
    <w:abstractNumId w:val="0"/>
  </w:num>
  <w:num w:numId="10" w16cid:durableId="1370648065">
    <w:abstractNumId w:val="1"/>
  </w:num>
  <w:num w:numId="11" w16cid:durableId="500704171">
    <w:abstractNumId w:val="19"/>
  </w:num>
  <w:num w:numId="12" w16cid:durableId="1036542992">
    <w:abstractNumId w:val="11"/>
  </w:num>
  <w:num w:numId="13" w16cid:durableId="731738839">
    <w:abstractNumId w:val="7"/>
  </w:num>
  <w:num w:numId="14" w16cid:durableId="1429614244">
    <w:abstractNumId w:val="18"/>
  </w:num>
  <w:num w:numId="15" w16cid:durableId="4793833">
    <w:abstractNumId w:val="16"/>
  </w:num>
  <w:num w:numId="16" w16cid:durableId="79109812">
    <w:abstractNumId w:val="14"/>
  </w:num>
  <w:num w:numId="17" w16cid:durableId="2112775374">
    <w:abstractNumId w:val="4"/>
  </w:num>
  <w:num w:numId="18" w16cid:durableId="1245189799">
    <w:abstractNumId w:val="6"/>
  </w:num>
  <w:num w:numId="19" w16cid:durableId="1929997016">
    <w:abstractNumId w:val="8"/>
  </w:num>
  <w:num w:numId="20" w16cid:durableId="2050256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8F"/>
    <w:rsid w:val="00011E54"/>
    <w:rsid w:val="00014BCD"/>
    <w:rsid w:val="00017583"/>
    <w:rsid w:val="000232AA"/>
    <w:rsid w:val="00023ACE"/>
    <w:rsid w:val="000252A9"/>
    <w:rsid w:val="00025C72"/>
    <w:rsid w:val="00025C99"/>
    <w:rsid w:val="000360DC"/>
    <w:rsid w:val="00044FE8"/>
    <w:rsid w:val="000719EC"/>
    <w:rsid w:val="00077509"/>
    <w:rsid w:val="000822E3"/>
    <w:rsid w:val="00092001"/>
    <w:rsid w:val="000C37C0"/>
    <w:rsid w:val="000C4E43"/>
    <w:rsid w:val="000E04AB"/>
    <w:rsid w:val="000E6D66"/>
    <w:rsid w:val="000F0A87"/>
    <w:rsid w:val="001048ED"/>
    <w:rsid w:val="001070D8"/>
    <w:rsid w:val="00112A16"/>
    <w:rsid w:val="00137802"/>
    <w:rsid w:val="00147575"/>
    <w:rsid w:val="0015111C"/>
    <w:rsid w:val="001577B9"/>
    <w:rsid w:val="00165298"/>
    <w:rsid w:val="0016757C"/>
    <w:rsid w:val="00172039"/>
    <w:rsid w:val="00173667"/>
    <w:rsid w:val="001751A0"/>
    <w:rsid w:val="00175618"/>
    <w:rsid w:val="00176440"/>
    <w:rsid w:val="00180373"/>
    <w:rsid w:val="00182314"/>
    <w:rsid w:val="00184A2D"/>
    <w:rsid w:val="00190232"/>
    <w:rsid w:val="00193490"/>
    <w:rsid w:val="001A08FA"/>
    <w:rsid w:val="001A1C40"/>
    <w:rsid w:val="001A2371"/>
    <w:rsid w:val="001A3A5D"/>
    <w:rsid w:val="001B3582"/>
    <w:rsid w:val="001C4848"/>
    <w:rsid w:val="001D0C4D"/>
    <w:rsid w:val="001D4032"/>
    <w:rsid w:val="001E597C"/>
    <w:rsid w:val="001F4E38"/>
    <w:rsid w:val="001F6D96"/>
    <w:rsid w:val="00201AAE"/>
    <w:rsid w:val="0021448E"/>
    <w:rsid w:val="00215A93"/>
    <w:rsid w:val="00232741"/>
    <w:rsid w:val="00234190"/>
    <w:rsid w:val="00244BCA"/>
    <w:rsid w:val="00245C0B"/>
    <w:rsid w:val="00270A1C"/>
    <w:rsid w:val="00281AC7"/>
    <w:rsid w:val="00283959"/>
    <w:rsid w:val="002919CC"/>
    <w:rsid w:val="00295C59"/>
    <w:rsid w:val="002A7923"/>
    <w:rsid w:val="002B35F6"/>
    <w:rsid w:val="002D310B"/>
    <w:rsid w:val="002D7C30"/>
    <w:rsid w:val="002E35C0"/>
    <w:rsid w:val="002E7043"/>
    <w:rsid w:val="002F7D30"/>
    <w:rsid w:val="0030554E"/>
    <w:rsid w:val="003214D6"/>
    <w:rsid w:val="00331DB4"/>
    <w:rsid w:val="00333A23"/>
    <w:rsid w:val="00345B50"/>
    <w:rsid w:val="00366788"/>
    <w:rsid w:val="00371688"/>
    <w:rsid w:val="00371B96"/>
    <w:rsid w:val="0037234C"/>
    <w:rsid w:val="0038417F"/>
    <w:rsid w:val="00391DAD"/>
    <w:rsid w:val="003A2C02"/>
    <w:rsid w:val="003B0C60"/>
    <w:rsid w:val="003B1C01"/>
    <w:rsid w:val="003B5180"/>
    <w:rsid w:val="003C4720"/>
    <w:rsid w:val="003C7267"/>
    <w:rsid w:val="003C7D30"/>
    <w:rsid w:val="003E40DB"/>
    <w:rsid w:val="003E6920"/>
    <w:rsid w:val="003E7BF1"/>
    <w:rsid w:val="003F0607"/>
    <w:rsid w:val="003F27C4"/>
    <w:rsid w:val="00400187"/>
    <w:rsid w:val="00417063"/>
    <w:rsid w:val="0042150E"/>
    <w:rsid w:val="00430AF8"/>
    <w:rsid w:val="00452D90"/>
    <w:rsid w:val="0045542B"/>
    <w:rsid w:val="004663DD"/>
    <w:rsid w:val="00466465"/>
    <w:rsid w:val="00477ABD"/>
    <w:rsid w:val="004800FE"/>
    <w:rsid w:val="004811B9"/>
    <w:rsid w:val="004819F1"/>
    <w:rsid w:val="00490F42"/>
    <w:rsid w:val="00495EB2"/>
    <w:rsid w:val="00496730"/>
    <w:rsid w:val="004A04C3"/>
    <w:rsid w:val="004A1A89"/>
    <w:rsid w:val="004A1AE6"/>
    <w:rsid w:val="004B5597"/>
    <w:rsid w:val="004B7FF7"/>
    <w:rsid w:val="004C556A"/>
    <w:rsid w:val="004D50C6"/>
    <w:rsid w:val="004D6AEB"/>
    <w:rsid w:val="004E0022"/>
    <w:rsid w:val="004E458B"/>
    <w:rsid w:val="004E6592"/>
    <w:rsid w:val="004F0D5D"/>
    <w:rsid w:val="004F794B"/>
    <w:rsid w:val="005111FB"/>
    <w:rsid w:val="0051188C"/>
    <w:rsid w:val="00512E6F"/>
    <w:rsid w:val="00516B68"/>
    <w:rsid w:val="005265A1"/>
    <w:rsid w:val="00527AD9"/>
    <w:rsid w:val="00557245"/>
    <w:rsid w:val="005650B2"/>
    <w:rsid w:val="0057190B"/>
    <w:rsid w:val="00574A7C"/>
    <w:rsid w:val="0058520F"/>
    <w:rsid w:val="005A2EEF"/>
    <w:rsid w:val="005B1C1D"/>
    <w:rsid w:val="005B60C3"/>
    <w:rsid w:val="005B6272"/>
    <w:rsid w:val="005B77A2"/>
    <w:rsid w:val="005B7C51"/>
    <w:rsid w:val="005C4078"/>
    <w:rsid w:val="005C784B"/>
    <w:rsid w:val="005D5FA9"/>
    <w:rsid w:val="005D651E"/>
    <w:rsid w:val="005D775A"/>
    <w:rsid w:val="005E15D7"/>
    <w:rsid w:val="005F1750"/>
    <w:rsid w:val="00600395"/>
    <w:rsid w:val="006212EB"/>
    <w:rsid w:val="0064290A"/>
    <w:rsid w:val="00644C33"/>
    <w:rsid w:val="006462A8"/>
    <w:rsid w:val="00650704"/>
    <w:rsid w:val="00652859"/>
    <w:rsid w:val="00655EA8"/>
    <w:rsid w:val="00656E92"/>
    <w:rsid w:val="00660A49"/>
    <w:rsid w:val="00667055"/>
    <w:rsid w:val="00671C93"/>
    <w:rsid w:val="00674FE5"/>
    <w:rsid w:val="006904C2"/>
    <w:rsid w:val="00691590"/>
    <w:rsid w:val="00692B73"/>
    <w:rsid w:val="006941B6"/>
    <w:rsid w:val="006D001D"/>
    <w:rsid w:val="006D314A"/>
    <w:rsid w:val="006D3DA5"/>
    <w:rsid w:val="006E2B33"/>
    <w:rsid w:val="006F3AA2"/>
    <w:rsid w:val="006F3F0B"/>
    <w:rsid w:val="006F7E6E"/>
    <w:rsid w:val="006F7FFC"/>
    <w:rsid w:val="007103B9"/>
    <w:rsid w:val="00712A8B"/>
    <w:rsid w:val="00712AFE"/>
    <w:rsid w:val="00716FE1"/>
    <w:rsid w:val="00721C70"/>
    <w:rsid w:val="00724B10"/>
    <w:rsid w:val="00730B77"/>
    <w:rsid w:val="00743809"/>
    <w:rsid w:val="00756B97"/>
    <w:rsid w:val="00767273"/>
    <w:rsid w:val="00771899"/>
    <w:rsid w:val="00774791"/>
    <w:rsid w:val="00784213"/>
    <w:rsid w:val="00790C8F"/>
    <w:rsid w:val="00792315"/>
    <w:rsid w:val="0079297F"/>
    <w:rsid w:val="00797440"/>
    <w:rsid w:val="007A57DF"/>
    <w:rsid w:val="007A68CD"/>
    <w:rsid w:val="007A6F91"/>
    <w:rsid w:val="007C510B"/>
    <w:rsid w:val="007F6B0C"/>
    <w:rsid w:val="00805B8A"/>
    <w:rsid w:val="0080719B"/>
    <w:rsid w:val="008104DC"/>
    <w:rsid w:val="008118D7"/>
    <w:rsid w:val="008146CC"/>
    <w:rsid w:val="0082321E"/>
    <w:rsid w:val="00826295"/>
    <w:rsid w:val="008436CD"/>
    <w:rsid w:val="00857091"/>
    <w:rsid w:val="00870DAF"/>
    <w:rsid w:val="0087159F"/>
    <w:rsid w:val="00874F3D"/>
    <w:rsid w:val="00881CAD"/>
    <w:rsid w:val="00883E1A"/>
    <w:rsid w:val="008B4EEF"/>
    <w:rsid w:val="008C1873"/>
    <w:rsid w:val="008D1DCA"/>
    <w:rsid w:val="008D24BA"/>
    <w:rsid w:val="008D6C0D"/>
    <w:rsid w:val="008E1E03"/>
    <w:rsid w:val="008F323B"/>
    <w:rsid w:val="008F7A0C"/>
    <w:rsid w:val="0090330E"/>
    <w:rsid w:val="00911C69"/>
    <w:rsid w:val="00917000"/>
    <w:rsid w:val="0092227D"/>
    <w:rsid w:val="00923253"/>
    <w:rsid w:val="0092475B"/>
    <w:rsid w:val="009271CA"/>
    <w:rsid w:val="00937EF0"/>
    <w:rsid w:val="00944E97"/>
    <w:rsid w:val="00954DAD"/>
    <w:rsid w:val="00956977"/>
    <w:rsid w:val="0096088E"/>
    <w:rsid w:val="00962422"/>
    <w:rsid w:val="00962DD7"/>
    <w:rsid w:val="009714A4"/>
    <w:rsid w:val="0098350E"/>
    <w:rsid w:val="00994829"/>
    <w:rsid w:val="00995B5B"/>
    <w:rsid w:val="0099635C"/>
    <w:rsid w:val="009A2FDC"/>
    <w:rsid w:val="009A3F60"/>
    <w:rsid w:val="009A5C5E"/>
    <w:rsid w:val="009B7374"/>
    <w:rsid w:val="009D012D"/>
    <w:rsid w:val="009E5B8D"/>
    <w:rsid w:val="009F5694"/>
    <w:rsid w:val="009F741F"/>
    <w:rsid w:val="009F74FD"/>
    <w:rsid w:val="00A03760"/>
    <w:rsid w:val="00A06D7E"/>
    <w:rsid w:val="00A1725E"/>
    <w:rsid w:val="00A27C4A"/>
    <w:rsid w:val="00A4027E"/>
    <w:rsid w:val="00A419B5"/>
    <w:rsid w:val="00A429FB"/>
    <w:rsid w:val="00A52709"/>
    <w:rsid w:val="00A651F7"/>
    <w:rsid w:val="00A735FF"/>
    <w:rsid w:val="00A768B1"/>
    <w:rsid w:val="00A84D82"/>
    <w:rsid w:val="00A92820"/>
    <w:rsid w:val="00A93F4F"/>
    <w:rsid w:val="00AA0A83"/>
    <w:rsid w:val="00AB1087"/>
    <w:rsid w:val="00AC186C"/>
    <w:rsid w:val="00AC1890"/>
    <w:rsid w:val="00AC1D1F"/>
    <w:rsid w:val="00AD6DBB"/>
    <w:rsid w:val="00AE0652"/>
    <w:rsid w:val="00AE548E"/>
    <w:rsid w:val="00AF3477"/>
    <w:rsid w:val="00AF374A"/>
    <w:rsid w:val="00AF7922"/>
    <w:rsid w:val="00B33CE2"/>
    <w:rsid w:val="00B37CCC"/>
    <w:rsid w:val="00B4182E"/>
    <w:rsid w:val="00B52AC9"/>
    <w:rsid w:val="00B62ADA"/>
    <w:rsid w:val="00B6566D"/>
    <w:rsid w:val="00B76828"/>
    <w:rsid w:val="00B94EFC"/>
    <w:rsid w:val="00BA3A99"/>
    <w:rsid w:val="00BA64F6"/>
    <w:rsid w:val="00BB4056"/>
    <w:rsid w:val="00BB78C4"/>
    <w:rsid w:val="00BC16BF"/>
    <w:rsid w:val="00BC37CA"/>
    <w:rsid w:val="00BC3F0A"/>
    <w:rsid w:val="00BC4688"/>
    <w:rsid w:val="00BC6C3E"/>
    <w:rsid w:val="00BD7BDD"/>
    <w:rsid w:val="00BE6791"/>
    <w:rsid w:val="00BF060C"/>
    <w:rsid w:val="00C035F7"/>
    <w:rsid w:val="00C0647B"/>
    <w:rsid w:val="00C1614D"/>
    <w:rsid w:val="00C431DD"/>
    <w:rsid w:val="00C56667"/>
    <w:rsid w:val="00C71226"/>
    <w:rsid w:val="00C86370"/>
    <w:rsid w:val="00C90081"/>
    <w:rsid w:val="00C95515"/>
    <w:rsid w:val="00CA529F"/>
    <w:rsid w:val="00CA779C"/>
    <w:rsid w:val="00CA791A"/>
    <w:rsid w:val="00CB4531"/>
    <w:rsid w:val="00CB4980"/>
    <w:rsid w:val="00CB7CC8"/>
    <w:rsid w:val="00CC07F7"/>
    <w:rsid w:val="00CC20E9"/>
    <w:rsid w:val="00CD256C"/>
    <w:rsid w:val="00CE4876"/>
    <w:rsid w:val="00CE49B3"/>
    <w:rsid w:val="00CE4ABA"/>
    <w:rsid w:val="00CF254A"/>
    <w:rsid w:val="00CF7E03"/>
    <w:rsid w:val="00D0175B"/>
    <w:rsid w:val="00D02996"/>
    <w:rsid w:val="00D06ADD"/>
    <w:rsid w:val="00D07AB2"/>
    <w:rsid w:val="00D137CA"/>
    <w:rsid w:val="00D15064"/>
    <w:rsid w:val="00D25575"/>
    <w:rsid w:val="00D276F5"/>
    <w:rsid w:val="00D31E7F"/>
    <w:rsid w:val="00D35AA0"/>
    <w:rsid w:val="00D35D1E"/>
    <w:rsid w:val="00D62156"/>
    <w:rsid w:val="00D73C1F"/>
    <w:rsid w:val="00D809BA"/>
    <w:rsid w:val="00D94250"/>
    <w:rsid w:val="00D9738C"/>
    <w:rsid w:val="00DA5B18"/>
    <w:rsid w:val="00DA79AE"/>
    <w:rsid w:val="00DC0A4A"/>
    <w:rsid w:val="00DC7FF6"/>
    <w:rsid w:val="00DD0374"/>
    <w:rsid w:val="00DD433A"/>
    <w:rsid w:val="00DD557D"/>
    <w:rsid w:val="00DD6062"/>
    <w:rsid w:val="00DD6FF8"/>
    <w:rsid w:val="00DF2188"/>
    <w:rsid w:val="00DF716D"/>
    <w:rsid w:val="00E00073"/>
    <w:rsid w:val="00E207FD"/>
    <w:rsid w:val="00E213D9"/>
    <w:rsid w:val="00E21EB7"/>
    <w:rsid w:val="00E22A04"/>
    <w:rsid w:val="00E25107"/>
    <w:rsid w:val="00E37832"/>
    <w:rsid w:val="00E40098"/>
    <w:rsid w:val="00E52A33"/>
    <w:rsid w:val="00E53F4B"/>
    <w:rsid w:val="00E553DF"/>
    <w:rsid w:val="00E56EAC"/>
    <w:rsid w:val="00E632BD"/>
    <w:rsid w:val="00E80D0C"/>
    <w:rsid w:val="00E80FD7"/>
    <w:rsid w:val="00E9024A"/>
    <w:rsid w:val="00E92DE1"/>
    <w:rsid w:val="00EB415B"/>
    <w:rsid w:val="00EC20CC"/>
    <w:rsid w:val="00EC3A36"/>
    <w:rsid w:val="00ED0D4B"/>
    <w:rsid w:val="00ED2016"/>
    <w:rsid w:val="00ED7E1F"/>
    <w:rsid w:val="00EE3C8D"/>
    <w:rsid w:val="00EF7406"/>
    <w:rsid w:val="00F06236"/>
    <w:rsid w:val="00F10833"/>
    <w:rsid w:val="00F21D19"/>
    <w:rsid w:val="00F23AE3"/>
    <w:rsid w:val="00F3124B"/>
    <w:rsid w:val="00F33F92"/>
    <w:rsid w:val="00F362CD"/>
    <w:rsid w:val="00F36806"/>
    <w:rsid w:val="00F40B39"/>
    <w:rsid w:val="00F41310"/>
    <w:rsid w:val="00F422A1"/>
    <w:rsid w:val="00F50673"/>
    <w:rsid w:val="00F50A2E"/>
    <w:rsid w:val="00F52581"/>
    <w:rsid w:val="00F82D69"/>
    <w:rsid w:val="00F833F5"/>
    <w:rsid w:val="00F83E82"/>
    <w:rsid w:val="00F922E2"/>
    <w:rsid w:val="00FA4B3C"/>
    <w:rsid w:val="00FB306D"/>
    <w:rsid w:val="00FB3146"/>
    <w:rsid w:val="00FC00DC"/>
    <w:rsid w:val="00FC498F"/>
    <w:rsid w:val="00FC6A68"/>
    <w:rsid w:val="00FD3579"/>
    <w:rsid w:val="00FE17B4"/>
    <w:rsid w:val="00FE4DFC"/>
    <w:rsid w:val="00FE7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99B9C"/>
  <w15:chartTrackingRefBased/>
  <w15:docId w15:val="{E10BBDA7-888D-EB4F-983C-4F04C1A8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4FE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FE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78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0C8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90C8F"/>
    <w:rPr>
      <w:b/>
      <w:bCs/>
    </w:rPr>
  </w:style>
  <w:style w:type="character" w:customStyle="1" w:styleId="relative">
    <w:name w:val="relative"/>
    <w:basedOn w:val="DefaultParagraphFont"/>
    <w:rsid w:val="00790C8F"/>
  </w:style>
  <w:style w:type="character" w:styleId="Emphasis">
    <w:name w:val="Emphasis"/>
    <w:basedOn w:val="DefaultParagraphFont"/>
    <w:uiPriority w:val="20"/>
    <w:qFormat/>
    <w:rsid w:val="00790C8F"/>
    <w:rPr>
      <w:i/>
      <w:iCs/>
    </w:rPr>
  </w:style>
  <w:style w:type="character" w:customStyle="1" w:styleId="ms-1">
    <w:name w:val="ms-1"/>
    <w:basedOn w:val="DefaultParagraphFont"/>
    <w:rsid w:val="00790C8F"/>
  </w:style>
  <w:style w:type="table" w:styleId="TableGrid">
    <w:name w:val="Table Grid"/>
    <w:basedOn w:val="TableNormal"/>
    <w:uiPriority w:val="39"/>
    <w:rsid w:val="0052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652"/>
    <w:rPr>
      <w:sz w:val="21"/>
      <w:szCs w:val="21"/>
    </w:rPr>
  </w:style>
  <w:style w:type="paragraph" w:styleId="CommentText">
    <w:name w:val="annotation text"/>
    <w:basedOn w:val="Normal"/>
    <w:link w:val="CommentTextChar"/>
    <w:uiPriority w:val="99"/>
    <w:unhideWhenUsed/>
    <w:rsid w:val="00AE0652"/>
  </w:style>
  <w:style w:type="character" w:customStyle="1" w:styleId="CommentTextChar">
    <w:name w:val="Comment Text Char"/>
    <w:basedOn w:val="DefaultParagraphFont"/>
    <w:link w:val="CommentText"/>
    <w:uiPriority w:val="99"/>
    <w:rsid w:val="00AE0652"/>
  </w:style>
  <w:style w:type="paragraph" w:styleId="CommentSubject">
    <w:name w:val="annotation subject"/>
    <w:basedOn w:val="CommentText"/>
    <w:next w:val="CommentText"/>
    <w:link w:val="CommentSubjectChar"/>
    <w:uiPriority w:val="99"/>
    <w:semiHidden/>
    <w:unhideWhenUsed/>
    <w:rsid w:val="00AE0652"/>
    <w:rPr>
      <w:b/>
      <w:bCs/>
    </w:rPr>
  </w:style>
  <w:style w:type="character" w:customStyle="1" w:styleId="CommentSubjectChar">
    <w:name w:val="Comment Subject Char"/>
    <w:basedOn w:val="CommentTextChar"/>
    <w:link w:val="CommentSubject"/>
    <w:uiPriority w:val="99"/>
    <w:semiHidden/>
    <w:rsid w:val="00AE0652"/>
    <w:rPr>
      <w:b/>
      <w:bCs/>
    </w:rPr>
  </w:style>
  <w:style w:type="paragraph" w:styleId="Revision">
    <w:name w:val="Revision"/>
    <w:hidden/>
    <w:uiPriority w:val="99"/>
    <w:semiHidden/>
    <w:rsid w:val="006212EB"/>
  </w:style>
  <w:style w:type="paragraph" w:styleId="Header">
    <w:name w:val="header"/>
    <w:basedOn w:val="Normal"/>
    <w:link w:val="HeaderChar"/>
    <w:uiPriority w:val="99"/>
    <w:unhideWhenUsed/>
    <w:rsid w:val="00DA5B1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5B18"/>
    <w:rPr>
      <w:sz w:val="18"/>
      <w:szCs w:val="18"/>
    </w:rPr>
  </w:style>
  <w:style w:type="paragraph" w:styleId="Footer">
    <w:name w:val="footer"/>
    <w:basedOn w:val="Normal"/>
    <w:link w:val="FooterChar"/>
    <w:uiPriority w:val="99"/>
    <w:unhideWhenUsed/>
    <w:rsid w:val="00DA5B1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5B18"/>
    <w:rPr>
      <w:sz w:val="18"/>
      <w:szCs w:val="18"/>
    </w:rPr>
  </w:style>
  <w:style w:type="character" w:customStyle="1" w:styleId="Heading2Char">
    <w:name w:val="Heading 2 Char"/>
    <w:basedOn w:val="DefaultParagraphFont"/>
    <w:link w:val="Heading2"/>
    <w:uiPriority w:val="9"/>
    <w:rsid w:val="00674F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FE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74FE5"/>
    <w:rPr>
      <w:color w:val="0000FF"/>
      <w:u w:val="single"/>
    </w:rPr>
  </w:style>
  <w:style w:type="paragraph" w:styleId="ListParagraph">
    <w:name w:val="List Paragraph"/>
    <w:basedOn w:val="Normal"/>
    <w:uiPriority w:val="34"/>
    <w:qFormat/>
    <w:rsid w:val="00F21D19"/>
    <w:pPr>
      <w:ind w:left="720"/>
      <w:contextualSpacing/>
    </w:pPr>
  </w:style>
  <w:style w:type="character" w:customStyle="1" w:styleId="anchor-text">
    <w:name w:val="anchor-text"/>
    <w:basedOn w:val="DefaultParagraphFont"/>
    <w:rsid w:val="00574A7C"/>
  </w:style>
  <w:style w:type="character" w:customStyle="1" w:styleId="Heading4Char">
    <w:name w:val="Heading 4 Char"/>
    <w:basedOn w:val="DefaultParagraphFont"/>
    <w:link w:val="Heading4"/>
    <w:uiPriority w:val="9"/>
    <w:semiHidden/>
    <w:rsid w:val="0013780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833F5"/>
    <w:rPr>
      <w:color w:val="605E5C"/>
      <w:shd w:val="clear" w:color="auto" w:fill="E1DFDD"/>
    </w:rPr>
  </w:style>
  <w:style w:type="character" w:styleId="FollowedHyperlink">
    <w:name w:val="FollowedHyperlink"/>
    <w:basedOn w:val="DefaultParagraphFont"/>
    <w:uiPriority w:val="99"/>
    <w:semiHidden/>
    <w:unhideWhenUsed/>
    <w:rsid w:val="00805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2192">
      <w:bodyDiv w:val="1"/>
      <w:marLeft w:val="0"/>
      <w:marRight w:val="0"/>
      <w:marTop w:val="0"/>
      <w:marBottom w:val="0"/>
      <w:divBdr>
        <w:top w:val="none" w:sz="0" w:space="0" w:color="auto"/>
        <w:left w:val="none" w:sz="0" w:space="0" w:color="auto"/>
        <w:bottom w:val="none" w:sz="0" w:space="0" w:color="auto"/>
        <w:right w:val="none" w:sz="0" w:space="0" w:color="auto"/>
      </w:divBdr>
    </w:div>
    <w:div w:id="1041520741">
      <w:bodyDiv w:val="1"/>
      <w:marLeft w:val="0"/>
      <w:marRight w:val="0"/>
      <w:marTop w:val="0"/>
      <w:marBottom w:val="0"/>
      <w:divBdr>
        <w:top w:val="none" w:sz="0" w:space="0" w:color="auto"/>
        <w:left w:val="none" w:sz="0" w:space="0" w:color="auto"/>
        <w:bottom w:val="none" w:sz="0" w:space="0" w:color="auto"/>
        <w:right w:val="none" w:sz="0" w:space="0" w:color="auto"/>
      </w:divBdr>
    </w:div>
    <w:div w:id="1149247700">
      <w:bodyDiv w:val="1"/>
      <w:marLeft w:val="0"/>
      <w:marRight w:val="0"/>
      <w:marTop w:val="0"/>
      <w:marBottom w:val="0"/>
      <w:divBdr>
        <w:top w:val="none" w:sz="0" w:space="0" w:color="auto"/>
        <w:left w:val="none" w:sz="0" w:space="0" w:color="auto"/>
        <w:bottom w:val="none" w:sz="0" w:space="0" w:color="auto"/>
        <w:right w:val="none" w:sz="0" w:space="0" w:color="auto"/>
      </w:divBdr>
    </w:div>
    <w:div w:id="1344668755">
      <w:bodyDiv w:val="1"/>
      <w:marLeft w:val="0"/>
      <w:marRight w:val="0"/>
      <w:marTop w:val="0"/>
      <w:marBottom w:val="0"/>
      <w:divBdr>
        <w:top w:val="none" w:sz="0" w:space="0" w:color="auto"/>
        <w:left w:val="none" w:sz="0" w:space="0" w:color="auto"/>
        <w:bottom w:val="none" w:sz="0" w:space="0" w:color="auto"/>
        <w:right w:val="none" w:sz="0" w:space="0" w:color="auto"/>
      </w:divBdr>
      <w:divsChild>
        <w:div w:id="654530598">
          <w:marLeft w:val="0"/>
          <w:marRight w:val="0"/>
          <w:marTop w:val="0"/>
          <w:marBottom w:val="0"/>
          <w:divBdr>
            <w:top w:val="none" w:sz="0" w:space="0" w:color="auto"/>
            <w:left w:val="none" w:sz="0" w:space="0" w:color="auto"/>
            <w:bottom w:val="none" w:sz="0" w:space="0" w:color="auto"/>
            <w:right w:val="none" w:sz="0" w:space="0" w:color="auto"/>
          </w:divBdr>
          <w:divsChild>
            <w:div w:id="14518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7191">
      <w:bodyDiv w:val="1"/>
      <w:marLeft w:val="0"/>
      <w:marRight w:val="0"/>
      <w:marTop w:val="0"/>
      <w:marBottom w:val="0"/>
      <w:divBdr>
        <w:top w:val="none" w:sz="0" w:space="0" w:color="auto"/>
        <w:left w:val="none" w:sz="0" w:space="0" w:color="auto"/>
        <w:bottom w:val="none" w:sz="0" w:space="0" w:color="auto"/>
        <w:right w:val="none" w:sz="0" w:space="0" w:color="auto"/>
      </w:divBdr>
    </w:div>
    <w:div w:id="2022775982">
      <w:bodyDiv w:val="1"/>
      <w:marLeft w:val="0"/>
      <w:marRight w:val="0"/>
      <w:marTop w:val="0"/>
      <w:marBottom w:val="0"/>
      <w:divBdr>
        <w:top w:val="none" w:sz="0" w:space="0" w:color="auto"/>
        <w:left w:val="none" w:sz="0" w:space="0" w:color="auto"/>
        <w:bottom w:val="none" w:sz="0" w:space="0" w:color="auto"/>
        <w:right w:val="none" w:sz="0" w:space="0" w:color="auto"/>
      </w:divBdr>
    </w:div>
    <w:div w:id="20228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87EB-BAA2-4B11-AC56-7DE098D9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965</Words>
  <Characters>986</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Shaonan Wang</dc:creator>
  <cp:keywords/>
  <dc:description/>
  <cp:lastModifiedBy>WANG, Shaonan [LST]</cp:lastModifiedBy>
  <cp:revision>25</cp:revision>
  <dcterms:created xsi:type="dcterms:W3CDTF">2026-02-06T23:52:00Z</dcterms:created>
  <dcterms:modified xsi:type="dcterms:W3CDTF">2026-02-08T07:47:00Z</dcterms:modified>
</cp:coreProperties>
</file>