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FCD01" w14:textId="77777777" w:rsidR="008B34EA" w:rsidRPr="008B34EA" w:rsidRDefault="008B34EA" w:rsidP="008B34EA">
      <w:pPr>
        <w:rPr>
          <w:rFonts w:ascii="Times New Roman" w:hAnsi="Times New Roman" w:cs="Times New Roman"/>
          <w:b/>
          <w:bCs/>
        </w:rPr>
      </w:pPr>
      <w:r w:rsidRPr="008B34EA">
        <w:rPr>
          <w:rFonts w:ascii="Times New Roman" w:hAnsi="Times New Roman" w:cs="Times New Roman"/>
          <w:b/>
          <w:bCs/>
        </w:rPr>
        <w:t>Title:</w:t>
      </w:r>
    </w:p>
    <w:p w14:paraId="3A0866C5" w14:textId="6FA1BCB9" w:rsidR="008B34EA" w:rsidRPr="008B34EA" w:rsidRDefault="0059114F" w:rsidP="008B34EA">
      <w:pPr>
        <w:rPr>
          <w:rFonts w:ascii="Times New Roman" w:hAnsi="Times New Roman" w:cs="Times New Roman"/>
          <w:b/>
          <w:bCs/>
        </w:rPr>
      </w:pPr>
      <w:r w:rsidRPr="0059114F">
        <w:rPr>
          <w:rFonts w:ascii="Times New Roman" w:hAnsi="Times New Roman" w:cs="Times New Roman" w:hint="eastAsia"/>
          <w:b/>
          <w:bCs/>
        </w:rPr>
        <w:t>Function-Driven Molecular Design Enabled by Instruction-Tuned Large Language Models</w:t>
      </w:r>
    </w:p>
    <w:p w14:paraId="71D65597" w14:textId="7B5C185E" w:rsidR="00EE09CB" w:rsidRPr="009879BC" w:rsidRDefault="00EE09CB" w:rsidP="008B34EA">
      <w:pPr>
        <w:rPr>
          <w:rFonts w:ascii="Times New Roman" w:hAnsi="Times New Roman" w:cs="Times New Roman"/>
        </w:rPr>
      </w:pPr>
    </w:p>
    <w:p w14:paraId="286DC89B" w14:textId="4E240E27" w:rsidR="00A24D9F" w:rsidRPr="008A1034" w:rsidRDefault="00CB750C" w:rsidP="00A24D9F">
      <w:pPr>
        <w:rPr>
          <w:rFonts w:ascii="Times New Roman" w:hAnsi="Times New Roman" w:cs="Times New Roman"/>
        </w:rPr>
      </w:pPr>
      <w:r w:rsidRPr="008A1034">
        <w:rPr>
          <w:rFonts w:ascii="Times New Roman" w:hAnsi="Times New Roman" w:cs="Times New Roman"/>
        </w:rPr>
        <w:t>Xurui</w:t>
      </w:r>
      <w:r>
        <w:rPr>
          <w:rFonts w:ascii="Times New Roman" w:hAnsi="Times New Roman" w:cs="Times New Roman" w:hint="eastAsia"/>
        </w:rPr>
        <w:t xml:space="preserve"> </w:t>
      </w:r>
      <w:r w:rsidR="00A24D9F" w:rsidRPr="008A1034">
        <w:rPr>
          <w:rFonts w:ascii="Times New Roman" w:hAnsi="Times New Roman" w:cs="Times New Roman"/>
        </w:rPr>
        <w:t>Wang</w:t>
      </w:r>
      <w:r w:rsidR="00A24D9F" w:rsidRPr="008A1034">
        <w:rPr>
          <w:rFonts w:ascii="Times New Roman" w:hAnsi="Times New Roman" w:cs="Times New Roman"/>
          <w:vertAlign w:val="superscript"/>
        </w:rPr>
        <w:t>1†</w:t>
      </w:r>
      <w:r w:rsidR="00A24D9F" w:rsidRPr="008A1034">
        <w:rPr>
          <w:rFonts w:ascii="Times New Roman" w:hAnsi="Times New Roman" w:cs="Times New Roman"/>
        </w:rPr>
        <w:t xml:space="preserve">, </w:t>
      </w:r>
      <w:r w:rsidRPr="008A1034">
        <w:rPr>
          <w:rFonts w:ascii="Times New Roman" w:hAnsi="Times New Roman" w:cs="Times New Roman"/>
        </w:rPr>
        <w:t>Yanxi</w:t>
      </w:r>
      <w:r>
        <w:rPr>
          <w:rFonts w:ascii="Times New Roman" w:hAnsi="Times New Roman" w:cs="Times New Roman" w:hint="eastAsia"/>
        </w:rPr>
        <w:t xml:space="preserve"> </w:t>
      </w:r>
      <w:r w:rsidR="00A24D9F" w:rsidRPr="008A1034">
        <w:rPr>
          <w:rFonts w:ascii="Times New Roman" w:hAnsi="Times New Roman" w:cs="Times New Roman"/>
        </w:rPr>
        <w:t>Wang</w:t>
      </w:r>
      <w:r w:rsidR="00A24D9F" w:rsidRPr="008A1034">
        <w:rPr>
          <w:rFonts w:ascii="Times New Roman" w:hAnsi="Times New Roman" w:cs="Times New Roman"/>
          <w:vertAlign w:val="superscript"/>
        </w:rPr>
        <w:t>1†</w:t>
      </w:r>
      <w:r w:rsidR="00A24D9F" w:rsidRPr="008A1034">
        <w:rPr>
          <w:rFonts w:ascii="Times New Roman" w:hAnsi="Times New Roman" w:cs="Times New Roman"/>
        </w:rPr>
        <w:t xml:space="preserve">, </w:t>
      </w:r>
      <w:proofErr w:type="spellStart"/>
      <w:r w:rsidRPr="008A1034">
        <w:rPr>
          <w:rFonts w:ascii="Times New Roman" w:hAnsi="Times New Roman" w:cs="Times New Roman"/>
        </w:rPr>
        <w:t>Ruizhao</w:t>
      </w:r>
      <w:proofErr w:type="spellEnd"/>
      <w:r>
        <w:rPr>
          <w:rFonts w:ascii="Times New Roman" w:hAnsi="Times New Roman" w:cs="Times New Roman" w:hint="eastAsia"/>
        </w:rPr>
        <w:t xml:space="preserve"> </w:t>
      </w:r>
      <w:r w:rsidR="00A24D9F" w:rsidRPr="008A1034">
        <w:rPr>
          <w:rFonts w:ascii="Times New Roman" w:hAnsi="Times New Roman" w:cs="Times New Roman"/>
        </w:rPr>
        <w:t>Zhu</w:t>
      </w:r>
      <w:r w:rsidR="00A24D9F" w:rsidRPr="008A1034">
        <w:rPr>
          <w:rFonts w:ascii="Times New Roman" w:hAnsi="Times New Roman" w:cs="Times New Roman"/>
          <w:vertAlign w:val="superscript"/>
        </w:rPr>
        <w:t>1†</w:t>
      </w:r>
      <w:r w:rsidR="00A24D9F" w:rsidRPr="008A1034">
        <w:rPr>
          <w:rFonts w:ascii="Times New Roman" w:hAnsi="Times New Roman" w:cs="Times New Roman"/>
        </w:rPr>
        <w:t xml:space="preserve">, </w:t>
      </w:r>
      <w:proofErr w:type="spellStart"/>
      <w:r w:rsidRPr="008A1034">
        <w:rPr>
          <w:rFonts w:ascii="Times New Roman" w:hAnsi="Times New Roman" w:cs="Times New Roman"/>
        </w:rPr>
        <w:t>Hailiang</w:t>
      </w:r>
      <w:proofErr w:type="spellEnd"/>
      <w:r>
        <w:rPr>
          <w:rFonts w:ascii="Times New Roman" w:hAnsi="Times New Roman" w:cs="Times New Roman" w:hint="eastAsia"/>
        </w:rPr>
        <w:t xml:space="preserve"> </w:t>
      </w:r>
      <w:r w:rsidR="00A24D9F" w:rsidRPr="008A1034">
        <w:rPr>
          <w:rFonts w:ascii="Times New Roman" w:hAnsi="Times New Roman" w:cs="Times New Roman"/>
        </w:rPr>
        <w:t>Li</w:t>
      </w:r>
      <w:r w:rsidR="00A24D9F" w:rsidRPr="008A1034">
        <w:rPr>
          <w:rFonts w:ascii="Times New Roman" w:hAnsi="Times New Roman" w:cs="Times New Roman"/>
          <w:vertAlign w:val="superscript"/>
        </w:rPr>
        <w:t>1†</w:t>
      </w:r>
      <w:r w:rsidR="00A24D9F" w:rsidRPr="008A1034">
        <w:rPr>
          <w:rFonts w:ascii="Times New Roman" w:hAnsi="Times New Roman" w:cs="Times New Roman"/>
        </w:rPr>
        <w:t>,</w:t>
      </w:r>
      <w:r>
        <w:rPr>
          <w:rFonts w:ascii="Times New Roman" w:hAnsi="Times New Roman" w:cs="Times New Roman" w:hint="eastAsia"/>
        </w:rPr>
        <w:t xml:space="preserve"> </w:t>
      </w:r>
      <w:proofErr w:type="spellStart"/>
      <w:r w:rsidRPr="008A1034">
        <w:rPr>
          <w:rFonts w:ascii="Times New Roman" w:hAnsi="Times New Roman" w:cs="Times New Roman"/>
        </w:rPr>
        <w:t>Xinghong</w:t>
      </w:r>
      <w:proofErr w:type="spellEnd"/>
      <w:r>
        <w:rPr>
          <w:rFonts w:ascii="Times New Roman" w:hAnsi="Times New Roman" w:cs="Times New Roman" w:hint="eastAsia"/>
        </w:rPr>
        <w:t xml:space="preserve"> </w:t>
      </w:r>
      <w:r w:rsidR="00A24D9F" w:rsidRPr="008A1034">
        <w:rPr>
          <w:rFonts w:ascii="Times New Roman" w:hAnsi="Times New Roman" w:cs="Times New Roman"/>
        </w:rPr>
        <w:t>Wu</w:t>
      </w:r>
      <w:r w:rsidR="00A24D9F" w:rsidRPr="008A1034">
        <w:rPr>
          <w:rFonts w:ascii="Times New Roman" w:hAnsi="Times New Roman" w:cs="Times New Roman"/>
          <w:vertAlign w:val="superscript"/>
        </w:rPr>
        <w:t>1</w:t>
      </w:r>
      <w:r w:rsidR="00A24D9F" w:rsidRPr="008A1034">
        <w:rPr>
          <w:rFonts w:ascii="Times New Roman" w:hAnsi="Times New Roman" w:cs="Times New Roman"/>
        </w:rPr>
        <w:t xml:space="preserve">, </w:t>
      </w:r>
      <w:r w:rsidRPr="008A1034">
        <w:rPr>
          <w:rFonts w:ascii="Times New Roman" w:hAnsi="Times New Roman" w:cs="Times New Roman"/>
        </w:rPr>
        <w:t xml:space="preserve">Xinyi </w:t>
      </w:r>
      <w:r w:rsidR="00A24D9F" w:rsidRPr="008A1034">
        <w:rPr>
          <w:rFonts w:ascii="Times New Roman" w:hAnsi="Times New Roman" w:cs="Times New Roman"/>
        </w:rPr>
        <w:t>Zhang</w:t>
      </w:r>
      <w:r w:rsidR="00A24D9F" w:rsidRPr="008A1034">
        <w:rPr>
          <w:rFonts w:ascii="Times New Roman" w:hAnsi="Times New Roman" w:cs="Times New Roman"/>
          <w:vertAlign w:val="superscript"/>
        </w:rPr>
        <w:t>1</w:t>
      </w:r>
      <w:r w:rsidR="00A24D9F" w:rsidRPr="008A1034">
        <w:rPr>
          <w:rFonts w:ascii="Times New Roman" w:hAnsi="Times New Roman" w:cs="Times New Roman"/>
        </w:rPr>
        <w:t xml:space="preserve">, </w:t>
      </w:r>
      <w:proofErr w:type="spellStart"/>
      <w:r w:rsidRPr="008A1034">
        <w:rPr>
          <w:rFonts w:ascii="Times New Roman" w:hAnsi="Times New Roman" w:cs="Times New Roman"/>
        </w:rPr>
        <w:t>Mingyuan</w:t>
      </w:r>
      <w:proofErr w:type="spellEnd"/>
      <w:r w:rsidRPr="008A1034">
        <w:rPr>
          <w:rFonts w:ascii="Times New Roman" w:hAnsi="Times New Roman" w:cs="Times New Roman"/>
        </w:rPr>
        <w:t xml:space="preserve"> </w:t>
      </w:r>
      <w:r w:rsidR="00A24D9F" w:rsidRPr="008A1034">
        <w:rPr>
          <w:rFonts w:ascii="Times New Roman" w:hAnsi="Times New Roman" w:cs="Times New Roman"/>
        </w:rPr>
        <w:t>Zhou</w:t>
      </w:r>
      <w:r w:rsidR="00A24D9F" w:rsidRPr="008A1034">
        <w:rPr>
          <w:rFonts w:ascii="Times New Roman" w:hAnsi="Times New Roman" w:cs="Times New Roman"/>
          <w:vertAlign w:val="superscript"/>
        </w:rPr>
        <w:t>1</w:t>
      </w:r>
      <w:r w:rsidR="00A24D9F" w:rsidRPr="008A1034">
        <w:rPr>
          <w:rFonts w:ascii="Times New Roman" w:hAnsi="Times New Roman" w:cs="Times New Roman"/>
        </w:rPr>
        <w:t xml:space="preserve">, </w:t>
      </w:r>
      <w:proofErr w:type="spellStart"/>
      <w:r w:rsidRPr="008A1034">
        <w:rPr>
          <w:rFonts w:ascii="Times New Roman" w:hAnsi="Times New Roman" w:cs="Times New Roman"/>
        </w:rPr>
        <w:t>Huaiwen</w:t>
      </w:r>
      <w:proofErr w:type="spellEnd"/>
      <w:r w:rsidRPr="008A1034">
        <w:rPr>
          <w:rFonts w:ascii="Times New Roman" w:hAnsi="Times New Roman" w:cs="Times New Roman"/>
        </w:rPr>
        <w:t xml:space="preserve"> </w:t>
      </w:r>
      <w:r w:rsidR="00A24D9F" w:rsidRPr="008A1034">
        <w:rPr>
          <w:rFonts w:ascii="Times New Roman" w:hAnsi="Times New Roman" w:cs="Times New Roman"/>
        </w:rPr>
        <w:t>Pu</w:t>
      </w:r>
      <w:r w:rsidR="00A24D9F" w:rsidRPr="008A1034">
        <w:rPr>
          <w:rFonts w:ascii="Times New Roman" w:hAnsi="Times New Roman" w:cs="Times New Roman"/>
          <w:vertAlign w:val="superscript"/>
        </w:rPr>
        <w:t>1</w:t>
      </w:r>
      <w:r w:rsidR="00A24D9F" w:rsidRPr="008A1034">
        <w:rPr>
          <w:rFonts w:ascii="Times New Roman" w:hAnsi="Times New Roman" w:cs="Times New Roman"/>
        </w:rPr>
        <w:t>,</w:t>
      </w:r>
      <w:r w:rsidRPr="00CB750C">
        <w:rPr>
          <w:rFonts w:ascii="Times New Roman" w:hAnsi="Times New Roman" w:cs="Times New Roman"/>
        </w:rPr>
        <w:t xml:space="preserve"> </w:t>
      </w:r>
      <w:proofErr w:type="spellStart"/>
      <w:r w:rsidRPr="008A1034">
        <w:rPr>
          <w:rFonts w:ascii="Times New Roman" w:hAnsi="Times New Roman" w:cs="Times New Roman"/>
        </w:rPr>
        <w:t>Kaicong</w:t>
      </w:r>
      <w:proofErr w:type="spellEnd"/>
      <w:r w:rsidR="00A24D9F" w:rsidRPr="008A1034">
        <w:rPr>
          <w:rFonts w:ascii="Times New Roman" w:hAnsi="Times New Roman" w:cs="Times New Roman"/>
        </w:rPr>
        <w:t xml:space="preserve"> Cai</w:t>
      </w:r>
      <w:r w:rsidR="00A24D9F" w:rsidRPr="008A1034">
        <w:rPr>
          <w:rFonts w:ascii="Times New Roman" w:hAnsi="Times New Roman" w:cs="Times New Roman"/>
          <w:vertAlign w:val="superscript"/>
        </w:rPr>
        <w:t>2,3</w:t>
      </w:r>
      <w:r w:rsidR="00A24D9F" w:rsidRPr="008A1034">
        <w:rPr>
          <w:rFonts w:ascii="Times New Roman" w:hAnsi="Times New Roman" w:cs="Times New Roman"/>
        </w:rPr>
        <w:t xml:space="preserve">, </w:t>
      </w:r>
      <w:r>
        <w:rPr>
          <w:rFonts w:ascii="Times New Roman" w:hAnsi="Times New Roman" w:cs="Times New Roman" w:hint="eastAsia"/>
        </w:rPr>
        <w:t xml:space="preserve">Yanan </w:t>
      </w:r>
      <w:r w:rsidR="00A24D9F">
        <w:rPr>
          <w:rFonts w:ascii="Times New Roman" w:hAnsi="Times New Roman" w:cs="Times New Roman" w:hint="eastAsia"/>
        </w:rPr>
        <w:t>Tang</w:t>
      </w:r>
      <w:r w:rsidR="00A24D9F">
        <w:rPr>
          <w:rFonts w:ascii="Times New Roman" w:hAnsi="Times New Roman" w:cs="Times New Roman" w:hint="eastAsia"/>
          <w:vertAlign w:val="superscript"/>
        </w:rPr>
        <w:t>4</w:t>
      </w:r>
      <w:r w:rsidR="00A24D9F" w:rsidRPr="008A1034">
        <w:rPr>
          <w:rFonts w:ascii="Times New Roman" w:hAnsi="Times New Roman" w:cs="Times New Roman"/>
        </w:rPr>
        <w:t>*</w:t>
      </w:r>
      <w:r w:rsidR="00A24D9F">
        <w:rPr>
          <w:rFonts w:ascii="Times New Roman" w:hAnsi="Times New Roman" w:cs="Times New Roman" w:hint="eastAsia"/>
        </w:rPr>
        <w:t xml:space="preserve">, </w:t>
      </w:r>
      <w:r w:rsidRPr="008A1034">
        <w:rPr>
          <w:rFonts w:ascii="Times New Roman" w:hAnsi="Times New Roman" w:cs="Times New Roman"/>
        </w:rPr>
        <w:t xml:space="preserve">Qianfan </w:t>
      </w:r>
      <w:r w:rsidR="00A24D9F" w:rsidRPr="008A1034">
        <w:rPr>
          <w:rFonts w:ascii="Times New Roman" w:hAnsi="Times New Roman" w:cs="Times New Roman"/>
        </w:rPr>
        <w:t>Yang</w:t>
      </w:r>
      <w:r w:rsidR="00A24D9F" w:rsidRPr="008A1034">
        <w:rPr>
          <w:rFonts w:ascii="Times New Roman" w:hAnsi="Times New Roman" w:cs="Times New Roman"/>
          <w:vertAlign w:val="superscript"/>
        </w:rPr>
        <w:t>1</w:t>
      </w:r>
      <w:r w:rsidR="00A24D9F" w:rsidRPr="008A1034">
        <w:rPr>
          <w:rFonts w:ascii="Times New Roman" w:hAnsi="Times New Roman" w:cs="Times New Roman"/>
        </w:rPr>
        <w:t xml:space="preserve">*, </w:t>
      </w:r>
      <w:r w:rsidRPr="008A1034">
        <w:rPr>
          <w:rFonts w:ascii="Times New Roman" w:hAnsi="Times New Roman" w:cs="Times New Roman"/>
        </w:rPr>
        <w:t xml:space="preserve">Feng </w:t>
      </w:r>
      <w:r w:rsidR="00A24D9F" w:rsidRPr="008A1034">
        <w:rPr>
          <w:rFonts w:ascii="Times New Roman" w:hAnsi="Times New Roman" w:cs="Times New Roman"/>
        </w:rPr>
        <w:t>Li</w:t>
      </w:r>
      <w:r w:rsidR="00A24D9F" w:rsidRPr="008A1034">
        <w:rPr>
          <w:rFonts w:ascii="Times New Roman" w:hAnsi="Times New Roman" w:cs="Times New Roman"/>
          <w:vertAlign w:val="superscript"/>
        </w:rPr>
        <w:t>1</w:t>
      </w:r>
      <w:r w:rsidR="00A24D9F" w:rsidRPr="008A1034">
        <w:rPr>
          <w:rFonts w:ascii="Times New Roman" w:hAnsi="Times New Roman" w:cs="Times New Roman"/>
        </w:rPr>
        <w:t>*</w:t>
      </w:r>
    </w:p>
    <w:p w14:paraId="16B5A5BF" w14:textId="77777777" w:rsidR="00A24D9F" w:rsidRPr="004C3EB6" w:rsidRDefault="00A24D9F" w:rsidP="00A24D9F">
      <w:pPr>
        <w:rPr>
          <w:rFonts w:ascii="Times New Roman" w:hAnsi="Times New Roman" w:cs="Times New Roman"/>
        </w:rPr>
      </w:pPr>
    </w:p>
    <w:p w14:paraId="51A45625" w14:textId="77777777" w:rsidR="00A24D9F" w:rsidRPr="008A1034" w:rsidRDefault="00A24D9F" w:rsidP="00A24D9F">
      <w:pPr>
        <w:rPr>
          <w:rFonts w:ascii="Times New Roman" w:hAnsi="Times New Roman" w:cs="Times New Roman"/>
        </w:rPr>
      </w:pPr>
      <w:r w:rsidRPr="008A1034">
        <w:rPr>
          <w:rFonts w:ascii="Times New Roman" w:hAnsi="Times New Roman" w:cs="Times New Roman"/>
          <w:vertAlign w:val="superscript"/>
        </w:rPr>
        <w:t xml:space="preserve">1 </w:t>
      </w:r>
      <w:r w:rsidRPr="008A1034">
        <w:rPr>
          <w:rFonts w:ascii="Times New Roman" w:hAnsi="Times New Roman" w:cs="Times New Roman"/>
        </w:rPr>
        <w:t>Key Laboratory of Green Chemistry and Technology of Ministry of Education, College of Chemistry</w:t>
      </w:r>
      <w:r>
        <w:rPr>
          <w:rFonts w:ascii="Times New Roman" w:hAnsi="Times New Roman" w:cs="Times New Roman" w:hint="eastAsia"/>
        </w:rPr>
        <w:t>,</w:t>
      </w:r>
      <w:r w:rsidRPr="008A1034">
        <w:rPr>
          <w:rFonts w:ascii="Times New Roman" w:hAnsi="Times New Roman" w:cs="Times New Roman"/>
        </w:rPr>
        <w:t xml:space="preserve"> Sichuan University, Chengdu, 610064, Sichuan, P. R. China.</w:t>
      </w:r>
    </w:p>
    <w:p w14:paraId="2889A767" w14:textId="77777777" w:rsidR="00A24D9F" w:rsidRPr="008A1034" w:rsidRDefault="00A24D9F" w:rsidP="00A24D9F">
      <w:pPr>
        <w:rPr>
          <w:rFonts w:ascii="Times New Roman" w:hAnsi="Times New Roman" w:cs="Times New Roman"/>
        </w:rPr>
      </w:pPr>
      <w:r w:rsidRPr="008A1034">
        <w:rPr>
          <w:rFonts w:ascii="Times New Roman" w:hAnsi="Times New Roman" w:cs="Times New Roman"/>
          <w:vertAlign w:val="superscript"/>
        </w:rPr>
        <w:t>2</w:t>
      </w:r>
      <w:r w:rsidRPr="008A1034">
        <w:rPr>
          <w:rFonts w:ascii="Times New Roman" w:hAnsi="Times New Roman" w:cs="Times New Roman"/>
        </w:rPr>
        <w:t xml:space="preserve"> College of Chemistry and Materials Science, Fujian Provincial Key Laboratory of Advanced Materials Oriented Chemical Engineering, Fujian Normal University, Fuzhou, 350117, P. R. China.</w:t>
      </w:r>
    </w:p>
    <w:p w14:paraId="43E7EBB7" w14:textId="77777777" w:rsidR="00A24D9F" w:rsidRDefault="00A24D9F" w:rsidP="00A24D9F">
      <w:pPr>
        <w:rPr>
          <w:rFonts w:ascii="Times New Roman" w:hAnsi="Times New Roman" w:cs="Times New Roman"/>
        </w:rPr>
      </w:pPr>
      <w:r w:rsidRPr="008A1034">
        <w:rPr>
          <w:rFonts w:ascii="Times New Roman" w:hAnsi="Times New Roman" w:cs="Times New Roman"/>
          <w:vertAlign w:val="superscript"/>
        </w:rPr>
        <w:t>3</w:t>
      </w:r>
      <w:r w:rsidRPr="008A1034">
        <w:rPr>
          <w:rFonts w:ascii="Times New Roman" w:hAnsi="Times New Roman" w:cs="Times New Roman"/>
        </w:rPr>
        <w:t xml:space="preserve"> Fujian Provincial Key Laboratory of Featured Biochemical and Chemical Materials, Ningde Normal University Ningde, 352100, P. R. China.</w:t>
      </w:r>
    </w:p>
    <w:p w14:paraId="334AA865" w14:textId="77777777" w:rsidR="00A24D9F" w:rsidRPr="008A1034" w:rsidRDefault="00A24D9F" w:rsidP="00A24D9F">
      <w:pPr>
        <w:rPr>
          <w:rFonts w:ascii="Times New Roman" w:hAnsi="Times New Roman" w:cs="Times New Roman"/>
        </w:rPr>
      </w:pPr>
      <w:r w:rsidRPr="00965FE0">
        <w:rPr>
          <w:rFonts w:ascii="Times New Roman" w:hAnsi="Times New Roman" w:cs="Times New Roman" w:hint="eastAsia"/>
          <w:vertAlign w:val="superscript"/>
        </w:rPr>
        <w:t>4</w:t>
      </w:r>
      <w:r>
        <w:rPr>
          <w:rFonts w:ascii="Times New Roman" w:hAnsi="Times New Roman" w:cs="Times New Roman" w:hint="eastAsia"/>
        </w:rPr>
        <w:t xml:space="preserve"> </w:t>
      </w:r>
      <w:r w:rsidRPr="00965FE0">
        <w:rPr>
          <w:rFonts w:ascii="Times New Roman" w:hAnsi="Times New Roman" w:cs="Times New Roman"/>
        </w:rPr>
        <w:t xml:space="preserve">Analytical and Testing Center, </w:t>
      </w:r>
      <w:r w:rsidRPr="008A1034">
        <w:rPr>
          <w:rFonts w:ascii="Times New Roman" w:hAnsi="Times New Roman" w:cs="Times New Roman"/>
        </w:rPr>
        <w:t>Sichuan University, Chengdu, 610064, Sichuan, P. R. China.</w:t>
      </w:r>
    </w:p>
    <w:p w14:paraId="522AE728" w14:textId="77777777" w:rsidR="00A24D9F" w:rsidRPr="008A1034" w:rsidRDefault="00A24D9F" w:rsidP="00A24D9F">
      <w:pPr>
        <w:rPr>
          <w:rFonts w:ascii="Times New Roman" w:hAnsi="Times New Roman" w:cs="Times New Roman"/>
          <w:vertAlign w:val="superscript"/>
        </w:rPr>
      </w:pPr>
    </w:p>
    <w:p w14:paraId="52F2D9C6" w14:textId="77777777" w:rsidR="00A24D9F" w:rsidRPr="008A1034" w:rsidRDefault="00A24D9F" w:rsidP="00A24D9F">
      <w:pPr>
        <w:rPr>
          <w:rFonts w:ascii="Times New Roman" w:hAnsi="Times New Roman" w:cs="Times New Roman"/>
        </w:rPr>
      </w:pPr>
      <w:r w:rsidRPr="008A1034">
        <w:rPr>
          <w:rFonts w:ascii="Times New Roman" w:hAnsi="Times New Roman" w:cs="Times New Roman"/>
          <w:vertAlign w:val="superscript"/>
        </w:rPr>
        <w:t>†</w:t>
      </w:r>
      <w:r w:rsidRPr="008A1034">
        <w:rPr>
          <w:rFonts w:ascii="Times New Roman" w:hAnsi="Times New Roman" w:cs="Times New Roman"/>
        </w:rPr>
        <w:t xml:space="preserve"> These authors contribute equally.</w:t>
      </w:r>
    </w:p>
    <w:p w14:paraId="7F5E5F2D" w14:textId="77777777" w:rsidR="009879BC" w:rsidRPr="009879BC" w:rsidRDefault="009879BC" w:rsidP="008B34EA">
      <w:pPr>
        <w:rPr>
          <w:rFonts w:ascii="Times New Roman" w:hAnsi="Times New Roman" w:cs="Times New Roman"/>
        </w:rPr>
      </w:pPr>
    </w:p>
    <w:p w14:paraId="6DE8AE1A" w14:textId="77777777" w:rsidR="009879BC" w:rsidRPr="009879BC" w:rsidRDefault="009879BC" w:rsidP="008B34EA">
      <w:pPr>
        <w:rPr>
          <w:rFonts w:ascii="Times New Roman" w:hAnsi="Times New Roman" w:cs="Times New Roman"/>
        </w:rPr>
      </w:pPr>
    </w:p>
    <w:p w14:paraId="5E80C887" w14:textId="5D3FF07A" w:rsidR="008B34EA" w:rsidRPr="008B34EA" w:rsidRDefault="008B34EA" w:rsidP="008B34EA">
      <w:pPr>
        <w:rPr>
          <w:rFonts w:ascii="Times New Roman" w:hAnsi="Times New Roman" w:cs="Times New Roman"/>
          <w:b/>
          <w:bCs/>
        </w:rPr>
      </w:pPr>
      <w:r w:rsidRPr="008B34EA">
        <w:rPr>
          <w:rFonts w:ascii="Times New Roman" w:hAnsi="Times New Roman" w:cs="Times New Roman"/>
          <w:b/>
          <w:bCs/>
        </w:rPr>
        <w:t>Outline</w:t>
      </w:r>
    </w:p>
    <w:p w14:paraId="145EAE54" w14:textId="77777777" w:rsidR="00FB0DD8" w:rsidRDefault="00FB0DD8" w:rsidP="00FB0DD8">
      <w:pPr>
        <w:rPr>
          <w:rFonts w:ascii="Times New Roman" w:hAnsi="Times New Roman" w:cs="Times New Roman"/>
          <w:b/>
          <w:bCs/>
        </w:rPr>
      </w:pPr>
      <w:r w:rsidRPr="003730A7">
        <w:rPr>
          <w:rFonts w:ascii="Times New Roman" w:hAnsi="Times New Roman" w:cs="Times New Roman"/>
          <w:b/>
          <w:bCs/>
        </w:rPr>
        <w:t>Supplementary Note 0. Data Curation and Dataset Diagnostics</w:t>
      </w:r>
    </w:p>
    <w:p w14:paraId="7501BB53" w14:textId="77777777" w:rsidR="00FB0DD8" w:rsidRDefault="00FB0DD8" w:rsidP="00FB0DD8">
      <w:pPr>
        <w:widowControl/>
        <w:jc w:val="left"/>
        <w:rPr>
          <w:rFonts w:ascii="Times New Roman" w:hAnsi="Times New Roman" w:cs="Times New Roman"/>
          <w:b/>
          <w:bCs/>
        </w:rPr>
      </w:pPr>
      <w:r w:rsidRPr="00315E1A">
        <w:rPr>
          <w:rFonts w:ascii="Times New Roman" w:hAnsi="Times New Roman" w:cs="Times New Roman"/>
          <w:b/>
          <w:bCs/>
        </w:rPr>
        <w:t>Supplementary Note 1. Comparative Analysis of Existing Generative Frameworks</w:t>
      </w:r>
    </w:p>
    <w:p w14:paraId="5495F168" w14:textId="77777777" w:rsidR="005151C3" w:rsidRPr="00FB0DD8" w:rsidRDefault="005151C3" w:rsidP="005151C3">
      <w:pPr>
        <w:rPr>
          <w:rFonts w:ascii="Times New Roman" w:hAnsi="Times New Roman" w:cs="Times New Roman"/>
          <w:b/>
          <w:bCs/>
        </w:rPr>
      </w:pPr>
      <w:r w:rsidRPr="00FB0DD8">
        <w:rPr>
          <w:rFonts w:ascii="Times New Roman" w:hAnsi="Times New Roman" w:cs="Times New Roman"/>
          <w:b/>
          <w:bCs/>
        </w:rPr>
        <w:t>Supplementary Note 2. Model Setup and Prompt Design</w:t>
      </w:r>
    </w:p>
    <w:p w14:paraId="1DAD2ABA" w14:textId="77777777" w:rsidR="001128A9" w:rsidRDefault="001128A9" w:rsidP="001128A9">
      <w:pPr>
        <w:widowControl/>
        <w:jc w:val="left"/>
        <w:rPr>
          <w:rFonts w:ascii="Times New Roman" w:hAnsi="Times New Roman" w:cs="Times New Roman"/>
          <w:b/>
          <w:bCs/>
        </w:rPr>
      </w:pPr>
      <w:r w:rsidRPr="00350D46">
        <w:rPr>
          <w:rFonts w:ascii="Times New Roman" w:hAnsi="Times New Roman" w:cs="Times New Roman"/>
          <w:b/>
          <w:bCs/>
        </w:rPr>
        <w:t>Supplementary Note 3. Model-Level Evaluation Procedures</w:t>
      </w:r>
    </w:p>
    <w:p w14:paraId="5BA6A672" w14:textId="77777777" w:rsidR="00174474" w:rsidRPr="003A3A07" w:rsidRDefault="00174474" w:rsidP="00174474">
      <w:pPr>
        <w:widowControl/>
        <w:jc w:val="left"/>
        <w:rPr>
          <w:rFonts w:ascii="Times New Roman" w:hAnsi="Times New Roman" w:cs="Times New Roman"/>
          <w:b/>
          <w:bCs/>
        </w:rPr>
      </w:pPr>
      <w:r w:rsidRPr="003A3A07">
        <w:rPr>
          <w:rFonts w:ascii="Times New Roman" w:hAnsi="Times New Roman" w:cs="Times New Roman"/>
          <w:b/>
          <w:bCs/>
        </w:rPr>
        <w:t xml:space="preserve">Supplementary Note 4. </w:t>
      </w:r>
      <w:r w:rsidRPr="002D17D4">
        <w:rPr>
          <w:rFonts w:ascii="Times New Roman" w:hAnsi="Times New Roman" w:cs="Times New Roman"/>
          <w:b/>
          <w:bCs/>
        </w:rPr>
        <w:t>Functional Evaluation of G4-Targeted Generative Models</w:t>
      </w:r>
    </w:p>
    <w:p w14:paraId="5BD71F3E" w14:textId="77777777" w:rsidR="00853614" w:rsidRPr="00853614" w:rsidRDefault="00853614" w:rsidP="00853614">
      <w:pPr>
        <w:rPr>
          <w:rFonts w:ascii="Times New Roman" w:hAnsi="Times New Roman" w:cs="Times New Roman"/>
          <w:b/>
          <w:bCs/>
        </w:rPr>
      </w:pPr>
      <w:r w:rsidRPr="00853614">
        <w:rPr>
          <w:rFonts w:ascii="Times New Roman" w:hAnsi="Times New Roman" w:cs="Times New Roman"/>
          <w:b/>
          <w:bCs/>
        </w:rPr>
        <w:t>Supplementary Note 5. GLAM Model Training and Evaluation</w:t>
      </w:r>
    </w:p>
    <w:p w14:paraId="1EFCFB5A" w14:textId="77777777" w:rsidR="00D71ED7" w:rsidRPr="00A1206B" w:rsidRDefault="00D71ED7" w:rsidP="00D71ED7">
      <w:pPr>
        <w:widowControl/>
        <w:rPr>
          <w:rFonts w:ascii="Times New Roman" w:hAnsi="Times New Roman" w:cs="Times New Roman"/>
          <w:b/>
          <w:bCs/>
        </w:rPr>
      </w:pPr>
      <w:r w:rsidRPr="00A1206B">
        <w:rPr>
          <w:rFonts w:ascii="Times New Roman" w:hAnsi="Times New Roman" w:cs="Times New Roman"/>
          <w:b/>
          <w:bCs/>
        </w:rPr>
        <w:t>Supplementary Note 6. Comparative Benchmarking Against Current Generative Models</w:t>
      </w:r>
    </w:p>
    <w:p w14:paraId="671001F8" w14:textId="77777777" w:rsidR="00D71ED7" w:rsidRPr="00D71ED7" w:rsidRDefault="00D71ED7" w:rsidP="00D71ED7">
      <w:pPr>
        <w:rPr>
          <w:rFonts w:ascii="Times New Roman" w:hAnsi="Times New Roman" w:cs="Times New Roman"/>
          <w:b/>
          <w:bCs/>
        </w:rPr>
      </w:pPr>
      <w:r w:rsidRPr="00D71ED7">
        <w:rPr>
          <w:rFonts w:ascii="Times New Roman" w:hAnsi="Times New Roman" w:cs="Times New Roman"/>
          <w:b/>
          <w:bCs/>
        </w:rPr>
        <w:t>Supplementary Note 7. Baseline Model Adaptation Attempts</w:t>
      </w:r>
    </w:p>
    <w:p w14:paraId="56D0ED12" w14:textId="77777777" w:rsidR="009879BC" w:rsidRPr="00922802" w:rsidRDefault="009879BC" w:rsidP="009879BC">
      <w:pPr>
        <w:widowControl/>
        <w:jc w:val="left"/>
        <w:rPr>
          <w:rFonts w:ascii="Times New Roman" w:hAnsi="Times New Roman" w:cs="Times New Roman"/>
          <w:b/>
          <w:bCs/>
        </w:rPr>
      </w:pPr>
      <w:r w:rsidRPr="00922802">
        <w:rPr>
          <w:rFonts w:ascii="Times New Roman" w:hAnsi="Times New Roman" w:cs="Times New Roman"/>
          <w:b/>
          <w:bCs/>
        </w:rPr>
        <w:t>Supplementary Note 8. Generalizability of SemantiChem to rRNA and Mpro</w:t>
      </w:r>
    </w:p>
    <w:p w14:paraId="6A474D7B" w14:textId="77777777" w:rsidR="00FB0DD8" w:rsidRPr="009879BC" w:rsidRDefault="00FB0DD8" w:rsidP="00FB0DD8">
      <w:pPr>
        <w:rPr>
          <w:rFonts w:ascii="Times New Roman" w:hAnsi="Times New Roman" w:cs="Times New Roman"/>
          <w:b/>
          <w:bCs/>
        </w:rPr>
      </w:pPr>
    </w:p>
    <w:p w14:paraId="5457FAFA" w14:textId="77777777" w:rsidR="00B70852" w:rsidRDefault="00B70852" w:rsidP="00C01B47">
      <w:pPr>
        <w:rPr>
          <w:rFonts w:ascii="Times New Roman" w:hAnsi="Times New Roman" w:cs="Times New Roman"/>
          <w:b/>
          <w:bCs/>
        </w:rPr>
      </w:pPr>
    </w:p>
    <w:p w14:paraId="26FB1EAE" w14:textId="0AD4C63E" w:rsidR="00B70852" w:rsidRDefault="00B70852">
      <w:pPr>
        <w:widowControl/>
        <w:jc w:val="left"/>
        <w:rPr>
          <w:rFonts w:ascii="Times New Roman" w:hAnsi="Times New Roman" w:cs="Times New Roman"/>
          <w:b/>
          <w:bCs/>
        </w:rPr>
      </w:pPr>
      <w:r>
        <w:rPr>
          <w:rFonts w:ascii="Times New Roman" w:hAnsi="Times New Roman" w:cs="Times New Roman"/>
          <w:b/>
          <w:bCs/>
        </w:rPr>
        <w:br w:type="page"/>
      </w:r>
    </w:p>
    <w:p w14:paraId="0CD8E21F" w14:textId="77777777" w:rsidR="003730A7" w:rsidRPr="003730A7" w:rsidRDefault="003730A7" w:rsidP="003730A7">
      <w:pPr>
        <w:rPr>
          <w:rFonts w:ascii="Times New Roman" w:hAnsi="Times New Roman" w:cs="Times New Roman"/>
          <w:b/>
          <w:bCs/>
        </w:rPr>
      </w:pPr>
      <w:r w:rsidRPr="003730A7">
        <w:rPr>
          <w:rFonts w:ascii="Times New Roman" w:hAnsi="Times New Roman" w:cs="Times New Roman"/>
          <w:b/>
          <w:bCs/>
        </w:rPr>
        <w:lastRenderedPageBreak/>
        <w:t>Supplementary Note 0. Data Curation and Dataset Diagnostics</w:t>
      </w:r>
    </w:p>
    <w:p w14:paraId="776781DF" w14:textId="77777777" w:rsidR="003730A7" w:rsidRPr="003730A7" w:rsidRDefault="003730A7" w:rsidP="003730A7">
      <w:pPr>
        <w:rPr>
          <w:rFonts w:ascii="Times New Roman" w:hAnsi="Times New Roman" w:cs="Times New Roman"/>
          <w:b/>
          <w:bCs/>
        </w:rPr>
      </w:pPr>
      <w:r w:rsidRPr="003730A7">
        <w:rPr>
          <w:rFonts w:ascii="Times New Roman" w:hAnsi="Times New Roman" w:cs="Times New Roman"/>
          <w:b/>
          <w:bCs/>
        </w:rPr>
        <w:t>Supplementary Data linkage</w:t>
      </w:r>
    </w:p>
    <w:p w14:paraId="58EE3435" w14:textId="77777777" w:rsidR="003730A7" w:rsidRPr="003730A7" w:rsidRDefault="003730A7" w:rsidP="003730A7">
      <w:pPr>
        <w:ind w:firstLine="420"/>
        <w:rPr>
          <w:rFonts w:ascii="Times New Roman" w:hAnsi="Times New Roman" w:cs="Times New Roman"/>
        </w:rPr>
      </w:pPr>
      <w:r w:rsidRPr="003730A7">
        <w:rPr>
          <w:rFonts w:ascii="Times New Roman" w:hAnsi="Times New Roman" w:cs="Times New Roman"/>
        </w:rPr>
        <w:t xml:space="preserve">All data files referenced in this Note are provided in the accompanying </w:t>
      </w:r>
      <w:r w:rsidRPr="003730A7">
        <w:rPr>
          <w:rFonts w:ascii="Times New Roman" w:hAnsi="Times New Roman" w:cs="Times New Roman"/>
          <w:b/>
          <w:bCs/>
        </w:rPr>
        <w:t>Supplementary Data</w:t>
      </w:r>
      <w:r w:rsidRPr="003730A7">
        <w:rPr>
          <w:rFonts w:ascii="Times New Roman" w:hAnsi="Times New Roman" w:cs="Times New Roman"/>
        </w:rPr>
        <w:t xml:space="preserve"> package. Each dataset is placed within the folder corresponding to its Supplementary Note (e.g., </w:t>
      </w:r>
      <w:r w:rsidRPr="003730A7">
        <w:rPr>
          <w:rFonts w:ascii="Times New Roman" w:hAnsi="Times New Roman" w:cs="Times New Roman"/>
          <w:i/>
          <w:iCs/>
        </w:rPr>
        <w:t>Supplementary Note 0/</w:t>
      </w:r>
      <w:r w:rsidRPr="003730A7">
        <w:rPr>
          <w:rFonts w:ascii="Times New Roman" w:hAnsi="Times New Roman" w:cs="Times New Roman"/>
        </w:rPr>
        <w:t>), ensuring a one-to-one mapping between the ESI descriptions and the underlying raw files. File names appear in blue throughout the text to indicate direct correspondence to the downloadable data.</w:t>
      </w:r>
    </w:p>
    <w:p w14:paraId="2A3CD758" w14:textId="77777777" w:rsidR="003730A7" w:rsidRDefault="003730A7" w:rsidP="003730A7">
      <w:pPr>
        <w:rPr>
          <w:rFonts w:ascii="Times New Roman" w:hAnsi="Times New Roman" w:cs="Times New Roman"/>
        </w:rPr>
      </w:pPr>
    </w:p>
    <w:p w14:paraId="04D46A41" w14:textId="21EA07E0" w:rsidR="003730A7" w:rsidRPr="003730A7" w:rsidRDefault="003730A7" w:rsidP="003730A7">
      <w:pPr>
        <w:rPr>
          <w:rFonts w:ascii="Times New Roman" w:hAnsi="Times New Roman" w:cs="Times New Roman"/>
          <w:b/>
          <w:bCs/>
        </w:rPr>
      </w:pPr>
      <w:r w:rsidRPr="003730A7">
        <w:rPr>
          <w:rFonts w:ascii="Times New Roman" w:hAnsi="Times New Roman" w:cs="Times New Roman"/>
          <w:b/>
          <w:bCs/>
        </w:rPr>
        <w:t>S0.1 Source Ligand Datasets</w:t>
      </w:r>
    </w:p>
    <w:p w14:paraId="63FCF689" w14:textId="77777777" w:rsidR="003730A7" w:rsidRPr="003730A7" w:rsidRDefault="003730A7" w:rsidP="003730A7">
      <w:pPr>
        <w:ind w:firstLine="420"/>
        <w:rPr>
          <w:rFonts w:ascii="Times New Roman" w:hAnsi="Times New Roman" w:cs="Times New Roman"/>
        </w:rPr>
      </w:pPr>
      <w:r w:rsidRPr="003730A7">
        <w:rPr>
          <w:rFonts w:ascii="Times New Roman" w:hAnsi="Times New Roman" w:cs="Times New Roman"/>
        </w:rPr>
        <w:t>The datasets described below constitute the experimentally validated chemical foundations used to construct instruction–response pairs, derive target-aware prompts, and fine-tune large language models (LLMs). Each dataset corresponds to a specific nucleic acid (NA) or protein target class and defines the domain-relevant chemical space used during model conditioning.</w:t>
      </w:r>
    </w:p>
    <w:p w14:paraId="7A8AC513" w14:textId="77777777" w:rsidR="003730A7" w:rsidRPr="003730A7" w:rsidRDefault="003730A7" w:rsidP="003730A7">
      <w:pPr>
        <w:rPr>
          <w:rFonts w:ascii="Times New Roman" w:hAnsi="Times New Roman" w:cs="Times New Roman"/>
          <w:b/>
          <w:bCs/>
        </w:rPr>
      </w:pPr>
      <w:r w:rsidRPr="003730A7">
        <w:rPr>
          <w:rFonts w:ascii="Times New Roman" w:hAnsi="Times New Roman" w:cs="Times New Roman"/>
          <w:b/>
          <w:bCs/>
        </w:rPr>
        <w:t>G-quadruplex (G4) ligands</w:t>
      </w:r>
    </w:p>
    <w:p w14:paraId="01844F2E" w14:textId="14845CC0" w:rsidR="003730A7" w:rsidRPr="00FB0DD8" w:rsidRDefault="003730A7">
      <w:pPr>
        <w:numPr>
          <w:ilvl w:val="0"/>
          <w:numId w:val="3"/>
        </w:numPr>
        <w:rPr>
          <w:rFonts w:ascii="Times New Roman" w:hAnsi="Times New Roman" w:cs="Times New Roman"/>
          <w:i/>
          <w:iCs/>
          <w:color w:val="0F9ED5" w:themeColor="accent4"/>
        </w:rPr>
      </w:pPr>
      <w:r w:rsidRPr="00FB0DD8">
        <w:rPr>
          <w:rFonts w:ascii="Times New Roman" w:hAnsi="Times New Roman" w:cs="Times New Roman"/>
          <w:i/>
          <w:iCs/>
          <w:color w:val="0F9ED5" w:themeColor="accent4"/>
        </w:rPr>
        <w:t>g4ldb_training.csv</w:t>
      </w:r>
    </w:p>
    <w:p w14:paraId="7254E97D" w14:textId="77777777" w:rsidR="003730A7" w:rsidRDefault="003730A7" w:rsidP="003730A7">
      <w:pPr>
        <w:ind w:left="420"/>
        <w:rPr>
          <w:rFonts w:ascii="Times New Roman" w:hAnsi="Times New Roman" w:cs="Times New Roman"/>
        </w:rPr>
      </w:pPr>
      <w:r w:rsidRPr="003730A7">
        <w:rPr>
          <w:rFonts w:ascii="Times New Roman" w:hAnsi="Times New Roman" w:cs="Times New Roman"/>
        </w:rPr>
        <w:t>A curated collection of active G-quadruplex ligands obtained from the G4LDB database.</w:t>
      </w:r>
    </w:p>
    <w:p w14:paraId="38B76BE7" w14:textId="28AF90DB" w:rsidR="003730A7" w:rsidRPr="003730A7" w:rsidRDefault="003730A7" w:rsidP="003730A7">
      <w:pPr>
        <w:ind w:left="420"/>
        <w:rPr>
          <w:rFonts w:ascii="Times New Roman" w:hAnsi="Times New Roman" w:cs="Times New Roman"/>
        </w:rPr>
      </w:pPr>
      <w:r w:rsidRPr="003730A7">
        <w:rPr>
          <w:rFonts w:ascii="Times New Roman" w:hAnsi="Times New Roman" w:cs="Times New Roman"/>
        </w:rPr>
        <w:t>This dataset was used to construct G4-relevant instruction templates and to guide tuning of G4-specialized LLM variants.</w:t>
      </w:r>
    </w:p>
    <w:p w14:paraId="6FB35C73" w14:textId="77777777" w:rsidR="003730A7" w:rsidRPr="003730A7" w:rsidRDefault="003730A7" w:rsidP="003730A7">
      <w:pPr>
        <w:rPr>
          <w:rFonts w:ascii="Times New Roman" w:hAnsi="Times New Roman" w:cs="Times New Roman"/>
          <w:b/>
          <w:bCs/>
        </w:rPr>
      </w:pPr>
      <w:r w:rsidRPr="003730A7">
        <w:rPr>
          <w:rFonts w:ascii="Times New Roman" w:hAnsi="Times New Roman" w:cs="Times New Roman"/>
          <w:b/>
          <w:bCs/>
        </w:rPr>
        <w:t>Structured rRNA ligands</w:t>
      </w:r>
    </w:p>
    <w:p w14:paraId="268AB29A" w14:textId="77777777" w:rsidR="00FB0DD8" w:rsidRPr="00FB0DD8" w:rsidRDefault="003730A7">
      <w:pPr>
        <w:numPr>
          <w:ilvl w:val="0"/>
          <w:numId w:val="3"/>
        </w:numPr>
        <w:rPr>
          <w:rFonts w:ascii="Times New Roman" w:hAnsi="Times New Roman" w:cs="Times New Roman"/>
          <w:i/>
          <w:iCs/>
          <w:color w:val="0F9ED5" w:themeColor="accent4"/>
        </w:rPr>
      </w:pPr>
      <w:r w:rsidRPr="00FB0DD8">
        <w:rPr>
          <w:rFonts w:ascii="Times New Roman" w:hAnsi="Times New Roman" w:cs="Times New Roman"/>
          <w:i/>
          <w:iCs/>
          <w:color w:val="0F9ED5" w:themeColor="accent4"/>
        </w:rPr>
        <w:t>rRNA_AID_720706_datatable_active.csv</w:t>
      </w:r>
    </w:p>
    <w:p w14:paraId="5F13D400" w14:textId="5E816EF6" w:rsidR="003730A7" w:rsidRPr="00FB0DD8" w:rsidRDefault="003730A7" w:rsidP="00FB0DD8">
      <w:pPr>
        <w:ind w:left="420"/>
        <w:rPr>
          <w:rFonts w:ascii="Times New Roman" w:hAnsi="Times New Roman" w:cs="Times New Roman"/>
        </w:rPr>
      </w:pPr>
      <w:r w:rsidRPr="00FB0DD8">
        <w:rPr>
          <w:rFonts w:ascii="Times New Roman" w:hAnsi="Times New Roman" w:cs="Times New Roman"/>
        </w:rPr>
        <w:t xml:space="preserve">Active ligands targeting structured ribosomal RNA, extracted from PubChem BioAssay </w:t>
      </w:r>
      <w:r w:rsidRPr="00D674EF">
        <w:rPr>
          <w:rFonts w:ascii="Times New Roman" w:hAnsi="Times New Roman" w:cs="Times New Roman"/>
        </w:rPr>
        <w:t>AID: 720706.</w:t>
      </w:r>
    </w:p>
    <w:p w14:paraId="4EEE9852" w14:textId="7385622A" w:rsidR="003730A7" w:rsidRPr="003730A7" w:rsidRDefault="003730A7" w:rsidP="003730A7">
      <w:pPr>
        <w:ind w:left="420"/>
        <w:rPr>
          <w:rFonts w:ascii="Times New Roman" w:hAnsi="Times New Roman" w:cs="Times New Roman"/>
        </w:rPr>
      </w:pPr>
      <w:r w:rsidRPr="003730A7">
        <w:rPr>
          <w:rFonts w:ascii="Times New Roman" w:hAnsi="Times New Roman" w:cs="Times New Roman"/>
        </w:rPr>
        <w:t>These ligands provided the chemical basis for rRNA-specific instruction sets and target-conditioned generation.</w:t>
      </w:r>
    </w:p>
    <w:p w14:paraId="32565509" w14:textId="77777777" w:rsidR="003730A7" w:rsidRPr="003730A7" w:rsidRDefault="003730A7" w:rsidP="003730A7">
      <w:pPr>
        <w:rPr>
          <w:rFonts w:ascii="Times New Roman" w:hAnsi="Times New Roman" w:cs="Times New Roman"/>
          <w:b/>
          <w:bCs/>
        </w:rPr>
      </w:pPr>
      <w:r w:rsidRPr="003730A7">
        <w:rPr>
          <w:rFonts w:ascii="Times New Roman" w:hAnsi="Times New Roman" w:cs="Times New Roman"/>
          <w:b/>
          <w:bCs/>
        </w:rPr>
        <w:t>SARS-CoV-2 main protease (Mpro) inhibitors</w:t>
      </w:r>
    </w:p>
    <w:p w14:paraId="104641D0" w14:textId="401F1334" w:rsidR="00D674EF" w:rsidRPr="00D674EF" w:rsidRDefault="003730A7">
      <w:pPr>
        <w:numPr>
          <w:ilvl w:val="0"/>
          <w:numId w:val="3"/>
        </w:numPr>
        <w:rPr>
          <w:rFonts w:ascii="Times New Roman" w:hAnsi="Times New Roman" w:cs="Times New Roman"/>
          <w:i/>
          <w:iCs/>
          <w:color w:val="0F9ED5" w:themeColor="accent4"/>
        </w:rPr>
      </w:pPr>
      <w:r w:rsidRPr="00D674EF">
        <w:rPr>
          <w:rFonts w:ascii="Times New Roman" w:hAnsi="Times New Roman" w:cs="Times New Roman"/>
          <w:i/>
          <w:iCs/>
          <w:color w:val="0F9ED5" w:themeColor="accent4"/>
        </w:rPr>
        <w:t>SARS-CoV-2 Mpro ligands.csv</w:t>
      </w:r>
    </w:p>
    <w:p w14:paraId="0D5458A8" w14:textId="04D0DEF5" w:rsidR="003730A7" w:rsidRDefault="003730A7" w:rsidP="003730A7">
      <w:pPr>
        <w:ind w:left="420"/>
        <w:rPr>
          <w:rFonts w:ascii="Times New Roman" w:hAnsi="Times New Roman" w:cs="Times New Roman"/>
        </w:rPr>
      </w:pPr>
      <w:r w:rsidRPr="003730A7">
        <w:rPr>
          <w:rFonts w:ascii="Times New Roman" w:hAnsi="Times New Roman" w:cs="Times New Roman"/>
        </w:rPr>
        <w:t>Small-molecule inhibitors of the SARS-CoV-2 main protease, retrieved from ChEMBL by querying</w:t>
      </w:r>
      <w:r w:rsidR="00D674EF">
        <w:rPr>
          <w:rFonts w:ascii="Times New Roman" w:hAnsi="Times New Roman" w:cs="Times New Roman" w:hint="eastAsia"/>
        </w:rPr>
        <w:t xml:space="preserve"> </w:t>
      </w:r>
      <w:r w:rsidRPr="003730A7">
        <w:rPr>
          <w:rFonts w:ascii="Times New Roman" w:hAnsi="Times New Roman" w:cs="Times New Roman"/>
        </w:rPr>
        <w:t>“SARS-CoV-2 main protease” and filtering for annotated small-molecule activity records.</w:t>
      </w:r>
    </w:p>
    <w:p w14:paraId="35090C8B" w14:textId="3AB6AE95" w:rsidR="003730A7" w:rsidRPr="003730A7" w:rsidRDefault="003730A7" w:rsidP="003730A7">
      <w:pPr>
        <w:ind w:left="420"/>
        <w:rPr>
          <w:rFonts w:ascii="Times New Roman" w:hAnsi="Times New Roman" w:cs="Times New Roman"/>
        </w:rPr>
      </w:pPr>
      <w:r w:rsidRPr="003730A7">
        <w:rPr>
          <w:rFonts w:ascii="Times New Roman" w:hAnsi="Times New Roman" w:cs="Times New Roman"/>
        </w:rPr>
        <w:t>This collection served as the training source for Mpro-related semantic instructions.</w:t>
      </w:r>
    </w:p>
    <w:p w14:paraId="40B4DE61" w14:textId="77777777" w:rsidR="003730A7" w:rsidRDefault="003730A7" w:rsidP="003730A7">
      <w:pPr>
        <w:rPr>
          <w:rFonts w:ascii="Times New Roman" w:hAnsi="Times New Roman" w:cs="Times New Roman"/>
        </w:rPr>
      </w:pPr>
    </w:p>
    <w:p w14:paraId="37DDC4D6" w14:textId="77777777" w:rsidR="00FB0DD8" w:rsidRDefault="00FB0DD8">
      <w:pPr>
        <w:widowControl/>
        <w:jc w:val="left"/>
        <w:rPr>
          <w:rFonts w:ascii="Times New Roman" w:hAnsi="Times New Roman" w:cs="Times New Roman"/>
          <w:b/>
          <w:bCs/>
        </w:rPr>
      </w:pPr>
      <w:r>
        <w:rPr>
          <w:rFonts w:ascii="Times New Roman" w:hAnsi="Times New Roman" w:cs="Times New Roman"/>
          <w:b/>
          <w:bCs/>
        </w:rPr>
        <w:br w:type="page"/>
      </w:r>
    </w:p>
    <w:p w14:paraId="38EA3BE7" w14:textId="1098255B" w:rsidR="003730A7" w:rsidRPr="003730A7" w:rsidRDefault="003730A7" w:rsidP="003730A7">
      <w:pPr>
        <w:rPr>
          <w:rFonts w:ascii="Times New Roman" w:hAnsi="Times New Roman" w:cs="Times New Roman"/>
          <w:b/>
          <w:bCs/>
        </w:rPr>
      </w:pPr>
      <w:r w:rsidRPr="003730A7">
        <w:rPr>
          <w:rFonts w:ascii="Times New Roman" w:hAnsi="Times New Roman" w:cs="Times New Roman"/>
          <w:b/>
          <w:bCs/>
        </w:rPr>
        <w:lastRenderedPageBreak/>
        <w:t>S0.2 Complete Generation Outputs</w:t>
      </w:r>
    </w:p>
    <w:p w14:paraId="0D08DBAC" w14:textId="77777777" w:rsidR="003730A7" w:rsidRPr="003730A7" w:rsidRDefault="003730A7" w:rsidP="003730A7">
      <w:pPr>
        <w:ind w:firstLine="420"/>
        <w:rPr>
          <w:rFonts w:ascii="Times New Roman" w:hAnsi="Times New Roman" w:cs="Times New Roman"/>
        </w:rPr>
      </w:pPr>
      <w:r w:rsidRPr="003730A7">
        <w:rPr>
          <w:rFonts w:ascii="Times New Roman" w:hAnsi="Times New Roman" w:cs="Times New Roman"/>
        </w:rPr>
        <w:t>This section lists all raw SMILES outputs produced by the generative models evaluated in the study. All molecules are included without filtering to ensure complete reproducibility of the computational experiments. Models are grouped by their training lineage and specialization stage.</w:t>
      </w:r>
    </w:p>
    <w:p w14:paraId="27E0054A" w14:textId="77777777" w:rsidR="003730A7" w:rsidRPr="003730A7" w:rsidRDefault="003730A7" w:rsidP="003730A7">
      <w:pPr>
        <w:rPr>
          <w:rFonts w:ascii="Times New Roman" w:hAnsi="Times New Roman" w:cs="Times New Roman"/>
          <w:b/>
          <w:bCs/>
        </w:rPr>
      </w:pPr>
      <w:r w:rsidRPr="003730A7">
        <w:rPr>
          <w:rFonts w:ascii="Times New Roman" w:hAnsi="Times New Roman" w:cs="Times New Roman"/>
          <w:b/>
          <w:bCs/>
        </w:rPr>
        <w:t>1. SELFIES-pretrained base models</w:t>
      </w:r>
    </w:p>
    <w:p w14:paraId="5837BD60" w14:textId="77777777" w:rsidR="003730A7" w:rsidRPr="003730A7" w:rsidRDefault="003730A7" w:rsidP="003730A7">
      <w:pPr>
        <w:rPr>
          <w:rFonts w:ascii="Times New Roman" w:hAnsi="Times New Roman" w:cs="Times New Roman"/>
        </w:rPr>
      </w:pPr>
      <w:r w:rsidRPr="003730A7">
        <w:rPr>
          <w:rFonts w:ascii="Times New Roman" w:hAnsi="Times New Roman" w:cs="Times New Roman"/>
        </w:rPr>
        <w:t>Models pretrained via SMILES→SELFIES translation tasks and used as the foundation for subsequent fine-tuning.</w:t>
      </w:r>
    </w:p>
    <w:p w14:paraId="6D68EF61" w14:textId="77777777" w:rsidR="003730A7" w:rsidRPr="003730A7" w:rsidRDefault="003730A7">
      <w:pPr>
        <w:numPr>
          <w:ilvl w:val="0"/>
          <w:numId w:val="3"/>
        </w:numPr>
        <w:rPr>
          <w:rFonts w:ascii="Times New Roman" w:hAnsi="Times New Roman" w:cs="Times New Roman"/>
          <w:color w:val="0F9ED5" w:themeColor="accent4"/>
        </w:rPr>
      </w:pPr>
      <w:r w:rsidRPr="003730A7">
        <w:rPr>
          <w:rFonts w:ascii="Times New Roman" w:hAnsi="Times New Roman" w:cs="Times New Roman"/>
          <w:i/>
          <w:iCs/>
          <w:color w:val="0F9ED5" w:themeColor="accent4"/>
        </w:rPr>
        <w:t>ChemE_SELFIES.csv</w:t>
      </w:r>
    </w:p>
    <w:p w14:paraId="6DB43E78" w14:textId="77777777" w:rsidR="003730A7" w:rsidRPr="003730A7" w:rsidRDefault="003730A7">
      <w:pPr>
        <w:numPr>
          <w:ilvl w:val="0"/>
          <w:numId w:val="3"/>
        </w:numPr>
        <w:rPr>
          <w:rFonts w:ascii="Times New Roman" w:hAnsi="Times New Roman" w:cs="Times New Roman"/>
          <w:color w:val="0F9ED5" w:themeColor="accent4"/>
        </w:rPr>
      </w:pPr>
      <w:r w:rsidRPr="003730A7">
        <w:rPr>
          <w:rFonts w:ascii="Times New Roman" w:hAnsi="Times New Roman" w:cs="Times New Roman"/>
          <w:i/>
          <w:iCs/>
          <w:color w:val="0F9ED5" w:themeColor="accent4"/>
        </w:rPr>
        <w:t>Instruct_SELFIES.csv</w:t>
      </w:r>
    </w:p>
    <w:p w14:paraId="36CD6087" w14:textId="77777777" w:rsidR="003730A7" w:rsidRPr="003730A7" w:rsidRDefault="003730A7" w:rsidP="003730A7">
      <w:pPr>
        <w:rPr>
          <w:rFonts w:ascii="Times New Roman" w:hAnsi="Times New Roman" w:cs="Times New Roman"/>
        </w:rPr>
      </w:pPr>
      <w:r w:rsidRPr="003730A7">
        <w:rPr>
          <w:rFonts w:ascii="Times New Roman" w:hAnsi="Times New Roman" w:cs="Times New Roman"/>
          <w:b/>
          <w:bCs/>
        </w:rPr>
        <w:t>Generation volume:</w:t>
      </w:r>
      <w:r w:rsidRPr="003730A7">
        <w:rPr>
          <w:rFonts w:ascii="Times New Roman" w:hAnsi="Times New Roman" w:cs="Times New Roman"/>
        </w:rPr>
        <w:t xml:space="preserve"> each model generated </w:t>
      </w:r>
      <w:r w:rsidRPr="003730A7">
        <w:rPr>
          <w:rFonts w:ascii="Times New Roman" w:hAnsi="Times New Roman" w:cs="Times New Roman"/>
          <w:b/>
          <w:bCs/>
        </w:rPr>
        <w:t>600</w:t>
      </w:r>
      <w:r w:rsidRPr="003730A7">
        <w:rPr>
          <w:rFonts w:ascii="Times New Roman" w:hAnsi="Times New Roman" w:cs="Times New Roman"/>
        </w:rPr>
        <w:t xml:space="preserve"> molecules.</w:t>
      </w:r>
    </w:p>
    <w:p w14:paraId="46006210" w14:textId="77777777" w:rsidR="00FB0DD8" w:rsidRDefault="00FB0DD8" w:rsidP="003730A7">
      <w:pPr>
        <w:rPr>
          <w:rFonts w:ascii="Times New Roman" w:hAnsi="Times New Roman" w:cs="Times New Roman"/>
        </w:rPr>
      </w:pPr>
    </w:p>
    <w:p w14:paraId="271A4A77" w14:textId="422FFCC1" w:rsidR="003730A7" w:rsidRPr="003730A7" w:rsidRDefault="003730A7" w:rsidP="003730A7">
      <w:pPr>
        <w:rPr>
          <w:rFonts w:ascii="Times New Roman" w:hAnsi="Times New Roman" w:cs="Times New Roman"/>
          <w:b/>
          <w:bCs/>
        </w:rPr>
      </w:pPr>
      <w:r w:rsidRPr="003730A7">
        <w:rPr>
          <w:rFonts w:ascii="Times New Roman" w:hAnsi="Times New Roman" w:cs="Times New Roman"/>
          <w:b/>
          <w:bCs/>
        </w:rPr>
        <w:t>2. G4-specialized models</w:t>
      </w:r>
    </w:p>
    <w:p w14:paraId="36A77499" w14:textId="77777777" w:rsidR="003730A7" w:rsidRPr="003730A7" w:rsidRDefault="003730A7" w:rsidP="003730A7">
      <w:pPr>
        <w:rPr>
          <w:rFonts w:ascii="Times New Roman" w:hAnsi="Times New Roman" w:cs="Times New Roman"/>
        </w:rPr>
      </w:pPr>
      <w:r w:rsidRPr="003730A7">
        <w:rPr>
          <w:rFonts w:ascii="Times New Roman" w:hAnsi="Times New Roman" w:cs="Times New Roman"/>
        </w:rPr>
        <w:t>Models fine-tuned using G4-specific instruction data derived from the G4LDB ligand set.</w:t>
      </w:r>
    </w:p>
    <w:p w14:paraId="5130E25B" w14:textId="77777777" w:rsidR="003730A7" w:rsidRPr="003730A7" w:rsidRDefault="003730A7">
      <w:pPr>
        <w:numPr>
          <w:ilvl w:val="0"/>
          <w:numId w:val="4"/>
        </w:numPr>
        <w:rPr>
          <w:rFonts w:ascii="Times New Roman" w:hAnsi="Times New Roman" w:cs="Times New Roman"/>
          <w:color w:val="0F9ED5" w:themeColor="accent4"/>
        </w:rPr>
      </w:pPr>
      <w:r w:rsidRPr="003730A7">
        <w:rPr>
          <w:rFonts w:ascii="Times New Roman" w:hAnsi="Times New Roman" w:cs="Times New Roman"/>
          <w:i/>
          <w:iCs/>
          <w:color w:val="0F9ED5" w:themeColor="accent4"/>
        </w:rPr>
        <w:t>ChemE_G4_type1.csv</w:t>
      </w:r>
    </w:p>
    <w:p w14:paraId="5B688F8E" w14:textId="77777777" w:rsidR="003730A7" w:rsidRPr="003730A7" w:rsidRDefault="003730A7">
      <w:pPr>
        <w:numPr>
          <w:ilvl w:val="0"/>
          <w:numId w:val="4"/>
        </w:numPr>
        <w:rPr>
          <w:rFonts w:ascii="Times New Roman" w:hAnsi="Times New Roman" w:cs="Times New Roman"/>
          <w:color w:val="0F9ED5" w:themeColor="accent4"/>
        </w:rPr>
      </w:pPr>
      <w:r w:rsidRPr="003730A7">
        <w:rPr>
          <w:rFonts w:ascii="Times New Roman" w:hAnsi="Times New Roman" w:cs="Times New Roman"/>
          <w:i/>
          <w:iCs/>
          <w:color w:val="0F9ED5" w:themeColor="accent4"/>
        </w:rPr>
        <w:t>ChemE_G4.csv</w:t>
      </w:r>
    </w:p>
    <w:p w14:paraId="555813E6" w14:textId="77777777" w:rsidR="003730A7" w:rsidRPr="003730A7" w:rsidRDefault="003730A7">
      <w:pPr>
        <w:numPr>
          <w:ilvl w:val="0"/>
          <w:numId w:val="4"/>
        </w:numPr>
        <w:rPr>
          <w:rFonts w:ascii="Times New Roman" w:hAnsi="Times New Roman" w:cs="Times New Roman"/>
          <w:color w:val="0F9ED5" w:themeColor="accent4"/>
        </w:rPr>
      </w:pPr>
      <w:r w:rsidRPr="003730A7">
        <w:rPr>
          <w:rFonts w:ascii="Times New Roman" w:hAnsi="Times New Roman" w:cs="Times New Roman"/>
          <w:i/>
          <w:iCs/>
          <w:color w:val="0F9ED5" w:themeColor="accent4"/>
        </w:rPr>
        <w:t>Instruct_G4.csv</w:t>
      </w:r>
    </w:p>
    <w:p w14:paraId="2F004C2D" w14:textId="77777777" w:rsidR="003730A7" w:rsidRPr="003730A7" w:rsidRDefault="003730A7" w:rsidP="003730A7">
      <w:pPr>
        <w:rPr>
          <w:rFonts w:ascii="Times New Roman" w:hAnsi="Times New Roman" w:cs="Times New Roman"/>
        </w:rPr>
      </w:pPr>
      <w:r w:rsidRPr="003730A7">
        <w:rPr>
          <w:rFonts w:ascii="Times New Roman" w:hAnsi="Times New Roman" w:cs="Times New Roman"/>
          <w:b/>
          <w:bCs/>
        </w:rPr>
        <w:t>Generation volume:</w:t>
      </w:r>
    </w:p>
    <w:p w14:paraId="39772A39" w14:textId="77777777" w:rsidR="003730A7" w:rsidRPr="003730A7" w:rsidRDefault="003730A7">
      <w:pPr>
        <w:numPr>
          <w:ilvl w:val="0"/>
          <w:numId w:val="5"/>
        </w:numPr>
        <w:rPr>
          <w:rFonts w:ascii="Times New Roman" w:hAnsi="Times New Roman" w:cs="Times New Roman"/>
        </w:rPr>
      </w:pPr>
      <w:r w:rsidRPr="003730A7">
        <w:rPr>
          <w:rFonts w:ascii="Times New Roman" w:hAnsi="Times New Roman" w:cs="Times New Roman"/>
        </w:rPr>
        <w:t xml:space="preserve">ChemE-G4-type1: </w:t>
      </w:r>
      <w:r w:rsidRPr="003730A7">
        <w:rPr>
          <w:rFonts w:ascii="Times New Roman" w:hAnsi="Times New Roman" w:cs="Times New Roman"/>
          <w:b/>
          <w:bCs/>
        </w:rPr>
        <w:t>600</w:t>
      </w:r>
      <w:r w:rsidRPr="003730A7">
        <w:rPr>
          <w:rFonts w:ascii="Times New Roman" w:hAnsi="Times New Roman" w:cs="Times New Roman"/>
        </w:rPr>
        <w:t xml:space="preserve"> molecules</w:t>
      </w:r>
    </w:p>
    <w:p w14:paraId="2B9B9850" w14:textId="77777777" w:rsidR="003730A7" w:rsidRPr="003730A7" w:rsidRDefault="003730A7">
      <w:pPr>
        <w:numPr>
          <w:ilvl w:val="0"/>
          <w:numId w:val="5"/>
        </w:numPr>
        <w:rPr>
          <w:rFonts w:ascii="Times New Roman" w:hAnsi="Times New Roman" w:cs="Times New Roman"/>
        </w:rPr>
      </w:pPr>
      <w:r w:rsidRPr="003730A7">
        <w:rPr>
          <w:rFonts w:ascii="Times New Roman" w:hAnsi="Times New Roman" w:cs="Times New Roman"/>
        </w:rPr>
        <w:t xml:space="preserve">ChemE-G4 and Instruct-G4: </w:t>
      </w:r>
      <w:r w:rsidRPr="003730A7">
        <w:rPr>
          <w:rFonts w:ascii="Times New Roman" w:hAnsi="Times New Roman" w:cs="Times New Roman"/>
          <w:b/>
          <w:bCs/>
        </w:rPr>
        <w:t>2,600</w:t>
      </w:r>
      <w:r w:rsidRPr="003730A7">
        <w:rPr>
          <w:rFonts w:ascii="Times New Roman" w:hAnsi="Times New Roman" w:cs="Times New Roman"/>
        </w:rPr>
        <w:t xml:space="preserve"> molecules each</w:t>
      </w:r>
    </w:p>
    <w:p w14:paraId="0EC4F7F3" w14:textId="77777777" w:rsidR="00FB0DD8" w:rsidRDefault="00FB0DD8" w:rsidP="003730A7">
      <w:pPr>
        <w:rPr>
          <w:rFonts w:ascii="Times New Roman" w:hAnsi="Times New Roman" w:cs="Times New Roman"/>
        </w:rPr>
      </w:pPr>
    </w:p>
    <w:p w14:paraId="23311592" w14:textId="17BED383" w:rsidR="003730A7" w:rsidRPr="003730A7" w:rsidRDefault="003730A7" w:rsidP="003730A7">
      <w:pPr>
        <w:rPr>
          <w:rFonts w:ascii="Times New Roman" w:hAnsi="Times New Roman" w:cs="Times New Roman"/>
          <w:b/>
          <w:bCs/>
        </w:rPr>
      </w:pPr>
      <w:r w:rsidRPr="003730A7">
        <w:rPr>
          <w:rFonts w:ascii="Times New Roman" w:hAnsi="Times New Roman" w:cs="Times New Roman"/>
          <w:b/>
          <w:bCs/>
        </w:rPr>
        <w:t>3. Target-specific variants (rRNA and Mpro)</w:t>
      </w:r>
    </w:p>
    <w:p w14:paraId="2D1555CF" w14:textId="77777777" w:rsidR="003730A7" w:rsidRPr="003730A7" w:rsidRDefault="003730A7" w:rsidP="003730A7">
      <w:pPr>
        <w:rPr>
          <w:rFonts w:ascii="Times New Roman" w:hAnsi="Times New Roman" w:cs="Times New Roman"/>
        </w:rPr>
      </w:pPr>
      <w:r w:rsidRPr="003730A7">
        <w:rPr>
          <w:rFonts w:ascii="Times New Roman" w:hAnsi="Times New Roman" w:cs="Times New Roman"/>
        </w:rPr>
        <w:t>SELFIES-based ChemE models adapted to structured rRNA and SARS-CoV-2 Mpro domains.</w:t>
      </w:r>
    </w:p>
    <w:p w14:paraId="2689C2E3" w14:textId="77777777" w:rsidR="003730A7" w:rsidRPr="00FB0DD8" w:rsidRDefault="003730A7">
      <w:pPr>
        <w:numPr>
          <w:ilvl w:val="0"/>
          <w:numId w:val="6"/>
        </w:numPr>
        <w:rPr>
          <w:rFonts w:ascii="Times New Roman" w:hAnsi="Times New Roman" w:cs="Times New Roman"/>
          <w:color w:val="0F9ED5" w:themeColor="accent4"/>
        </w:rPr>
      </w:pPr>
      <w:r w:rsidRPr="00FB0DD8">
        <w:rPr>
          <w:rFonts w:ascii="Times New Roman" w:hAnsi="Times New Roman" w:cs="Times New Roman"/>
          <w:i/>
          <w:iCs/>
          <w:color w:val="0F9ED5" w:themeColor="accent4"/>
        </w:rPr>
        <w:t>ChemE_rRNA.csv</w:t>
      </w:r>
    </w:p>
    <w:p w14:paraId="0E064C65" w14:textId="77777777" w:rsidR="003730A7" w:rsidRPr="003730A7" w:rsidRDefault="003730A7">
      <w:pPr>
        <w:numPr>
          <w:ilvl w:val="0"/>
          <w:numId w:val="6"/>
        </w:numPr>
        <w:rPr>
          <w:rFonts w:ascii="Times New Roman" w:hAnsi="Times New Roman" w:cs="Times New Roman"/>
          <w:color w:val="0F9ED5" w:themeColor="accent4"/>
        </w:rPr>
      </w:pPr>
      <w:r w:rsidRPr="003730A7">
        <w:rPr>
          <w:rFonts w:ascii="Times New Roman" w:hAnsi="Times New Roman" w:cs="Times New Roman"/>
          <w:i/>
          <w:iCs/>
          <w:color w:val="0F9ED5" w:themeColor="accent4"/>
        </w:rPr>
        <w:t>ChemE_Mpro.csv</w:t>
      </w:r>
    </w:p>
    <w:p w14:paraId="22AD6E93" w14:textId="77777777" w:rsidR="003730A7" w:rsidRPr="003730A7" w:rsidRDefault="003730A7" w:rsidP="003730A7">
      <w:pPr>
        <w:rPr>
          <w:rFonts w:ascii="Times New Roman" w:hAnsi="Times New Roman" w:cs="Times New Roman"/>
        </w:rPr>
      </w:pPr>
      <w:r w:rsidRPr="003730A7">
        <w:rPr>
          <w:rFonts w:ascii="Times New Roman" w:hAnsi="Times New Roman" w:cs="Times New Roman"/>
          <w:b/>
          <w:bCs/>
        </w:rPr>
        <w:t>Generation volume:</w:t>
      </w:r>
      <w:r w:rsidRPr="003730A7">
        <w:rPr>
          <w:rFonts w:ascii="Times New Roman" w:hAnsi="Times New Roman" w:cs="Times New Roman"/>
        </w:rPr>
        <w:t xml:space="preserve"> each model generated </w:t>
      </w:r>
      <w:r w:rsidRPr="003730A7">
        <w:rPr>
          <w:rFonts w:ascii="Times New Roman" w:hAnsi="Times New Roman" w:cs="Times New Roman"/>
          <w:b/>
          <w:bCs/>
        </w:rPr>
        <w:t>2,600</w:t>
      </w:r>
      <w:r w:rsidRPr="003730A7">
        <w:rPr>
          <w:rFonts w:ascii="Times New Roman" w:hAnsi="Times New Roman" w:cs="Times New Roman"/>
        </w:rPr>
        <w:t xml:space="preserve"> molecules.</w:t>
      </w:r>
    </w:p>
    <w:p w14:paraId="1125433D" w14:textId="77777777" w:rsidR="00FB0DD8" w:rsidRDefault="00FB0DD8" w:rsidP="003730A7">
      <w:pPr>
        <w:rPr>
          <w:rFonts w:ascii="Times New Roman" w:hAnsi="Times New Roman" w:cs="Times New Roman"/>
        </w:rPr>
      </w:pPr>
    </w:p>
    <w:p w14:paraId="752E14E1" w14:textId="5D9134C7" w:rsidR="003730A7" w:rsidRPr="003730A7" w:rsidRDefault="003730A7" w:rsidP="003730A7">
      <w:pPr>
        <w:rPr>
          <w:rFonts w:ascii="Times New Roman" w:hAnsi="Times New Roman" w:cs="Times New Roman"/>
          <w:b/>
          <w:bCs/>
        </w:rPr>
      </w:pPr>
      <w:r w:rsidRPr="003730A7">
        <w:rPr>
          <w:rFonts w:ascii="Times New Roman" w:hAnsi="Times New Roman" w:cs="Times New Roman"/>
          <w:b/>
          <w:bCs/>
        </w:rPr>
        <w:t>4. Baseline models</w:t>
      </w:r>
    </w:p>
    <w:p w14:paraId="03E404C9" w14:textId="77777777" w:rsidR="003730A7" w:rsidRPr="003730A7" w:rsidRDefault="003730A7" w:rsidP="003730A7">
      <w:pPr>
        <w:rPr>
          <w:rFonts w:ascii="Times New Roman" w:hAnsi="Times New Roman" w:cs="Times New Roman"/>
        </w:rPr>
      </w:pPr>
      <w:r w:rsidRPr="003730A7">
        <w:rPr>
          <w:rFonts w:ascii="Times New Roman" w:hAnsi="Times New Roman" w:cs="Times New Roman"/>
        </w:rPr>
        <w:t>External baseline generators including variational autoencoders, adversarial autoencoders, recurrent sequence models, and pocket-based structure generators.</w:t>
      </w:r>
    </w:p>
    <w:p w14:paraId="5D984F09" w14:textId="77777777" w:rsidR="003730A7" w:rsidRPr="003730A7" w:rsidRDefault="003730A7">
      <w:pPr>
        <w:numPr>
          <w:ilvl w:val="0"/>
          <w:numId w:val="7"/>
        </w:numPr>
        <w:rPr>
          <w:rFonts w:ascii="Times New Roman" w:hAnsi="Times New Roman" w:cs="Times New Roman"/>
          <w:color w:val="0F9ED5" w:themeColor="accent4"/>
        </w:rPr>
      </w:pPr>
      <w:r w:rsidRPr="003730A7">
        <w:rPr>
          <w:rFonts w:ascii="Times New Roman" w:hAnsi="Times New Roman" w:cs="Times New Roman"/>
          <w:i/>
          <w:iCs/>
          <w:color w:val="0F9ED5" w:themeColor="accent4"/>
        </w:rPr>
        <w:t>SPMM_PDS.csv</w:t>
      </w:r>
    </w:p>
    <w:p w14:paraId="371CF911" w14:textId="77777777" w:rsidR="003730A7" w:rsidRPr="003730A7" w:rsidRDefault="003730A7">
      <w:pPr>
        <w:numPr>
          <w:ilvl w:val="0"/>
          <w:numId w:val="7"/>
        </w:numPr>
        <w:rPr>
          <w:rFonts w:ascii="Times New Roman" w:hAnsi="Times New Roman" w:cs="Times New Roman"/>
          <w:color w:val="0F9ED5" w:themeColor="accent4"/>
        </w:rPr>
      </w:pPr>
      <w:r w:rsidRPr="003730A7">
        <w:rPr>
          <w:rFonts w:ascii="Times New Roman" w:hAnsi="Times New Roman" w:cs="Times New Roman"/>
          <w:i/>
          <w:iCs/>
          <w:color w:val="0F9ED5" w:themeColor="accent4"/>
        </w:rPr>
        <w:t>Pocket2mol_G4.csv</w:t>
      </w:r>
    </w:p>
    <w:p w14:paraId="6D8BD11F" w14:textId="4010186E" w:rsidR="003730A7" w:rsidRPr="00C57F00" w:rsidRDefault="003730A7">
      <w:pPr>
        <w:numPr>
          <w:ilvl w:val="0"/>
          <w:numId w:val="7"/>
        </w:numPr>
        <w:rPr>
          <w:rFonts w:ascii="Times New Roman" w:hAnsi="Times New Roman" w:cs="Times New Roman"/>
          <w:color w:val="0F9ED5" w:themeColor="accent4"/>
        </w:rPr>
      </w:pPr>
      <w:r w:rsidRPr="003730A7">
        <w:rPr>
          <w:rFonts w:ascii="Times New Roman" w:hAnsi="Times New Roman" w:cs="Times New Roman"/>
          <w:i/>
          <w:iCs/>
          <w:color w:val="0F9ED5" w:themeColor="accent4"/>
        </w:rPr>
        <w:t>char_rnn_generated</w:t>
      </w:r>
      <w:r w:rsidR="00C57F00" w:rsidRPr="003730A7">
        <w:rPr>
          <w:rFonts w:ascii="Times New Roman" w:hAnsi="Times New Roman" w:cs="Times New Roman"/>
          <w:i/>
          <w:iCs/>
          <w:color w:val="0F9ED5" w:themeColor="accent4"/>
        </w:rPr>
        <w:t>.csv</w:t>
      </w:r>
    </w:p>
    <w:p w14:paraId="27E28B33" w14:textId="77777777" w:rsidR="003730A7" w:rsidRPr="003730A7" w:rsidRDefault="003730A7">
      <w:pPr>
        <w:numPr>
          <w:ilvl w:val="0"/>
          <w:numId w:val="7"/>
        </w:numPr>
        <w:rPr>
          <w:rFonts w:ascii="Times New Roman" w:hAnsi="Times New Roman" w:cs="Times New Roman"/>
          <w:color w:val="0F9ED5" w:themeColor="accent4"/>
        </w:rPr>
      </w:pPr>
      <w:r w:rsidRPr="003730A7">
        <w:rPr>
          <w:rFonts w:ascii="Times New Roman" w:hAnsi="Times New Roman" w:cs="Times New Roman"/>
          <w:i/>
          <w:iCs/>
          <w:color w:val="0F9ED5" w:themeColor="accent4"/>
        </w:rPr>
        <w:t>aae_generated.csv</w:t>
      </w:r>
    </w:p>
    <w:p w14:paraId="3902DD99" w14:textId="77777777" w:rsidR="003730A7" w:rsidRPr="003730A7" w:rsidRDefault="003730A7">
      <w:pPr>
        <w:numPr>
          <w:ilvl w:val="0"/>
          <w:numId w:val="7"/>
        </w:numPr>
        <w:rPr>
          <w:rFonts w:ascii="Times New Roman" w:hAnsi="Times New Roman" w:cs="Times New Roman"/>
          <w:color w:val="0F9ED5" w:themeColor="accent4"/>
        </w:rPr>
      </w:pPr>
      <w:r w:rsidRPr="003730A7">
        <w:rPr>
          <w:rFonts w:ascii="Times New Roman" w:hAnsi="Times New Roman" w:cs="Times New Roman"/>
          <w:i/>
          <w:iCs/>
          <w:color w:val="0F9ED5" w:themeColor="accent4"/>
        </w:rPr>
        <w:t>vae_generated.csv</w:t>
      </w:r>
    </w:p>
    <w:p w14:paraId="31720838" w14:textId="77777777" w:rsidR="003730A7" w:rsidRPr="003730A7" w:rsidRDefault="003730A7" w:rsidP="003730A7">
      <w:pPr>
        <w:rPr>
          <w:rFonts w:ascii="Times New Roman" w:hAnsi="Times New Roman" w:cs="Times New Roman"/>
        </w:rPr>
      </w:pPr>
      <w:r w:rsidRPr="003730A7">
        <w:rPr>
          <w:rFonts w:ascii="Times New Roman" w:hAnsi="Times New Roman" w:cs="Times New Roman"/>
          <w:b/>
          <w:bCs/>
        </w:rPr>
        <w:t>Generation volume:</w:t>
      </w:r>
      <w:r w:rsidRPr="003730A7">
        <w:rPr>
          <w:rFonts w:ascii="Times New Roman" w:hAnsi="Times New Roman" w:cs="Times New Roman"/>
        </w:rPr>
        <w:t xml:space="preserve"> each model generated </w:t>
      </w:r>
      <w:r w:rsidRPr="003730A7">
        <w:rPr>
          <w:rFonts w:ascii="Times New Roman" w:hAnsi="Times New Roman" w:cs="Times New Roman"/>
          <w:b/>
          <w:bCs/>
        </w:rPr>
        <w:t>2,600</w:t>
      </w:r>
      <w:r w:rsidRPr="003730A7">
        <w:rPr>
          <w:rFonts w:ascii="Times New Roman" w:hAnsi="Times New Roman" w:cs="Times New Roman"/>
        </w:rPr>
        <w:t xml:space="preserve"> molecules.</w:t>
      </w:r>
    </w:p>
    <w:p w14:paraId="528E2018" w14:textId="77777777" w:rsidR="003730A7" w:rsidRPr="003730A7" w:rsidRDefault="003730A7" w:rsidP="003730A7">
      <w:pPr>
        <w:rPr>
          <w:rFonts w:ascii="Times New Roman" w:hAnsi="Times New Roman" w:cs="Times New Roman"/>
        </w:rPr>
      </w:pPr>
    </w:p>
    <w:p w14:paraId="79967860" w14:textId="77777777" w:rsidR="00FB0DD8" w:rsidRDefault="00FB0DD8">
      <w:pPr>
        <w:widowControl/>
        <w:jc w:val="left"/>
        <w:rPr>
          <w:rFonts w:ascii="Times New Roman" w:hAnsi="Times New Roman" w:cs="Times New Roman"/>
          <w:b/>
          <w:bCs/>
        </w:rPr>
      </w:pPr>
      <w:r>
        <w:rPr>
          <w:rFonts w:ascii="Times New Roman" w:hAnsi="Times New Roman" w:cs="Times New Roman"/>
          <w:b/>
          <w:bCs/>
        </w:rPr>
        <w:br w:type="page"/>
      </w:r>
    </w:p>
    <w:p w14:paraId="01B6BCB4" w14:textId="51D52919" w:rsidR="003730A7" w:rsidRPr="003730A7" w:rsidRDefault="003730A7" w:rsidP="003730A7">
      <w:pPr>
        <w:rPr>
          <w:rFonts w:ascii="Times New Roman" w:hAnsi="Times New Roman" w:cs="Times New Roman"/>
          <w:b/>
          <w:bCs/>
        </w:rPr>
      </w:pPr>
      <w:r w:rsidRPr="003730A7">
        <w:rPr>
          <w:rFonts w:ascii="Times New Roman" w:hAnsi="Times New Roman" w:cs="Times New Roman"/>
          <w:b/>
          <w:bCs/>
        </w:rPr>
        <w:lastRenderedPageBreak/>
        <w:t>S0.3 Notes on dataset diagnostics</w:t>
      </w:r>
    </w:p>
    <w:p w14:paraId="5A71E4EF" w14:textId="691D0EC1" w:rsidR="003730A7" w:rsidRPr="003730A7" w:rsidRDefault="003730A7" w:rsidP="003730A7">
      <w:pPr>
        <w:ind w:firstLine="420"/>
        <w:rPr>
          <w:rFonts w:ascii="Times New Roman" w:hAnsi="Times New Roman" w:cs="Times New Roman"/>
        </w:rPr>
      </w:pPr>
      <w:r w:rsidRPr="003730A7">
        <w:rPr>
          <w:rFonts w:ascii="Times New Roman" w:hAnsi="Times New Roman" w:cs="Times New Roman"/>
        </w:rPr>
        <w:t>To support downstream analysis, all source datasets were inspected for structural integrity, duplication, valence consistency, and charge normalization. Additional diagnostics</w:t>
      </w:r>
      <w:r>
        <w:rPr>
          <w:rFonts w:ascii="Times New Roman" w:hAnsi="Times New Roman" w:cs="Times New Roman" w:hint="eastAsia"/>
        </w:rPr>
        <w:t xml:space="preserve">, </w:t>
      </w:r>
      <w:r w:rsidRPr="003730A7">
        <w:rPr>
          <w:rFonts w:ascii="Times New Roman" w:hAnsi="Times New Roman" w:cs="Times New Roman"/>
        </w:rPr>
        <w:t>such as scaffold enumeration, chemical space diversity metrics, and target-specific bias analyses</w:t>
      </w:r>
      <w:r>
        <w:rPr>
          <w:rFonts w:ascii="Times New Roman" w:hAnsi="Times New Roman" w:cs="Times New Roman" w:hint="eastAsia"/>
        </w:rPr>
        <w:t xml:space="preserve">, </w:t>
      </w:r>
      <w:r w:rsidRPr="003730A7">
        <w:rPr>
          <w:rFonts w:ascii="Times New Roman" w:hAnsi="Times New Roman" w:cs="Times New Roman"/>
        </w:rPr>
        <w:t>are provided in Supplementary Figures and Tables, where applicable.</w:t>
      </w:r>
    </w:p>
    <w:p w14:paraId="04FB3456" w14:textId="77777777" w:rsidR="00B70852" w:rsidRPr="003730A7" w:rsidRDefault="00B70852" w:rsidP="00C01B47">
      <w:pPr>
        <w:rPr>
          <w:rFonts w:ascii="Times New Roman" w:hAnsi="Times New Roman" w:cs="Times New Roman"/>
        </w:rPr>
      </w:pPr>
    </w:p>
    <w:p w14:paraId="690BAC13" w14:textId="77777777" w:rsidR="009333AD" w:rsidRDefault="009333AD">
      <w:pPr>
        <w:widowControl/>
        <w:jc w:val="left"/>
        <w:rPr>
          <w:rFonts w:ascii="Times New Roman" w:hAnsi="Times New Roman" w:cs="Times New Roman"/>
        </w:rPr>
        <w:sectPr w:rsidR="009333AD">
          <w:headerReference w:type="default" r:id="rId7"/>
          <w:footerReference w:type="default" r:id="rId8"/>
          <w:pgSz w:w="11906" w:h="16838"/>
          <w:pgMar w:top="1440" w:right="1800" w:bottom="1440" w:left="1800" w:header="851" w:footer="992" w:gutter="0"/>
          <w:cols w:space="425"/>
          <w:docGrid w:type="lines" w:linePitch="312"/>
        </w:sectPr>
      </w:pPr>
    </w:p>
    <w:p w14:paraId="5C5115A7" w14:textId="6575BF14" w:rsidR="00315E1A" w:rsidRDefault="00315E1A">
      <w:pPr>
        <w:widowControl/>
        <w:jc w:val="left"/>
        <w:rPr>
          <w:rFonts w:ascii="Times New Roman" w:hAnsi="Times New Roman" w:cs="Times New Roman"/>
          <w:b/>
          <w:bCs/>
        </w:rPr>
      </w:pPr>
      <w:r w:rsidRPr="00315E1A">
        <w:rPr>
          <w:rFonts w:ascii="Times New Roman" w:hAnsi="Times New Roman" w:cs="Times New Roman"/>
          <w:b/>
          <w:bCs/>
        </w:rPr>
        <w:lastRenderedPageBreak/>
        <w:t>Supplementary Note 1. Comparative Analysis of Existing Generative Frameworks</w:t>
      </w:r>
    </w:p>
    <w:p w14:paraId="13919E0E" w14:textId="5DA3E719" w:rsidR="00315E1A" w:rsidRPr="00315E1A" w:rsidRDefault="00315E1A" w:rsidP="00315E1A">
      <w:pPr>
        <w:rPr>
          <w:rFonts w:ascii="Times New Roman" w:hAnsi="Times New Roman" w:cs="Times New Roman"/>
        </w:rPr>
      </w:pPr>
      <w:r w:rsidRPr="00315E1A">
        <w:rPr>
          <w:rFonts w:ascii="Times New Roman" w:hAnsi="Times New Roman" w:cs="Times New Roman"/>
        </w:rPr>
        <w:t>This Note provides two comparative tables summarizing (i) previously reported generative molecular design frameworks and (ii) representative chemical LLMs. These tables serve to contextualize the methodological space in which SemantiChem operates and highlight the absence of NA</w:t>
      </w:r>
      <w:r>
        <w:rPr>
          <w:rFonts w:ascii="Times New Roman" w:hAnsi="Times New Roman" w:cs="Times New Roman" w:hint="eastAsia"/>
        </w:rPr>
        <w:t>-</w:t>
      </w:r>
      <w:r w:rsidRPr="00315E1A">
        <w:rPr>
          <w:rFonts w:ascii="Times New Roman" w:hAnsi="Times New Roman" w:cs="Times New Roman"/>
        </w:rPr>
        <w:t>specific ligand generation capabilities in existing approaches.</w:t>
      </w:r>
    </w:p>
    <w:p w14:paraId="030F8F3C" w14:textId="77777777" w:rsidR="00315E1A" w:rsidRPr="00315E1A" w:rsidRDefault="00315E1A" w:rsidP="00FC6E9F">
      <w:pPr>
        <w:rPr>
          <w:rFonts w:ascii="Times New Roman" w:hAnsi="Times New Roman" w:cs="Times New Roman"/>
        </w:rPr>
      </w:pPr>
    </w:p>
    <w:p w14:paraId="7B9CDDFC" w14:textId="65D3A28B" w:rsidR="00FC6E9F" w:rsidRPr="00AC2E6A" w:rsidRDefault="00FC6E9F" w:rsidP="00FC6E9F">
      <w:pPr>
        <w:rPr>
          <w:rFonts w:ascii="Times New Roman" w:hAnsi="Times New Roman" w:cs="Times New Roman"/>
          <w:b/>
          <w:bCs/>
        </w:rPr>
      </w:pPr>
      <w:r w:rsidRPr="00AC2E6A">
        <w:rPr>
          <w:rFonts w:ascii="Times New Roman" w:hAnsi="Times New Roman" w:cs="Times New Roman" w:hint="eastAsia"/>
          <w:b/>
          <w:bCs/>
        </w:rPr>
        <w:t>Table S1. Reported generative molecular design frameworks, summarized with respect to their claimed target scope, coverage of nucleic acid (NA) systems, and availability of NA ligand generation examples.</w:t>
      </w:r>
    </w:p>
    <w:tbl>
      <w:tblPr>
        <w:tblW w:w="0" w:type="auto"/>
        <w:tblLayout w:type="fixed"/>
        <w:tblCellMar>
          <w:left w:w="0" w:type="dxa"/>
          <w:right w:w="0" w:type="dxa"/>
        </w:tblCellMar>
        <w:tblLook w:val="04A0" w:firstRow="1" w:lastRow="0" w:firstColumn="1" w:lastColumn="0" w:noHBand="0" w:noVBand="1"/>
      </w:tblPr>
      <w:tblGrid>
        <w:gridCol w:w="1240"/>
        <w:gridCol w:w="1879"/>
        <w:gridCol w:w="1843"/>
        <w:gridCol w:w="1271"/>
        <w:gridCol w:w="4682"/>
        <w:gridCol w:w="2552"/>
        <w:gridCol w:w="491"/>
      </w:tblGrid>
      <w:tr w:rsidR="00AC2E6A" w:rsidRPr="008A1CC2" w14:paraId="24164478" w14:textId="77777777" w:rsidTr="00A85D57">
        <w:trPr>
          <w:trHeight w:val="1140"/>
        </w:trPr>
        <w:tc>
          <w:tcPr>
            <w:tcW w:w="1240" w:type="dxa"/>
            <w:tcBorders>
              <w:top w:val="single" w:sz="4" w:space="0" w:color="auto"/>
              <w:left w:val="nil"/>
              <w:bottom w:val="single" w:sz="4" w:space="0" w:color="auto"/>
              <w:right w:val="nil"/>
            </w:tcBorders>
            <w:vAlign w:val="center"/>
            <w:hideMark/>
          </w:tcPr>
          <w:p w14:paraId="58CFEB27" w14:textId="77777777" w:rsidR="00AC2E6A" w:rsidRPr="00896899" w:rsidRDefault="00AC2E6A" w:rsidP="00A85D57">
            <w:pPr>
              <w:widowControl/>
              <w:rPr>
                <w:rFonts w:ascii="Times New Roman" w:eastAsia="等线" w:hAnsi="Times New Roman" w:cs="Times New Roman"/>
                <w:b/>
                <w:bCs/>
                <w:color w:val="000000"/>
                <w:kern w:val="0"/>
                <w:sz w:val="18"/>
                <w:szCs w:val="18"/>
              </w:rPr>
            </w:pPr>
            <w:r w:rsidRPr="00896899">
              <w:rPr>
                <w:rFonts w:ascii="Times New Roman" w:eastAsia="等线" w:hAnsi="Times New Roman" w:cs="Times New Roman"/>
                <w:b/>
                <w:bCs/>
                <w:color w:val="000000"/>
                <w:kern w:val="0"/>
                <w:sz w:val="18"/>
                <w:szCs w:val="18"/>
              </w:rPr>
              <w:t>Models</w:t>
            </w:r>
          </w:p>
        </w:tc>
        <w:tc>
          <w:tcPr>
            <w:tcW w:w="1879" w:type="dxa"/>
            <w:tcBorders>
              <w:top w:val="single" w:sz="4" w:space="0" w:color="auto"/>
              <w:left w:val="nil"/>
              <w:bottom w:val="single" w:sz="4" w:space="0" w:color="auto"/>
              <w:right w:val="nil"/>
            </w:tcBorders>
            <w:vAlign w:val="center"/>
            <w:hideMark/>
          </w:tcPr>
          <w:p w14:paraId="3B7D0AB7" w14:textId="77777777" w:rsidR="00AC2E6A" w:rsidRPr="00896899" w:rsidRDefault="00AC2E6A" w:rsidP="00A85D57">
            <w:pPr>
              <w:widowControl/>
              <w:rPr>
                <w:rFonts w:ascii="Times New Roman" w:eastAsia="等线" w:hAnsi="Times New Roman" w:cs="Times New Roman"/>
                <w:b/>
                <w:bCs/>
                <w:color w:val="000000"/>
                <w:kern w:val="0"/>
                <w:sz w:val="18"/>
                <w:szCs w:val="18"/>
              </w:rPr>
            </w:pPr>
            <w:r w:rsidRPr="00896899">
              <w:rPr>
                <w:rFonts w:ascii="Times New Roman" w:eastAsia="等线" w:hAnsi="Times New Roman" w:cs="Times New Roman"/>
                <w:b/>
                <w:bCs/>
                <w:color w:val="000000"/>
                <w:kern w:val="0"/>
                <w:sz w:val="18"/>
                <w:szCs w:val="18"/>
              </w:rPr>
              <w:t>Target scope (claimed)</w:t>
            </w:r>
          </w:p>
        </w:tc>
        <w:tc>
          <w:tcPr>
            <w:tcW w:w="1843" w:type="dxa"/>
            <w:tcBorders>
              <w:top w:val="single" w:sz="4" w:space="0" w:color="auto"/>
              <w:left w:val="nil"/>
              <w:bottom w:val="single" w:sz="4" w:space="0" w:color="auto"/>
              <w:right w:val="nil"/>
            </w:tcBorders>
            <w:vAlign w:val="center"/>
            <w:hideMark/>
          </w:tcPr>
          <w:p w14:paraId="4710D643" w14:textId="77777777" w:rsidR="00AC2E6A" w:rsidRPr="00896899" w:rsidRDefault="00AC2E6A" w:rsidP="00A85D57">
            <w:pPr>
              <w:widowControl/>
              <w:rPr>
                <w:rFonts w:ascii="Times New Roman" w:eastAsia="等线" w:hAnsi="Times New Roman" w:cs="Times New Roman"/>
                <w:b/>
                <w:bCs/>
                <w:color w:val="000000"/>
                <w:kern w:val="0"/>
                <w:sz w:val="18"/>
                <w:szCs w:val="18"/>
              </w:rPr>
            </w:pPr>
            <w:r w:rsidRPr="00896899">
              <w:rPr>
                <w:rFonts w:ascii="Times New Roman" w:eastAsia="等线" w:hAnsi="Times New Roman" w:cs="Times New Roman"/>
                <w:b/>
                <w:bCs/>
                <w:color w:val="000000"/>
                <w:kern w:val="0"/>
                <w:sz w:val="18"/>
                <w:szCs w:val="18"/>
              </w:rPr>
              <w:t>Mention NA?</w:t>
            </w:r>
          </w:p>
        </w:tc>
        <w:tc>
          <w:tcPr>
            <w:tcW w:w="1271" w:type="dxa"/>
            <w:tcBorders>
              <w:top w:val="single" w:sz="4" w:space="0" w:color="auto"/>
              <w:left w:val="nil"/>
              <w:bottom w:val="single" w:sz="4" w:space="0" w:color="auto"/>
              <w:right w:val="nil"/>
            </w:tcBorders>
            <w:vAlign w:val="center"/>
            <w:hideMark/>
          </w:tcPr>
          <w:p w14:paraId="6BF8A2A0" w14:textId="77777777" w:rsidR="00AC2E6A" w:rsidRPr="00896899" w:rsidRDefault="00AC2E6A" w:rsidP="00A85D57">
            <w:pPr>
              <w:widowControl/>
              <w:jc w:val="left"/>
              <w:rPr>
                <w:rFonts w:ascii="Times New Roman" w:eastAsia="等线" w:hAnsi="Times New Roman" w:cs="Times New Roman"/>
                <w:b/>
                <w:bCs/>
                <w:color w:val="000000"/>
                <w:kern w:val="0"/>
                <w:sz w:val="18"/>
                <w:szCs w:val="18"/>
              </w:rPr>
            </w:pPr>
            <w:r w:rsidRPr="00896899">
              <w:rPr>
                <w:rFonts w:ascii="Times New Roman" w:eastAsia="等线" w:hAnsi="Times New Roman" w:cs="Times New Roman"/>
                <w:b/>
                <w:bCs/>
                <w:color w:val="000000"/>
                <w:kern w:val="0"/>
                <w:sz w:val="18"/>
                <w:szCs w:val="18"/>
              </w:rPr>
              <w:t>Actual NA ligand generation examples?</w:t>
            </w:r>
          </w:p>
        </w:tc>
        <w:tc>
          <w:tcPr>
            <w:tcW w:w="4682" w:type="dxa"/>
            <w:tcBorders>
              <w:top w:val="single" w:sz="4" w:space="0" w:color="auto"/>
              <w:left w:val="nil"/>
              <w:bottom w:val="single" w:sz="4" w:space="0" w:color="auto"/>
              <w:right w:val="nil"/>
            </w:tcBorders>
            <w:vAlign w:val="center"/>
            <w:hideMark/>
          </w:tcPr>
          <w:p w14:paraId="3C83CF9B" w14:textId="308A5027" w:rsidR="00AC2E6A" w:rsidRPr="00896899" w:rsidRDefault="00AC2E6A" w:rsidP="00A85D57">
            <w:pPr>
              <w:widowControl/>
              <w:rPr>
                <w:rFonts w:ascii="Times New Roman" w:eastAsia="等线" w:hAnsi="Times New Roman" w:cs="Times New Roman"/>
                <w:b/>
                <w:bCs/>
                <w:color w:val="000000"/>
                <w:kern w:val="0"/>
                <w:sz w:val="18"/>
                <w:szCs w:val="18"/>
              </w:rPr>
            </w:pPr>
            <w:r w:rsidRPr="00896899">
              <w:rPr>
                <w:rFonts w:ascii="Times New Roman" w:eastAsia="等线" w:hAnsi="Times New Roman" w:cs="Times New Roman"/>
                <w:b/>
                <w:bCs/>
                <w:color w:val="000000"/>
                <w:kern w:val="0"/>
                <w:sz w:val="18"/>
                <w:szCs w:val="18"/>
              </w:rPr>
              <w:t>Code-level feasibility for NA extension</w:t>
            </w:r>
            <w:r>
              <w:rPr>
                <w:rFonts w:ascii="Times New Roman" w:eastAsia="等线" w:hAnsi="Times New Roman" w:cs="Times New Roman" w:hint="eastAsia"/>
                <w:b/>
                <w:bCs/>
                <w:color w:val="000000"/>
                <w:kern w:val="0"/>
                <w:sz w:val="18"/>
                <w:szCs w:val="18"/>
              </w:rPr>
              <w:t xml:space="preserve"> </w:t>
            </w:r>
            <w:r w:rsidR="00A85D57">
              <w:rPr>
                <w:rFonts w:ascii="Times New Roman" w:eastAsia="等线" w:hAnsi="Times New Roman" w:cs="Times New Roman" w:hint="eastAsia"/>
                <w:b/>
                <w:bCs/>
                <w:color w:val="000000"/>
                <w:kern w:val="0"/>
                <w:sz w:val="18"/>
                <w:szCs w:val="18"/>
                <w:vertAlign w:val="superscript"/>
              </w:rPr>
              <w:t>a</w:t>
            </w:r>
          </w:p>
        </w:tc>
        <w:tc>
          <w:tcPr>
            <w:tcW w:w="2552" w:type="dxa"/>
            <w:tcBorders>
              <w:top w:val="single" w:sz="4" w:space="0" w:color="auto"/>
              <w:left w:val="nil"/>
              <w:bottom w:val="single" w:sz="4" w:space="0" w:color="auto"/>
              <w:right w:val="nil"/>
            </w:tcBorders>
            <w:vAlign w:val="center"/>
            <w:hideMark/>
          </w:tcPr>
          <w:p w14:paraId="27C05456" w14:textId="77777777" w:rsidR="00AC2E6A" w:rsidRPr="00896899" w:rsidRDefault="00AC2E6A" w:rsidP="00A85D57">
            <w:pPr>
              <w:widowControl/>
              <w:rPr>
                <w:rFonts w:ascii="Times New Roman" w:eastAsia="等线" w:hAnsi="Times New Roman" w:cs="Times New Roman"/>
                <w:b/>
                <w:bCs/>
                <w:color w:val="000000"/>
                <w:kern w:val="0"/>
                <w:sz w:val="18"/>
                <w:szCs w:val="18"/>
              </w:rPr>
            </w:pPr>
            <w:r w:rsidRPr="00896899">
              <w:rPr>
                <w:rFonts w:ascii="Times New Roman" w:eastAsia="等线" w:hAnsi="Times New Roman" w:cs="Times New Roman"/>
                <w:b/>
                <w:bCs/>
                <w:color w:val="000000"/>
                <w:kern w:val="0"/>
                <w:sz w:val="18"/>
                <w:szCs w:val="18"/>
              </w:rPr>
              <w:t>Input modality</w:t>
            </w:r>
          </w:p>
        </w:tc>
        <w:tc>
          <w:tcPr>
            <w:tcW w:w="491" w:type="dxa"/>
            <w:tcBorders>
              <w:top w:val="single" w:sz="4" w:space="0" w:color="auto"/>
              <w:left w:val="nil"/>
              <w:bottom w:val="single" w:sz="4" w:space="0" w:color="auto"/>
              <w:right w:val="nil"/>
            </w:tcBorders>
            <w:vAlign w:val="center"/>
            <w:hideMark/>
          </w:tcPr>
          <w:p w14:paraId="187037B8" w14:textId="77777777" w:rsidR="00AC2E6A" w:rsidRPr="00896899" w:rsidRDefault="00AC2E6A" w:rsidP="00A85D57">
            <w:pPr>
              <w:widowControl/>
              <w:rPr>
                <w:rFonts w:ascii="Times New Roman" w:eastAsia="等线" w:hAnsi="Times New Roman" w:cs="Times New Roman"/>
                <w:b/>
                <w:bCs/>
                <w:color w:val="000000"/>
                <w:kern w:val="0"/>
                <w:sz w:val="18"/>
                <w:szCs w:val="18"/>
              </w:rPr>
            </w:pPr>
            <w:r>
              <w:rPr>
                <w:rFonts w:ascii="Times New Roman" w:eastAsia="等线" w:hAnsi="Times New Roman" w:cs="Times New Roman" w:hint="eastAsia"/>
                <w:b/>
                <w:bCs/>
                <w:color w:val="000000"/>
                <w:kern w:val="0"/>
                <w:sz w:val="18"/>
                <w:szCs w:val="18"/>
              </w:rPr>
              <w:t>Ref.</w:t>
            </w:r>
          </w:p>
        </w:tc>
      </w:tr>
      <w:tr w:rsidR="00AC2E6A" w:rsidRPr="00896899" w14:paraId="0742BFAB" w14:textId="77777777" w:rsidTr="003C6C6A">
        <w:trPr>
          <w:trHeight w:val="285"/>
        </w:trPr>
        <w:tc>
          <w:tcPr>
            <w:tcW w:w="13958" w:type="dxa"/>
            <w:gridSpan w:val="7"/>
            <w:tcBorders>
              <w:top w:val="single" w:sz="4" w:space="0" w:color="auto"/>
              <w:left w:val="nil"/>
              <w:bottom w:val="single" w:sz="4" w:space="0" w:color="auto"/>
              <w:right w:val="nil"/>
            </w:tcBorders>
            <w:shd w:val="clear" w:color="auto" w:fill="DAE9F7" w:themeFill="text2" w:themeFillTint="1A"/>
            <w:noWrap/>
            <w:hideMark/>
          </w:tcPr>
          <w:p w14:paraId="054D7308" w14:textId="77777777" w:rsidR="00AC2E6A" w:rsidRPr="00896899" w:rsidRDefault="00AC2E6A" w:rsidP="003C6C6A">
            <w:pPr>
              <w:widowControl/>
              <w:jc w:val="left"/>
              <w:rPr>
                <w:rFonts w:ascii="Times New Roman" w:eastAsia="等线" w:hAnsi="Times New Roman" w:cs="Times New Roman"/>
                <w:b/>
                <w:bCs/>
                <w:color w:val="000000"/>
                <w:kern w:val="0"/>
                <w:sz w:val="18"/>
                <w:szCs w:val="18"/>
              </w:rPr>
            </w:pPr>
            <w:r w:rsidRPr="00A97A8B">
              <w:rPr>
                <w:rFonts w:ascii="Times New Roman" w:eastAsia="等线" w:hAnsi="Times New Roman" w:cs="Times New Roman" w:hint="eastAsia"/>
                <w:b/>
                <w:bCs/>
                <w:color w:val="000000"/>
                <w:kern w:val="0"/>
                <w:sz w:val="18"/>
                <w:szCs w:val="18"/>
              </w:rPr>
              <w:t>Graph-based generative models</w:t>
            </w:r>
          </w:p>
        </w:tc>
      </w:tr>
      <w:tr w:rsidR="00AC2E6A" w:rsidRPr="00AC2E6A" w14:paraId="1EE185BB" w14:textId="77777777" w:rsidTr="003C6C6A">
        <w:trPr>
          <w:trHeight w:val="900"/>
        </w:trPr>
        <w:tc>
          <w:tcPr>
            <w:tcW w:w="1240" w:type="dxa"/>
            <w:tcBorders>
              <w:top w:val="single" w:sz="4" w:space="0" w:color="auto"/>
              <w:left w:val="nil"/>
              <w:bottom w:val="nil"/>
              <w:right w:val="nil"/>
            </w:tcBorders>
            <w:hideMark/>
          </w:tcPr>
          <w:p w14:paraId="26BFBAB8"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MARS</w:t>
            </w:r>
          </w:p>
        </w:tc>
        <w:tc>
          <w:tcPr>
            <w:tcW w:w="1879" w:type="dxa"/>
            <w:tcBorders>
              <w:top w:val="single" w:sz="4" w:space="0" w:color="auto"/>
              <w:left w:val="nil"/>
              <w:bottom w:val="nil"/>
              <w:right w:val="nil"/>
            </w:tcBorders>
            <w:hideMark/>
          </w:tcPr>
          <w:p w14:paraId="246AF625"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Multi-target</w:t>
            </w:r>
          </w:p>
        </w:tc>
        <w:tc>
          <w:tcPr>
            <w:tcW w:w="1843" w:type="dxa"/>
            <w:tcBorders>
              <w:top w:val="single" w:sz="4" w:space="0" w:color="auto"/>
              <w:left w:val="nil"/>
              <w:bottom w:val="nil"/>
              <w:right w:val="nil"/>
            </w:tcBorders>
            <w:noWrap/>
            <w:hideMark/>
          </w:tcPr>
          <w:p w14:paraId="36719FF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single" w:sz="4" w:space="0" w:color="auto"/>
              <w:left w:val="nil"/>
              <w:bottom w:val="nil"/>
              <w:right w:val="nil"/>
            </w:tcBorders>
            <w:noWrap/>
            <w:hideMark/>
          </w:tcPr>
          <w:p w14:paraId="40138FBE"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single" w:sz="4" w:space="0" w:color="auto"/>
              <w:left w:val="nil"/>
              <w:bottom w:val="nil"/>
              <w:right w:val="nil"/>
            </w:tcBorders>
            <w:hideMark/>
          </w:tcPr>
          <w:p w14:paraId="1A4F9D6F"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Lacks NA-specific predictors and large-scale high-quality training data (only ~4K ligands).</w:t>
            </w:r>
          </w:p>
          <w:p w14:paraId="497E35E7" w14:textId="7E2987E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single" w:sz="4" w:space="0" w:color="auto"/>
              <w:left w:val="nil"/>
              <w:bottom w:val="nil"/>
              <w:right w:val="nil"/>
            </w:tcBorders>
            <w:noWrap/>
            <w:hideMark/>
          </w:tcPr>
          <w:p w14:paraId="09E6BC8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 xml:space="preserve">Molecular graph </w:t>
            </w:r>
          </w:p>
        </w:tc>
        <w:tc>
          <w:tcPr>
            <w:tcW w:w="491" w:type="dxa"/>
            <w:tcBorders>
              <w:top w:val="single" w:sz="4" w:space="0" w:color="auto"/>
              <w:left w:val="nil"/>
              <w:bottom w:val="nil"/>
              <w:right w:val="nil"/>
            </w:tcBorders>
            <w:noWrap/>
            <w:hideMark/>
          </w:tcPr>
          <w:p w14:paraId="73DA75AE" w14:textId="413F77E3" w:rsidR="00AC2E6A" w:rsidRPr="00AC2E6A" w:rsidRDefault="00475C47"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4637FE">
              <w:rPr>
                <w:rFonts w:ascii="Times New Roman" w:eastAsia="等线" w:hAnsi="Times New Roman" w:cs="Times New Roman"/>
                <w:color w:val="000000"/>
                <w:kern w:val="0"/>
                <w:sz w:val="16"/>
                <w:szCs w:val="16"/>
              </w:rPr>
              <w:instrText xml:space="preserve"> ADDIN EN.CITE &lt;EndNote&gt;&lt;Cite&gt;&lt;Author&gt;Xie&lt;/Author&gt;&lt;Year&gt;2021&lt;/Year&gt;&lt;RecNum&gt;298&lt;/RecNum&gt;&lt;DisplayText&gt;&lt;style face="superscript"&gt;1&lt;/style&gt;&lt;/DisplayText&gt;&lt;record&gt;&lt;rec-number&gt;298&lt;/rec-number&gt;&lt;foreign-keys&gt;&lt;key app="EN" db-id="rse0vz29i2xxp4eassxxp5sgfeedxtfd2r25" timestamp="1764645324"&gt;298&lt;/key&gt;&lt;/foreign-keys&gt;&lt;ref-type name="Report"&gt;27&lt;/ref-type&gt;&lt;contributors&gt;&lt;authors&gt;&lt;author&gt;Xie, Yutong&lt;/author&gt;&lt;author&gt;Shi, Chence&lt;/author&gt;&lt;author&gt;Zhou, Hao&lt;/author&gt;&lt;author&gt;Yang, Yuwei&lt;/author&gt;&lt;author&gt;Zhang, Weinan&lt;/author&gt;&lt;author&gt;Yu, Yong&lt;/author&gt;&lt;author&gt;Li, Lei %J ArXiv&lt;/author&gt;&lt;/authors&gt;&lt;/contributors&gt;&lt;titles&gt;&lt;title&gt;MARS: Markov Molecular Sampling for Multi-objective Drug Discovery&lt;/title&gt;&lt;secondary-title&gt;Preprint at https://arxiv.org/abs/2103.10432&lt;/secondary-title&gt;&lt;/titles&gt;&lt;volume&gt;abs/2103.10432&lt;/volume&gt;&lt;dates&gt;&lt;year&gt;2021&lt;/year&gt;&lt;/dates&gt;&lt;urls&gt;&lt;related-urls&gt;&lt;url&gt;https://arxiv.org/abs/2103.10432&lt;/url&gt;&lt;/related-urls&gt;&lt;/urls&gt;&lt;electronic-resource-num&gt;abs/2103.10432&lt;/electronic-resource-num&gt;&lt;/record&gt;&lt;/Cite&gt;&lt;/EndNote&gt;</w:instrText>
            </w:r>
            <w:r>
              <w:rPr>
                <w:rFonts w:ascii="Times New Roman" w:eastAsia="等线" w:hAnsi="Times New Roman" w:cs="Times New Roman"/>
                <w:color w:val="000000"/>
                <w:kern w:val="0"/>
                <w:sz w:val="16"/>
                <w:szCs w:val="16"/>
              </w:rPr>
              <w:fldChar w:fldCharType="separate"/>
            </w:r>
            <w:r w:rsidRPr="00475C47">
              <w:rPr>
                <w:rFonts w:ascii="Times New Roman" w:eastAsia="等线" w:hAnsi="Times New Roman" w:cs="Times New Roman"/>
                <w:noProof/>
                <w:color w:val="000000"/>
                <w:kern w:val="0"/>
                <w:sz w:val="16"/>
                <w:szCs w:val="16"/>
                <w:vertAlign w:val="superscript"/>
              </w:rPr>
              <w:t>1</w:t>
            </w:r>
            <w:r>
              <w:rPr>
                <w:rFonts w:ascii="Times New Roman" w:eastAsia="等线" w:hAnsi="Times New Roman" w:cs="Times New Roman"/>
                <w:color w:val="000000"/>
                <w:kern w:val="0"/>
                <w:sz w:val="16"/>
                <w:szCs w:val="16"/>
              </w:rPr>
              <w:fldChar w:fldCharType="end"/>
            </w:r>
          </w:p>
        </w:tc>
      </w:tr>
      <w:tr w:rsidR="00AC2E6A" w:rsidRPr="00AC2E6A" w14:paraId="2AE67FF2" w14:textId="77777777" w:rsidTr="003C6C6A">
        <w:trPr>
          <w:trHeight w:val="900"/>
        </w:trPr>
        <w:tc>
          <w:tcPr>
            <w:tcW w:w="1240" w:type="dxa"/>
            <w:tcBorders>
              <w:top w:val="nil"/>
              <w:left w:val="nil"/>
              <w:bottom w:val="nil"/>
              <w:right w:val="nil"/>
            </w:tcBorders>
            <w:hideMark/>
          </w:tcPr>
          <w:p w14:paraId="4CD4119A"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GraphDF</w:t>
            </w:r>
          </w:p>
        </w:tc>
        <w:tc>
          <w:tcPr>
            <w:tcW w:w="1879" w:type="dxa"/>
            <w:tcBorders>
              <w:top w:val="nil"/>
              <w:left w:val="nil"/>
              <w:bottom w:val="nil"/>
              <w:right w:val="nil"/>
            </w:tcBorders>
            <w:hideMark/>
          </w:tcPr>
          <w:p w14:paraId="7EB42366"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5FBEF3D1"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nil"/>
              <w:left w:val="nil"/>
              <w:bottom w:val="nil"/>
              <w:right w:val="nil"/>
            </w:tcBorders>
            <w:noWrap/>
            <w:hideMark/>
          </w:tcPr>
          <w:p w14:paraId="3B9C8B31"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nil"/>
              <w:right w:val="nil"/>
            </w:tcBorders>
            <w:noWrap/>
            <w:hideMark/>
          </w:tcPr>
          <w:p w14:paraId="7F94B0B6"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nil"/>
              <w:right w:val="nil"/>
            </w:tcBorders>
            <w:hideMark/>
          </w:tcPr>
          <w:p w14:paraId="3D17AC63"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Lacks NA-specific predictors and large-scale high-quality training data (only ~4K ligands).</w:t>
            </w:r>
          </w:p>
          <w:p w14:paraId="064C3520" w14:textId="5A2E4B9D"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bottom w:val="nil"/>
              <w:right w:val="nil"/>
            </w:tcBorders>
            <w:noWrap/>
            <w:hideMark/>
          </w:tcPr>
          <w:p w14:paraId="349EBB9B"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Molecular graph</w:t>
            </w:r>
          </w:p>
          <w:p w14:paraId="488FFEE0"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(empty graph initialization)</w:t>
            </w:r>
          </w:p>
        </w:tc>
        <w:tc>
          <w:tcPr>
            <w:tcW w:w="491" w:type="dxa"/>
            <w:tcBorders>
              <w:top w:val="nil"/>
              <w:left w:val="nil"/>
              <w:bottom w:val="nil"/>
              <w:right w:val="nil"/>
            </w:tcBorders>
            <w:noWrap/>
            <w:hideMark/>
          </w:tcPr>
          <w:p w14:paraId="5731C1D9" w14:textId="1BB0A96F" w:rsidR="00AC2E6A" w:rsidRPr="00AC2E6A" w:rsidRDefault="004637FE"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&lt;EndNote&gt;&lt;Cite&gt;&lt;Author&gt;Luo&lt;/Author&gt;&lt;Year&gt;2021&lt;/Year&gt;&lt;RecNum&gt;311&lt;/RecNum&gt;&lt;DisplayText&gt;&lt;style face="superscript"&gt;2&lt;/style&gt;&lt;/DisplayText&gt;&lt;record&gt;&lt;rec-number&gt;311&lt;/rec-number&gt;&lt;foreign-keys&gt;&lt;key app="EN" db-id="rse0vz29i2xxp4eassxxp5sgfeedxtfd2r25" timestamp="1764657741"&gt;311&lt;/key&gt;&lt;/foreign-keys&gt;&lt;ref-type name="Conference Paper"&gt;47&lt;/ref-type&gt;&lt;contributors&gt;&lt;authors&gt;&lt;author&gt;Youzhi Luo&lt;/author&gt;&lt;author&gt;Keqiang Yan&lt;/author&gt;&lt;author&gt;Shuiwang Ji&lt;/author&gt;&lt;/authors&gt;&lt;secondary-authors&gt;&lt;author&gt;Marina, Meila&lt;/author&gt;&lt;author&gt;Tong, Zhang&lt;/author&gt;&lt;/secondary-authors&gt;&lt;/contributors&gt;&lt;titles&gt;&lt;title&gt;GraphDF: A Discrete Flow Model for Molecular Graph Generation&lt;/title&gt;&lt;secondary-title&gt;In Proc. 38th International Conference on Machine Learning&lt;/secondary-title&gt;&lt;/titles&gt;&lt;pages&gt;7192–7203&lt;/pages&gt;&lt;volume&gt;139&lt;/volume&gt;&lt;dates&gt;&lt;year&gt;2021&lt;/year&gt;&lt;/dates&gt;&lt;pub-location&gt;Proceedings of Machine Learning Research&lt;/pub-location&gt;&lt;publisher&gt;PMLR&lt;/publisher&gt;&lt;label&gt;pmlr-v139-luo21a&lt;/label&gt;&lt;urls&gt;&lt;related-urls&gt;&lt;url&gt;https://proceedings.mlr.press/v139/luo21a.html&lt;/url&gt;&lt;/related-urls&gt;&lt;/urls&gt;&lt;/record&gt;&lt;/Cite&gt;&lt;/EndNote&gt;</w:instrText>
            </w:r>
            <w:r>
              <w:rPr>
                <w:rFonts w:ascii="Times New Roman" w:eastAsia="等线" w:hAnsi="Times New Roman" w:cs="Times New Roman"/>
                <w:color w:val="000000"/>
                <w:kern w:val="0"/>
                <w:sz w:val="16"/>
                <w:szCs w:val="16"/>
              </w:rPr>
              <w:fldChar w:fldCharType="separate"/>
            </w:r>
            <w:r w:rsidRPr="004637FE">
              <w:rPr>
                <w:rFonts w:ascii="Times New Roman" w:eastAsia="等线" w:hAnsi="Times New Roman" w:cs="Times New Roman"/>
                <w:noProof/>
                <w:color w:val="000000"/>
                <w:kern w:val="0"/>
                <w:sz w:val="16"/>
                <w:szCs w:val="16"/>
                <w:vertAlign w:val="superscript"/>
              </w:rPr>
              <w:t>2</w:t>
            </w:r>
            <w:r>
              <w:rPr>
                <w:rFonts w:ascii="Times New Roman" w:eastAsia="等线" w:hAnsi="Times New Roman" w:cs="Times New Roman"/>
                <w:color w:val="000000"/>
                <w:kern w:val="0"/>
                <w:sz w:val="16"/>
                <w:szCs w:val="16"/>
              </w:rPr>
              <w:fldChar w:fldCharType="end"/>
            </w:r>
          </w:p>
        </w:tc>
      </w:tr>
      <w:tr w:rsidR="00AC2E6A" w:rsidRPr="00AC2E6A" w14:paraId="192B124C" w14:textId="77777777" w:rsidTr="003C6C6A">
        <w:trPr>
          <w:trHeight w:val="900"/>
        </w:trPr>
        <w:tc>
          <w:tcPr>
            <w:tcW w:w="1240" w:type="dxa"/>
            <w:tcBorders>
              <w:top w:val="nil"/>
              <w:left w:val="nil"/>
              <w:bottom w:val="single" w:sz="4" w:space="0" w:color="auto"/>
              <w:right w:val="nil"/>
            </w:tcBorders>
            <w:hideMark/>
          </w:tcPr>
          <w:p w14:paraId="67C71FC8"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GraphINVEN</w:t>
            </w:r>
          </w:p>
          <w:p w14:paraId="5D1B36B0"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p>
        </w:tc>
        <w:tc>
          <w:tcPr>
            <w:tcW w:w="1879" w:type="dxa"/>
            <w:tcBorders>
              <w:top w:val="nil"/>
              <w:left w:val="nil"/>
              <w:bottom w:val="single" w:sz="4" w:space="0" w:color="auto"/>
              <w:right w:val="nil"/>
            </w:tcBorders>
            <w:hideMark/>
          </w:tcPr>
          <w:p w14:paraId="780DE184"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47916E27"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nil"/>
              <w:left w:val="nil"/>
              <w:bottom w:val="single" w:sz="4" w:space="0" w:color="auto"/>
              <w:right w:val="nil"/>
            </w:tcBorders>
            <w:noWrap/>
            <w:hideMark/>
          </w:tcPr>
          <w:p w14:paraId="313BA8E8"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single" w:sz="4" w:space="0" w:color="auto"/>
              <w:right w:val="nil"/>
            </w:tcBorders>
            <w:noWrap/>
            <w:hideMark/>
          </w:tcPr>
          <w:p w14:paraId="58CBA4D8"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single" w:sz="4" w:space="0" w:color="auto"/>
              <w:right w:val="nil"/>
            </w:tcBorders>
            <w:hideMark/>
          </w:tcPr>
          <w:p w14:paraId="40DD733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Lacks NA-specific predictors and large-scale high-quality training data (only ~4K ligands).</w:t>
            </w:r>
          </w:p>
          <w:p w14:paraId="177FE723" w14:textId="68F2ACD6"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bottom w:val="single" w:sz="4" w:space="0" w:color="auto"/>
              <w:right w:val="nil"/>
            </w:tcBorders>
            <w:noWrap/>
            <w:hideMark/>
          </w:tcPr>
          <w:p w14:paraId="20D2D613"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Molecular graph</w:t>
            </w:r>
          </w:p>
          <w:p w14:paraId="536B5EC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(empty graph initialization)</w:t>
            </w:r>
          </w:p>
        </w:tc>
        <w:tc>
          <w:tcPr>
            <w:tcW w:w="491" w:type="dxa"/>
            <w:tcBorders>
              <w:top w:val="nil"/>
              <w:left w:val="nil"/>
              <w:bottom w:val="single" w:sz="4" w:space="0" w:color="auto"/>
              <w:right w:val="nil"/>
            </w:tcBorders>
            <w:noWrap/>
            <w:hideMark/>
          </w:tcPr>
          <w:p w14:paraId="591F19BB" w14:textId="77186AC8" w:rsidR="00AC2E6A" w:rsidRPr="00AC2E6A" w:rsidRDefault="00475C47"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&lt;EndNote&gt;&lt;Cite&gt;&lt;Author&gt;Mercado&lt;/Author&gt;&lt;Year&gt;2021&lt;/Year&gt;&lt;RecNum&gt;289&lt;/RecNum&gt;&lt;DisplayText&gt;&lt;style face="superscript"&gt;3&lt;/style&gt;&lt;/DisplayText&gt;&lt;record&gt;&lt;rec-number&gt;289&lt;/rec-number&gt;&lt;foreign-keys&gt;&lt;key app="EN" db-id="rse0vz29i2xxp4eassxxp5sgfeedxtfd2r25" timestamp="1764645095"&gt;289&lt;/key&gt;&lt;key app="ENWeb" db-id=""&gt;0&lt;/key&gt;&lt;/foreign-keys&gt;&lt;ref-type name="Journal Article"&gt;17&lt;/ref-type&gt;&lt;contributors&gt;&lt;authors&gt;&lt;author&gt;Mercado, Rocío&lt;/author&gt;&lt;author&gt;Rastemo, Tobias&lt;/author&gt;&lt;author&gt;Lindelöf, Edvard&lt;/author&gt;&lt;author&gt;Klambauer, Günter&lt;/author&gt;&lt;author&gt;Engkvist, Ola&lt;/author&gt;&lt;author&gt;Chen, Hongming&lt;/author&gt;&lt;author&gt;Jannik Bjerrum, Esben&lt;/author&gt;&lt;/authors&gt;&lt;/contributors&gt;&lt;titles&gt;&lt;title&gt;Graph networks for molecular design&lt;/title&gt;&lt;secondary-title&gt;Machine Learning: Science and Technology&lt;/secondary-title&gt;&lt;/titles&gt;&lt;periodical&gt;&lt;full-title&gt;Machine Learning: Science and Technology&lt;/full-title&gt;&lt;abbr-1&gt;Mach. Learn.: Sci. Technol.&lt;/abbr-1&gt;&lt;/periodical&gt;&lt;pages&gt;025023&lt;/pages&gt;&lt;volume&gt;2&lt;/volume&gt;&lt;number&gt;2&lt;/number&gt;&lt;section&gt;025023&lt;/section&gt;&lt;dates&gt;&lt;year&gt;2021&lt;/year&gt;&lt;/dates&gt;&lt;isbn&gt;2632–2153&lt;/isbn&gt;&lt;urls&gt;&lt;/urls&gt;&lt;electronic-resource-num&gt;10.1088/2632-2153/abcf91&lt;/electronic-resource-num&gt;&lt;/record&gt;&lt;/Cite&gt;&lt;/EndNote&gt;</w:instrText>
            </w:r>
            <w:r>
              <w:rPr>
                <w:rFonts w:ascii="Times New Roman" w:eastAsia="等线" w:hAnsi="Times New Roman" w:cs="Times New Roman"/>
                <w:color w:val="000000"/>
                <w:kern w:val="0"/>
                <w:sz w:val="16"/>
                <w:szCs w:val="16"/>
              </w:rPr>
              <w:fldChar w:fldCharType="separate"/>
            </w:r>
            <w:r w:rsidRPr="00475C47">
              <w:rPr>
                <w:rFonts w:ascii="Times New Roman" w:eastAsia="等线" w:hAnsi="Times New Roman" w:cs="Times New Roman"/>
                <w:noProof/>
                <w:color w:val="000000"/>
                <w:kern w:val="0"/>
                <w:sz w:val="16"/>
                <w:szCs w:val="16"/>
                <w:vertAlign w:val="superscript"/>
              </w:rPr>
              <w:t>3</w:t>
            </w:r>
            <w:r>
              <w:rPr>
                <w:rFonts w:ascii="Times New Roman" w:eastAsia="等线" w:hAnsi="Times New Roman" w:cs="Times New Roman"/>
                <w:color w:val="000000"/>
                <w:kern w:val="0"/>
                <w:sz w:val="16"/>
                <w:szCs w:val="16"/>
              </w:rPr>
              <w:fldChar w:fldCharType="end"/>
            </w:r>
          </w:p>
        </w:tc>
      </w:tr>
      <w:tr w:rsidR="00AC2E6A" w:rsidRPr="00896899" w14:paraId="055DE343" w14:textId="77777777" w:rsidTr="003C6C6A">
        <w:trPr>
          <w:trHeight w:val="285"/>
        </w:trPr>
        <w:tc>
          <w:tcPr>
            <w:tcW w:w="13958" w:type="dxa"/>
            <w:gridSpan w:val="7"/>
            <w:tcBorders>
              <w:top w:val="single" w:sz="4" w:space="0" w:color="auto"/>
              <w:left w:val="nil"/>
              <w:bottom w:val="single" w:sz="4" w:space="0" w:color="auto"/>
              <w:right w:val="nil"/>
            </w:tcBorders>
            <w:shd w:val="clear" w:color="auto" w:fill="DAE9F7" w:themeFill="text2" w:themeFillTint="1A"/>
            <w:noWrap/>
            <w:hideMark/>
          </w:tcPr>
          <w:p w14:paraId="2469AEA6" w14:textId="77777777" w:rsidR="00AC2E6A" w:rsidRPr="00896899" w:rsidRDefault="00AC2E6A" w:rsidP="003C6C6A">
            <w:pPr>
              <w:widowControl/>
              <w:jc w:val="left"/>
              <w:rPr>
                <w:rFonts w:ascii="Times New Roman" w:eastAsia="等线" w:hAnsi="Times New Roman" w:cs="Times New Roman"/>
                <w:b/>
                <w:bCs/>
                <w:color w:val="000000"/>
                <w:kern w:val="0"/>
                <w:sz w:val="18"/>
                <w:szCs w:val="18"/>
              </w:rPr>
            </w:pPr>
            <w:r w:rsidRPr="00A97A8B">
              <w:rPr>
                <w:rFonts w:ascii="Times New Roman" w:eastAsia="等线" w:hAnsi="Times New Roman" w:cs="Times New Roman" w:hint="eastAsia"/>
                <w:b/>
                <w:bCs/>
                <w:color w:val="000000"/>
                <w:kern w:val="0"/>
                <w:sz w:val="18"/>
                <w:szCs w:val="18"/>
              </w:rPr>
              <w:t>SMILES / SELFIES sequence-based models</w:t>
            </w:r>
          </w:p>
        </w:tc>
      </w:tr>
      <w:tr w:rsidR="00AC2E6A" w:rsidRPr="00AC2E6A" w14:paraId="38A5C8F4" w14:textId="77777777" w:rsidTr="003C6C6A">
        <w:trPr>
          <w:trHeight w:val="900"/>
        </w:trPr>
        <w:tc>
          <w:tcPr>
            <w:tcW w:w="1240" w:type="dxa"/>
            <w:tcBorders>
              <w:top w:val="single" w:sz="4" w:space="0" w:color="auto"/>
              <w:left w:val="nil"/>
              <w:bottom w:val="nil"/>
              <w:right w:val="nil"/>
            </w:tcBorders>
            <w:hideMark/>
          </w:tcPr>
          <w:p w14:paraId="7DE4235B" w14:textId="50CAA1C0" w:rsidR="00AC2E6A" w:rsidRPr="00AC2E6A" w:rsidRDefault="00AC2E6A" w:rsidP="003C6C6A">
            <w:pPr>
              <w:widowControl/>
              <w:jc w:val="left"/>
              <w:rPr>
                <w:rFonts w:ascii="Times New Roman" w:eastAsia="等线" w:hAnsi="Times New Roman" w:cs="Times New Roman"/>
                <w:b/>
                <w:bCs/>
                <w:color w:val="000000"/>
                <w:kern w:val="0"/>
                <w:sz w:val="16"/>
                <w:szCs w:val="16"/>
              </w:rPr>
            </w:pPr>
            <w:proofErr w:type="spellStart"/>
            <w:r w:rsidRPr="00AC2E6A">
              <w:rPr>
                <w:rFonts w:ascii="Times New Roman" w:eastAsia="等线" w:hAnsi="Times New Roman" w:cs="Times New Roman"/>
                <w:b/>
                <w:bCs/>
                <w:color w:val="000000"/>
                <w:kern w:val="0"/>
                <w:sz w:val="16"/>
                <w:szCs w:val="16"/>
              </w:rPr>
              <w:t>MolGPT</w:t>
            </w:r>
            <w:proofErr w:type="spellEnd"/>
          </w:p>
        </w:tc>
        <w:tc>
          <w:tcPr>
            <w:tcW w:w="1879" w:type="dxa"/>
            <w:tcBorders>
              <w:top w:val="single" w:sz="4" w:space="0" w:color="auto"/>
              <w:left w:val="nil"/>
              <w:bottom w:val="nil"/>
              <w:right w:val="nil"/>
            </w:tcBorders>
            <w:hideMark/>
          </w:tcPr>
          <w:p w14:paraId="342D45BB"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47D8F186"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single" w:sz="4" w:space="0" w:color="auto"/>
              <w:left w:val="nil"/>
              <w:bottom w:val="nil"/>
              <w:right w:val="nil"/>
            </w:tcBorders>
            <w:noWrap/>
            <w:hideMark/>
          </w:tcPr>
          <w:p w14:paraId="68B66C4E"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single" w:sz="4" w:space="0" w:color="auto"/>
              <w:left w:val="nil"/>
              <w:bottom w:val="nil"/>
              <w:right w:val="nil"/>
            </w:tcBorders>
            <w:noWrap/>
            <w:hideMark/>
          </w:tcPr>
          <w:p w14:paraId="3965E93E"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single" w:sz="4" w:space="0" w:color="auto"/>
              <w:left w:val="nil"/>
              <w:bottom w:val="nil"/>
              <w:right w:val="nil"/>
            </w:tcBorders>
            <w:hideMark/>
          </w:tcPr>
          <w:p w14:paraId="62453889"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Large-scale NA–ligand datasets are extremely limited (only ~900 complexes).</w:t>
            </w:r>
          </w:p>
          <w:p w14:paraId="15B1C17F" w14:textId="6E7038F0"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single" w:sz="4" w:space="0" w:color="auto"/>
              <w:left w:val="nil"/>
              <w:bottom w:val="nil"/>
              <w:right w:val="nil"/>
            </w:tcBorders>
            <w:noWrap/>
            <w:hideMark/>
          </w:tcPr>
          <w:p w14:paraId="5F58F409"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SMILES</w:t>
            </w:r>
          </w:p>
          <w:p w14:paraId="7296E15F"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 optional property/scaffold tokens</w:t>
            </w:r>
          </w:p>
        </w:tc>
        <w:tc>
          <w:tcPr>
            <w:tcW w:w="491" w:type="dxa"/>
            <w:tcBorders>
              <w:top w:val="single" w:sz="4" w:space="0" w:color="auto"/>
              <w:left w:val="nil"/>
              <w:bottom w:val="nil"/>
              <w:right w:val="nil"/>
            </w:tcBorders>
            <w:noWrap/>
            <w:hideMark/>
          </w:tcPr>
          <w:p w14:paraId="2150ED21" w14:textId="18138F1B" w:rsidR="00AC2E6A" w:rsidRPr="00AC2E6A" w:rsidRDefault="00475C47"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&lt;EndNote&gt;&lt;Cite&gt;&lt;Author&gt;Bagal&lt;/Author&gt;&lt;Year&gt;2022&lt;/Year&gt;&lt;RecNum&gt;225&lt;/RecNum&gt;&lt;DisplayText&gt;&lt;style face="superscript"&gt;4&lt;/style&gt;&lt;/DisplayText&gt;&lt;record&gt;&lt;rec-number&gt;225&lt;/rec-number&gt;&lt;foreign-keys&gt;&lt;key app="EN" db-id="rse0vz29i2xxp4eassxxp5sgfeedxtfd2r25" timestamp="1754227093"&gt;225&lt;/key&gt;&lt;key app="ENWeb" db-id=""&gt;0&lt;/key&gt;&lt;/foreign-keys&gt;&lt;ref-type name="Journal Article"&gt;17&lt;/ref-type&gt;&lt;contributors&gt;&lt;authors&gt;&lt;author&gt;Bagal, V.&lt;/author&gt;&lt;author&gt;Aggarwal, R.&lt;/author&gt;&lt;author&gt;Vinod, P. K.&lt;/author&gt;&lt;author&gt;Priyakumar, U. D.&lt;/author&gt;&lt;/authors&gt;&lt;/contributors&gt;&lt;auth-address&gt;International Institute of Information Technology, Hyderabad 500 032, India.&amp;#xD;Indian Institute of Science Education and Research, Pune 411 008, India.&lt;/auth-address&gt;&lt;titles&gt;&lt;title&gt;MolGPT: Molecular Generation Using a Transformer-Decoder Model&lt;/title&gt;&lt;secondary-title&gt;J Chem Inf Model&lt;/secondary-title&gt;&lt;/titles&gt;&lt;periodical&gt;&lt;full-title&gt;Journal of Chemical Information and Modeling&lt;/full-title&gt;&lt;abbr-1&gt;J. Chem. Inf. Model.&lt;/abbr-1&gt;&lt;abbr-2&gt;J Chem Inf Model&lt;/abbr-2&gt;&lt;abbr-3&gt;Journal of Chemical Information &amp;amp; Modeling&lt;/abbr-3&gt;&lt;/periodical&gt;&lt;pages&gt;2064–2076&lt;/pages&gt;&lt;volume&gt;62&lt;/volume&gt;&lt;number&gt;9&lt;/number&gt;&lt;edition&gt;2021/10/26&lt;/edition&gt;&lt;keywords&gt;&lt;keyword&gt;*Drug Design&lt;/keyword&gt;&lt;keyword&gt;*Machine Learning&lt;/keyword&gt;&lt;/keywords&gt;&lt;dates&gt;&lt;year&gt;2022&lt;/year&gt;&lt;pub-dates&gt;&lt;date&gt;May 9&lt;/date&gt;&lt;/pub-dates&gt;&lt;/dates&gt;&lt;isbn&gt;1549-960X (Electronic)&amp;#xD;1549-9596 (Linking)&lt;/isbn&gt;&lt;accession-num&gt;34694798&lt;/accession-num&gt;&lt;urls&gt;&lt;related-urls&gt;&lt;url&gt;https://www.ncbi.nlm.nih.gov/pubmed/34694798&lt;/url&gt;&lt;/related-urls&gt;&lt;/urls&gt;&lt;electronic-resource-num&gt;10.1021/acs.jcim.1c00600&lt;/electronic-resource-num&gt;&lt;/record&gt;&lt;/Cite&gt;&lt;/EndNote&gt;</w:instrText>
            </w:r>
            <w:r>
              <w:rPr>
                <w:rFonts w:ascii="Times New Roman" w:eastAsia="等线" w:hAnsi="Times New Roman" w:cs="Times New Roman"/>
                <w:color w:val="000000"/>
                <w:kern w:val="0"/>
                <w:sz w:val="16"/>
                <w:szCs w:val="16"/>
              </w:rPr>
              <w:fldChar w:fldCharType="separate"/>
            </w:r>
            <w:r w:rsidRPr="00475C47">
              <w:rPr>
                <w:rFonts w:ascii="Times New Roman" w:eastAsia="等线" w:hAnsi="Times New Roman" w:cs="Times New Roman"/>
                <w:noProof/>
                <w:color w:val="000000"/>
                <w:kern w:val="0"/>
                <w:sz w:val="16"/>
                <w:szCs w:val="16"/>
                <w:vertAlign w:val="superscript"/>
              </w:rPr>
              <w:t>4</w:t>
            </w:r>
            <w:r>
              <w:rPr>
                <w:rFonts w:ascii="Times New Roman" w:eastAsia="等线" w:hAnsi="Times New Roman" w:cs="Times New Roman"/>
                <w:color w:val="000000"/>
                <w:kern w:val="0"/>
                <w:sz w:val="16"/>
                <w:szCs w:val="16"/>
              </w:rPr>
              <w:fldChar w:fldCharType="end"/>
            </w:r>
          </w:p>
        </w:tc>
      </w:tr>
      <w:tr w:rsidR="00AC2E6A" w:rsidRPr="00AC2E6A" w14:paraId="63B3CF69" w14:textId="77777777" w:rsidTr="003C6C6A">
        <w:trPr>
          <w:trHeight w:val="855"/>
        </w:trPr>
        <w:tc>
          <w:tcPr>
            <w:tcW w:w="1240" w:type="dxa"/>
            <w:tcBorders>
              <w:top w:val="nil"/>
              <w:left w:val="nil"/>
              <w:bottom w:val="nil"/>
              <w:right w:val="nil"/>
            </w:tcBorders>
            <w:hideMark/>
          </w:tcPr>
          <w:p w14:paraId="4B1B1ACC" w14:textId="08AC29A1"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lastRenderedPageBreak/>
              <w:t>TRIOMPHE</w:t>
            </w:r>
          </w:p>
        </w:tc>
        <w:tc>
          <w:tcPr>
            <w:tcW w:w="1879" w:type="dxa"/>
            <w:tcBorders>
              <w:top w:val="nil"/>
              <w:left w:val="nil"/>
              <w:bottom w:val="nil"/>
              <w:right w:val="nil"/>
            </w:tcBorders>
            <w:hideMark/>
          </w:tcPr>
          <w:p w14:paraId="69DFDBFF"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Multi-target</w:t>
            </w:r>
          </w:p>
        </w:tc>
        <w:tc>
          <w:tcPr>
            <w:tcW w:w="1843" w:type="dxa"/>
            <w:tcBorders>
              <w:top w:val="nil"/>
              <w:left w:val="nil"/>
              <w:bottom w:val="nil"/>
              <w:right w:val="nil"/>
            </w:tcBorders>
            <w:noWrap/>
            <w:hideMark/>
          </w:tcPr>
          <w:p w14:paraId="4C07C850"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nil"/>
              <w:right w:val="nil"/>
            </w:tcBorders>
            <w:noWrap/>
            <w:hideMark/>
          </w:tcPr>
          <w:p w14:paraId="619C768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nil"/>
              <w:right w:val="nil"/>
            </w:tcBorders>
            <w:hideMark/>
          </w:tcPr>
          <w:p w14:paraId="759B2E7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No nucleotide-compatible input representation or training pipeline.</w:t>
            </w:r>
          </w:p>
          <w:p w14:paraId="4A7B4413" w14:textId="779A4D7A"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Not extendable.</w:t>
            </w:r>
          </w:p>
        </w:tc>
        <w:tc>
          <w:tcPr>
            <w:tcW w:w="2552" w:type="dxa"/>
            <w:tcBorders>
              <w:top w:val="nil"/>
              <w:left w:val="nil"/>
              <w:bottom w:val="nil"/>
              <w:right w:val="nil"/>
            </w:tcBorders>
            <w:noWrap/>
            <w:hideMark/>
          </w:tcPr>
          <w:p w14:paraId="75EF677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Transcriptome profile</w:t>
            </w:r>
          </w:p>
          <w:p w14:paraId="7C621766"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 SMILES</w:t>
            </w:r>
          </w:p>
        </w:tc>
        <w:tc>
          <w:tcPr>
            <w:tcW w:w="491" w:type="dxa"/>
            <w:tcBorders>
              <w:top w:val="nil"/>
              <w:left w:val="nil"/>
              <w:bottom w:val="nil"/>
              <w:right w:val="nil"/>
            </w:tcBorders>
            <w:noWrap/>
            <w:hideMark/>
          </w:tcPr>
          <w:p w14:paraId="5A28A0F5" w14:textId="3CE4A9D0" w:rsidR="00AC2E6A" w:rsidRPr="00AC2E6A" w:rsidRDefault="00475C47"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&lt;EndNote&gt;&lt;Cite&gt;&lt;Author&gt;Kaitoh&lt;/Author&gt;&lt;Year&gt;2021&lt;/Year&gt;&lt;RecNum&gt;295&lt;/RecNum&gt;&lt;DisplayText&gt;&lt;style face="superscript"&gt;5&lt;/style&gt;&lt;/DisplayText&gt;&lt;record&gt;&lt;rec-number&gt;295&lt;/rec-number&gt;&lt;foreign-keys&gt;&lt;key app="EN" db-id="rse0vz29i2xxp4eassxxp5sgfeedxtfd2r25" timestamp="1764645134"&gt;295&lt;/key&gt;&lt;key app="ENWeb" db-id=""&gt;0&lt;/key&gt;&lt;/foreign-keys&gt;&lt;ref-type name="Journal Article"&gt;17&lt;/ref-type&gt;&lt;contributors&gt;&lt;authors&gt;&lt;author&gt;Kaitoh, K.&lt;/author&gt;&lt;author&gt;Yamanishi, Y.&lt;/author&gt;&lt;/authors&gt;&lt;/contributors&gt;&lt;auth-address&gt;Department of Bioscience and Bioinformatics, Faculty of Computer Science and Systems Engineering, Kyushu Institute of Technology, 680-4 Kawazu, Iizuka, Fukuoka 820-8502, Japan.&lt;/auth-address&gt;&lt;titles&gt;&lt;title&gt;TRIOMPHE: Transcriptome-Based Inference and Generation of Molecules with Desired Phenotypes by Machine Learning&lt;/title&gt;&lt;secondary-title&gt;J Chem Inf Model&lt;/secondary-title&gt;&lt;/titles&gt;&lt;periodical&gt;&lt;full-title&gt;Journal of Chemical Information and Modeling&lt;/full-title&gt;&lt;abbr-1&gt;J. Chem. Inf. Model.&lt;/abbr-1&gt;&lt;abbr-2&gt;J Chem Inf Model&lt;/abbr-2&gt;&lt;abbr-3&gt;Journal of Chemical Information &amp;amp; Modeling&lt;/abbr-3&gt;&lt;/periodical&gt;&lt;pages&gt;4303–4320&lt;/pages&gt;&lt;volume&gt;61&lt;/volume&gt;&lt;number&gt;9&lt;/number&gt;&lt;edition&gt;2021/09/17&lt;/edition&gt;&lt;keywords&gt;&lt;keyword&gt;Drug Design&lt;/keyword&gt;&lt;keyword&gt;Drug Discovery&lt;/keyword&gt;&lt;keyword&gt;*Machine Learning&lt;/keyword&gt;&lt;keyword&gt;Phenotype&lt;/keyword&gt;&lt;keyword&gt;*Transcriptome&lt;/keyword&gt;&lt;/keywords&gt;&lt;dates&gt;&lt;year&gt;2021&lt;/year&gt;&lt;pub-dates&gt;&lt;date&gt;Sep 27&lt;/date&gt;&lt;/pub-dates&gt;&lt;/dates&gt;&lt;isbn&gt;1549-960X (Electronic)&amp;#xD;1549-9596 (Linking)&lt;/isbn&gt;&lt;accession-num&gt;34528432&lt;/accession-num&gt;&lt;urls&gt;&lt;related-urls&gt;&lt;url&gt;https://www.ncbi.nlm.nih.gov/pubmed/34528432&lt;/url&gt;&lt;/related-urls&gt;&lt;/urls&gt;&lt;electronic-resource-num&gt;10.1021/acs.jcim.1c00967&lt;/electronic-resource-num&gt;&lt;/record&gt;&lt;/Cite&gt;&lt;/EndNote&gt;</w:instrText>
            </w:r>
            <w:r>
              <w:rPr>
                <w:rFonts w:ascii="Times New Roman" w:eastAsia="等线" w:hAnsi="Times New Roman" w:cs="Times New Roman"/>
                <w:color w:val="000000"/>
                <w:kern w:val="0"/>
                <w:sz w:val="16"/>
                <w:szCs w:val="16"/>
              </w:rPr>
              <w:fldChar w:fldCharType="separate"/>
            </w:r>
            <w:r w:rsidRPr="00475C47">
              <w:rPr>
                <w:rFonts w:ascii="Times New Roman" w:eastAsia="等线" w:hAnsi="Times New Roman" w:cs="Times New Roman"/>
                <w:noProof/>
                <w:color w:val="000000"/>
                <w:kern w:val="0"/>
                <w:sz w:val="16"/>
                <w:szCs w:val="16"/>
                <w:vertAlign w:val="superscript"/>
              </w:rPr>
              <w:t>5</w:t>
            </w:r>
            <w:r>
              <w:rPr>
                <w:rFonts w:ascii="Times New Roman" w:eastAsia="等线" w:hAnsi="Times New Roman" w:cs="Times New Roman"/>
                <w:color w:val="000000"/>
                <w:kern w:val="0"/>
                <w:sz w:val="16"/>
                <w:szCs w:val="16"/>
              </w:rPr>
              <w:fldChar w:fldCharType="end"/>
            </w:r>
          </w:p>
        </w:tc>
      </w:tr>
      <w:tr w:rsidR="00AC2E6A" w:rsidRPr="00AC2E6A" w14:paraId="0771D01E" w14:textId="77777777" w:rsidTr="003C6C6A">
        <w:trPr>
          <w:trHeight w:val="900"/>
        </w:trPr>
        <w:tc>
          <w:tcPr>
            <w:tcW w:w="1240" w:type="dxa"/>
            <w:tcBorders>
              <w:top w:val="nil"/>
              <w:left w:val="nil"/>
              <w:bottom w:val="single" w:sz="4" w:space="0" w:color="auto"/>
              <w:right w:val="nil"/>
            </w:tcBorders>
            <w:hideMark/>
          </w:tcPr>
          <w:p w14:paraId="0428EB61"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MegaMolBART</w:t>
            </w:r>
            <w:r w:rsidRPr="00AC2E6A">
              <w:rPr>
                <w:rFonts w:ascii="Times New Roman" w:eastAsia="等线" w:hAnsi="Times New Roman" w:cs="Times New Roman"/>
                <w:color w:val="000000"/>
                <w:kern w:val="0"/>
                <w:sz w:val="16"/>
                <w:szCs w:val="16"/>
              </w:rPr>
              <w:t xml:space="preserve"> </w:t>
            </w:r>
          </w:p>
        </w:tc>
        <w:tc>
          <w:tcPr>
            <w:tcW w:w="1879" w:type="dxa"/>
            <w:tcBorders>
              <w:top w:val="nil"/>
              <w:left w:val="nil"/>
              <w:bottom w:val="single" w:sz="4" w:space="0" w:color="auto"/>
              <w:right w:val="nil"/>
            </w:tcBorders>
            <w:hideMark/>
          </w:tcPr>
          <w:p w14:paraId="30DAA1DC"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4E80428C"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nil"/>
              <w:left w:val="nil"/>
              <w:bottom w:val="single" w:sz="4" w:space="0" w:color="auto"/>
              <w:right w:val="nil"/>
            </w:tcBorders>
            <w:noWrap/>
            <w:hideMark/>
          </w:tcPr>
          <w:p w14:paraId="2985D598"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single" w:sz="4" w:space="0" w:color="auto"/>
              <w:right w:val="nil"/>
            </w:tcBorders>
            <w:noWrap/>
            <w:hideMark/>
          </w:tcPr>
          <w:p w14:paraId="0E5FEECE"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single" w:sz="4" w:space="0" w:color="auto"/>
              <w:right w:val="nil"/>
            </w:tcBorders>
            <w:hideMark/>
          </w:tcPr>
          <w:p w14:paraId="7D2EC176" w14:textId="77777777" w:rsidR="00AC2E6A" w:rsidRPr="00AC2E6A" w:rsidRDefault="00AC2E6A" w:rsidP="003C6C6A">
            <w:pPr>
              <w:widowControl/>
              <w:jc w:val="left"/>
              <w:rPr>
                <w:rFonts w:ascii="Times New Roman" w:eastAsia="等线" w:hAnsi="Times New Roman" w:cs="Times New Roman"/>
                <w:color w:val="000000"/>
                <w:kern w:val="0"/>
                <w:sz w:val="16"/>
                <w:szCs w:val="16"/>
                <w:vertAlign w:val="superscript"/>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Large-scale NA–ligand datasets are extremely limited (only ~900 complexes).</w:t>
            </w:r>
          </w:p>
          <w:p w14:paraId="11590C5C" w14:textId="5F69E979"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bottom w:val="single" w:sz="4" w:space="0" w:color="auto"/>
              <w:right w:val="nil"/>
            </w:tcBorders>
            <w:noWrap/>
            <w:hideMark/>
          </w:tcPr>
          <w:p w14:paraId="203BEFC1"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SMILES</w:t>
            </w:r>
          </w:p>
        </w:tc>
        <w:tc>
          <w:tcPr>
            <w:tcW w:w="491" w:type="dxa"/>
            <w:tcBorders>
              <w:top w:val="nil"/>
              <w:left w:val="nil"/>
              <w:bottom w:val="single" w:sz="4" w:space="0" w:color="auto"/>
              <w:right w:val="nil"/>
            </w:tcBorders>
            <w:noWrap/>
            <w:hideMark/>
          </w:tcPr>
          <w:p w14:paraId="366979C8" w14:textId="45BB97E0" w:rsidR="00AC2E6A" w:rsidRPr="00AC2E6A" w:rsidRDefault="00401E3A"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475C47">
              <w:rPr>
                <w:rFonts w:ascii="Times New Roman" w:eastAsia="等线" w:hAnsi="Times New Roman" w:cs="Times New Roman"/>
                <w:color w:val="000000"/>
                <w:kern w:val="0"/>
                <w:sz w:val="16"/>
                <w:szCs w:val="16"/>
              </w:rPr>
              <w:instrText xml:space="preserve"> ADDIN EN.CITE &lt;EndNote&gt;&lt;Cite&gt;&lt;Author&gt;NVIDIA&lt;/Author&gt;&lt;Year&gt;2022&lt;/Year&gt;&lt;RecNum&gt;285&lt;/RecNum&gt;&lt;DisplayText&gt;&lt;style face="superscript"&gt;6&lt;/style&gt;&lt;/DisplayText&gt;&lt;record&gt;&lt;rec-number&gt;285&lt;/rec-number&gt;&lt;foreign-keys&gt;&lt;key app="EN" db-id="rse0vz29i2xxp4eassxxp5sgfeedxtfd2r25" timestamp="1764643422"&gt;285&lt;/key&gt;&lt;/foreign-keys&gt;&lt;ref-type name="Generic"&gt;13&lt;/ref-type&gt;&lt;contributors&gt;&lt;authors&gt;&lt;author&gt;NVIDIA&lt;/author&gt;&lt;/authors&gt;&lt;/contributors&gt;&lt;titles&gt;&lt;title&gt;MegaMolBART: a deep-learning model for small-molecule generation and cheminformatics&lt;/title&gt;&lt;/titles&gt;&lt;dates&gt;&lt;year&gt;2022&lt;/year&gt;&lt;/dates&gt;&lt;publisher&gt;GitHub repository&lt;/publisher&gt;&lt;urls&gt;&lt;related-urls&gt;&lt;url&gt;https://github.com/NVIDIA/MegaMolBART&lt;/url&gt;&lt;/related-urls&gt;&lt;/urls&gt;&lt;/record&gt;&lt;/Cite&gt;&lt;/EndNote&gt;</w:instrText>
            </w:r>
            <w:r>
              <w:rPr>
                <w:rFonts w:ascii="Times New Roman" w:eastAsia="等线" w:hAnsi="Times New Roman" w:cs="Times New Roman"/>
                <w:color w:val="000000"/>
                <w:kern w:val="0"/>
                <w:sz w:val="16"/>
                <w:szCs w:val="16"/>
              </w:rPr>
              <w:fldChar w:fldCharType="separate"/>
            </w:r>
            <w:r w:rsidR="00475C47" w:rsidRPr="00475C47">
              <w:rPr>
                <w:rFonts w:ascii="Times New Roman" w:eastAsia="等线" w:hAnsi="Times New Roman" w:cs="Times New Roman"/>
                <w:noProof/>
                <w:color w:val="000000"/>
                <w:kern w:val="0"/>
                <w:sz w:val="16"/>
                <w:szCs w:val="16"/>
                <w:vertAlign w:val="superscript"/>
              </w:rPr>
              <w:t>6</w:t>
            </w:r>
            <w:r>
              <w:rPr>
                <w:rFonts w:ascii="Times New Roman" w:eastAsia="等线" w:hAnsi="Times New Roman" w:cs="Times New Roman"/>
                <w:color w:val="000000"/>
                <w:kern w:val="0"/>
                <w:sz w:val="16"/>
                <w:szCs w:val="16"/>
              </w:rPr>
              <w:fldChar w:fldCharType="end"/>
            </w:r>
          </w:p>
        </w:tc>
      </w:tr>
      <w:tr w:rsidR="00AC2E6A" w:rsidRPr="00896899" w14:paraId="0AD58405" w14:textId="77777777" w:rsidTr="003C6C6A">
        <w:trPr>
          <w:trHeight w:val="285"/>
        </w:trPr>
        <w:tc>
          <w:tcPr>
            <w:tcW w:w="13958" w:type="dxa"/>
            <w:gridSpan w:val="7"/>
            <w:tcBorders>
              <w:top w:val="single" w:sz="4" w:space="0" w:color="auto"/>
              <w:left w:val="nil"/>
              <w:bottom w:val="single" w:sz="4" w:space="0" w:color="auto"/>
              <w:right w:val="nil"/>
            </w:tcBorders>
            <w:shd w:val="clear" w:color="auto" w:fill="DAE9F7" w:themeFill="text2" w:themeFillTint="1A"/>
            <w:noWrap/>
            <w:hideMark/>
          </w:tcPr>
          <w:p w14:paraId="3449B5F0" w14:textId="77777777" w:rsidR="00AC2E6A" w:rsidRPr="00896899" w:rsidRDefault="00AC2E6A" w:rsidP="003C6C6A">
            <w:pPr>
              <w:widowControl/>
              <w:jc w:val="left"/>
              <w:rPr>
                <w:rFonts w:ascii="Times New Roman" w:eastAsia="等线" w:hAnsi="Times New Roman" w:cs="Times New Roman"/>
                <w:b/>
                <w:bCs/>
                <w:color w:val="000000"/>
                <w:kern w:val="0"/>
                <w:sz w:val="18"/>
                <w:szCs w:val="18"/>
              </w:rPr>
            </w:pPr>
            <w:r w:rsidRPr="00A97A8B">
              <w:rPr>
                <w:rFonts w:ascii="Times New Roman" w:eastAsia="等线" w:hAnsi="Times New Roman" w:cs="Times New Roman" w:hint="eastAsia"/>
                <w:b/>
                <w:bCs/>
                <w:color w:val="000000"/>
                <w:kern w:val="0"/>
                <w:sz w:val="18"/>
                <w:szCs w:val="18"/>
              </w:rPr>
              <w:t>3D structure-based generative models</w:t>
            </w:r>
          </w:p>
        </w:tc>
      </w:tr>
      <w:tr w:rsidR="00AC2E6A" w:rsidRPr="00AC2E6A" w14:paraId="316B1086" w14:textId="77777777" w:rsidTr="003C6C6A">
        <w:trPr>
          <w:trHeight w:val="1140"/>
        </w:trPr>
        <w:tc>
          <w:tcPr>
            <w:tcW w:w="1240" w:type="dxa"/>
            <w:tcBorders>
              <w:top w:val="single" w:sz="4" w:space="0" w:color="auto"/>
              <w:left w:val="nil"/>
              <w:bottom w:val="nil"/>
              <w:right w:val="nil"/>
            </w:tcBorders>
            <w:hideMark/>
          </w:tcPr>
          <w:p w14:paraId="3C366066" w14:textId="1E96B34D"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Pocket2Mol</w:t>
            </w:r>
            <w:r w:rsidRPr="00AC2E6A">
              <w:rPr>
                <w:rFonts w:ascii="Times New Roman" w:eastAsia="等线" w:hAnsi="Times New Roman" w:cs="Times New Roman" w:hint="eastAsia"/>
                <w:b/>
                <w:bCs/>
                <w:color w:val="000000"/>
                <w:kern w:val="0"/>
                <w:sz w:val="16"/>
                <w:szCs w:val="16"/>
              </w:rPr>
              <w:t xml:space="preserve"> </w:t>
            </w:r>
            <w:r w:rsidR="00A85D57">
              <w:rPr>
                <w:rFonts w:ascii="Times New Roman" w:eastAsia="等线" w:hAnsi="Times New Roman" w:cs="Times New Roman" w:hint="eastAsia"/>
                <w:b/>
                <w:bCs/>
                <w:color w:val="000000"/>
                <w:kern w:val="0"/>
                <w:sz w:val="16"/>
                <w:szCs w:val="16"/>
                <w:vertAlign w:val="superscript"/>
              </w:rPr>
              <w:t>b</w:t>
            </w:r>
          </w:p>
        </w:tc>
        <w:tc>
          <w:tcPr>
            <w:tcW w:w="1879" w:type="dxa"/>
            <w:tcBorders>
              <w:top w:val="single" w:sz="4" w:space="0" w:color="auto"/>
              <w:left w:val="nil"/>
              <w:bottom w:val="nil"/>
              <w:right w:val="nil"/>
            </w:tcBorders>
            <w:hideMark/>
          </w:tcPr>
          <w:p w14:paraId="0D1D05D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Multi-target</w:t>
            </w:r>
          </w:p>
        </w:tc>
        <w:tc>
          <w:tcPr>
            <w:tcW w:w="1843" w:type="dxa"/>
            <w:tcBorders>
              <w:top w:val="single" w:sz="4" w:space="0" w:color="auto"/>
              <w:left w:val="nil"/>
              <w:bottom w:val="nil"/>
              <w:right w:val="nil"/>
            </w:tcBorders>
            <w:noWrap/>
            <w:hideMark/>
          </w:tcPr>
          <w:p w14:paraId="2D74F7D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single" w:sz="4" w:space="0" w:color="auto"/>
              <w:left w:val="nil"/>
              <w:bottom w:val="nil"/>
              <w:right w:val="nil"/>
            </w:tcBorders>
            <w:noWrap/>
            <w:hideMark/>
          </w:tcPr>
          <w:p w14:paraId="7B540568"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single" w:sz="4" w:space="0" w:color="auto"/>
              <w:left w:val="nil"/>
              <w:bottom w:val="nil"/>
              <w:right w:val="nil"/>
            </w:tcBorders>
            <w:hideMark/>
          </w:tcPr>
          <w:p w14:paraId="6BD817BB"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Input representation restricted to protein pocket geometry.</w:t>
            </w:r>
          </w:p>
          <w:p w14:paraId="616069FB" w14:textId="5047C186"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Runs with minor code edits, but not functionally transferable.</w:t>
            </w:r>
          </w:p>
        </w:tc>
        <w:tc>
          <w:tcPr>
            <w:tcW w:w="2552" w:type="dxa"/>
            <w:tcBorders>
              <w:top w:val="single" w:sz="4" w:space="0" w:color="auto"/>
              <w:left w:val="nil"/>
              <w:bottom w:val="nil"/>
              <w:right w:val="nil"/>
            </w:tcBorders>
            <w:noWrap/>
            <w:hideMark/>
          </w:tcPr>
          <w:p w14:paraId="4ACE9E1F"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 xml:space="preserve">3D protein pocket atoms </w:t>
            </w:r>
          </w:p>
        </w:tc>
        <w:tc>
          <w:tcPr>
            <w:tcW w:w="491" w:type="dxa"/>
            <w:tcBorders>
              <w:top w:val="single" w:sz="4" w:space="0" w:color="auto"/>
              <w:left w:val="nil"/>
              <w:bottom w:val="nil"/>
              <w:right w:val="nil"/>
            </w:tcBorders>
            <w:noWrap/>
            <w:hideMark/>
          </w:tcPr>
          <w:p w14:paraId="7394E03A" w14:textId="29DD29E7" w:rsidR="00AC2E6A" w:rsidRPr="00AC2E6A" w:rsidRDefault="003E6F11"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Pr>
                <w:rFonts w:ascii="Times New Roman" w:eastAsia="等线" w:hAnsi="Times New Roman" w:cs="Times New Roman"/>
                <w:color w:val="000000"/>
                <w:kern w:val="0"/>
                <w:sz w:val="16"/>
                <w:szCs w:val="16"/>
              </w:rPr>
              <w:instrText xml:space="preserve"> ADDIN EN.CITE &lt;EndNote&gt;&lt;Cite&gt;&lt;Author&gt;Peng&lt;/Author&gt;&lt;Year&gt;2022&lt;/Year&gt;&lt;RecNum&gt;286&lt;/RecNum&gt;&lt;DisplayText&gt;&lt;style face="superscript"&gt;7&lt;/style&gt;&lt;/DisplayText&gt;&lt;record&gt;&lt;rec-number&gt;286&lt;/rec-number&gt;&lt;foreign-keys&gt;&lt;key app="EN" db-id="rse0vz29i2xxp4eassxxp5sgfeedxtfd2r25" timestamp="1764643720"&gt;286&lt;/key&gt;&lt;/foreign-keys&gt;&lt;ref-type name="Conference Paper"&gt;47&lt;/ref-type&gt;&lt;contributors&gt;&lt;authors&gt;&lt;author&gt;Xingang Peng&lt;/author&gt;&lt;author&gt;Shitong Luo&lt;/author&gt;&lt;author&gt;Jiaqi Guan&lt;/author&gt;&lt;author&gt;Qi Xie&lt;/author&gt;&lt;author&gt;Jian Peng&lt;/author&gt;&lt;author&gt;Jianzhu Ma&lt;/author&gt;&lt;/authors&gt;&lt;secondary-authors&gt;&lt;author&gt;Kamalika, Chaudhuri&lt;/author&gt;&lt;author&gt;Stefanie, Jegelka&lt;/author&gt;&lt;author&gt;Le, Song&lt;/author&gt;&lt;author&gt;Csaba, Szepesvari&lt;/author&gt;&lt;author&gt;Gang, Niu&lt;/author&gt;&lt;author&gt;Sivan, Sabato&lt;/author&gt;&lt;/secondary-authors&gt;&lt;/contributors&gt;&lt;titles&gt;&lt;title&gt;Pocket2Mol: Efficient Molecular Sampling Based on 3D Protein Pockets&lt;/title&gt;&lt;secondary-title&gt;In Proc. 39th International Conference on Machine Learning&lt;/secondary-title&gt;&lt;/titles&gt;&lt;pages&gt;17644–17655&lt;/pages&gt;&lt;volume&gt;162&lt;/volume&gt;&lt;dates&gt;&lt;year&gt;2022&lt;/year&gt;&lt;/dates&gt;&lt;publisher&gt;PMLR&lt;/publisher&gt;&lt;label&gt;ICML&lt;/label&gt;&lt;urls&gt;&lt;related-urls&gt;&lt;url&gt;https://proceedings.mlr.press/v162/peng22b.html&lt;/url&gt;&lt;/related-urls&gt;&lt;/urls&gt;&lt;/record&gt;&lt;/Cite&gt;&lt;/EndNote&gt;</w:instrText>
            </w:r>
            <w:r>
              <w:rPr>
                <w:rFonts w:ascii="Times New Roman" w:eastAsia="等线" w:hAnsi="Times New Roman" w:cs="Times New Roman"/>
                <w:color w:val="000000"/>
                <w:kern w:val="0"/>
                <w:sz w:val="16"/>
                <w:szCs w:val="16"/>
              </w:rPr>
              <w:fldChar w:fldCharType="separate"/>
            </w:r>
            <w:r w:rsidRPr="003E6F11">
              <w:rPr>
                <w:rFonts w:ascii="Times New Roman" w:eastAsia="等线" w:hAnsi="Times New Roman" w:cs="Times New Roman"/>
                <w:noProof/>
                <w:color w:val="000000"/>
                <w:kern w:val="0"/>
                <w:sz w:val="16"/>
                <w:szCs w:val="16"/>
                <w:vertAlign w:val="superscript"/>
              </w:rPr>
              <w:t>7</w:t>
            </w:r>
            <w:r>
              <w:rPr>
                <w:rFonts w:ascii="Times New Roman" w:eastAsia="等线" w:hAnsi="Times New Roman" w:cs="Times New Roman"/>
                <w:color w:val="000000"/>
                <w:kern w:val="0"/>
                <w:sz w:val="16"/>
                <w:szCs w:val="16"/>
              </w:rPr>
              <w:fldChar w:fldCharType="end"/>
            </w:r>
          </w:p>
        </w:tc>
      </w:tr>
      <w:tr w:rsidR="00AC2E6A" w:rsidRPr="00AC2E6A" w14:paraId="2BB86465" w14:textId="77777777" w:rsidTr="003C6C6A">
        <w:trPr>
          <w:trHeight w:val="855"/>
        </w:trPr>
        <w:tc>
          <w:tcPr>
            <w:tcW w:w="1240" w:type="dxa"/>
            <w:tcBorders>
              <w:top w:val="nil"/>
              <w:left w:val="nil"/>
              <w:bottom w:val="nil"/>
              <w:right w:val="nil"/>
            </w:tcBorders>
            <w:hideMark/>
          </w:tcPr>
          <w:p w14:paraId="7365BD78"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TargetDiff</w:t>
            </w:r>
          </w:p>
        </w:tc>
        <w:tc>
          <w:tcPr>
            <w:tcW w:w="1879" w:type="dxa"/>
            <w:tcBorders>
              <w:top w:val="nil"/>
              <w:left w:val="nil"/>
              <w:bottom w:val="nil"/>
              <w:right w:val="nil"/>
            </w:tcBorders>
            <w:hideMark/>
          </w:tcPr>
          <w:p w14:paraId="212287C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Multi-target</w:t>
            </w:r>
          </w:p>
        </w:tc>
        <w:tc>
          <w:tcPr>
            <w:tcW w:w="1843" w:type="dxa"/>
            <w:tcBorders>
              <w:top w:val="nil"/>
              <w:left w:val="nil"/>
              <w:bottom w:val="nil"/>
              <w:right w:val="nil"/>
            </w:tcBorders>
            <w:noWrap/>
            <w:hideMark/>
          </w:tcPr>
          <w:p w14:paraId="44C089D5"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nil"/>
              <w:right w:val="nil"/>
            </w:tcBorders>
            <w:noWrap/>
            <w:hideMark/>
          </w:tcPr>
          <w:p w14:paraId="2974795C"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nil"/>
              <w:right w:val="nil"/>
            </w:tcBorders>
            <w:hideMark/>
          </w:tcPr>
          <w:p w14:paraId="0E9E4E1F"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No nucleotide-compatible input representation or training pipeline.</w:t>
            </w:r>
          </w:p>
          <w:p w14:paraId="7460951C" w14:textId="6B07358D"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Not extendable.</w:t>
            </w:r>
          </w:p>
        </w:tc>
        <w:tc>
          <w:tcPr>
            <w:tcW w:w="2552" w:type="dxa"/>
            <w:tcBorders>
              <w:top w:val="nil"/>
              <w:left w:val="nil"/>
              <w:bottom w:val="nil"/>
              <w:right w:val="nil"/>
            </w:tcBorders>
            <w:noWrap/>
            <w:hideMark/>
          </w:tcPr>
          <w:p w14:paraId="3845597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3D protein pocket atoms</w:t>
            </w:r>
          </w:p>
        </w:tc>
        <w:tc>
          <w:tcPr>
            <w:tcW w:w="491" w:type="dxa"/>
            <w:tcBorders>
              <w:top w:val="nil"/>
              <w:left w:val="nil"/>
              <w:bottom w:val="nil"/>
              <w:right w:val="nil"/>
            </w:tcBorders>
            <w:noWrap/>
            <w:hideMark/>
          </w:tcPr>
          <w:p w14:paraId="57853112" w14:textId="3C1D1C50" w:rsidR="00AC2E6A" w:rsidRPr="00AC2E6A" w:rsidRDefault="00475C47"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&lt;EndNote&gt;&lt;Cite&gt;&lt;Author&gt;Guan&lt;/Author&gt;&lt;Year&gt;2023&lt;/Year&gt;&lt;RecNum&gt;302&lt;/RecNum&gt;&lt;DisplayText&gt;&lt;style face="superscript"&gt;8&lt;/style&gt;&lt;/DisplayText&gt;&lt;record&gt;&lt;rec-number&gt;302&lt;/rec-number&gt;&lt;foreign-keys&gt;&lt;key app="EN" db-id="rse0vz29i2xxp4eassxxp5sgfeedxtfd2r25" timestamp="1764645803"&gt;302&lt;/key&gt;&lt;/foreign-keys&gt;&lt;ref-type name="Report"&gt;27&lt;/ref-type&gt;&lt;contributors&gt;&lt;authors&gt;&lt;author&gt;Guan, Jiaqi&lt;/author&gt;&lt;author&gt;Qian, Wesley Wei&lt;/author&gt;&lt;author&gt;Peng, Xingang&lt;/author&gt;&lt;author&gt;Su, Yufeng&lt;/author&gt;&lt;author&gt;Peng, Jian&lt;/author&gt;&lt;author&gt;Ma, Jianzhu %J ArXiv&lt;/author&gt;&lt;/authors&gt;&lt;/contributors&gt;&lt;titles&gt;&lt;title&gt;3D Equivariant Diffusion for Target-Aware Molecule Generation and Affinity Prediction&lt;/title&gt;&lt;secondary-title&gt;Preprint at&lt;/secondary-title&gt;&lt;/titles&gt;&lt;volume&gt;abs/2303.03543&lt;/volume&gt;&lt;dates&gt;&lt;year&gt;2023&lt;/year&gt;&lt;/dates&gt;&lt;urls&gt;&lt;related-urls&gt;&lt;url&gt;https://arxiv.org/abs/2303.03543&lt;/url&gt;&lt;/related-urls&gt;&lt;/urls&gt;&lt;/record&gt;&lt;/Cite&gt;&lt;/EndNote&gt;</w:instrText>
            </w:r>
            <w:r>
              <w:rPr>
                <w:rFonts w:ascii="Times New Roman" w:eastAsia="等线" w:hAnsi="Times New Roman" w:cs="Times New Roman"/>
                <w:color w:val="000000"/>
                <w:kern w:val="0"/>
                <w:sz w:val="16"/>
                <w:szCs w:val="16"/>
              </w:rPr>
              <w:fldChar w:fldCharType="separate"/>
            </w:r>
            <w:r w:rsidR="003E6F11" w:rsidRPr="003E6F11">
              <w:rPr>
                <w:rFonts w:ascii="Times New Roman" w:eastAsia="等线" w:hAnsi="Times New Roman" w:cs="Times New Roman"/>
                <w:noProof/>
                <w:color w:val="000000"/>
                <w:kern w:val="0"/>
                <w:sz w:val="16"/>
                <w:szCs w:val="16"/>
                <w:vertAlign w:val="superscript"/>
              </w:rPr>
              <w:t>8</w:t>
            </w:r>
            <w:r>
              <w:rPr>
                <w:rFonts w:ascii="Times New Roman" w:eastAsia="等线" w:hAnsi="Times New Roman" w:cs="Times New Roman"/>
                <w:color w:val="000000"/>
                <w:kern w:val="0"/>
                <w:sz w:val="16"/>
                <w:szCs w:val="16"/>
              </w:rPr>
              <w:fldChar w:fldCharType="end"/>
            </w:r>
          </w:p>
        </w:tc>
      </w:tr>
      <w:tr w:rsidR="00AC2E6A" w:rsidRPr="00AC2E6A" w14:paraId="0C54FAEE" w14:textId="77777777" w:rsidTr="003C6C6A">
        <w:trPr>
          <w:trHeight w:val="855"/>
        </w:trPr>
        <w:tc>
          <w:tcPr>
            <w:tcW w:w="1240" w:type="dxa"/>
            <w:tcBorders>
              <w:top w:val="nil"/>
              <w:left w:val="nil"/>
              <w:bottom w:val="single" w:sz="4" w:space="0" w:color="auto"/>
              <w:right w:val="nil"/>
            </w:tcBorders>
            <w:hideMark/>
          </w:tcPr>
          <w:p w14:paraId="5BF03CE6"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Lingo3DMol</w:t>
            </w:r>
          </w:p>
        </w:tc>
        <w:tc>
          <w:tcPr>
            <w:tcW w:w="1879" w:type="dxa"/>
            <w:tcBorders>
              <w:top w:val="nil"/>
              <w:left w:val="nil"/>
              <w:bottom w:val="single" w:sz="4" w:space="0" w:color="auto"/>
              <w:right w:val="nil"/>
            </w:tcBorders>
            <w:hideMark/>
          </w:tcPr>
          <w:p w14:paraId="2A5D24F7"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Multi-target</w:t>
            </w:r>
          </w:p>
        </w:tc>
        <w:tc>
          <w:tcPr>
            <w:tcW w:w="1843" w:type="dxa"/>
            <w:tcBorders>
              <w:top w:val="nil"/>
              <w:left w:val="nil"/>
              <w:bottom w:val="single" w:sz="4" w:space="0" w:color="auto"/>
              <w:right w:val="nil"/>
            </w:tcBorders>
            <w:noWrap/>
            <w:hideMark/>
          </w:tcPr>
          <w:p w14:paraId="525FD04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single" w:sz="4" w:space="0" w:color="auto"/>
              <w:right w:val="nil"/>
            </w:tcBorders>
            <w:noWrap/>
            <w:hideMark/>
          </w:tcPr>
          <w:p w14:paraId="40C6F92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single" w:sz="4" w:space="0" w:color="auto"/>
              <w:right w:val="nil"/>
            </w:tcBorders>
            <w:hideMark/>
          </w:tcPr>
          <w:p w14:paraId="1A3868C8"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No nucleotide-compatible input representation or training pipeline.</w:t>
            </w:r>
          </w:p>
          <w:p w14:paraId="2C505B0E" w14:textId="12A3351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Not extendable.</w:t>
            </w:r>
          </w:p>
        </w:tc>
        <w:tc>
          <w:tcPr>
            <w:tcW w:w="2552" w:type="dxa"/>
            <w:tcBorders>
              <w:top w:val="nil"/>
              <w:left w:val="nil"/>
              <w:bottom w:val="single" w:sz="4" w:space="0" w:color="auto"/>
              <w:right w:val="nil"/>
            </w:tcBorders>
            <w:noWrap/>
            <w:hideMark/>
          </w:tcPr>
          <w:p w14:paraId="21C1E96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3D protein pocket atoms</w:t>
            </w:r>
          </w:p>
          <w:p w14:paraId="2724BD10"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 NCI/anchor features</w:t>
            </w:r>
          </w:p>
        </w:tc>
        <w:tc>
          <w:tcPr>
            <w:tcW w:w="491" w:type="dxa"/>
            <w:tcBorders>
              <w:top w:val="nil"/>
              <w:left w:val="nil"/>
              <w:bottom w:val="single" w:sz="4" w:space="0" w:color="auto"/>
              <w:right w:val="nil"/>
            </w:tcBorders>
            <w:noWrap/>
            <w:hideMark/>
          </w:tcPr>
          <w:p w14:paraId="4775C6B5" w14:textId="3308C848" w:rsidR="00AC2E6A" w:rsidRPr="00AC2E6A" w:rsidRDefault="00475C47"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&lt;EndNote&gt;&lt;Cite&gt;&lt;Author&gt;Feng&lt;/Author&gt;&lt;Year&gt;2024&lt;/Year&gt;&lt;RecNum&gt;278&lt;/RecNum&gt;&lt;DisplayText&gt;&lt;style face="superscript"&gt;9&lt;/style&gt;&lt;/DisplayText&gt;&lt;record&gt;&lt;rec-number&gt;278&lt;/rec-number&gt;&lt;foreign-keys&gt;&lt;key app="EN" db-id="rse0vz29i2xxp4eassxxp5sgfeedxtfd2r25" timestamp="1764061516"&gt;278&lt;/key&gt;&lt;key app="ENWeb" db-id=""&gt;0&lt;/key&gt;&lt;/foreign-keys&gt;&lt;ref-type name="Journal Article"&gt;17&lt;/ref-type&gt;&lt;contributors&gt;&lt;authors&gt;&lt;author&gt;Feng, Wei&lt;/author&gt;&lt;author&gt;Wang, Lvwei&lt;/author&gt;&lt;author&gt;Lin, Zaiyun&lt;/author&gt;&lt;author&gt;Zhu, Yanhao&lt;/author&gt;&lt;author&gt;Wang, Han&lt;/author&gt;&lt;author&gt;Dong, Jianqiang&lt;/author&gt;&lt;author&gt;Bai, Rong&lt;/author&gt;&lt;author&gt;Wang, Huting&lt;/author&gt;&lt;author&gt;Zhou, Jielong&lt;/author&gt;&lt;author&gt;Peng, Wei&lt;/author&gt;&lt;author&gt;Huang, Bo&lt;/author&gt;&lt;author&gt;Zhou, Wenbiao&lt;/author&gt;&lt;/authors&gt;&lt;/contributors&gt;&lt;titles&gt;&lt;title&gt;Generation of 3D molecules in pockets via a language model&lt;/title&gt;&lt;secondary-title&gt;Nature Machine Intelligence&lt;/secondary-title&gt;&lt;/titles&gt;&lt;periodical&gt;&lt;full-title&gt;Nature Machine Intelligence&lt;/full-title&gt;&lt;abbr-1&gt;Nat. Mach. Intell.&lt;/abbr-1&gt;&lt;/periodical&gt;&lt;pages&gt;62–73&lt;/pages&gt;&lt;volume&gt;6&lt;/volume&gt;&lt;number&gt;1&lt;/number&gt;&lt;section&gt;62&lt;/section&gt;&lt;dates&gt;&lt;year&gt;2024&lt;/year&gt;&lt;/dates&gt;&lt;isbn&gt;2522-5839&lt;/isbn&gt;&lt;urls&gt;&lt;/urls&gt;&lt;electronic-resource-num&gt;10.1038/s42256-023-00775-6&lt;/electronic-resource-num&gt;&lt;/record&gt;&lt;/Cite&gt;&lt;/EndNote&gt;</w:instrText>
            </w:r>
            <w:r>
              <w:rPr>
                <w:rFonts w:ascii="Times New Roman" w:eastAsia="等线" w:hAnsi="Times New Roman" w:cs="Times New Roman"/>
                <w:color w:val="000000"/>
                <w:kern w:val="0"/>
                <w:sz w:val="16"/>
                <w:szCs w:val="16"/>
              </w:rPr>
              <w:fldChar w:fldCharType="separate"/>
            </w:r>
            <w:r w:rsidR="003E6F11" w:rsidRPr="003E6F11">
              <w:rPr>
                <w:rFonts w:ascii="Times New Roman" w:eastAsia="等线" w:hAnsi="Times New Roman" w:cs="Times New Roman"/>
                <w:noProof/>
                <w:color w:val="000000"/>
                <w:kern w:val="0"/>
                <w:sz w:val="16"/>
                <w:szCs w:val="16"/>
                <w:vertAlign w:val="superscript"/>
              </w:rPr>
              <w:t>9</w:t>
            </w:r>
            <w:r>
              <w:rPr>
                <w:rFonts w:ascii="Times New Roman" w:eastAsia="等线" w:hAnsi="Times New Roman" w:cs="Times New Roman"/>
                <w:color w:val="000000"/>
                <w:kern w:val="0"/>
                <w:sz w:val="16"/>
                <w:szCs w:val="16"/>
              </w:rPr>
              <w:fldChar w:fldCharType="end"/>
            </w:r>
          </w:p>
        </w:tc>
      </w:tr>
      <w:tr w:rsidR="00AC2E6A" w:rsidRPr="00896899" w14:paraId="18D85303" w14:textId="77777777" w:rsidTr="003C6C6A">
        <w:trPr>
          <w:trHeight w:val="285"/>
        </w:trPr>
        <w:tc>
          <w:tcPr>
            <w:tcW w:w="13958" w:type="dxa"/>
            <w:gridSpan w:val="7"/>
            <w:tcBorders>
              <w:top w:val="single" w:sz="4" w:space="0" w:color="auto"/>
              <w:left w:val="nil"/>
              <w:bottom w:val="single" w:sz="4" w:space="0" w:color="auto"/>
              <w:right w:val="nil"/>
            </w:tcBorders>
            <w:shd w:val="clear" w:color="auto" w:fill="DAE9F7" w:themeFill="text2" w:themeFillTint="1A"/>
            <w:noWrap/>
            <w:hideMark/>
          </w:tcPr>
          <w:p w14:paraId="332B2287" w14:textId="77777777" w:rsidR="00AC2E6A" w:rsidRPr="00896899" w:rsidRDefault="00AC2E6A" w:rsidP="003C6C6A">
            <w:pPr>
              <w:widowControl/>
              <w:jc w:val="left"/>
              <w:rPr>
                <w:rFonts w:ascii="Times New Roman" w:eastAsia="等线" w:hAnsi="Times New Roman" w:cs="Times New Roman"/>
                <w:b/>
                <w:bCs/>
                <w:color w:val="000000"/>
                <w:kern w:val="0"/>
                <w:sz w:val="18"/>
                <w:szCs w:val="18"/>
              </w:rPr>
            </w:pPr>
            <w:r w:rsidRPr="00A97A8B">
              <w:rPr>
                <w:rFonts w:ascii="Times New Roman" w:eastAsia="等线" w:hAnsi="Times New Roman" w:cs="Times New Roman" w:hint="eastAsia"/>
                <w:b/>
                <w:bCs/>
                <w:color w:val="000000"/>
                <w:kern w:val="0"/>
                <w:sz w:val="18"/>
                <w:szCs w:val="18"/>
              </w:rPr>
              <w:t>Diffusion models for molecules</w:t>
            </w:r>
          </w:p>
        </w:tc>
      </w:tr>
      <w:tr w:rsidR="00AC2E6A" w:rsidRPr="00AC2E6A" w14:paraId="6C3BF53F" w14:textId="77777777" w:rsidTr="003C6C6A">
        <w:trPr>
          <w:trHeight w:val="900"/>
        </w:trPr>
        <w:tc>
          <w:tcPr>
            <w:tcW w:w="1240" w:type="dxa"/>
            <w:tcBorders>
              <w:top w:val="single" w:sz="4" w:space="0" w:color="auto"/>
              <w:left w:val="nil"/>
              <w:bottom w:val="nil"/>
              <w:right w:val="nil"/>
            </w:tcBorders>
            <w:hideMark/>
          </w:tcPr>
          <w:p w14:paraId="3DF555E2"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MolDiff</w:t>
            </w:r>
          </w:p>
        </w:tc>
        <w:tc>
          <w:tcPr>
            <w:tcW w:w="1879" w:type="dxa"/>
            <w:tcBorders>
              <w:top w:val="single" w:sz="4" w:space="0" w:color="auto"/>
              <w:left w:val="nil"/>
              <w:bottom w:val="nil"/>
              <w:right w:val="nil"/>
            </w:tcBorders>
            <w:hideMark/>
          </w:tcPr>
          <w:p w14:paraId="07EC96FF"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1A696A96"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single" w:sz="4" w:space="0" w:color="auto"/>
              <w:left w:val="nil"/>
              <w:bottom w:val="nil"/>
              <w:right w:val="nil"/>
            </w:tcBorders>
            <w:noWrap/>
            <w:hideMark/>
          </w:tcPr>
          <w:p w14:paraId="592ACDF0"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single" w:sz="4" w:space="0" w:color="auto"/>
              <w:left w:val="nil"/>
              <w:bottom w:val="nil"/>
              <w:right w:val="nil"/>
            </w:tcBorders>
            <w:noWrap/>
            <w:hideMark/>
          </w:tcPr>
          <w:p w14:paraId="5A2B5B09"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single" w:sz="4" w:space="0" w:color="auto"/>
              <w:left w:val="nil"/>
              <w:bottom w:val="nil"/>
              <w:right w:val="nil"/>
            </w:tcBorders>
            <w:hideMark/>
          </w:tcPr>
          <w:p w14:paraId="2335E0B1" w14:textId="77777777" w:rsidR="00AC2E6A" w:rsidRPr="00AC2E6A" w:rsidRDefault="00AC2E6A" w:rsidP="003C6C6A">
            <w:pPr>
              <w:widowControl/>
              <w:jc w:val="left"/>
              <w:rPr>
                <w:rFonts w:ascii="Times New Roman" w:eastAsia="等线" w:hAnsi="Times New Roman" w:cs="Times New Roman"/>
                <w:color w:val="000000"/>
                <w:kern w:val="0"/>
                <w:sz w:val="16"/>
                <w:szCs w:val="16"/>
                <w:vertAlign w:val="superscript"/>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Lacks large-scale high-quality training data (only ~4K ligands).</w:t>
            </w:r>
          </w:p>
          <w:p w14:paraId="4C5042DB" w14:textId="7CECCB08"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single" w:sz="4" w:space="0" w:color="auto"/>
              <w:left w:val="nil"/>
              <w:bottom w:val="nil"/>
              <w:right w:val="nil"/>
            </w:tcBorders>
            <w:hideMark/>
          </w:tcPr>
          <w:p w14:paraId="3E21BC8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Molecular graph</w:t>
            </w:r>
          </w:p>
          <w:p w14:paraId="2F4B43C4"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(Gaussian noise 3D initialization)</w:t>
            </w:r>
          </w:p>
        </w:tc>
        <w:tc>
          <w:tcPr>
            <w:tcW w:w="491" w:type="dxa"/>
            <w:tcBorders>
              <w:top w:val="single" w:sz="4" w:space="0" w:color="auto"/>
              <w:left w:val="nil"/>
              <w:bottom w:val="nil"/>
              <w:right w:val="nil"/>
            </w:tcBorders>
            <w:noWrap/>
            <w:hideMark/>
          </w:tcPr>
          <w:p w14:paraId="7573882C" w14:textId="74CE7716" w:rsidR="00AC2E6A" w:rsidRPr="00AC2E6A" w:rsidRDefault="00475C47"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&lt;EndNote&gt;&lt;Cite&gt;&lt;Author&gt;Peng&lt;/Author&gt;&lt;Year&gt;2023&lt;/Year&gt;&lt;RecNum&gt;297&lt;/RecNum&gt;&lt;DisplayText&gt;&lt;style face="superscript"&gt;10&lt;/style&gt;&lt;/DisplayText&gt;&lt;record&gt;&lt;rec-number&gt;297&lt;/rec-number&gt;&lt;foreign-keys&gt;&lt;key app="EN" db-id="rse0vz29i2xxp4eassxxp5sgfeedxtfd2r25" timestamp="1764645178"&gt;297&lt;/key&gt;&lt;/foreign-keys&gt;&lt;ref-type name="Report"&gt;27&lt;/ref-type&gt;&lt;contributors&gt;&lt;authors&gt;&lt;author&gt;Peng, Xingang&lt;/author&gt;&lt;author&gt;Guan, Jiaqi&lt;/author&gt;&lt;author&gt;Liu, Qiang&lt;/author&gt;&lt;author&gt;Ma, Jianzhu %J ArXiv&lt;/author&gt;&lt;/authors&gt;&lt;/contributors&gt;&lt;titles&gt;&lt;title&gt;MolDiff: Addressing the Atom-Bond Inconsistency Problem in 3D Molecule Diffusion Generation&lt;/title&gt;&lt;secondary-title&gt;Preprint at&lt;/secondary-title&gt;&lt;/titles&gt;&lt;volume&gt;abs/2305.07508&lt;/volume&gt;&lt;dates&gt;&lt;year&gt;2023&lt;/year&gt;&lt;/dates&gt;&lt;urls&gt;&lt;related-urls&gt;&lt;url&gt;https://arxiv.org/abs/2305.07508&lt;/url&gt;&lt;/related-urls&gt;&lt;/urls&gt;&lt;/record&gt;&lt;/Cite&gt;&lt;/EndNote&gt;</w:instrText>
            </w:r>
            <w:r>
              <w:rPr>
                <w:rFonts w:ascii="Times New Roman" w:eastAsia="等线" w:hAnsi="Times New Roman" w:cs="Times New Roman"/>
                <w:color w:val="000000"/>
                <w:kern w:val="0"/>
                <w:sz w:val="16"/>
                <w:szCs w:val="16"/>
              </w:rPr>
              <w:fldChar w:fldCharType="separate"/>
            </w:r>
            <w:r w:rsidR="003E6F11" w:rsidRPr="003E6F11">
              <w:rPr>
                <w:rFonts w:ascii="Times New Roman" w:eastAsia="等线" w:hAnsi="Times New Roman" w:cs="Times New Roman"/>
                <w:noProof/>
                <w:color w:val="000000"/>
                <w:kern w:val="0"/>
                <w:sz w:val="16"/>
                <w:szCs w:val="16"/>
                <w:vertAlign w:val="superscript"/>
              </w:rPr>
              <w:t>10</w:t>
            </w:r>
            <w:r>
              <w:rPr>
                <w:rFonts w:ascii="Times New Roman" w:eastAsia="等线" w:hAnsi="Times New Roman" w:cs="Times New Roman"/>
                <w:color w:val="000000"/>
                <w:kern w:val="0"/>
                <w:sz w:val="16"/>
                <w:szCs w:val="16"/>
              </w:rPr>
              <w:fldChar w:fldCharType="end"/>
            </w:r>
          </w:p>
        </w:tc>
      </w:tr>
      <w:tr w:rsidR="00AC2E6A" w:rsidRPr="00AC2E6A" w14:paraId="02DFBDC6" w14:textId="77777777" w:rsidTr="003C6C6A">
        <w:trPr>
          <w:trHeight w:val="900"/>
        </w:trPr>
        <w:tc>
          <w:tcPr>
            <w:tcW w:w="1240" w:type="dxa"/>
            <w:tcBorders>
              <w:top w:val="nil"/>
              <w:left w:val="nil"/>
              <w:bottom w:val="nil"/>
              <w:right w:val="nil"/>
            </w:tcBorders>
            <w:hideMark/>
          </w:tcPr>
          <w:p w14:paraId="533C5611"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proofErr w:type="spellStart"/>
            <w:r w:rsidRPr="00AC2E6A">
              <w:rPr>
                <w:rFonts w:ascii="Times New Roman" w:eastAsia="等线" w:hAnsi="Times New Roman" w:cs="Times New Roman"/>
                <w:b/>
                <w:bCs/>
                <w:color w:val="000000"/>
                <w:kern w:val="0"/>
                <w:sz w:val="16"/>
                <w:szCs w:val="16"/>
              </w:rPr>
              <w:t>DrugDiff</w:t>
            </w:r>
            <w:proofErr w:type="spellEnd"/>
          </w:p>
        </w:tc>
        <w:tc>
          <w:tcPr>
            <w:tcW w:w="1879" w:type="dxa"/>
            <w:tcBorders>
              <w:top w:val="nil"/>
              <w:left w:val="nil"/>
              <w:bottom w:val="nil"/>
              <w:right w:val="nil"/>
            </w:tcBorders>
            <w:hideMark/>
          </w:tcPr>
          <w:p w14:paraId="4CBE9E78"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47D248B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nil"/>
              <w:left w:val="nil"/>
              <w:bottom w:val="nil"/>
              <w:right w:val="nil"/>
            </w:tcBorders>
            <w:noWrap/>
            <w:hideMark/>
          </w:tcPr>
          <w:p w14:paraId="693BAC1A"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nil"/>
              <w:right w:val="nil"/>
            </w:tcBorders>
            <w:noWrap/>
            <w:hideMark/>
          </w:tcPr>
          <w:p w14:paraId="314660A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nil"/>
              <w:right w:val="nil"/>
            </w:tcBorders>
            <w:hideMark/>
          </w:tcPr>
          <w:p w14:paraId="45271A92" w14:textId="77777777" w:rsidR="00AC2E6A" w:rsidRPr="00AC2E6A" w:rsidRDefault="00AC2E6A" w:rsidP="003C6C6A">
            <w:pPr>
              <w:widowControl/>
              <w:jc w:val="left"/>
              <w:rPr>
                <w:rFonts w:ascii="Times New Roman" w:eastAsia="等线" w:hAnsi="Times New Roman" w:cs="Times New Roman"/>
                <w:color w:val="000000"/>
                <w:kern w:val="0"/>
                <w:sz w:val="16"/>
                <w:szCs w:val="16"/>
                <w:vertAlign w:val="superscript"/>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Lacks large-scale high-quality training data (only ~4K ligands).</w:t>
            </w:r>
          </w:p>
          <w:p w14:paraId="73F790A8" w14:textId="6F0F9DD6"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bottom w:val="nil"/>
              <w:right w:val="nil"/>
            </w:tcBorders>
            <w:noWrap/>
            <w:hideMark/>
          </w:tcPr>
          <w:p w14:paraId="7B7565A1"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SELFIES</w:t>
            </w:r>
          </w:p>
          <w:p w14:paraId="61C8C134"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(Gaussian noise latent initialization)</w:t>
            </w:r>
          </w:p>
        </w:tc>
        <w:tc>
          <w:tcPr>
            <w:tcW w:w="491" w:type="dxa"/>
            <w:tcBorders>
              <w:top w:val="nil"/>
              <w:left w:val="nil"/>
              <w:bottom w:val="nil"/>
              <w:right w:val="nil"/>
            </w:tcBorders>
            <w:noWrap/>
            <w:hideMark/>
          </w:tcPr>
          <w:p w14:paraId="6DA8E17F" w14:textId="60871AC2" w:rsidR="00AC2E6A" w:rsidRPr="00AC2E6A" w:rsidRDefault="00782DE8"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fldData xml:space="preserve">PEVuZE5vdGU+PENpdGU+PEF1dGhvcj5PZXN0cmVpY2g8L0F1dGhvcj48WWVhcj4yMDI1PC9ZZWFy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</w:fldData>
              </w:fldChar>
            </w:r>
            <w:r w:rsidR="003E6F11">
              <w:rPr>
                <w:rFonts w:ascii="Times New Roman" w:eastAsia="等线" w:hAnsi="Times New Roman" w:cs="Times New Roman"/>
                <w:color w:val="000000"/>
                <w:kern w:val="0"/>
                <w:sz w:val="16"/>
                <w:szCs w:val="16"/>
              </w:rPr>
              <w:instrText xml:space="preserve"> ADDIN EN.CITE </w:instrText>
            </w:r>
            <w:r w:rsidR="003E6F11">
              <w:rPr>
                <w:rFonts w:ascii="Times New Roman" w:eastAsia="等线" w:hAnsi="Times New Roman" w:cs="Times New Roman"/>
                <w:color w:val="000000"/>
                <w:kern w:val="0"/>
                <w:sz w:val="16"/>
                <w:szCs w:val="16"/>
              </w:rPr>
              <w:fldChar w:fldCharType="begin">
                <w:fldData xml:space="preserve">PEVuZE5vdGU+PENpdGU+PEF1dGhvcj5PZXN0cmVpY2g8L0F1dGhvcj48WWVhcj4yMDI1PC9ZZWFy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</w:fldData>
              </w:fldChar>
            </w:r>
            <w:r w:rsidR="003E6F11">
              <w:rPr>
                <w:rFonts w:ascii="Times New Roman" w:eastAsia="等线" w:hAnsi="Times New Roman" w:cs="Times New Roman"/>
                <w:color w:val="000000"/>
                <w:kern w:val="0"/>
                <w:sz w:val="16"/>
                <w:szCs w:val="16"/>
              </w:rPr>
              <w:instrText xml:space="preserve"> ADDIN EN.CITE.DATA </w:instrText>
            </w:r>
            <w:r w:rsidR="003E6F11">
              <w:rPr>
                <w:rFonts w:ascii="Times New Roman" w:eastAsia="等线" w:hAnsi="Times New Roman" w:cs="Times New Roman"/>
                <w:color w:val="000000"/>
                <w:kern w:val="0"/>
                <w:sz w:val="16"/>
                <w:szCs w:val="16"/>
              </w:rPr>
            </w:r>
            <w:r w:rsidR="003E6F11">
              <w:rPr>
                <w:rFonts w:ascii="Times New Roman" w:eastAsia="等线" w:hAnsi="Times New Roman" w:cs="Times New Roman"/>
                <w:color w:val="000000"/>
                <w:kern w:val="0"/>
                <w:sz w:val="16"/>
                <w:szCs w:val="16"/>
              </w:rPr>
              <w:fldChar w:fldCharType="end"/>
            </w:r>
            <w:r>
              <w:rPr>
                <w:rFonts w:ascii="Times New Roman" w:eastAsia="等线" w:hAnsi="Times New Roman" w:cs="Times New Roman"/>
                <w:color w:val="000000"/>
                <w:kern w:val="0"/>
                <w:sz w:val="16"/>
                <w:szCs w:val="16"/>
              </w:rPr>
            </w:r>
            <w:r>
              <w:rPr>
                <w:rFonts w:ascii="Times New Roman" w:eastAsia="等线" w:hAnsi="Times New Roman" w:cs="Times New Roman"/>
                <w:color w:val="000000"/>
                <w:kern w:val="0"/>
                <w:sz w:val="16"/>
                <w:szCs w:val="16"/>
              </w:rPr>
              <w:fldChar w:fldCharType="separate"/>
            </w:r>
            <w:r w:rsidR="003E6F11" w:rsidRPr="003E6F11">
              <w:rPr>
                <w:rFonts w:ascii="Times New Roman" w:eastAsia="等线" w:hAnsi="Times New Roman" w:cs="Times New Roman"/>
                <w:noProof/>
                <w:color w:val="000000"/>
                <w:kern w:val="0"/>
                <w:sz w:val="16"/>
                <w:szCs w:val="16"/>
                <w:vertAlign w:val="superscript"/>
              </w:rPr>
              <w:t>11</w:t>
            </w:r>
            <w:r>
              <w:rPr>
                <w:rFonts w:ascii="Times New Roman" w:eastAsia="等线" w:hAnsi="Times New Roman" w:cs="Times New Roman"/>
                <w:color w:val="000000"/>
                <w:kern w:val="0"/>
                <w:sz w:val="16"/>
                <w:szCs w:val="16"/>
              </w:rPr>
              <w:fldChar w:fldCharType="end"/>
            </w:r>
          </w:p>
        </w:tc>
      </w:tr>
      <w:tr w:rsidR="00AC2E6A" w:rsidRPr="00AC2E6A" w14:paraId="6E572661" w14:textId="77777777" w:rsidTr="003C6C6A">
        <w:trPr>
          <w:trHeight w:val="1472"/>
        </w:trPr>
        <w:tc>
          <w:tcPr>
            <w:tcW w:w="1240" w:type="dxa"/>
            <w:tcBorders>
              <w:top w:val="nil"/>
              <w:left w:val="nil"/>
              <w:bottom w:val="single" w:sz="4" w:space="0" w:color="auto"/>
              <w:right w:val="nil"/>
            </w:tcBorders>
            <w:hideMark/>
          </w:tcPr>
          <w:p w14:paraId="5C80197D"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lastRenderedPageBreak/>
              <w:t>PMDM</w:t>
            </w:r>
          </w:p>
        </w:tc>
        <w:tc>
          <w:tcPr>
            <w:tcW w:w="1879" w:type="dxa"/>
            <w:tcBorders>
              <w:top w:val="nil"/>
              <w:left w:val="nil"/>
              <w:bottom w:val="single" w:sz="4" w:space="0" w:color="auto"/>
              <w:right w:val="nil"/>
            </w:tcBorders>
            <w:hideMark/>
          </w:tcPr>
          <w:p w14:paraId="395EB1F8"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Multi-target</w:t>
            </w:r>
          </w:p>
        </w:tc>
        <w:tc>
          <w:tcPr>
            <w:tcW w:w="1843" w:type="dxa"/>
            <w:tcBorders>
              <w:top w:val="nil"/>
              <w:left w:val="nil"/>
              <w:bottom w:val="single" w:sz="4" w:space="0" w:color="auto"/>
              <w:right w:val="nil"/>
            </w:tcBorders>
            <w:noWrap/>
            <w:hideMark/>
          </w:tcPr>
          <w:p w14:paraId="00DE549C"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single" w:sz="4" w:space="0" w:color="auto"/>
              <w:right w:val="nil"/>
            </w:tcBorders>
            <w:noWrap/>
            <w:hideMark/>
          </w:tcPr>
          <w:p w14:paraId="6C608C28"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single" w:sz="4" w:space="0" w:color="auto"/>
              <w:right w:val="nil"/>
            </w:tcBorders>
            <w:hideMark/>
          </w:tcPr>
          <w:p w14:paraId="16831519"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No nucleotide-compatible input representation or training pipeline.</w:t>
            </w:r>
          </w:p>
          <w:p w14:paraId="4EEDD02B" w14:textId="2DA10D2C"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Not extendable.</w:t>
            </w:r>
          </w:p>
        </w:tc>
        <w:tc>
          <w:tcPr>
            <w:tcW w:w="2552" w:type="dxa"/>
            <w:tcBorders>
              <w:top w:val="nil"/>
              <w:left w:val="nil"/>
              <w:bottom w:val="single" w:sz="4" w:space="0" w:color="auto"/>
              <w:right w:val="nil"/>
            </w:tcBorders>
            <w:noWrap/>
            <w:hideMark/>
          </w:tcPr>
          <w:p w14:paraId="1457EDBF"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3D protein pocket atoms</w:t>
            </w:r>
          </w:p>
          <w:p w14:paraId="0C486FF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 coordinates</w:t>
            </w:r>
          </w:p>
        </w:tc>
        <w:tc>
          <w:tcPr>
            <w:tcW w:w="491" w:type="dxa"/>
            <w:tcBorders>
              <w:top w:val="nil"/>
              <w:left w:val="nil"/>
              <w:bottom w:val="single" w:sz="4" w:space="0" w:color="auto"/>
              <w:right w:val="nil"/>
            </w:tcBorders>
            <w:noWrap/>
            <w:hideMark/>
          </w:tcPr>
          <w:p w14:paraId="51FCE7D8" w14:textId="7AD21CBD" w:rsidR="00AC2E6A" w:rsidRPr="00AC2E6A" w:rsidRDefault="00782DE8"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fldData xml:space="preserve">PEVuZE5vdGU+PENpdGU+PEF1dGhvcj5IdWFuZzwvQXV0aG9yPjxZZWFyPjIwMjQ8L1llYXI+PFJl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</w:fldData>
              </w:fldChar>
            </w:r>
            <w:r w:rsidR="003E6F11">
              <w:rPr>
                <w:rFonts w:ascii="Times New Roman" w:eastAsia="等线" w:hAnsi="Times New Roman" w:cs="Times New Roman"/>
                <w:color w:val="000000"/>
                <w:kern w:val="0"/>
                <w:sz w:val="16"/>
                <w:szCs w:val="16"/>
              </w:rPr>
              <w:instrText xml:space="preserve"> ADDIN EN.CITE </w:instrText>
            </w:r>
            <w:r w:rsidR="003E6F11">
              <w:rPr>
                <w:rFonts w:ascii="Times New Roman" w:eastAsia="等线" w:hAnsi="Times New Roman" w:cs="Times New Roman"/>
                <w:color w:val="000000"/>
                <w:kern w:val="0"/>
                <w:sz w:val="16"/>
                <w:szCs w:val="16"/>
              </w:rPr>
              <w:fldChar w:fldCharType="begin">
                <w:fldData xml:space="preserve">PEVuZE5vdGU+PENpdGU+PEF1dGhvcj5IdWFuZzwvQXV0aG9yPjxZZWFyPjIwMjQ8L1llYXI+PFJl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</w:fldData>
              </w:fldChar>
            </w:r>
            <w:r w:rsidR="003E6F11">
              <w:rPr>
                <w:rFonts w:ascii="Times New Roman" w:eastAsia="等线" w:hAnsi="Times New Roman" w:cs="Times New Roman"/>
                <w:color w:val="000000"/>
                <w:kern w:val="0"/>
                <w:sz w:val="16"/>
                <w:szCs w:val="16"/>
              </w:rPr>
              <w:instrText xml:space="preserve"> ADDIN EN.CITE.DATA </w:instrText>
            </w:r>
            <w:r w:rsidR="003E6F11">
              <w:rPr>
                <w:rFonts w:ascii="Times New Roman" w:eastAsia="等线" w:hAnsi="Times New Roman" w:cs="Times New Roman"/>
                <w:color w:val="000000"/>
                <w:kern w:val="0"/>
                <w:sz w:val="16"/>
                <w:szCs w:val="16"/>
              </w:rPr>
            </w:r>
            <w:r w:rsidR="003E6F11">
              <w:rPr>
                <w:rFonts w:ascii="Times New Roman" w:eastAsia="等线" w:hAnsi="Times New Roman" w:cs="Times New Roman"/>
                <w:color w:val="000000"/>
                <w:kern w:val="0"/>
                <w:sz w:val="16"/>
                <w:szCs w:val="16"/>
              </w:rPr>
              <w:fldChar w:fldCharType="end"/>
            </w:r>
            <w:r>
              <w:rPr>
                <w:rFonts w:ascii="Times New Roman" w:eastAsia="等线" w:hAnsi="Times New Roman" w:cs="Times New Roman"/>
                <w:color w:val="000000"/>
                <w:kern w:val="0"/>
                <w:sz w:val="16"/>
                <w:szCs w:val="16"/>
              </w:rPr>
            </w:r>
            <w:r>
              <w:rPr>
                <w:rFonts w:ascii="Times New Roman" w:eastAsia="等线" w:hAnsi="Times New Roman" w:cs="Times New Roman"/>
                <w:color w:val="000000"/>
                <w:kern w:val="0"/>
                <w:sz w:val="16"/>
                <w:szCs w:val="16"/>
              </w:rPr>
              <w:fldChar w:fldCharType="separate"/>
            </w:r>
            <w:r w:rsidR="003E6F11" w:rsidRPr="003E6F11">
              <w:rPr>
                <w:rFonts w:ascii="Times New Roman" w:eastAsia="等线" w:hAnsi="Times New Roman" w:cs="Times New Roman"/>
                <w:noProof/>
                <w:color w:val="000000"/>
                <w:kern w:val="0"/>
                <w:sz w:val="16"/>
                <w:szCs w:val="16"/>
                <w:vertAlign w:val="superscript"/>
              </w:rPr>
              <w:t>12</w:t>
            </w:r>
            <w:r>
              <w:rPr>
                <w:rFonts w:ascii="Times New Roman" w:eastAsia="等线" w:hAnsi="Times New Roman" w:cs="Times New Roman"/>
                <w:color w:val="000000"/>
                <w:kern w:val="0"/>
                <w:sz w:val="16"/>
                <w:szCs w:val="16"/>
              </w:rPr>
              <w:fldChar w:fldCharType="end"/>
            </w:r>
          </w:p>
        </w:tc>
      </w:tr>
      <w:tr w:rsidR="00AC2E6A" w:rsidRPr="00896899" w14:paraId="59888E7E" w14:textId="77777777" w:rsidTr="003C6C6A">
        <w:trPr>
          <w:trHeight w:val="285"/>
        </w:trPr>
        <w:tc>
          <w:tcPr>
            <w:tcW w:w="13958" w:type="dxa"/>
            <w:gridSpan w:val="7"/>
            <w:tcBorders>
              <w:top w:val="single" w:sz="4" w:space="0" w:color="auto"/>
              <w:left w:val="nil"/>
              <w:bottom w:val="single" w:sz="4" w:space="0" w:color="auto"/>
              <w:right w:val="nil"/>
            </w:tcBorders>
            <w:shd w:val="clear" w:color="auto" w:fill="DAE9F7" w:themeFill="text2" w:themeFillTint="1A"/>
            <w:noWrap/>
            <w:hideMark/>
          </w:tcPr>
          <w:p w14:paraId="20683A12" w14:textId="77777777" w:rsidR="00AC2E6A" w:rsidRPr="00896899" w:rsidRDefault="00AC2E6A" w:rsidP="003C6C6A">
            <w:pPr>
              <w:widowControl/>
              <w:jc w:val="left"/>
              <w:rPr>
                <w:rFonts w:ascii="Times New Roman" w:eastAsia="等线" w:hAnsi="Times New Roman" w:cs="Times New Roman"/>
                <w:b/>
                <w:bCs/>
                <w:color w:val="000000"/>
                <w:kern w:val="0"/>
                <w:sz w:val="18"/>
                <w:szCs w:val="18"/>
              </w:rPr>
            </w:pPr>
            <w:r w:rsidRPr="00A97A8B">
              <w:rPr>
                <w:rFonts w:ascii="Times New Roman" w:eastAsia="等线" w:hAnsi="Times New Roman" w:cs="Times New Roman" w:hint="eastAsia"/>
                <w:b/>
                <w:bCs/>
                <w:color w:val="000000"/>
                <w:kern w:val="0"/>
                <w:sz w:val="18"/>
                <w:szCs w:val="18"/>
              </w:rPr>
              <w:t>Pretrained chemical language models</w:t>
            </w:r>
          </w:p>
        </w:tc>
      </w:tr>
      <w:tr w:rsidR="00AC2E6A" w:rsidRPr="00AC2E6A" w14:paraId="01C2ED55" w14:textId="77777777" w:rsidTr="003C6C6A">
        <w:trPr>
          <w:trHeight w:val="900"/>
        </w:trPr>
        <w:tc>
          <w:tcPr>
            <w:tcW w:w="1240" w:type="dxa"/>
            <w:tcBorders>
              <w:top w:val="single" w:sz="4" w:space="0" w:color="auto"/>
              <w:left w:val="nil"/>
              <w:bottom w:val="nil"/>
              <w:right w:val="nil"/>
            </w:tcBorders>
            <w:hideMark/>
          </w:tcPr>
          <w:p w14:paraId="66CF5C53"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MolT5</w:t>
            </w:r>
          </w:p>
        </w:tc>
        <w:tc>
          <w:tcPr>
            <w:tcW w:w="1879" w:type="dxa"/>
            <w:tcBorders>
              <w:top w:val="single" w:sz="4" w:space="0" w:color="auto"/>
              <w:left w:val="nil"/>
              <w:bottom w:val="nil"/>
              <w:right w:val="nil"/>
            </w:tcBorders>
            <w:hideMark/>
          </w:tcPr>
          <w:p w14:paraId="3C15D337"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2C54B08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single" w:sz="4" w:space="0" w:color="auto"/>
              <w:left w:val="nil"/>
              <w:bottom w:val="nil"/>
              <w:right w:val="nil"/>
            </w:tcBorders>
            <w:noWrap/>
            <w:hideMark/>
          </w:tcPr>
          <w:p w14:paraId="480448A9"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single" w:sz="4" w:space="0" w:color="auto"/>
              <w:left w:val="nil"/>
              <w:bottom w:val="nil"/>
              <w:right w:val="nil"/>
            </w:tcBorders>
            <w:noWrap/>
            <w:hideMark/>
          </w:tcPr>
          <w:p w14:paraId="676468A3"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single" w:sz="4" w:space="0" w:color="auto"/>
              <w:left w:val="nil"/>
              <w:bottom w:val="nil"/>
              <w:right w:val="nil"/>
            </w:tcBorders>
            <w:hideMark/>
          </w:tcPr>
          <w:p w14:paraId="515130F4" w14:textId="77777777" w:rsidR="00AC2E6A" w:rsidRPr="00AC2E6A" w:rsidRDefault="00AC2E6A" w:rsidP="003C6C6A">
            <w:pPr>
              <w:widowControl/>
              <w:jc w:val="left"/>
              <w:rPr>
                <w:rFonts w:ascii="Times New Roman" w:eastAsia="等线" w:hAnsi="Times New Roman" w:cs="Times New Roman"/>
                <w:color w:val="000000"/>
                <w:kern w:val="0"/>
                <w:sz w:val="16"/>
                <w:szCs w:val="16"/>
                <w:vertAlign w:val="superscript"/>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Lacks large-scale high-quality training data (only ~4K ligands).</w:t>
            </w:r>
          </w:p>
          <w:p w14:paraId="120F2EFA" w14:textId="33A80EEC"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single" w:sz="4" w:space="0" w:color="auto"/>
              <w:left w:val="nil"/>
              <w:bottom w:val="nil"/>
              <w:right w:val="nil"/>
            </w:tcBorders>
            <w:noWrap/>
            <w:hideMark/>
          </w:tcPr>
          <w:p w14:paraId="6B89E6AA" w14:textId="77777777" w:rsidR="00AC2E6A" w:rsidRPr="00A85D57" w:rsidRDefault="00AC2E6A" w:rsidP="003C6C6A">
            <w:pPr>
              <w:widowControl/>
              <w:jc w:val="left"/>
              <w:rPr>
                <w:rFonts w:ascii="Times New Roman" w:eastAsia="等线" w:hAnsi="Times New Roman" w:cs="Times New Roman"/>
                <w:kern w:val="0"/>
                <w:sz w:val="16"/>
                <w:szCs w:val="16"/>
              </w:rPr>
            </w:pPr>
            <w:r w:rsidRPr="00A85D57">
              <w:rPr>
                <w:rFonts w:ascii="Times New Roman" w:eastAsia="等线" w:hAnsi="Times New Roman" w:cs="Times New Roman"/>
                <w:kern w:val="0"/>
                <w:sz w:val="16"/>
                <w:szCs w:val="16"/>
              </w:rPr>
              <w:t xml:space="preserve">Natural language </w:t>
            </w:r>
          </w:p>
        </w:tc>
        <w:tc>
          <w:tcPr>
            <w:tcW w:w="491" w:type="dxa"/>
            <w:tcBorders>
              <w:top w:val="single" w:sz="4" w:space="0" w:color="auto"/>
              <w:left w:val="nil"/>
              <w:bottom w:val="nil"/>
              <w:right w:val="nil"/>
            </w:tcBorders>
            <w:noWrap/>
            <w:hideMark/>
          </w:tcPr>
          <w:p w14:paraId="2462EA4A" w14:textId="244D53BE" w:rsidR="00AC2E6A" w:rsidRPr="00AC2E6A" w:rsidRDefault="00782DE8"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&lt;EndNote&gt;&lt;Cite&gt;&lt;Author&gt;Edwards&lt;/Author&gt;&lt;Year&gt;2022&lt;/Year&gt;&lt;RecNum&gt;282&lt;/RecNum&gt;&lt;DisplayText&gt;&lt;style face="superscript"&gt;13&lt;/style&gt;&lt;/DisplayText&gt;&lt;record&gt;&lt;rec-number&gt;282&lt;/rec-number&gt;&lt;foreign-keys&gt;&lt;key app="EN" db-id="rse0vz29i2xxp4eassxxp5sgfeedxtfd2r25" timestamp="1764076188"&gt;282&lt;/key&gt;&lt;/foreign-keys&gt;&lt;ref-type name="Report"&gt;27&lt;/ref-type&gt;&lt;contributors&gt;&lt;authors&gt;&lt;author&gt;Edwards, Carl&lt;/author&gt;&lt;author&gt;Lai, Tuan&lt;/author&gt;&lt;author&gt;Ros, Kevin&lt;/author&gt;&lt;author&gt;Honke, Garrett&lt;/author&gt;&lt;author&gt;Cho, Kyunghyun&lt;/author&gt;&lt;author&gt;Ji, Heng &lt;/author&gt;&lt;/authors&gt;&lt;/contributors&gt;&lt;titles&gt;&lt;title&gt;Translation between Molecules and Natural Language&lt;/title&gt;&lt;/titles&gt;&lt;volume&gt;abs/2204.11817&lt;/volume&gt;&lt;dates&gt;&lt;year&gt;2022&lt;/year&gt;&lt;/dates&gt;&lt;urls&gt;&lt;related-urls&gt;&lt;url&gt;https://arxiv.org/abs/2204.11817&lt;/url&gt;&lt;/related-urls&gt;&lt;/urls&gt;&lt;/record&gt;&lt;/Cite&gt;&lt;/EndNote&gt;</w:instrText>
            </w:r>
            <w:r>
              <w:rPr>
                <w:rFonts w:ascii="Times New Roman" w:eastAsia="等线" w:hAnsi="Times New Roman" w:cs="Times New Roman"/>
                <w:color w:val="000000"/>
                <w:kern w:val="0"/>
                <w:sz w:val="16"/>
                <w:szCs w:val="16"/>
              </w:rPr>
              <w:fldChar w:fldCharType="separate"/>
            </w:r>
            <w:r w:rsidR="003E6F11" w:rsidRPr="003E6F11">
              <w:rPr>
                <w:rFonts w:ascii="Times New Roman" w:eastAsia="等线" w:hAnsi="Times New Roman" w:cs="Times New Roman"/>
                <w:noProof/>
                <w:color w:val="000000"/>
                <w:kern w:val="0"/>
                <w:sz w:val="16"/>
                <w:szCs w:val="16"/>
                <w:vertAlign w:val="superscript"/>
              </w:rPr>
              <w:t>13</w:t>
            </w:r>
            <w:r>
              <w:rPr>
                <w:rFonts w:ascii="Times New Roman" w:eastAsia="等线" w:hAnsi="Times New Roman" w:cs="Times New Roman"/>
                <w:color w:val="000000"/>
                <w:kern w:val="0"/>
                <w:sz w:val="16"/>
                <w:szCs w:val="16"/>
              </w:rPr>
              <w:fldChar w:fldCharType="end"/>
            </w:r>
          </w:p>
        </w:tc>
      </w:tr>
      <w:tr w:rsidR="00AC2E6A" w:rsidRPr="00AC2E6A" w14:paraId="61FF20B7" w14:textId="77777777" w:rsidTr="003C6C6A">
        <w:trPr>
          <w:trHeight w:val="900"/>
        </w:trPr>
        <w:tc>
          <w:tcPr>
            <w:tcW w:w="1240" w:type="dxa"/>
            <w:tcBorders>
              <w:top w:val="nil"/>
              <w:left w:val="nil"/>
              <w:bottom w:val="nil"/>
              <w:right w:val="nil"/>
            </w:tcBorders>
            <w:hideMark/>
          </w:tcPr>
          <w:p w14:paraId="2E177E31" w14:textId="615C6B76"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 xml:space="preserve">ChemGPT </w:t>
            </w:r>
            <w:r w:rsidR="00A85D57">
              <w:rPr>
                <w:rFonts w:ascii="Times New Roman" w:eastAsia="等线" w:hAnsi="Times New Roman" w:cs="Times New Roman" w:hint="eastAsia"/>
                <w:b/>
                <w:bCs/>
                <w:color w:val="000000"/>
                <w:kern w:val="0"/>
                <w:sz w:val="16"/>
                <w:szCs w:val="16"/>
                <w:vertAlign w:val="superscript"/>
              </w:rPr>
              <w:t>b</w:t>
            </w:r>
          </w:p>
        </w:tc>
        <w:tc>
          <w:tcPr>
            <w:tcW w:w="1879" w:type="dxa"/>
            <w:tcBorders>
              <w:top w:val="nil"/>
              <w:left w:val="nil"/>
              <w:bottom w:val="nil"/>
              <w:right w:val="nil"/>
            </w:tcBorders>
            <w:hideMark/>
          </w:tcPr>
          <w:p w14:paraId="5650ED00"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79A1099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nil"/>
              <w:left w:val="nil"/>
              <w:bottom w:val="nil"/>
              <w:right w:val="nil"/>
            </w:tcBorders>
            <w:noWrap/>
            <w:hideMark/>
          </w:tcPr>
          <w:p w14:paraId="31FACC77"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nil"/>
              <w:right w:val="nil"/>
            </w:tcBorders>
            <w:noWrap/>
            <w:hideMark/>
          </w:tcPr>
          <w:p w14:paraId="7D82B197"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nil"/>
              <w:right w:val="nil"/>
            </w:tcBorders>
            <w:hideMark/>
          </w:tcPr>
          <w:p w14:paraId="720A6EA7" w14:textId="77777777" w:rsidR="00AC2E6A" w:rsidRPr="00AC2E6A" w:rsidRDefault="00AC2E6A" w:rsidP="003C6C6A">
            <w:pPr>
              <w:widowControl/>
              <w:jc w:val="left"/>
              <w:rPr>
                <w:rFonts w:ascii="Times New Roman" w:eastAsia="等线" w:hAnsi="Times New Roman" w:cs="Times New Roman"/>
                <w:color w:val="000000"/>
                <w:kern w:val="0"/>
                <w:sz w:val="16"/>
                <w:szCs w:val="16"/>
                <w:vertAlign w:val="superscript"/>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Lacks large-scale high-quality training data (only ~4K ligands).</w:t>
            </w:r>
          </w:p>
          <w:p w14:paraId="19E3EF2F" w14:textId="3FB7321E"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bottom w:val="nil"/>
              <w:right w:val="nil"/>
            </w:tcBorders>
            <w:noWrap/>
            <w:hideMark/>
          </w:tcPr>
          <w:p w14:paraId="585BA554"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SELFIES/SMILES</w:t>
            </w:r>
          </w:p>
        </w:tc>
        <w:tc>
          <w:tcPr>
            <w:tcW w:w="491" w:type="dxa"/>
            <w:tcBorders>
              <w:top w:val="nil"/>
              <w:left w:val="nil"/>
              <w:bottom w:val="nil"/>
              <w:right w:val="nil"/>
            </w:tcBorders>
            <w:noWrap/>
            <w:hideMark/>
          </w:tcPr>
          <w:p w14:paraId="4EE27DC0" w14:textId="61B773EC" w:rsidR="00AC2E6A" w:rsidRPr="00AC2E6A" w:rsidRDefault="00401E3A"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&lt;EndNote&gt;&lt;Cite&gt;&lt;Author&gt;Frey&lt;/Author&gt;&lt;Year&gt;2023&lt;/Year&gt;&lt;RecNum&gt;283&lt;/RecNum&gt;&lt;DisplayText&gt;&lt;style face="superscript"&gt;14&lt;/style&gt;&lt;/DisplayText&gt;&lt;record&gt;&lt;rec-number&gt;283&lt;/rec-number&gt;&lt;foreign-keys&gt;&lt;key app="EN" db-id="rse0vz29i2xxp4eassxxp5sgfeedxtfd2r25" timestamp="1764077381"&gt;283&lt;/key&gt;&lt;key app="ENWeb" db-id=""&gt;0&lt;/key&gt;&lt;/foreign-keys&gt;&lt;ref-type name="Journal Article"&gt;17&lt;/ref-type&gt;&lt;contributors&gt;&lt;authors&gt;&lt;author&gt;Frey, Nathan C.&lt;/author&gt;&lt;author&gt;Soklaski, Ryan&lt;/author&gt;&lt;author&gt;Axelrod, Simon&lt;/author&gt;&lt;author&gt;Samsi, Siddharth&lt;/author&gt;&lt;author&gt;Gómez-Bombarelli, Rafael&lt;/author&gt;&lt;author&gt;Coley, Connor W.&lt;/author&gt;&lt;author&gt;Gadepally, Vijay&lt;/author&gt;&lt;/authors&gt;&lt;/contributors&gt;&lt;titles&gt;&lt;title&gt;Neural scaling of deep chemical models&lt;/title&gt;&lt;secondary-title&gt;Nature Machine Intelligence&lt;/secondary-title&gt;&lt;/titles&gt;&lt;periodical&gt;&lt;full-title&gt;Nature Machine Intelligence&lt;/full-title&gt;&lt;abbr-1&gt;Nat. Mach. Intell.&lt;/abbr-1&gt;&lt;/periodical&gt;&lt;pages&gt;1297-1305&lt;/pages&gt;&lt;volume&gt;5&lt;/volume&gt;&lt;number&gt;11&lt;/number&gt;&lt;section&gt;1297&lt;/section&gt;&lt;dates&gt;&lt;year&gt;2023&lt;/year&gt;&lt;/dates&gt;&lt;isbn&gt;2522-5839&lt;/isbn&gt;&lt;urls&gt;&lt;/urls&gt;&lt;electronic-resource-num&gt;10.1038/s42256-023-00740-3&lt;/electronic-resource-num&gt;&lt;/record&gt;&lt;/Cite&gt;&lt;/EndNote&gt;</w:instrText>
            </w:r>
            <w:r>
              <w:rPr>
                <w:rFonts w:ascii="Times New Roman" w:eastAsia="等线" w:hAnsi="Times New Roman" w:cs="Times New Roman"/>
                <w:color w:val="000000"/>
                <w:kern w:val="0"/>
                <w:sz w:val="16"/>
                <w:szCs w:val="16"/>
              </w:rPr>
              <w:fldChar w:fldCharType="separate"/>
            </w:r>
            <w:r w:rsidR="003E6F11" w:rsidRPr="003E6F11">
              <w:rPr>
                <w:rFonts w:ascii="Times New Roman" w:eastAsia="等线" w:hAnsi="Times New Roman" w:cs="Times New Roman"/>
                <w:noProof/>
                <w:color w:val="000000"/>
                <w:kern w:val="0"/>
                <w:sz w:val="16"/>
                <w:szCs w:val="16"/>
                <w:vertAlign w:val="superscript"/>
              </w:rPr>
              <w:t>14</w:t>
            </w:r>
            <w:r>
              <w:rPr>
                <w:rFonts w:ascii="Times New Roman" w:eastAsia="等线" w:hAnsi="Times New Roman" w:cs="Times New Roman"/>
                <w:color w:val="000000"/>
                <w:kern w:val="0"/>
                <w:sz w:val="16"/>
                <w:szCs w:val="16"/>
              </w:rPr>
              <w:fldChar w:fldCharType="end"/>
            </w:r>
          </w:p>
        </w:tc>
      </w:tr>
      <w:tr w:rsidR="00AC2E6A" w:rsidRPr="00AC2E6A" w14:paraId="7CA5F99D" w14:textId="77777777" w:rsidTr="003C6C6A">
        <w:trPr>
          <w:trHeight w:val="900"/>
        </w:trPr>
        <w:tc>
          <w:tcPr>
            <w:tcW w:w="1240" w:type="dxa"/>
            <w:tcBorders>
              <w:top w:val="nil"/>
              <w:left w:val="nil"/>
              <w:bottom w:val="nil"/>
              <w:right w:val="nil"/>
            </w:tcBorders>
            <w:hideMark/>
          </w:tcPr>
          <w:p w14:paraId="1396F0E3" w14:textId="77777777"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InstructBioMol</w:t>
            </w:r>
          </w:p>
        </w:tc>
        <w:tc>
          <w:tcPr>
            <w:tcW w:w="1879" w:type="dxa"/>
            <w:tcBorders>
              <w:top w:val="nil"/>
              <w:left w:val="nil"/>
              <w:bottom w:val="nil"/>
              <w:right w:val="nil"/>
            </w:tcBorders>
            <w:hideMark/>
          </w:tcPr>
          <w:p w14:paraId="20A3F73A"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Multi-target</w:t>
            </w:r>
          </w:p>
        </w:tc>
        <w:tc>
          <w:tcPr>
            <w:tcW w:w="1843" w:type="dxa"/>
            <w:tcBorders>
              <w:top w:val="nil"/>
              <w:left w:val="nil"/>
              <w:bottom w:val="nil"/>
              <w:right w:val="nil"/>
            </w:tcBorders>
            <w:noWrap/>
            <w:hideMark/>
          </w:tcPr>
          <w:p w14:paraId="4D503FD7" w14:textId="03742619" w:rsidR="00AC2E6A" w:rsidRPr="00AC2E6A" w:rsidRDefault="00AC2E6A" w:rsidP="003C6C6A">
            <w:pPr>
              <w:widowControl/>
              <w:jc w:val="left"/>
              <w:rPr>
                <w:rFonts w:ascii="Times New Roman" w:eastAsia="等线" w:hAnsi="Times New Roman" w:cs="Times New Roman"/>
                <w:b/>
                <w:bCs/>
                <w:color w:val="FF0000"/>
                <w:kern w:val="0"/>
                <w:sz w:val="16"/>
                <w:szCs w:val="16"/>
              </w:rPr>
            </w:pPr>
            <w:r w:rsidRPr="00AC2E6A">
              <w:rPr>
                <w:rFonts w:ascii="Times New Roman" w:eastAsia="等线" w:hAnsi="Times New Roman" w:cs="Times New Roman"/>
                <w:b/>
                <w:bCs/>
                <w:color w:val="FF0000"/>
                <w:kern w:val="0"/>
                <w:sz w:val="16"/>
                <w:szCs w:val="16"/>
              </w:rPr>
              <w:t>Yes</w:t>
            </w:r>
            <w:r w:rsidR="00A85D57">
              <w:rPr>
                <w:rFonts w:ascii="Times New Roman" w:eastAsia="等线" w:hAnsi="Times New Roman" w:cs="Times New Roman" w:hint="eastAsia"/>
                <w:b/>
                <w:bCs/>
                <w:color w:val="FF0000"/>
                <w:kern w:val="0"/>
                <w:sz w:val="16"/>
                <w:szCs w:val="16"/>
              </w:rPr>
              <w:t xml:space="preserve">, </w:t>
            </w:r>
            <w:r w:rsidRPr="00AC2E6A">
              <w:rPr>
                <w:rFonts w:ascii="Times New Roman" w:eastAsia="等线" w:hAnsi="Times New Roman" w:cs="Times New Roman"/>
                <w:b/>
                <w:bCs/>
                <w:color w:val="FF0000"/>
                <w:kern w:val="0"/>
                <w:sz w:val="16"/>
                <w:szCs w:val="16"/>
              </w:rPr>
              <w:t>mentioned</w:t>
            </w:r>
          </w:p>
          <w:p w14:paraId="1AADF7CB" w14:textId="77777777" w:rsidR="00AC2E6A" w:rsidRPr="00AC2E6A" w:rsidRDefault="00AC2E6A" w:rsidP="003C6C6A">
            <w:pPr>
              <w:widowControl/>
              <w:jc w:val="left"/>
              <w:rPr>
                <w:rFonts w:ascii="Times New Roman" w:eastAsia="等线" w:hAnsi="Times New Roman" w:cs="Times New Roman"/>
                <w:b/>
                <w:bCs/>
                <w:color w:val="FF0000"/>
                <w:kern w:val="0"/>
                <w:sz w:val="16"/>
                <w:szCs w:val="16"/>
              </w:rPr>
            </w:pPr>
            <w:r w:rsidRPr="00AC2E6A">
              <w:rPr>
                <w:rFonts w:ascii="Times New Roman" w:eastAsia="等线" w:hAnsi="Times New Roman" w:cs="Times New Roman"/>
                <w:b/>
                <w:bCs/>
                <w:color w:val="FF0000"/>
                <w:kern w:val="0"/>
                <w:sz w:val="16"/>
                <w:szCs w:val="16"/>
              </w:rPr>
              <w:t>but not supported now</w:t>
            </w:r>
          </w:p>
        </w:tc>
        <w:tc>
          <w:tcPr>
            <w:tcW w:w="1271" w:type="dxa"/>
            <w:tcBorders>
              <w:top w:val="nil"/>
              <w:left w:val="nil"/>
              <w:bottom w:val="nil"/>
              <w:right w:val="nil"/>
            </w:tcBorders>
            <w:noWrap/>
            <w:hideMark/>
          </w:tcPr>
          <w:p w14:paraId="1F07F4AD"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nil"/>
              <w:right w:val="nil"/>
            </w:tcBorders>
            <w:hideMark/>
          </w:tcPr>
          <w:p w14:paraId="4FCE730A"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Lacks instruction-aligned large-scale high-quality training data (only ~4K ligands).</w:t>
            </w:r>
          </w:p>
          <w:p w14:paraId="0F4240BB" w14:textId="706E3AB0"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bottom w:val="nil"/>
              <w:right w:val="nil"/>
            </w:tcBorders>
            <w:noWrap/>
            <w:hideMark/>
          </w:tcPr>
          <w:p w14:paraId="7BB9FC07" w14:textId="77777777" w:rsidR="00AC2E6A" w:rsidRPr="00A85D57" w:rsidRDefault="00AC2E6A" w:rsidP="003C6C6A">
            <w:pPr>
              <w:widowControl/>
              <w:jc w:val="left"/>
              <w:rPr>
                <w:rFonts w:ascii="Times New Roman" w:eastAsia="等线" w:hAnsi="Times New Roman" w:cs="Times New Roman"/>
                <w:kern w:val="0"/>
                <w:sz w:val="16"/>
                <w:szCs w:val="16"/>
              </w:rPr>
            </w:pPr>
            <w:r w:rsidRPr="00A85D57">
              <w:rPr>
                <w:rFonts w:ascii="Times New Roman" w:eastAsia="等线" w:hAnsi="Times New Roman" w:cs="Times New Roman"/>
                <w:kern w:val="0"/>
                <w:sz w:val="16"/>
                <w:szCs w:val="16"/>
              </w:rPr>
              <w:t>Natural language</w:t>
            </w:r>
          </w:p>
          <w:p w14:paraId="29069E4B"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 FASTA sequence/3D structure</w:t>
            </w:r>
          </w:p>
        </w:tc>
        <w:tc>
          <w:tcPr>
            <w:tcW w:w="491" w:type="dxa"/>
            <w:tcBorders>
              <w:top w:val="nil"/>
              <w:left w:val="nil"/>
              <w:bottom w:val="nil"/>
              <w:right w:val="nil"/>
            </w:tcBorders>
            <w:noWrap/>
            <w:hideMark/>
          </w:tcPr>
          <w:p w14:paraId="7DF35F8F" w14:textId="1DECEFA1" w:rsidR="00AC2E6A" w:rsidRPr="00AC2E6A" w:rsidRDefault="00782DE8"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&lt;EndNote&gt;&lt;Cite&gt;&lt;Author&gt;Zhuang&lt;/Author&gt;&lt;Year&gt;2025&lt;/Year&gt;&lt;RecNum&gt;257&lt;/RecNum&gt;&lt;DisplayText&gt;&lt;style face="superscript"&gt;15&lt;/style&gt;&lt;/DisplayText&gt;&lt;record&gt;&lt;rec-number&gt;257&lt;/rec-number&gt;&lt;foreign-keys&gt;&lt;key app="EN" db-id="rse0vz29i2xxp4eassxxp5sgfeedxtfd2r25" timestamp="1754227293"&gt;257&lt;/key&gt;&lt;key app="ENWeb" db-id=""&gt;0&lt;/key&gt;&lt;/foreign-keys&gt;&lt;ref-type name="Journal Article"&gt;17&lt;/ref-type&gt;&lt;contributors&gt;&lt;authors&gt;&lt;author&gt;Zhuang, Xiang&lt;/author&gt;&lt;author&gt;Ding, Keyan&lt;/author&gt;&lt;author&gt;Lyu, Tianwen&lt;/author&gt;&lt;author&gt;Jiang, Yinuo&lt;/author&gt;&lt;author&gt;Li, Xiaotong&lt;/author&gt;&lt;author&gt;Xiang, Zhuoyi&lt;/author&gt;&lt;author&gt;Wang, Zeyuan&lt;/author&gt;&lt;author&gt;Qin, Ming&lt;/author&gt;&lt;author&gt;Feng, Kehua&lt;/author&gt;&lt;author&gt;Wang, Jike&lt;/author&gt;&lt;author&gt;Zhang, Qiang&lt;/author&gt;&lt;author&gt;Chen, Huajun&lt;/author&gt;&lt;/authors&gt;&lt;/contributors&gt;&lt;titles&gt;&lt;title&gt;Advancing biomolecular understanding and design following human instructions&lt;/title&gt;&lt;secondary-title&gt;Nature Machine Intelligence&lt;/secondary-title&gt;&lt;/titles&gt;&lt;periodical&gt;&lt;full-title&gt;Nature Machine Intelligence&lt;/full-title&gt;&lt;abbr-1&gt;Nat. Mach. Intell.&lt;/abbr-1&gt;&lt;/periodical&gt;&lt;pages&gt;1154–1167&lt;/pages&gt;&lt;volume&gt;7&lt;/volume&gt;&lt;number&gt;7&lt;/number&gt;&lt;section&gt;1154&lt;/section&gt;&lt;dates&gt;&lt;year&gt;2025&lt;/year&gt;&lt;/dates&gt;&lt;isbn&gt;2522-5839&lt;/isbn&gt;&lt;urls&gt;&lt;/urls&gt;&lt;electronic-resource-num&gt;10.1038/s42256-025-01064-0&lt;/electronic-resource-num&gt;&lt;/record&gt;&lt;/Cite&gt;&lt;/EndNote&gt;</w:instrText>
            </w:r>
            <w:r>
              <w:rPr>
                <w:rFonts w:ascii="Times New Roman" w:eastAsia="等线" w:hAnsi="Times New Roman" w:cs="Times New Roman"/>
                <w:color w:val="000000"/>
                <w:kern w:val="0"/>
                <w:sz w:val="16"/>
                <w:szCs w:val="16"/>
              </w:rPr>
              <w:fldChar w:fldCharType="separate"/>
            </w:r>
            <w:r w:rsidR="003E6F11" w:rsidRPr="003E6F11">
              <w:rPr>
                <w:rFonts w:ascii="Times New Roman" w:eastAsia="等线" w:hAnsi="Times New Roman" w:cs="Times New Roman"/>
                <w:noProof/>
                <w:color w:val="000000"/>
                <w:kern w:val="0"/>
                <w:sz w:val="16"/>
                <w:szCs w:val="16"/>
                <w:vertAlign w:val="superscript"/>
              </w:rPr>
              <w:t>15</w:t>
            </w:r>
            <w:r>
              <w:rPr>
                <w:rFonts w:ascii="Times New Roman" w:eastAsia="等线" w:hAnsi="Times New Roman" w:cs="Times New Roman"/>
                <w:color w:val="000000"/>
                <w:kern w:val="0"/>
                <w:sz w:val="16"/>
                <w:szCs w:val="16"/>
              </w:rPr>
              <w:fldChar w:fldCharType="end"/>
            </w:r>
          </w:p>
        </w:tc>
      </w:tr>
      <w:tr w:rsidR="00AC2E6A" w:rsidRPr="00AC2E6A" w14:paraId="3F366AF9" w14:textId="77777777" w:rsidTr="003C6C6A">
        <w:trPr>
          <w:trHeight w:val="1140"/>
        </w:trPr>
        <w:tc>
          <w:tcPr>
            <w:tcW w:w="1240" w:type="dxa"/>
            <w:tcBorders>
              <w:top w:val="nil"/>
              <w:left w:val="nil"/>
              <w:bottom w:val="nil"/>
              <w:right w:val="nil"/>
            </w:tcBorders>
            <w:hideMark/>
          </w:tcPr>
          <w:p w14:paraId="0666083B" w14:textId="032BAC52"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 xml:space="preserve">SPMM </w:t>
            </w:r>
            <w:r w:rsidR="00A85D57">
              <w:rPr>
                <w:rFonts w:ascii="Times New Roman" w:eastAsia="等线" w:hAnsi="Times New Roman" w:cs="Times New Roman" w:hint="eastAsia"/>
                <w:b/>
                <w:bCs/>
                <w:color w:val="000000"/>
                <w:kern w:val="0"/>
                <w:sz w:val="16"/>
                <w:szCs w:val="16"/>
                <w:vertAlign w:val="superscript"/>
              </w:rPr>
              <w:t>b</w:t>
            </w:r>
          </w:p>
        </w:tc>
        <w:tc>
          <w:tcPr>
            <w:tcW w:w="1879" w:type="dxa"/>
            <w:tcBorders>
              <w:top w:val="nil"/>
              <w:left w:val="nil"/>
              <w:bottom w:val="nil"/>
              <w:right w:val="nil"/>
            </w:tcBorders>
            <w:hideMark/>
          </w:tcPr>
          <w:p w14:paraId="13566D38"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75A8B024"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nil"/>
              <w:left w:val="nil"/>
              <w:bottom w:val="nil"/>
              <w:right w:val="nil"/>
            </w:tcBorders>
            <w:noWrap/>
            <w:hideMark/>
          </w:tcPr>
          <w:p w14:paraId="637A5B1F"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nil"/>
              <w:right w:val="nil"/>
            </w:tcBorders>
            <w:noWrap/>
            <w:hideMark/>
          </w:tcPr>
          <w:p w14:paraId="6806B2D0"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nil"/>
              <w:right w:val="nil"/>
            </w:tcBorders>
            <w:hideMark/>
          </w:tcPr>
          <w:p w14:paraId="07E7C2A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Seed-based generation is structure-oriented and lacks NA-specific target conditioning.</w:t>
            </w:r>
          </w:p>
          <w:p w14:paraId="6406CDBF" w14:textId="715C95B2"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 generate seed-based ligands, but not systematically extendable or fine-tunable for NA targets.</w:t>
            </w:r>
          </w:p>
        </w:tc>
        <w:tc>
          <w:tcPr>
            <w:tcW w:w="2552" w:type="dxa"/>
            <w:tcBorders>
              <w:top w:val="nil"/>
              <w:left w:val="nil"/>
              <w:bottom w:val="nil"/>
              <w:right w:val="nil"/>
            </w:tcBorders>
            <w:noWrap/>
            <w:hideMark/>
          </w:tcPr>
          <w:p w14:paraId="740FFFB6"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SMILES</w:t>
            </w:r>
          </w:p>
          <w:p w14:paraId="24D1D577"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 property vector</w:t>
            </w:r>
          </w:p>
        </w:tc>
        <w:tc>
          <w:tcPr>
            <w:tcW w:w="491" w:type="dxa"/>
            <w:tcBorders>
              <w:top w:val="nil"/>
              <w:left w:val="nil"/>
              <w:bottom w:val="nil"/>
              <w:right w:val="nil"/>
            </w:tcBorders>
            <w:noWrap/>
            <w:hideMark/>
          </w:tcPr>
          <w:p w14:paraId="20F702E2" w14:textId="32C84EF6" w:rsidR="00AC2E6A" w:rsidRPr="00AC2E6A" w:rsidRDefault="00782DE8"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3E6F11">
              <w:rPr>
                <w:rFonts w:ascii="Times New Roman" w:eastAsia="等线" w:hAnsi="Times New Roman" w:cs="Times New Roman"/>
                <w:color w:val="000000"/>
                <w:kern w:val="0"/>
                <w:sz w:val="16"/>
                <w:szCs w:val="16"/>
              </w:rPr>
              <w:instrText xml:space="preserve"> ADDIN EN.CITE &lt;EndNote&gt;&lt;Cite&gt;&lt;Author&gt;Chang&lt;/Author&gt;&lt;Year&gt;2024&lt;/Year&gt;&lt;RecNum&gt;243&lt;/RecNum&gt;&lt;DisplayText&gt;&lt;style face="superscript"&gt;16&lt;/style&gt;&lt;/DisplayText&gt;&lt;record&gt;&lt;rec-number&gt;243&lt;/rec-number&gt;&lt;foreign-keys&gt;&lt;key app="EN" db-id="rse0vz29i2xxp4eassxxp5sgfeedxtfd2r25" timestamp="1754227193"&gt;243&lt;/key&gt;&lt;key app="ENWeb" db-id=""&gt;0&lt;/key&gt;&lt;/foreign-keys&gt;&lt;ref-type name="Journal Article"&gt;17&lt;/ref-type&gt;&lt;contributors&gt;&lt;authors&gt;&lt;author&gt;Chang, J.&lt;/author&gt;&lt;author&gt;Ye, J. C.&lt;/author&gt;&lt;/authors&gt;&lt;/contributors&gt;&lt;auth-address&gt;Graduate School of AI, KAIST, Daejeon, South Korea.&amp;#xD;Graduate School of AI, KAIST, Daejeon, South Korea. jong.ye@kaist.ac.kr.&lt;/auth-address&gt;&lt;titles&gt;&lt;title&gt;Bidirectional generation of structure and properties through a single molecular foundation model&lt;/title&gt;&lt;secondary-title&gt;Nat Commun&lt;/secondary-title&gt;&lt;/titles&gt;&lt;periodical&gt;&lt;full-title&gt;Nature Communications&lt;/full-title&gt;&lt;abbr-1&gt;Nat. Commun.&lt;/abbr-1&gt;&lt;abbr-2&gt;Nat Commun&lt;/abbr-2&gt;&lt;/periodical&gt;&lt;pages&gt;2323&lt;/pages&gt;&lt;volume&gt;15&lt;/volume&gt;&lt;number&gt;1&lt;/number&gt;&lt;edition&gt;2024/03/15&lt;/edition&gt;&lt;dates&gt;&lt;year&gt;2024&lt;/year&gt;&lt;pub-dates&gt;&lt;date&gt;Mar 14&lt;/date&gt;&lt;/pub-dates&gt;&lt;/dates&gt;&lt;isbn&gt;2041-1723 (Electronic)&amp;#xD;2041-1723 (Linking)&lt;/isbn&gt;&lt;accession-num&gt;38485914&lt;/accession-num&gt;&lt;urls&gt;&lt;related-urls&gt;&lt;url&gt;https://www.ncbi.nlm.nih.gov/pubmed/38485914&lt;/url&gt;&lt;/related-urls&gt;&lt;/urls&gt;&lt;custom2&gt;PMC10940637&lt;/custom2&gt;&lt;electronic-resource-num&gt;10.1038/s41467-024-46440-3&lt;/electronic-resource-num&gt;&lt;/record&gt;&lt;/Cite&gt;&lt;/EndNote&gt;</w:instrText>
            </w:r>
            <w:r>
              <w:rPr>
                <w:rFonts w:ascii="Times New Roman" w:eastAsia="等线" w:hAnsi="Times New Roman" w:cs="Times New Roman"/>
                <w:color w:val="000000"/>
                <w:kern w:val="0"/>
                <w:sz w:val="16"/>
                <w:szCs w:val="16"/>
              </w:rPr>
              <w:fldChar w:fldCharType="separate"/>
            </w:r>
            <w:r w:rsidR="003E6F11" w:rsidRPr="003E6F11">
              <w:rPr>
                <w:rFonts w:ascii="Times New Roman" w:eastAsia="等线" w:hAnsi="Times New Roman" w:cs="Times New Roman"/>
                <w:noProof/>
                <w:color w:val="000000"/>
                <w:kern w:val="0"/>
                <w:sz w:val="16"/>
                <w:szCs w:val="16"/>
                <w:vertAlign w:val="superscript"/>
              </w:rPr>
              <w:t>16</w:t>
            </w:r>
            <w:r>
              <w:rPr>
                <w:rFonts w:ascii="Times New Roman" w:eastAsia="等线" w:hAnsi="Times New Roman" w:cs="Times New Roman"/>
                <w:color w:val="000000"/>
                <w:kern w:val="0"/>
                <w:sz w:val="16"/>
                <w:szCs w:val="16"/>
              </w:rPr>
              <w:fldChar w:fldCharType="end"/>
            </w:r>
          </w:p>
        </w:tc>
      </w:tr>
      <w:tr w:rsidR="00AC2E6A" w:rsidRPr="00AC2E6A" w14:paraId="48C353AD" w14:textId="77777777" w:rsidTr="003C6C6A">
        <w:trPr>
          <w:trHeight w:val="900"/>
        </w:trPr>
        <w:tc>
          <w:tcPr>
            <w:tcW w:w="1240" w:type="dxa"/>
            <w:tcBorders>
              <w:top w:val="nil"/>
              <w:left w:val="nil"/>
              <w:bottom w:val="single" w:sz="4" w:space="0" w:color="auto"/>
              <w:right w:val="nil"/>
            </w:tcBorders>
            <w:hideMark/>
          </w:tcPr>
          <w:p w14:paraId="25B2A840" w14:textId="38273591" w:rsidR="00AC2E6A" w:rsidRPr="00AC2E6A" w:rsidRDefault="00AC2E6A" w:rsidP="003C6C6A">
            <w:pPr>
              <w:widowControl/>
              <w:jc w:val="left"/>
              <w:rPr>
                <w:rFonts w:ascii="Times New Roman" w:eastAsia="等线" w:hAnsi="Times New Roman" w:cs="Times New Roman"/>
                <w:b/>
                <w:bCs/>
                <w:color w:val="000000"/>
                <w:kern w:val="0"/>
                <w:sz w:val="16"/>
                <w:szCs w:val="16"/>
              </w:rPr>
            </w:pPr>
            <w:r w:rsidRPr="00AC2E6A">
              <w:rPr>
                <w:rFonts w:ascii="Times New Roman" w:eastAsia="等线" w:hAnsi="Times New Roman" w:cs="Times New Roman"/>
                <w:b/>
                <w:bCs/>
                <w:color w:val="000000"/>
                <w:kern w:val="0"/>
                <w:sz w:val="16"/>
                <w:szCs w:val="16"/>
              </w:rPr>
              <w:t xml:space="preserve">ether0 </w:t>
            </w:r>
            <w:r w:rsidR="00A85D57">
              <w:rPr>
                <w:rFonts w:ascii="Times New Roman" w:eastAsia="等线" w:hAnsi="Times New Roman" w:cs="Times New Roman" w:hint="eastAsia"/>
                <w:b/>
                <w:bCs/>
                <w:color w:val="000000"/>
                <w:kern w:val="0"/>
                <w:sz w:val="16"/>
                <w:szCs w:val="16"/>
                <w:vertAlign w:val="superscript"/>
              </w:rPr>
              <w:t>b</w:t>
            </w:r>
          </w:p>
        </w:tc>
        <w:tc>
          <w:tcPr>
            <w:tcW w:w="1879" w:type="dxa"/>
            <w:tcBorders>
              <w:top w:val="nil"/>
              <w:left w:val="nil"/>
              <w:bottom w:val="single" w:sz="4" w:space="0" w:color="auto"/>
              <w:right w:val="nil"/>
            </w:tcBorders>
            <w:hideMark/>
          </w:tcPr>
          <w:p w14:paraId="51ED7844"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Unconditional</w:t>
            </w:r>
          </w:p>
          <w:p w14:paraId="1E2B9A74"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(general molecules)</w:t>
            </w:r>
          </w:p>
        </w:tc>
        <w:tc>
          <w:tcPr>
            <w:tcW w:w="1843" w:type="dxa"/>
            <w:tcBorders>
              <w:top w:val="nil"/>
              <w:left w:val="nil"/>
              <w:bottom w:val="single" w:sz="4" w:space="0" w:color="auto"/>
              <w:right w:val="nil"/>
            </w:tcBorders>
            <w:noWrap/>
            <w:hideMark/>
          </w:tcPr>
          <w:p w14:paraId="09D10E24"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1271" w:type="dxa"/>
            <w:tcBorders>
              <w:top w:val="nil"/>
              <w:left w:val="nil"/>
              <w:bottom w:val="single" w:sz="4" w:space="0" w:color="auto"/>
              <w:right w:val="nil"/>
            </w:tcBorders>
            <w:noWrap/>
            <w:hideMark/>
          </w:tcPr>
          <w:p w14:paraId="34181ED2"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No</w:t>
            </w:r>
          </w:p>
        </w:tc>
        <w:tc>
          <w:tcPr>
            <w:tcW w:w="4682" w:type="dxa"/>
            <w:tcBorders>
              <w:top w:val="nil"/>
              <w:left w:val="nil"/>
              <w:bottom w:val="single" w:sz="4" w:space="0" w:color="auto"/>
              <w:right w:val="nil"/>
            </w:tcBorders>
            <w:hideMark/>
          </w:tcPr>
          <w:p w14:paraId="7435D1DE"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 xml:space="preserve">Blocking issue: </w:t>
            </w:r>
            <w:r w:rsidRPr="00AC2E6A">
              <w:rPr>
                <w:rFonts w:ascii="Times New Roman" w:eastAsia="等线" w:hAnsi="Times New Roman" w:cs="Times New Roman"/>
                <w:color w:val="000000"/>
                <w:kern w:val="0"/>
                <w:sz w:val="16"/>
                <w:szCs w:val="16"/>
              </w:rPr>
              <w:t>Lacks large-scale high-quality training data (only ~4K ligands).</w:t>
            </w:r>
          </w:p>
          <w:p w14:paraId="1C632A6B" w14:textId="2C131C6A"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b/>
                <w:bCs/>
                <w:color w:val="000000"/>
                <w:kern w:val="0"/>
                <w:sz w:val="16"/>
                <w:szCs w:val="16"/>
              </w:rPr>
              <w:t>Conclusion:</w:t>
            </w:r>
            <w:r w:rsidRPr="00AC2E6A">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bottom w:val="single" w:sz="4" w:space="0" w:color="auto"/>
              <w:right w:val="nil"/>
            </w:tcBorders>
            <w:noWrap/>
            <w:hideMark/>
          </w:tcPr>
          <w:p w14:paraId="235F1354" w14:textId="77777777" w:rsidR="00AC2E6A" w:rsidRPr="00A85D57" w:rsidRDefault="00AC2E6A" w:rsidP="003C6C6A">
            <w:pPr>
              <w:widowControl/>
              <w:jc w:val="left"/>
              <w:rPr>
                <w:rFonts w:ascii="Times New Roman" w:eastAsia="等线" w:hAnsi="Times New Roman" w:cs="Times New Roman"/>
                <w:kern w:val="0"/>
                <w:sz w:val="16"/>
                <w:szCs w:val="16"/>
              </w:rPr>
            </w:pPr>
            <w:r w:rsidRPr="00A85D57">
              <w:rPr>
                <w:rFonts w:ascii="Times New Roman" w:eastAsia="等线" w:hAnsi="Times New Roman" w:cs="Times New Roman"/>
                <w:kern w:val="0"/>
                <w:sz w:val="16"/>
                <w:szCs w:val="16"/>
              </w:rPr>
              <w:t>Natural language</w:t>
            </w:r>
          </w:p>
          <w:p w14:paraId="117549CC"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 SMILES/IUPAC</w:t>
            </w:r>
          </w:p>
          <w:p w14:paraId="5B9CC723" w14:textId="77777777" w:rsidR="00AC2E6A" w:rsidRPr="00AC2E6A" w:rsidRDefault="00AC2E6A" w:rsidP="003C6C6A">
            <w:pPr>
              <w:widowControl/>
              <w:jc w:val="left"/>
              <w:rPr>
                <w:rFonts w:ascii="Times New Roman" w:eastAsia="等线" w:hAnsi="Times New Roman" w:cs="Times New Roman"/>
                <w:color w:val="000000"/>
                <w:kern w:val="0"/>
                <w:sz w:val="16"/>
                <w:szCs w:val="16"/>
              </w:rPr>
            </w:pPr>
            <w:r w:rsidRPr="00AC2E6A">
              <w:rPr>
                <w:rFonts w:ascii="Times New Roman" w:eastAsia="等线" w:hAnsi="Times New Roman" w:cs="Times New Roman"/>
                <w:color w:val="000000"/>
                <w:kern w:val="0"/>
                <w:sz w:val="16"/>
                <w:szCs w:val="16"/>
              </w:rPr>
              <w:t>/formula/reaction strings</w:t>
            </w:r>
          </w:p>
        </w:tc>
        <w:tc>
          <w:tcPr>
            <w:tcW w:w="491" w:type="dxa"/>
            <w:tcBorders>
              <w:top w:val="nil"/>
              <w:left w:val="nil"/>
              <w:bottom w:val="single" w:sz="4" w:space="0" w:color="auto"/>
              <w:right w:val="nil"/>
            </w:tcBorders>
            <w:noWrap/>
            <w:hideMark/>
          </w:tcPr>
          <w:p w14:paraId="2890741D" w14:textId="2FD82B7D" w:rsidR="00AC2E6A" w:rsidRPr="00AC2E6A" w:rsidRDefault="0062707C"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Pr>
                <w:rFonts w:ascii="Times New Roman" w:eastAsia="等线" w:hAnsi="Times New Roman" w:cs="Times New Roman"/>
                <w:color w:val="000000"/>
                <w:kern w:val="0"/>
                <w:sz w:val="16"/>
                <w:szCs w:val="16"/>
              </w:rPr>
              <w:instrText xml:space="preserve"> ADDIN EN.CITE &lt;EndNote&gt;&lt;Cite&gt;&lt;Author&gt;Narayanan&lt;/Author&gt;&lt;Year&gt;2025&lt;/Year&gt;&lt;RecNum&gt;224&lt;/RecNum&gt;&lt;DisplayText&gt;&lt;style face="superscript"&gt;17&lt;/style&gt;&lt;/DisplayText&gt;&lt;record&gt;&lt;rec-number&gt;224&lt;/rec-number&gt;&lt;foreign-keys&gt;&lt;key app="EN" db-id="rse0vz29i2xxp4eassxxp5sgfeedxtfd2r25" timestamp="1754227087"&gt;224&lt;/key&gt;&lt;key app="ENWeb" db-id=""&gt;0&lt;/key&gt;&lt;/foreign-keys&gt;&lt;ref-type name="Report"&gt;27&lt;/ref-type&gt;&lt;contributors&gt;&lt;authors&gt;&lt;author&gt;Narayanan, Siddharth M.,&lt;/author&gt;&lt;author&gt;Braza, James D.,&lt;/author&gt;&lt;author&gt;Griffiths, Ryan-Rhys,&lt;/author&gt;&lt;author&gt;Bou, Albert,&lt;/author&gt;&lt;author&gt;Wellawatte, Geemi,&lt;/author&gt;&lt;author&gt;Ramos, Mayk Caldas,&lt;/author&gt;&lt;author&gt;Mitchener, Ludovico,&lt;/author&gt;&lt;author&gt;Rodriques, Samuel G.,&lt;/author&gt;&lt;author&gt;White, Andrew D.&lt;/author&gt;&lt;/authors&gt;&lt;/contributors&gt;&lt;titles&gt;&lt;title&gt;Training a Scientific Reasoning Model for Chemistry&lt;/title&gt;&lt;secondary-title&gt;Preprint at https://arxiv.org/abs/2506.17238&lt;/secondary-title&gt;&lt;/titles&gt;&lt;dates&gt;&lt;year&gt;2025&lt;/year&gt;&lt;/dates&gt;&lt;urls&gt;&lt;related-urls&gt;&lt;url&gt;https://arxiv.org/abs/2506.17238&lt;/url&gt;&lt;/related-urls&gt;&lt;/urls&gt;&lt;electronic-resource-num&gt;10.48550/arXiv.2506.17238&lt;/electronic-resource-num&gt;&lt;/record&gt;&lt;/Cite&gt;&lt;/EndNote&gt;</w:instrText>
            </w:r>
            <w:r>
              <w:rPr>
                <w:rFonts w:ascii="Times New Roman" w:eastAsia="等线" w:hAnsi="Times New Roman" w:cs="Times New Roman"/>
                <w:color w:val="000000"/>
                <w:kern w:val="0"/>
                <w:sz w:val="16"/>
                <w:szCs w:val="16"/>
              </w:rPr>
              <w:fldChar w:fldCharType="separate"/>
            </w:r>
            <w:r w:rsidRPr="0062707C">
              <w:rPr>
                <w:rFonts w:ascii="Times New Roman" w:eastAsia="等线" w:hAnsi="Times New Roman" w:cs="Times New Roman"/>
                <w:noProof/>
                <w:color w:val="000000"/>
                <w:kern w:val="0"/>
                <w:sz w:val="16"/>
                <w:szCs w:val="16"/>
                <w:vertAlign w:val="superscript"/>
              </w:rPr>
              <w:t>17</w:t>
            </w:r>
            <w:r>
              <w:rPr>
                <w:rFonts w:ascii="Times New Roman" w:eastAsia="等线" w:hAnsi="Times New Roman" w:cs="Times New Roman"/>
                <w:color w:val="000000"/>
                <w:kern w:val="0"/>
                <w:sz w:val="16"/>
                <w:szCs w:val="16"/>
              </w:rPr>
              <w:fldChar w:fldCharType="end"/>
            </w:r>
          </w:p>
        </w:tc>
      </w:tr>
      <w:tr w:rsidR="00AC2E6A" w:rsidRPr="00896899" w14:paraId="7DB15A2E" w14:textId="77777777" w:rsidTr="003C6C6A">
        <w:trPr>
          <w:trHeight w:val="285"/>
        </w:trPr>
        <w:tc>
          <w:tcPr>
            <w:tcW w:w="13958" w:type="dxa"/>
            <w:gridSpan w:val="7"/>
            <w:tcBorders>
              <w:top w:val="single" w:sz="4" w:space="0" w:color="auto"/>
              <w:left w:val="nil"/>
              <w:bottom w:val="single" w:sz="4" w:space="0" w:color="auto"/>
              <w:right w:val="nil"/>
            </w:tcBorders>
            <w:shd w:val="clear" w:color="auto" w:fill="DAE9F7" w:themeFill="text2" w:themeFillTint="1A"/>
            <w:noWrap/>
            <w:hideMark/>
          </w:tcPr>
          <w:p w14:paraId="086DF735" w14:textId="77777777" w:rsidR="00AC2E6A" w:rsidRPr="00896899" w:rsidRDefault="00AC2E6A" w:rsidP="003C6C6A">
            <w:pPr>
              <w:widowControl/>
              <w:jc w:val="left"/>
              <w:rPr>
                <w:rFonts w:ascii="Times New Roman" w:eastAsia="等线" w:hAnsi="Times New Roman" w:cs="Times New Roman"/>
                <w:b/>
                <w:bCs/>
                <w:color w:val="000000"/>
                <w:kern w:val="0"/>
                <w:sz w:val="18"/>
                <w:szCs w:val="18"/>
              </w:rPr>
            </w:pPr>
            <w:r w:rsidRPr="00A97A8B">
              <w:rPr>
                <w:rFonts w:ascii="Times New Roman" w:eastAsia="等线" w:hAnsi="Times New Roman" w:cs="Times New Roman" w:hint="eastAsia"/>
                <w:b/>
                <w:bCs/>
                <w:color w:val="000000"/>
                <w:kern w:val="0"/>
                <w:sz w:val="18"/>
                <w:szCs w:val="18"/>
              </w:rPr>
              <w:t>RL-enhanced generative models</w:t>
            </w:r>
          </w:p>
        </w:tc>
      </w:tr>
      <w:tr w:rsidR="00AC2E6A" w:rsidRPr="00A85D57" w14:paraId="0D50FFCF" w14:textId="77777777" w:rsidTr="003C6C6A">
        <w:trPr>
          <w:trHeight w:val="900"/>
        </w:trPr>
        <w:tc>
          <w:tcPr>
            <w:tcW w:w="1240" w:type="dxa"/>
            <w:tcBorders>
              <w:top w:val="single" w:sz="4" w:space="0" w:color="auto"/>
              <w:left w:val="nil"/>
              <w:bottom w:val="nil"/>
              <w:right w:val="nil"/>
            </w:tcBorders>
            <w:hideMark/>
          </w:tcPr>
          <w:p w14:paraId="17DDA42E" w14:textId="77777777" w:rsidR="00AC2E6A" w:rsidRPr="00A85D57" w:rsidRDefault="00AC2E6A" w:rsidP="003C6C6A">
            <w:pPr>
              <w:widowControl/>
              <w:jc w:val="left"/>
              <w:rPr>
                <w:rFonts w:ascii="Times New Roman" w:eastAsia="等线" w:hAnsi="Times New Roman" w:cs="Times New Roman"/>
                <w:b/>
                <w:bCs/>
                <w:color w:val="000000"/>
                <w:kern w:val="0"/>
                <w:sz w:val="16"/>
                <w:szCs w:val="16"/>
              </w:rPr>
            </w:pPr>
            <w:r w:rsidRPr="00A85D57">
              <w:rPr>
                <w:rFonts w:ascii="Times New Roman" w:eastAsia="等线" w:hAnsi="Times New Roman" w:cs="Times New Roman"/>
                <w:b/>
                <w:bCs/>
                <w:color w:val="000000"/>
                <w:kern w:val="0"/>
                <w:sz w:val="16"/>
                <w:szCs w:val="16"/>
              </w:rPr>
              <w:t>REINVENT 4</w:t>
            </w:r>
          </w:p>
        </w:tc>
        <w:tc>
          <w:tcPr>
            <w:tcW w:w="1879" w:type="dxa"/>
            <w:tcBorders>
              <w:top w:val="single" w:sz="4" w:space="0" w:color="auto"/>
              <w:left w:val="nil"/>
              <w:bottom w:val="nil"/>
              <w:right w:val="nil"/>
            </w:tcBorders>
            <w:hideMark/>
          </w:tcPr>
          <w:p w14:paraId="2CF029CA"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Unconditional</w:t>
            </w:r>
          </w:p>
          <w:p w14:paraId="14800340"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(general molecules)</w:t>
            </w:r>
          </w:p>
        </w:tc>
        <w:tc>
          <w:tcPr>
            <w:tcW w:w="1843" w:type="dxa"/>
            <w:tcBorders>
              <w:top w:val="single" w:sz="4" w:space="0" w:color="auto"/>
              <w:left w:val="nil"/>
              <w:bottom w:val="nil"/>
              <w:right w:val="nil"/>
            </w:tcBorders>
            <w:noWrap/>
            <w:hideMark/>
          </w:tcPr>
          <w:p w14:paraId="0E097210"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No</w:t>
            </w:r>
          </w:p>
        </w:tc>
        <w:tc>
          <w:tcPr>
            <w:tcW w:w="1271" w:type="dxa"/>
            <w:tcBorders>
              <w:top w:val="single" w:sz="4" w:space="0" w:color="auto"/>
              <w:left w:val="nil"/>
              <w:bottom w:val="nil"/>
              <w:right w:val="nil"/>
            </w:tcBorders>
            <w:noWrap/>
            <w:hideMark/>
          </w:tcPr>
          <w:p w14:paraId="1B69920D"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No</w:t>
            </w:r>
          </w:p>
        </w:tc>
        <w:tc>
          <w:tcPr>
            <w:tcW w:w="4682" w:type="dxa"/>
            <w:tcBorders>
              <w:top w:val="single" w:sz="4" w:space="0" w:color="auto"/>
              <w:left w:val="nil"/>
              <w:bottom w:val="nil"/>
              <w:right w:val="nil"/>
            </w:tcBorders>
            <w:hideMark/>
          </w:tcPr>
          <w:p w14:paraId="58833F70" w14:textId="77777777" w:rsidR="00AC2E6A" w:rsidRPr="00A85D57" w:rsidRDefault="00AC2E6A" w:rsidP="003C6C6A">
            <w:pPr>
              <w:widowControl/>
              <w:jc w:val="left"/>
              <w:rPr>
                <w:rFonts w:ascii="Times New Roman" w:eastAsia="等线" w:hAnsi="Times New Roman" w:cs="Times New Roman"/>
                <w:color w:val="000000"/>
                <w:kern w:val="0"/>
                <w:sz w:val="16"/>
                <w:szCs w:val="16"/>
                <w:vertAlign w:val="superscript"/>
              </w:rPr>
            </w:pPr>
            <w:r w:rsidRPr="00A85D57">
              <w:rPr>
                <w:rFonts w:ascii="Times New Roman" w:eastAsia="等线" w:hAnsi="Times New Roman" w:cs="Times New Roman"/>
                <w:b/>
                <w:bCs/>
                <w:color w:val="000000"/>
                <w:kern w:val="0"/>
                <w:sz w:val="16"/>
                <w:szCs w:val="16"/>
              </w:rPr>
              <w:t xml:space="preserve">Blocking issue: </w:t>
            </w:r>
            <w:r w:rsidRPr="00A85D57">
              <w:rPr>
                <w:rFonts w:ascii="Times New Roman" w:eastAsia="等线" w:hAnsi="Times New Roman" w:cs="Times New Roman"/>
                <w:color w:val="000000"/>
                <w:kern w:val="0"/>
                <w:sz w:val="16"/>
                <w:szCs w:val="16"/>
              </w:rPr>
              <w:t>Lacks NA-specific predictors and large-scale high-quality training data (only ~4K ligands).</w:t>
            </w:r>
          </w:p>
          <w:p w14:paraId="3C14C614" w14:textId="08B31041"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b/>
                <w:bCs/>
                <w:color w:val="000000"/>
                <w:kern w:val="0"/>
                <w:sz w:val="16"/>
                <w:szCs w:val="16"/>
              </w:rPr>
              <w:t>Conclusion:</w:t>
            </w:r>
            <w:r w:rsidRPr="00A85D57">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single" w:sz="4" w:space="0" w:color="auto"/>
              <w:left w:val="nil"/>
              <w:bottom w:val="nil"/>
              <w:right w:val="nil"/>
            </w:tcBorders>
            <w:noWrap/>
            <w:hideMark/>
          </w:tcPr>
          <w:p w14:paraId="03FFC071"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SMILES</w:t>
            </w:r>
          </w:p>
        </w:tc>
        <w:tc>
          <w:tcPr>
            <w:tcW w:w="491" w:type="dxa"/>
            <w:tcBorders>
              <w:top w:val="single" w:sz="4" w:space="0" w:color="auto"/>
              <w:left w:val="nil"/>
              <w:bottom w:val="nil"/>
              <w:right w:val="nil"/>
            </w:tcBorders>
            <w:noWrap/>
            <w:hideMark/>
          </w:tcPr>
          <w:p w14:paraId="058653FF" w14:textId="69D27A17" w:rsidR="00AC2E6A" w:rsidRPr="00A85D57" w:rsidRDefault="00EC4651"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62707C">
              <w:rPr>
                <w:rFonts w:ascii="Times New Roman" w:eastAsia="等线" w:hAnsi="Times New Roman" w:cs="Times New Roman"/>
                <w:color w:val="000000"/>
                <w:kern w:val="0"/>
                <w:sz w:val="16"/>
                <w:szCs w:val="16"/>
              </w:rPr>
              <w:instrText xml:space="preserve"> ADDIN EN.CITE &lt;EndNote&gt;&lt;Cite&gt;&lt;Author&gt;Loeffler&lt;/Author&gt;&lt;Year&gt;2024&lt;/Year&gt;&lt;RecNum&gt;290&lt;/RecNum&gt;&lt;DisplayText&gt;&lt;style face="superscript"&gt;18&lt;/style&gt;&lt;/DisplayText&gt;&lt;record&gt;&lt;rec-number&gt;290&lt;/rec-number&gt;&lt;foreign-keys&gt;&lt;key app="EN" db-id="rse0vz29i2xxp4eassxxp5sgfeedxtfd2r25" timestamp="1764645102"&gt;290&lt;/key&gt;&lt;key app="ENWeb" db-id=""&gt;0&lt;/key&gt;&lt;/foreign-keys&gt;&lt;ref-type name="Journal Article"&gt;17&lt;/ref-type&gt;&lt;contributors&gt;&lt;authors&gt;&lt;author&gt;Loeffler, H. H.&lt;/author&gt;&lt;author&gt;He, J.&lt;/author&gt;&lt;author&gt;Tibo, A.&lt;/author&gt;&lt;author&gt;Janet, J. P.&lt;/author&gt;&lt;author&gt;Voronov, A.&lt;/author&gt;&lt;author&gt;Mervin, L. H.&lt;/author&gt;&lt;author&gt;Engkvist, O.&lt;/author&gt;&lt;/authors&gt;&lt;/contributors&gt;&lt;auth-address&gt;Molecular AI, Discovery Sciences, R&amp;amp;D, AstraZeneca, Gothenburg, Sweden. hannes.loffler@astrazeneca.com.&amp;#xD;Molecular AI, Discovery Sciences, R&amp;amp;D, AstraZeneca, Gothenburg, Sweden.&amp;#xD;Molecular AI, Discovery Sciences, R&amp;amp;D, AstraZeneca, Cambridge, UK.&lt;/auth-address&gt;&lt;titles&gt;&lt;title&gt;Reinvent 4: Modern AI-driven generative molecule design&lt;/title&gt;&lt;secondary-title&gt;Journal of Cheminformatics&lt;/secondary-title&gt;&lt;/titles&gt;&lt;periodical&gt;&lt;full-title&gt;Journal of Cheminformatics&lt;/full-title&gt;&lt;abbr-1&gt;J. Cheminform.&lt;/abbr-1&gt;&lt;/periodical&gt;&lt;pages&gt;20&lt;/pages&gt;&lt;volume&gt;16&lt;/volume&gt;&lt;number&gt;1&lt;/number&gt;&lt;edition&gt;2024/02/22&lt;/edition&gt;&lt;keywords&gt;&lt;keyword&gt;Generative AI&lt;/keyword&gt;&lt;keyword&gt;Multi parameter optimization&lt;/keyword&gt;&lt;keyword&gt;Recurrent neural networks&lt;/keyword&gt;&lt;keyword&gt;Reinforcement learning&lt;/keyword&gt;&lt;keyword&gt;Transfer learning&lt;/keyword&gt;&lt;keyword&gt;Transformers&lt;/keyword&gt;&lt;/keywords&gt;&lt;dates&gt;&lt;year&gt;2024&lt;/year&gt;&lt;pub-dates&gt;&lt;date&gt;Feb 21&lt;/date&gt;&lt;/pub-dates&gt;&lt;/dates&gt;&lt;isbn&gt;1758-2946 (Print)&amp;#xD;1758-2946 (Electronic)&amp;#xD;1758-2946 (Linking)&lt;/isbn&gt;&lt;accession-num&gt;38383444&lt;/accession-num&gt;&lt;urls&gt;&lt;related-urls&gt;&lt;url&gt;https://www.ncbi.nlm.nih.gov/pubmed/38383444&lt;/url&gt;&lt;/related-urls&gt;&lt;/urls&gt;&lt;custom2&gt;PMC10882833&lt;/custom2&gt;&lt;electronic-resource-num&gt;10.1186/s13321-024-00812-5&lt;/electronic-resource-num&gt;&lt;/record&gt;&lt;/Cite&gt;&lt;/EndNote&gt;</w:instrText>
            </w:r>
            <w:r>
              <w:rPr>
                <w:rFonts w:ascii="Times New Roman" w:eastAsia="等线" w:hAnsi="Times New Roman" w:cs="Times New Roman"/>
                <w:color w:val="000000"/>
                <w:kern w:val="0"/>
                <w:sz w:val="16"/>
                <w:szCs w:val="16"/>
              </w:rPr>
              <w:fldChar w:fldCharType="separate"/>
            </w:r>
            <w:r w:rsidR="0062707C" w:rsidRPr="0062707C">
              <w:rPr>
                <w:rFonts w:ascii="Times New Roman" w:eastAsia="等线" w:hAnsi="Times New Roman" w:cs="Times New Roman"/>
                <w:noProof/>
                <w:color w:val="000000"/>
                <w:kern w:val="0"/>
                <w:sz w:val="16"/>
                <w:szCs w:val="16"/>
                <w:vertAlign w:val="superscript"/>
              </w:rPr>
              <w:t>18</w:t>
            </w:r>
            <w:r>
              <w:rPr>
                <w:rFonts w:ascii="Times New Roman" w:eastAsia="等线" w:hAnsi="Times New Roman" w:cs="Times New Roman"/>
                <w:color w:val="000000"/>
                <w:kern w:val="0"/>
                <w:sz w:val="16"/>
                <w:szCs w:val="16"/>
              </w:rPr>
              <w:fldChar w:fldCharType="end"/>
            </w:r>
          </w:p>
        </w:tc>
      </w:tr>
      <w:tr w:rsidR="00AC2E6A" w:rsidRPr="00A85D57" w14:paraId="41B7009A" w14:textId="77777777" w:rsidTr="003C6C6A">
        <w:trPr>
          <w:trHeight w:val="900"/>
        </w:trPr>
        <w:tc>
          <w:tcPr>
            <w:tcW w:w="1240" w:type="dxa"/>
            <w:tcBorders>
              <w:top w:val="nil"/>
              <w:left w:val="nil"/>
              <w:bottom w:val="nil"/>
              <w:right w:val="nil"/>
            </w:tcBorders>
            <w:hideMark/>
          </w:tcPr>
          <w:p w14:paraId="77725514" w14:textId="77777777" w:rsidR="00AC2E6A" w:rsidRPr="00A85D57" w:rsidRDefault="00AC2E6A" w:rsidP="003C6C6A">
            <w:pPr>
              <w:widowControl/>
              <w:jc w:val="left"/>
              <w:rPr>
                <w:rFonts w:ascii="Times New Roman" w:eastAsia="等线" w:hAnsi="Times New Roman" w:cs="Times New Roman"/>
                <w:b/>
                <w:bCs/>
                <w:color w:val="000000"/>
                <w:kern w:val="0"/>
                <w:sz w:val="16"/>
                <w:szCs w:val="16"/>
              </w:rPr>
            </w:pPr>
            <w:r w:rsidRPr="00A85D57">
              <w:rPr>
                <w:rFonts w:ascii="Times New Roman" w:eastAsia="等线" w:hAnsi="Times New Roman" w:cs="Times New Roman"/>
                <w:b/>
                <w:bCs/>
                <w:color w:val="000000"/>
                <w:kern w:val="0"/>
                <w:sz w:val="16"/>
                <w:szCs w:val="16"/>
              </w:rPr>
              <w:lastRenderedPageBreak/>
              <w:t>MolDQN</w:t>
            </w:r>
          </w:p>
        </w:tc>
        <w:tc>
          <w:tcPr>
            <w:tcW w:w="1879" w:type="dxa"/>
            <w:tcBorders>
              <w:top w:val="nil"/>
              <w:left w:val="nil"/>
              <w:bottom w:val="nil"/>
              <w:right w:val="nil"/>
            </w:tcBorders>
            <w:hideMark/>
          </w:tcPr>
          <w:p w14:paraId="7836D8E6"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Unconditional</w:t>
            </w:r>
          </w:p>
          <w:p w14:paraId="6B2BDA7A"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(general molecules)</w:t>
            </w:r>
          </w:p>
        </w:tc>
        <w:tc>
          <w:tcPr>
            <w:tcW w:w="1843" w:type="dxa"/>
            <w:tcBorders>
              <w:top w:val="nil"/>
              <w:left w:val="nil"/>
              <w:bottom w:val="nil"/>
              <w:right w:val="nil"/>
            </w:tcBorders>
            <w:noWrap/>
            <w:hideMark/>
          </w:tcPr>
          <w:p w14:paraId="0C695BF5"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No</w:t>
            </w:r>
          </w:p>
        </w:tc>
        <w:tc>
          <w:tcPr>
            <w:tcW w:w="1271" w:type="dxa"/>
            <w:tcBorders>
              <w:top w:val="nil"/>
              <w:left w:val="nil"/>
              <w:bottom w:val="nil"/>
              <w:right w:val="nil"/>
            </w:tcBorders>
            <w:noWrap/>
            <w:hideMark/>
          </w:tcPr>
          <w:p w14:paraId="40F96D31"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No</w:t>
            </w:r>
          </w:p>
        </w:tc>
        <w:tc>
          <w:tcPr>
            <w:tcW w:w="4682" w:type="dxa"/>
            <w:tcBorders>
              <w:top w:val="nil"/>
              <w:left w:val="nil"/>
              <w:bottom w:val="nil"/>
              <w:right w:val="nil"/>
            </w:tcBorders>
            <w:hideMark/>
          </w:tcPr>
          <w:p w14:paraId="773A315B"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b/>
                <w:bCs/>
                <w:color w:val="000000"/>
                <w:kern w:val="0"/>
                <w:sz w:val="16"/>
                <w:szCs w:val="16"/>
              </w:rPr>
              <w:t xml:space="preserve">Blocking issue: </w:t>
            </w:r>
            <w:r w:rsidRPr="00A85D57">
              <w:rPr>
                <w:rFonts w:ascii="Times New Roman" w:eastAsia="等线" w:hAnsi="Times New Roman" w:cs="Times New Roman"/>
                <w:color w:val="000000"/>
                <w:kern w:val="0"/>
                <w:sz w:val="16"/>
                <w:szCs w:val="16"/>
              </w:rPr>
              <w:t>Lacks NA-specific predictors and large-scale high-quality training data (only ~4K ligands).</w:t>
            </w:r>
          </w:p>
          <w:p w14:paraId="3BDECA91" w14:textId="0CFD9498"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b/>
                <w:bCs/>
                <w:color w:val="000000"/>
                <w:kern w:val="0"/>
                <w:sz w:val="16"/>
                <w:szCs w:val="16"/>
              </w:rPr>
              <w:t>Conclusion:</w:t>
            </w:r>
            <w:r w:rsidRPr="00A85D57">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bottom w:val="nil"/>
              <w:right w:val="nil"/>
            </w:tcBorders>
            <w:noWrap/>
            <w:hideMark/>
          </w:tcPr>
          <w:p w14:paraId="6D0DE760"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SMILES/molecular graph</w:t>
            </w:r>
          </w:p>
        </w:tc>
        <w:tc>
          <w:tcPr>
            <w:tcW w:w="491" w:type="dxa"/>
            <w:tcBorders>
              <w:top w:val="nil"/>
              <w:left w:val="nil"/>
              <w:bottom w:val="nil"/>
              <w:right w:val="nil"/>
            </w:tcBorders>
            <w:noWrap/>
            <w:hideMark/>
          </w:tcPr>
          <w:p w14:paraId="497251C0" w14:textId="0538667E" w:rsidR="00AC2E6A" w:rsidRPr="00A85D57" w:rsidRDefault="00EC4651"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62707C">
              <w:rPr>
                <w:rFonts w:ascii="Times New Roman" w:eastAsia="等线" w:hAnsi="Times New Roman" w:cs="Times New Roman"/>
                <w:color w:val="000000"/>
                <w:kern w:val="0"/>
                <w:sz w:val="16"/>
                <w:szCs w:val="16"/>
              </w:rPr>
              <w:instrText xml:space="preserve"> ADDIN EN.CITE &lt;EndNote&gt;&lt;Cite&gt;&lt;Author&gt;Zhou&lt;/Author&gt;&lt;Year&gt;2019&lt;/Year&gt;&lt;RecNum&gt;293&lt;/RecNum&gt;&lt;DisplayText&gt;&lt;style face="superscript"&gt;19&lt;/style&gt;&lt;/DisplayText&gt;&lt;record&gt;&lt;rec-number&gt;293&lt;/rec-number&gt;&lt;foreign-keys&gt;&lt;key app="EN" db-id="rse0vz29i2xxp4eassxxp5sgfeedxtfd2r25" timestamp="1764645121"&gt;293&lt;/key&gt;&lt;key app="ENWeb" db-id=""&gt;0&lt;/key&gt;&lt;/foreign-keys&gt;&lt;ref-type name="Journal Article"&gt;17&lt;/ref-type&gt;&lt;contributors&gt;&lt;authors&gt;&lt;author&gt;Zhou, Z.&lt;/author&gt;&lt;author&gt;Kearnes, S.&lt;/author&gt;&lt;author&gt;Li, L.&lt;/author&gt;&lt;author&gt;Zare, R. N.&lt;/author&gt;&lt;author&gt;Riley, P.&lt;/author&gt;&lt;/authors&gt;&lt;/contributors&gt;&lt;auth-address&gt;Department of Chemistry, Stanford University, Stanford, California, USA.&amp;#xD;Work done during an internship at Google Research Applied Science, Mountain View, California, USA.&amp;#xD;Google Research Applied Science, Mountain View, California, USA.&amp;#xD;Google Research Applied Science, Mountain View, California, USA. pfr@google.com.&lt;/auth-address&gt;&lt;titles&gt;&lt;title&gt;Optimization of Molecules via Deep Reinforcement Learning&lt;/title&gt;&lt;secondary-title&gt;Scientific Reports&lt;/secondary-title&gt;&lt;/titles&gt;&lt;periodical&gt;&lt;full-title&gt;Scientific Reports&lt;/full-title&gt;&lt;abbr-1&gt;Sci. Rep.&lt;/abbr-1&gt;&lt;/periodical&gt;&lt;pages&gt;10752&lt;/pages&gt;&lt;volume&gt;9&lt;/volume&gt;&lt;number&gt;1&lt;/number&gt;&lt;edition&gt;2019/07/26&lt;/edition&gt;&lt;dates&gt;&lt;year&gt;2019&lt;/year&gt;&lt;pub-dates&gt;&lt;date&gt;Jul 24&lt;/date&gt;&lt;/pub-dates&gt;&lt;/dates&gt;&lt;isbn&gt;2045-2322 (Electronic)&amp;#xD;2045-2322 (Linking)&lt;/isbn&gt;&lt;accession-num&gt;31341196&lt;/accession-num&gt;&lt;urls&gt;&lt;related-urls&gt;&lt;url&gt;https://www.ncbi.nlm.nih.gov/pubmed/31341196&lt;/url&gt;&lt;/related-urls&gt;&lt;/urls&gt;&lt;custom2&gt;PMC6656766&lt;/custom2&gt;&lt;electronic-resource-num&gt;10.1038/s41598-019-47148-x&lt;/electronic-resource-num&gt;&lt;/record&gt;&lt;/Cite&gt;&lt;/EndNote&gt;</w:instrText>
            </w:r>
            <w:r>
              <w:rPr>
                <w:rFonts w:ascii="Times New Roman" w:eastAsia="等线" w:hAnsi="Times New Roman" w:cs="Times New Roman"/>
                <w:color w:val="000000"/>
                <w:kern w:val="0"/>
                <w:sz w:val="16"/>
                <w:szCs w:val="16"/>
              </w:rPr>
              <w:fldChar w:fldCharType="separate"/>
            </w:r>
            <w:r w:rsidR="0062707C" w:rsidRPr="0062707C">
              <w:rPr>
                <w:rFonts w:ascii="Times New Roman" w:eastAsia="等线" w:hAnsi="Times New Roman" w:cs="Times New Roman"/>
                <w:noProof/>
                <w:color w:val="000000"/>
                <w:kern w:val="0"/>
                <w:sz w:val="16"/>
                <w:szCs w:val="16"/>
                <w:vertAlign w:val="superscript"/>
              </w:rPr>
              <w:t>19</w:t>
            </w:r>
            <w:r>
              <w:rPr>
                <w:rFonts w:ascii="Times New Roman" w:eastAsia="等线" w:hAnsi="Times New Roman" w:cs="Times New Roman"/>
                <w:color w:val="000000"/>
                <w:kern w:val="0"/>
                <w:sz w:val="16"/>
                <w:szCs w:val="16"/>
              </w:rPr>
              <w:fldChar w:fldCharType="end"/>
            </w:r>
          </w:p>
        </w:tc>
      </w:tr>
      <w:tr w:rsidR="00AC2E6A" w:rsidRPr="00A85D57" w14:paraId="25565658" w14:textId="77777777" w:rsidTr="003C6C6A">
        <w:trPr>
          <w:trHeight w:val="900"/>
        </w:trPr>
        <w:tc>
          <w:tcPr>
            <w:tcW w:w="1240" w:type="dxa"/>
            <w:tcBorders>
              <w:top w:val="nil"/>
              <w:left w:val="nil"/>
              <w:right w:val="nil"/>
            </w:tcBorders>
            <w:hideMark/>
          </w:tcPr>
          <w:p w14:paraId="249EE339" w14:textId="77777777" w:rsidR="00AC2E6A" w:rsidRPr="00A85D57" w:rsidRDefault="00AC2E6A" w:rsidP="003C6C6A">
            <w:pPr>
              <w:widowControl/>
              <w:jc w:val="left"/>
              <w:rPr>
                <w:rFonts w:ascii="Times New Roman" w:eastAsia="等线" w:hAnsi="Times New Roman" w:cs="Times New Roman"/>
                <w:b/>
                <w:bCs/>
                <w:color w:val="000000"/>
                <w:kern w:val="0"/>
                <w:sz w:val="16"/>
                <w:szCs w:val="16"/>
              </w:rPr>
            </w:pPr>
            <w:r w:rsidRPr="00A85D57">
              <w:rPr>
                <w:rFonts w:ascii="Times New Roman" w:eastAsia="等线" w:hAnsi="Times New Roman" w:cs="Times New Roman"/>
                <w:b/>
                <w:bCs/>
                <w:color w:val="000000"/>
                <w:kern w:val="0"/>
                <w:sz w:val="16"/>
                <w:szCs w:val="16"/>
              </w:rPr>
              <w:t>Graph</w:t>
            </w:r>
            <w:r w:rsidRPr="00A85D57">
              <w:rPr>
                <w:rFonts w:ascii="Times New Roman" w:eastAsia="等线" w:hAnsi="Times New Roman" w:cs="Times New Roman" w:hint="eastAsia"/>
                <w:b/>
                <w:bCs/>
                <w:color w:val="000000"/>
                <w:kern w:val="0"/>
                <w:sz w:val="16"/>
                <w:szCs w:val="16"/>
              </w:rPr>
              <w:t>T</w:t>
            </w:r>
            <w:r w:rsidRPr="00A85D57">
              <w:rPr>
                <w:rFonts w:ascii="Times New Roman" w:eastAsia="等线" w:hAnsi="Times New Roman" w:cs="Times New Roman"/>
                <w:b/>
                <w:bCs/>
                <w:color w:val="000000"/>
                <w:kern w:val="0"/>
                <w:sz w:val="16"/>
                <w:szCs w:val="16"/>
              </w:rPr>
              <w:t>RL</w:t>
            </w:r>
          </w:p>
        </w:tc>
        <w:tc>
          <w:tcPr>
            <w:tcW w:w="1879" w:type="dxa"/>
            <w:tcBorders>
              <w:top w:val="nil"/>
              <w:left w:val="nil"/>
              <w:right w:val="nil"/>
            </w:tcBorders>
            <w:hideMark/>
          </w:tcPr>
          <w:p w14:paraId="7E7FBBEC" w14:textId="2F4CD3CD"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Unconditiona</w:t>
            </w:r>
            <w:r w:rsidRPr="00A85D57">
              <w:rPr>
                <w:rFonts w:ascii="Times New Roman" w:eastAsia="等线" w:hAnsi="Times New Roman" w:cs="Times New Roman" w:hint="eastAsia"/>
                <w:color w:val="000000"/>
                <w:kern w:val="0"/>
                <w:sz w:val="16"/>
                <w:szCs w:val="16"/>
              </w:rPr>
              <w:t>l</w:t>
            </w:r>
          </w:p>
          <w:p w14:paraId="0559521C"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(general molecules)</w:t>
            </w:r>
          </w:p>
        </w:tc>
        <w:tc>
          <w:tcPr>
            <w:tcW w:w="1843" w:type="dxa"/>
            <w:tcBorders>
              <w:top w:val="nil"/>
              <w:left w:val="nil"/>
              <w:right w:val="nil"/>
            </w:tcBorders>
            <w:noWrap/>
            <w:hideMark/>
          </w:tcPr>
          <w:p w14:paraId="4EAFBBEF"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No</w:t>
            </w:r>
          </w:p>
        </w:tc>
        <w:tc>
          <w:tcPr>
            <w:tcW w:w="1271" w:type="dxa"/>
            <w:tcBorders>
              <w:top w:val="nil"/>
              <w:left w:val="nil"/>
              <w:right w:val="nil"/>
            </w:tcBorders>
            <w:noWrap/>
            <w:hideMark/>
          </w:tcPr>
          <w:p w14:paraId="46C9AFC4"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No</w:t>
            </w:r>
          </w:p>
        </w:tc>
        <w:tc>
          <w:tcPr>
            <w:tcW w:w="4682" w:type="dxa"/>
            <w:tcBorders>
              <w:top w:val="nil"/>
              <w:left w:val="nil"/>
              <w:right w:val="nil"/>
            </w:tcBorders>
            <w:hideMark/>
          </w:tcPr>
          <w:p w14:paraId="29855C57"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b/>
                <w:bCs/>
                <w:color w:val="000000"/>
                <w:kern w:val="0"/>
                <w:sz w:val="16"/>
                <w:szCs w:val="16"/>
              </w:rPr>
              <w:t xml:space="preserve">Blocking issue: </w:t>
            </w:r>
            <w:r w:rsidRPr="00A85D57">
              <w:rPr>
                <w:rFonts w:ascii="Times New Roman" w:eastAsia="等线" w:hAnsi="Times New Roman" w:cs="Times New Roman"/>
                <w:color w:val="000000"/>
                <w:kern w:val="0"/>
                <w:sz w:val="16"/>
                <w:szCs w:val="16"/>
              </w:rPr>
              <w:t>Lacks NA-specific predictors and large-scale high-quality training data (only ~4K ligands).</w:t>
            </w:r>
          </w:p>
          <w:p w14:paraId="4268DA47" w14:textId="64F1C0FB"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b/>
                <w:bCs/>
                <w:color w:val="000000"/>
                <w:kern w:val="0"/>
                <w:sz w:val="16"/>
                <w:szCs w:val="16"/>
              </w:rPr>
              <w:t>Conclusion:</w:t>
            </w:r>
            <w:r w:rsidRPr="00A85D57">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right w:val="nil"/>
            </w:tcBorders>
            <w:noWrap/>
            <w:hideMark/>
          </w:tcPr>
          <w:p w14:paraId="4B8ABB18"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SMILES/graph</w:t>
            </w:r>
          </w:p>
        </w:tc>
        <w:tc>
          <w:tcPr>
            <w:tcW w:w="491" w:type="dxa"/>
            <w:tcBorders>
              <w:top w:val="nil"/>
              <w:left w:val="nil"/>
              <w:right w:val="nil"/>
            </w:tcBorders>
            <w:noWrap/>
            <w:hideMark/>
          </w:tcPr>
          <w:p w14:paraId="243877BD" w14:textId="246B3B32" w:rsidR="00AC2E6A" w:rsidRPr="00A85D57" w:rsidRDefault="00EC4651"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r>
            <w:r w:rsidR="0062707C">
              <w:rPr>
                <w:rFonts w:ascii="Times New Roman" w:eastAsia="等线" w:hAnsi="Times New Roman" w:cs="Times New Roman"/>
                <w:color w:val="000000"/>
                <w:kern w:val="0"/>
                <w:sz w:val="16"/>
                <w:szCs w:val="16"/>
              </w:rPr>
              <w:instrText xml:space="preserve"> ADDIN EN.CITE &lt;EndNote&gt;&lt;Cite&gt;&lt;Author&gt;Zhang&lt;/Author&gt;&lt;Year&gt;2024&lt;/Year&gt;&lt;RecNum&gt;306&lt;/RecNum&gt;&lt;DisplayText&gt;&lt;style face="superscript"&gt;20&lt;/style&gt;&lt;/DisplayText&gt;&lt;record&gt;&lt;rec-number&gt;306&lt;/rec-number&gt;&lt;foreign-keys&gt;&lt;key app="EN" db-id="rse0vz29i2xxp4eassxxp5sgfeedxtfd2r25" timestamp="1764646659"&gt;306&lt;/key&gt;&lt;/foreign-keys&gt;&lt;ref-type name="Report"&gt;27&lt;/ref-type&gt;&lt;contributors&gt;&lt;authors&gt;&lt;author&gt;Zhang, Xiangyu %J ArXiv&lt;/author&gt;&lt;/authors&gt;&lt;/contributors&gt;&lt;titles&gt;&lt;title&gt;Enhancing Molecular Design through Graph-based Topological Reinforcement Learning&lt;/title&gt;&lt;secondary-title&gt;Preprint at&lt;/secondary-title&gt;&lt;/titles&gt;&lt;volume&gt;abs/2411.14726&lt;/volume&gt;&lt;dates&gt;&lt;year&gt;2024&lt;/year&gt;&lt;/dates&gt;&lt;urls&gt;&lt;related-urls&gt;&lt;url&gt;https://arxiv.org/abs/2411.14726&lt;/url&gt;&lt;/related-urls&gt;&lt;/urls&gt;&lt;/record&gt;&lt;/Cite&gt;&lt;/EndNote&gt;</w:instrText>
            </w:r>
            <w:r>
              <w:rPr>
                <w:rFonts w:ascii="Times New Roman" w:eastAsia="等线" w:hAnsi="Times New Roman" w:cs="Times New Roman"/>
                <w:color w:val="000000"/>
                <w:kern w:val="0"/>
                <w:sz w:val="16"/>
                <w:szCs w:val="16"/>
              </w:rPr>
              <w:fldChar w:fldCharType="separate"/>
            </w:r>
            <w:r w:rsidR="0062707C" w:rsidRPr="0062707C">
              <w:rPr>
                <w:rFonts w:ascii="Times New Roman" w:eastAsia="等线" w:hAnsi="Times New Roman" w:cs="Times New Roman"/>
                <w:noProof/>
                <w:color w:val="000000"/>
                <w:kern w:val="0"/>
                <w:sz w:val="16"/>
                <w:szCs w:val="16"/>
                <w:vertAlign w:val="superscript"/>
              </w:rPr>
              <w:t>20</w:t>
            </w:r>
            <w:r>
              <w:rPr>
                <w:rFonts w:ascii="Times New Roman" w:eastAsia="等线" w:hAnsi="Times New Roman" w:cs="Times New Roman"/>
                <w:color w:val="000000"/>
                <w:kern w:val="0"/>
                <w:sz w:val="16"/>
                <w:szCs w:val="16"/>
              </w:rPr>
              <w:fldChar w:fldCharType="end"/>
            </w:r>
          </w:p>
        </w:tc>
      </w:tr>
      <w:tr w:rsidR="00AC2E6A" w:rsidRPr="00A85D57" w14:paraId="1F7377D4" w14:textId="77777777" w:rsidTr="003C6C6A">
        <w:trPr>
          <w:trHeight w:val="900"/>
        </w:trPr>
        <w:tc>
          <w:tcPr>
            <w:tcW w:w="1240" w:type="dxa"/>
            <w:tcBorders>
              <w:top w:val="nil"/>
              <w:left w:val="nil"/>
              <w:bottom w:val="single" w:sz="4" w:space="0" w:color="auto"/>
              <w:right w:val="nil"/>
            </w:tcBorders>
            <w:hideMark/>
          </w:tcPr>
          <w:p w14:paraId="7C3B28C9" w14:textId="77777777" w:rsidR="00AC2E6A" w:rsidRPr="00A85D57" w:rsidRDefault="00AC2E6A" w:rsidP="003C6C6A">
            <w:pPr>
              <w:widowControl/>
              <w:jc w:val="left"/>
              <w:rPr>
                <w:rFonts w:ascii="Times New Roman" w:eastAsia="等线" w:hAnsi="Times New Roman" w:cs="Times New Roman"/>
                <w:b/>
                <w:bCs/>
                <w:color w:val="000000"/>
                <w:kern w:val="0"/>
                <w:sz w:val="16"/>
                <w:szCs w:val="16"/>
              </w:rPr>
            </w:pPr>
            <w:r w:rsidRPr="00A85D57">
              <w:rPr>
                <w:rFonts w:ascii="Times New Roman" w:eastAsia="等线" w:hAnsi="Times New Roman" w:cs="Times New Roman"/>
                <w:b/>
                <w:bCs/>
                <w:color w:val="000000"/>
                <w:kern w:val="0"/>
                <w:sz w:val="16"/>
                <w:szCs w:val="16"/>
              </w:rPr>
              <w:t>POLYGON</w:t>
            </w:r>
          </w:p>
        </w:tc>
        <w:tc>
          <w:tcPr>
            <w:tcW w:w="1879" w:type="dxa"/>
            <w:tcBorders>
              <w:top w:val="nil"/>
              <w:left w:val="nil"/>
              <w:bottom w:val="single" w:sz="4" w:space="0" w:color="auto"/>
              <w:right w:val="nil"/>
            </w:tcBorders>
            <w:hideMark/>
          </w:tcPr>
          <w:p w14:paraId="0498976A"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Multi-target</w:t>
            </w:r>
          </w:p>
        </w:tc>
        <w:tc>
          <w:tcPr>
            <w:tcW w:w="1843" w:type="dxa"/>
            <w:tcBorders>
              <w:top w:val="nil"/>
              <w:left w:val="nil"/>
              <w:bottom w:val="single" w:sz="4" w:space="0" w:color="auto"/>
              <w:right w:val="nil"/>
            </w:tcBorders>
            <w:noWrap/>
            <w:hideMark/>
          </w:tcPr>
          <w:p w14:paraId="6CF582AA"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No</w:t>
            </w:r>
          </w:p>
        </w:tc>
        <w:tc>
          <w:tcPr>
            <w:tcW w:w="1271" w:type="dxa"/>
            <w:tcBorders>
              <w:top w:val="nil"/>
              <w:left w:val="nil"/>
              <w:bottom w:val="single" w:sz="4" w:space="0" w:color="auto"/>
              <w:right w:val="nil"/>
            </w:tcBorders>
            <w:noWrap/>
            <w:hideMark/>
          </w:tcPr>
          <w:p w14:paraId="21A2A6B3"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No</w:t>
            </w:r>
          </w:p>
        </w:tc>
        <w:tc>
          <w:tcPr>
            <w:tcW w:w="4682" w:type="dxa"/>
            <w:tcBorders>
              <w:top w:val="nil"/>
              <w:left w:val="nil"/>
              <w:bottom w:val="single" w:sz="4" w:space="0" w:color="auto"/>
              <w:right w:val="nil"/>
            </w:tcBorders>
            <w:hideMark/>
          </w:tcPr>
          <w:p w14:paraId="77DF7A4C"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b/>
                <w:bCs/>
                <w:color w:val="000000"/>
                <w:kern w:val="0"/>
                <w:sz w:val="16"/>
                <w:szCs w:val="16"/>
              </w:rPr>
              <w:t xml:space="preserve">Blocking issue: </w:t>
            </w:r>
            <w:r w:rsidRPr="00A85D57">
              <w:rPr>
                <w:rFonts w:ascii="Times New Roman" w:eastAsia="等线" w:hAnsi="Times New Roman" w:cs="Times New Roman"/>
                <w:color w:val="000000"/>
                <w:kern w:val="0"/>
                <w:sz w:val="16"/>
                <w:szCs w:val="16"/>
              </w:rPr>
              <w:t>Lacks NA-specific predictors and large-scale high-quality training data (only ~4K ligands).</w:t>
            </w:r>
          </w:p>
          <w:p w14:paraId="77E1ED14" w14:textId="452A03C5"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b/>
                <w:bCs/>
                <w:color w:val="000000"/>
                <w:kern w:val="0"/>
                <w:sz w:val="16"/>
                <w:szCs w:val="16"/>
              </w:rPr>
              <w:t>Conclusion:</w:t>
            </w:r>
            <w:r w:rsidRPr="00A85D57">
              <w:rPr>
                <w:rFonts w:ascii="Times New Roman" w:eastAsia="等线" w:hAnsi="Times New Roman" w:cs="Times New Roman"/>
                <w:color w:val="000000"/>
                <w:kern w:val="0"/>
                <w:sz w:val="16"/>
                <w:szCs w:val="16"/>
              </w:rPr>
              <w:t xml:space="preserve"> Cannot be effectively fine-tuned for NA targets.</w:t>
            </w:r>
          </w:p>
        </w:tc>
        <w:tc>
          <w:tcPr>
            <w:tcW w:w="2552" w:type="dxa"/>
            <w:tcBorders>
              <w:top w:val="nil"/>
              <w:left w:val="nil"/>
              <w:bottom w:val="single" w:sz="4" w:space="0" w:color="auto"/>
              <w:right w:val="nil"/>
            </w:tcBorders>
            <w:noWrap/>
            <w:hideMark/>
          </w:tcPr>
          <w:p w14:paraId="3151001E"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SMILES</w:t>
            </w:r>
          </w:p>
          <w:p w14:paraId="0B7E4F73" w14:textId="77777777" w:rsidR="00AC2E6A" w:rsidRPr="00A85D57" w:rsidRDefault="00AC2E6A" w:rsidP="003C6C6A">
            <w:pPr>
              <w:widowControl/>
              <w:jc w:val="left"/>
              <w:rPr>
                <w:rFonts w:ascii="Times New Roman" w:eastAsia="等线" w:hAnsi="Times New Roman" w:cs="Times New Roman"/>
                <w:color w:val="000000"/>
                <w:kern w:val="0"/>
                <w:sz w:val="16"/>
                <w:szCs w:val="16"/>
              </w:rPr>
            </w:pPr>
            <w:r w:rsidRPr="00A85D57">
              <w:rPr>
                <w:rFonts w:ascii="Times New Roman" w:eastAsia="等线" w:hAnsi="Times New Roman" w:cs="Times New Roman"/>
                <w:color w:val="000000"/>
                <w:kern w:val="0"/>
                <w:sz w:val="16"/>
                <w:szCs w:val="16"/>
              </w:rPr>
              <w:t>(VAE latent initialization)</w:t>
            </w:r>
          </w:p>
        </w:tc>
        <w:tc>
          <w:tcPr>
            <w:tcW w:w="491" w:type="dxa"/>
            <w:tcBorders>
              <w:top w:val="nil"/>
              <w:left w:val="nil"/>
              <w:bottom w:val="single" w:sz="4" w:space="0" w:color="auto"/>
              <w:right w:val="nil"/>
            </w:tcBorders>
            <w:noWrap/>
            <w:hideMark/>
          </w:tcPr>
          <w:p w14:paraId="07BAAC5F" w14:textId="2EBFDAC8" w:rsidR="00AC2E6A" w:rsidRPr="00A85D57" w:rsidRDefault="00EC4651" w:rsidP="003C6C6A">
            <w:pPr>
              <w:widowControl/>
              <w:jc w:val="right"/>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fldChar w:fldCharType="begin">
                <w:fldData xml:space="preserve">PEVuZE5vdGU+PENpdGU+PEF1dGhvcj5NdW5zb248L0F1dGhvcj48WWVhcj4yMDI0PC9ZZWFyPjxS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</w:fldData>
              </w:fldChar>
            </w:r>
            <w:r w:rsidR="0062707C">
              <w:rPr>
                <w:rFonts w:ascii="Times New Roman" w:eastAsia="等线" w:hAnsi="Times New Roman" w:cs="Times New Roman"/>
                <w:color w:val="000000"/>
                <w:kern w:val="0"/>
                <w:sz w:val="16"/>
                <w:szCs w:val="16"/>
              </w:rPr>
              <w:instrText xml:space="preserve"> ADDIN EN.CITE </w:instrText>
            </w:r>
            <w:r w:rsidR="0062707C">
              <w:rPr>
                <w:rFonts w:ascii="Times New Roman" w:eastAsia="等线" w:hAnsi="Times New Roman" w:cs="Times New Roman"/>
                <w:color w:val="000000"/>
                <w:kern w:val="0"/>
                <w:sz w:val="16"/>
                <w:szCs w:val="16"/>
              </w:rPr>
              <w:fldChar w:fldCharType="begin">
                <w:fldData xml:space="preserve">PEVuZE5vdGU+PENpdGU+PEF1dGhvcj5NdW5zb248L0F1dGhvcj48WWVhcj4yMDI0PC9ZZWFyPjxS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</w:fldData>
              </w:fldChar>
            </w:r>
            <w:r w:rsidR="0062707C">
              <w:rPr>
                <w:rFonts w:ascii="Times New Roman" w:eastAsia="等线" w:hAnsi="Times New Roman" w:cs="Times New Roman"/>
                <w:color w:val="000000"/>
                <w:kern w:val="0"/>
                <w:sz w:val="16"/>
                <w:szCs w:val="16"/>
              </w:rPr>
              <w:instrText xml:space="preserve"> ADDIN EN.CITE.DATA </w:instrText>
            </w:r>
            <w:r w:rsidR="0062707C">
              <w:rPr>
                <w:rFonts w:ascii="Times New Roman" w:eastAsia="等线" w:hAnsi="Times New Roman" w:cs="Times New Roman"/>
                <w:color w:val="000000"/>
                <w:kern w:val="0"/>
                <w:sz w:val="16"/>
                <w:szCs w:val="16"/>
              </w:rPr>
            </w:r>
            <w:r w:rsidR="0062707C">
              <w:rPr>
                <w:rFonts w:ascii="Times New Roman" w:eastAsia="等线" w:hAnsi="Times New Roman" w:cs="Times New Roman"/>
                <w:color w:val="000000"/>
                <w:kern w:val="0"/>
                <w:sz w:val="16"/>
                <w:szCs w:val="16"/>
              </w:rPr>
              <w:fldChar w:fldCharType="end"/>
            </w:r>
            <w:r>
              <w:rPr>
                <w:rFonts w:ascii="Times New Roman" w:eastAsia="等线" w:hAnsi="Times New Roman" w:cs="Times New Roman"/>
                <w:color w:val="000000"/>
                <w:kern w:val="0"/>
                <w:sz w:val="16"/>
                <w:szCs w:val="16"/>
              </w:rPr>
            </w:r>
            <w:r>
              <w:rPr>
                <w:rFonts w:ascii="Times New Roman" w:eastAsia="等线" w:hAnsi="Times New Roman" w:cs="Times New Roman"/>
                <w:color w:val="000000"/>
                <w:kern w:val="0"/>
                <w:sz w:val="16"/>
                <w:szCs w:val="16"/>
              </w:rPr>
              <w:fldChar w:fldCharType="separate"/>
            </w:r>
            <w:r w:rsidR="0062707C" w:rsidRPr="0062707C">
              <w:rPr>
                <w:rFonts w:ascii="Times New Roman" w:eastAsia="等线" w:hAnsi="Times New Roman" w:cs="Times New Roman"/>
                <w:noProof/>
                <w:color w:val="000000"/>
                <w:kern w:val="0"/>
                <w:sz w:val="16"/>
                <w:szCs w:val="16"/>
                <w:vertAlign w:val="superscript"/>
              </w:rPr>
              <w:t>21</w:t>
            </w:r>
            <w:r>
              <w:rPr>
                <w:rFonts w:ascii="Times New Roman" w:eastAsia="等线" w:hAnsi="Times New Roman" w:cs="Times New Roman"/>
                <w:color w:val="000000"/>
                <w:kern w:val="0"/>
                <w:sz w:val="16"/>
                <w:szCs w:val="16"/>
              </w:rPr>
              <w:fldChar w:fldCharType="end"/>
            </w:r>
          </w:p>
        </w:tc>
      </w:tr>
    </w:tbl>
    <w:p w14:paraId="02D2DBB5" w14:textId="2D0D9511" w:rsidR="00A85D57" w:rsidRPr="00FC6BED" w:rsidRDefault="00A85D57" w:rsidP="00A85D57">
      <w:pPr>
        <w:rPr>
          <w:rFonts w:ascii="Times New Roman" w:hAnsi="Times New Roman" w:cs="Times New Roman"/>
        </w:rPr>
      </w:pPr>
      <w:r w:rsidRPr="00A85D57">
        <w:rPr>
          <w:rFonts w:ascii="Times New Roman" w:hAnsi="Times New Roman" w:cs="Times New Roman"/>
          <w:vertAlign w:val="superscript"/>
        </w:rPr>
        <w:t>a</w:t>
      </w:r>
      <w:r w:rsidRPr="00FC6BED">
        <w:rPr>
          <w:rFonts w:ascii="Times New Roman" w:hAnsi="Times New Roman" w:cs="Times New Roman"/>
        </w:rPr>
        <w:t xml:space="preserve"> Data availability is reported using G-quadruplex (G4) ligands as a representative NA target. For ligand-only models, the number of known G4 ligands (~4–5k) is shown; for pocket-conditioned models, the number of available G4</w:t>
      </w:r>
      <w:r>
        <w:rPr>
          <w:rFonts w:ascii="Times New Roman" w:hAnsi="Times New Roman" w:cs="Times New Roman" w:hint="eastAsia"/>
        </w:rPr>
        <w:t>-</w:t>
      </w:r>
      <w:r w:rsidRPr="00FC6BED">
        <w:rPr>
          <w:rFonts w:ascii="Times New Roman" w:hAnsi="Times New Roman" w:cs="Times New Roman"/>
        </w:rPr>
        <w:t>ligand complexes in PDB (~900) is shown.</w:t>
      </w:r>
    </w:p>
    <w:p w14:paraId="6E435856" w14:textId="69887714" w:rsidR="00A85D57" w:rsidRDefault="00A85D57" w:rsidP="00A85D57">
      <w:pPr>
        <w:rPr>
          <w:rFonts w:ascii="Times New Roman" w:hAnsi="Times New Roman" w:cs="Times New Roman"/>
        </w:rPr>
      </w:pPr>
      <w:r w:rsidRPr="00A85D57">
        <w:rPr>
          <w:rFonts w:ascii="Times New Roman" w:hAnsi="Times New Roman" w:cs="Times New Roman" w:hint="eastAsia"/>
          <w:vertAlign w:val="superscript"/>
        </w:rPr>
        <w:t>b</w:t>
      </w:r>
      <w:r w:rsidRPr="00FC6BED">
        <w:rPr>
          <w:rFonts w:ascii="Times New Roman" w:hAnsi="Times New Roman" w:cs="Times New Roman"/>
        </w:rPr>
        <w:t xml:space="preserve"> Models tested as baselines in the main text</w:t>
      </w:r>
      <w:r>
        <w:rPr>
          <w:rFonts w:ascii="Times New Roman" w:hAnsi="Times New Roman" w:cs="Times New Roman" w:hint="eastAsia"/>
        </w:rPr>
        <w:t>.</w:t>
      </w:r>
    </w:p>
    <w:p w14:paraId="77DE543B" w14:textId="699C550E" w:rsidR="00A85D57" w:rsidRDefault="00A85D57">
      <w:pPr>
        <w:widowControl/>
        <w:jc w:val="left"/>
        <w:rPr>
          <w:rFonts w:ascii="Times New Roman" w:hAnsi="Times New Roman" w:cs="Times New Roman"/>
        </w:rPr>
      </w:pPr>
      <w:r>
        <w:rPr>
          <w:rFonts w:ascii="Times New Roman" w:hAnsi="Times New Roman" w:cs="Times New Roman"/>
        </w:rPr>
        <w:br w:type="page"/>
      </w:r>
    </w:p>
    <w:p w14:paraId="088A83DF" w14:textId="7CB55FF0" w:rsidR="008B34EA" w:rsidRPr="00AC2E6A" w:rsidRDefault="009333AD" w:rsidP="008B34EA">
      <w:pPr>
        <w:rPr>
          <w:rFonts w:ascii="Times New Roman" w:hAnsi="Times New Roman" w:cs="Times New Roman"/>
          <w:b/>
          <w:bCs/>
        </w:rPr>
      </w:pPr>
      <w:r w:rsidRPr="00AC2E6A">
        <w:rPr>
          <w:rFonts w:ascii="Times New Roman" w:hAnsi="Times New Roman" w:cs="Times New Roman" w:hint="eastAsia"/>
          <w:b/>
          <w:bCs/>
        </w:rPr>
        <w:lastRenderedPageBreak/>
        <w:t>Table S</w:t>
      </w:r>
      <w:r w:rsidR="00FC6E9F" w:rsidRPr="00AC2E6A">
        <w:rPr>
          <w:rFonts w:ascii="Times New Roman" w:hAnsi="Times New Roman" w:cs="Times New Roman" w:hint="eastAsia"/>
          <w:b/>
          <w:bCs/>
        </w:rPr>
        <w:t>2</w:t>
      </w:r>
      <w:r w:rsidRPr="00AC2E6A">
        <w:rPr>
          <w:rFonts w:ascii="Times New Roman" w:hAnsi="Times New Roman" w:cs="Times New Roman" w:hint="eastAsia"/>
          <w:b/>
          <w:bCs/>
        </w:rPr>
        <w:t xml:space="preserve">. </w:t>
      </w:r>
      <w:r w:rsidR="00FC6E9F" w:rsidRPr="00AC2E6A">
        <w:rPr>
          <w:rFonts w:ascii="Times New Roman" w:hAnsi="Times New Roman" w:cs="Times New Roman"/>
          <w:b/>
          <w:bCs/>
        </w:rPr>
        <w:t>Representative chemical large language models (LLMs), compared in terms of input modality, task domain, training paradigm, outputs, instruction controllability, and target specificity.</w:t>
      </w:r>
    </w:p>
    <w:tbl>
      <w:tblPr>
        <w:tblStyle w:val="21"/>
        <w:tblW w:w="5014" w:type="pct"/>
        <w:tblBorders>
          <w:top w:val="single" w:sz="12" w:space="0" w:color="auto"/>
        </w:tblBorders>
        <w:tblLayout w:type="fixed"/>
        <w:tblLook w:val="04A0" w:firstRow="1" w:lastRow="0" w:firstColumn="1" w:lastColumn="0" w:noHBand="0" w:noVBand="1"/>
      </w:tblPr>
      <w:tblGrid>
        <w:gridCol w:w="1456"/>
        <w:gridCol w:w="1702"/>
        <w:gridCol w:w="2268"/>
        <w:gridCol w:w="2693"/>
        <w:gridCol w:w="1845"/>
        <w:gridCol w:w="1842"/>
        <w:gridCol w:w="1559"/>
        <w:gridCol w:w="593"/>
        <w:gridCol w:w="39"/>
      </w:tblGrid>
      <w:tr w:rsidR="00846D00" w:rsidRPr="009333AD" w14:paraId="5D3FC3DF" w14:textId="77777777" w:rsidTr="00A85D5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0" w:type="pct"/>
            <w:tcBorders>
              <w:top w:val="single" w:sz="8" w:space="0" w:color="auto"/>
              <w:bottom w:val="single" w:sz="8" w:space="0" w:color="auto"/>
            </w:tcBorders>
            <w:noWrap/>
            <w:vAlign w:val="center"/>
            <w:hideMark/>
          </w:tcPr>
          <w:p w14:paraId="042F0D88" w14:textId="77777777" w:rsidR="009333AD" w:rsidRPr="009333AD" w:rsidRDefault="009333AD" w:rsidP="00A85D57">
            <w:pPr>
              <w:widowControl/>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Model</w:t>
            </w:r>
          </w:p>
        </w:tc>
        <w:tc>
          <w:tcPr>
            <w:tcW w:w="608" w:type="pct"/>
            <w:tcBorders>
              <w:top w:val="single" w:sz="8" w:space="0" w:color="auto"/>
              <w:bottom w:val="single" w:sz="8" w:space="0" w:color="auto"/>
            </w:tcBorders>
            <w:vAlign w:val="center"/>
            <w:hideMark/>
          </w:tcPr>
          <w:p w14:paraId="1C26DE85" w14:textId="77777777" w:rsidR="009333AD" w:rsidRPr="009333AD" w:rsidRDefault="009333AD" w:rsidP="00A85D57">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Input representation</w:t>
            </w:r>
          </w:p>
        </w:tc>
        <w:tc>
          <w:tcPr>
            <w:tcW w:w="810" w:type="pct"/>
            <w:tcBorders>
              <w:top w:val="single" w:sz="8" w:space="0" w:color="auto"/>
              <w:bottom w:val="single" w:sz="8" w:space="0" w:color="auto"/>
            </w:tcBorders>
            <w:vAlign w:val="center"/>
            <w:hideMark/>
          </w:tcPr>
          <w:p w14:paraId="1A334C11" w14:textId="77777777" w:rsidR="009333AD" w:rsidRPr="009333AD" w:rsidRDefault="009333AD" w:rsidP="00A85D57">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Task domain</w:t>
            </w:r>
          </w:p>
        </w:tc>
        <w:tc>
          <w:tcPr>
            <w:tcW w:w="962" w:type="pct"/>
            <w:tcBorders>
              <w:top w:val="single" w:sz="8" w:space="0" w:color="auto"/>
              <w:bottom w:val="single" w:sz="8" w:space="0" w:color="auto"/>
            </w:tcBorders>
            <w:vAlign w:val="center"/>
            <w:hideMark/>
          </w:tcPr>
          <w:p w14:paraId="3CF9E10C" w14:textId="77777777" w:rsidR="009333AD" w:rsidRPr="009333AD" w:rsidRDefault="009333AD" w:rsidP="00A85D57">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Training paradigm</w:t>
            </w:r>
          </w:p>
        </w:tc>
        <w:tc>
          <w:tcPr>
            <w:tcW w:w="659" w:type="pct"/>
            <w:tcBorders>
              <w:top w:val="single" w:sz="8" w:space="0" w:color="auto"/>
              <w:bottom w:val="single" w:sz="8" w:space="0" w:color="auto"/>
            </w:tcBorders>
            <w:vAlign w:val="center"/>
            <w:hideMark/>
          </w:tcPr>
          <w:p w14:paraId="593B5E07" w14:textId="77777777" w:rsidR="009333AD" w:rsidRPr="009333AD" w:rsidRDefault="009333AD" w:rsidP="00A85D57">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Output</w:t>
            </w:r>
          </w:p>
        </w:tc>
        <w:tc>
          <w:tcPr>
            <w:tcW w:w="658" w:type="pct"/>
            <w:tcBorders>
              <w:top w:val="single" w:sz="8" w:space="0" w:color="auto"/>
              <w:bottom w:val="single" w:sz="8" w:space="0" w:color="auto"/>
            </w:tcBorders>
            <w:noWrap/>
            <w:vAlign w:val="center"/>
            <w:hideMark/>
          </w:tcPr>
          <w:p w14:paraId="5593161F" w14:textId="77777777" w:rsidR="009333AD" w:rsidRPr="009333AD" w:rsidRDefault="009333AD" w:rsidP="00A85D57">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Instruction controllability</w:t>
            </w:r>
          </w:p>
        </w:tc>
        <w:tc>
          <w:tcPr>
            <w:tcW w:w="557" w:type="pct"/>
            <w:tcBorders>
              <w:top w:val="single" w:sz="8" w:space="0" w:color="auto"/>
              <w:bottom w:val="single" w:sz="8" w:space="0" w:color="auto"/>
            </w:tcBorders>
            <w:noWrap/>
            <w:vAlign w:val="center"/>
            <w:hideMark/>
          </w:tcPr>
          <w:p w14:paraId="06C48C77" w14:textId="77777777" w:rsidR="009333AD" w:rsidRPr="009333AD" w:rsidRDefault="009333AD" w:rsidP="00A85D57">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Target specificity</w:t>
            </w:r>
          </w:p>
        </w:tc>
        <w:tc>
          <w:tcPr>
            <w:tcW w:w="226" w:type="pct"/>
            <w:gridSpan w:val="2"/>
            <w:tcBorders>
              <w:top w:val="single" w:sz="8" w:space="0" w:color="auto"/>
              <w:bottom w:val="single" w:sz="8" w:space="0" w:color="auto"/>
            </w:tcBorders>
            <w:noWrap/>
            <w:vAlign w:val="center"/>
          </w:tcPr>
          <w:p w14:paraId="3D4D659B" w14:textId="5700CA61" w:rsidR="009333AD" w:rsidRPr="009333AD" w:rsidRDefault="009333AD" w:rsidP="00A85D57">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hint="eastAsia"/>
                <w:color w:val="000000"/>
                <w:kern w:val="0"/>
                <w:sz w:val="18"/>
                <w:szCs w:val="18"/>
              </w:rPr>
              <w:t>Ref</w:t>
            </w:r>
            <w:r w:rsidR="0006504E">
              <w:rPr>
                <w:rFonts w:ascii="Times New Roman" w:eastAsia="等线" w:hAnsi="Times New Roman" w:cs="Times New Roman" w:hint="eastAsia"/>
                <w:color w:val="000000"/>
                <w:kern w:val="0"/>
                <w:sz w:val="18"/>
                <w:szCs w:val="18"/>
              </w:rPr>
              <w:t>.</w:t>
            </w:r>
          </w:p>
        </w:tc>
      </w:tr>
      <w:tr w:rsidR="00846D00" w:rsidRPr="009333AD" w14:paraId="7CD99425" w14:textId="77777777" w:rsidTr="00A85D57">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20" w:type="pct"/>
            <w:tcBorders>
              <w:top w:val="single" w:sz="8" w:space="0" w:color="auto"/>
              <w:bottom w:val="single" w:sz="8" w:space="0" w:color="auto"/>
            </w:tcBorders>
            <w:noWrap/>
            <w:hideMark/>
          </w:tcPr>
          <w:p w14:paraId="14AE17CA" w14:textId="77777777" w:rsidR="009333AD" w:rsidRPr="009333AD" w:rsidRDefault="009333AD" w:rsidP="009333AD">
            <w:pPr>
              <w:widowControl/>
              <w:jc w:val="left"/>
              <w:rPr>
                <w:rFonts w:ascii="Times New Roman" w:eastAsia="等线" w:hAnsi="Times New Roman" w:cs="Times New Roman"/>
                <w:b w:val="0"/>
                <w:bCs w:val="0"/>
                <w:color w:val="000000"/>
                <w:kern w:val="0"/>
                <w:sz w:val="18"/>
                <w:szCs w:val="18"/>
              </w:rPr>
            </w:pPr>
            <w:r w:rsidRPr="009333AD">
              <w:rPr>
                <w:rFonts w:ascii="Times New Roman" w:eastAsia="等线" w:hAnsi="Times New Roman" w:cs="Times New Roman"/>
                <w:color w:val="000000"/>
                <w:kern w:val="0"/>
                <w:sz w:val="18"/>
                <w:szCs w:val="18"/>
              </w:rPr>
              <w:t>SemantiChem</w:t>
            </w:r>
          </w:p>
          <w:p w14:paraId="724A36AC" w14:textId="05A48C7C" w:rsidR="009333AD" w:rsidRPr="009333AD" w:rsidRDefault="009333AD" w:rsidP="009333AD">
            <w:pPr>
              <w:widowControl/>
              <w:jc w:val="left"/>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(this work)</w:t>
            </w:r>
          </w:p>
        </w:tc>
        <w:tc>
          <w:tcPr>
            <w:tcW w:w="608" w:type="pct"/>
            <w:tcBorders>
              <w:top w:val="single" w:sz="8" w:space="0" w:color="auto"/>
              <w:bottom w:val="single" w:sz="8" w:space="0" w:color="auto"/>
            </w:tcBorders>
            <w:hideMark/>
          </w:tcPr>
          <w:p w14:paraId="24205D92"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A85D57">
              <w:rPr>
                <w:rFonts w:ascii="Times New Roman" w:eastAsia="等线" w:hAnsi="Times New Roman" w:cs="Times New Roman"/>
                <w:b/>
                <w:bCs/>
                <w:color w:val="EE0000"/>
                <w:kern w:val="0"/>
                <w:sz w:val="18"/>
                <w:szCs w:val="18"/>
              </w:rPr>
              <w:t>Natural language</w:t>
            </w:r>
            <w:r w:rsidRPr="009333AD">
              <w:rPr>
                <w:rFonts w:ascii="Times New Roman" w:eastAsia="等线" w:hAnsi="Times New Roman" w:cs="Times New Roman"/>
                <w:color w:val="000000"/>
                <w:kern w:val="0"/>
                <w:sz w:val="18"/>
                <w:szCs w:val="18"/>
              </w:rPr>
              <w:t xml:space="preserve"> instruction</w:t>
            </w:r>
          </w:p>
        </w:tc>
        <w:tc>
          <w:tcPr>
            <w:tcW w:w="810" w:type="pct"/>
            <w:tcBorders>
              <w:top w:val="single" w:sz="8" w:space="0" w:color="auto"/>
              <w:bottom w:val="single" w:sz="8" w:space="0" w:color="auto"/>
            </w:tcBorders>
            <w:hideMark/>
          </w:tcPr>
          <w:p w14:paraId="08B271E6" w14:textId="23876C12"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EE0000"/>
                <w:kern w:val="0"/>
                <w:sz w:val="18"/>
                <w:szCs w:val="18"/>
              </w:rPr>
            </w:pPr>
            <w:r w:rsidRPr="009333AD">
              <w:rPr>
                <w:rFonts w:ascii="Times New Roman" w:eastAsia="等线" w:hAnsi="Times New Roman" w:cs="Times New Roman"/>
                <w:kern w:val="0"/>
                <w:sz w:val="18"/>
                <w:szCs w:val="18"/>
              </w:rPr>
              <w:t>Molecular</w:t>
            </w:r>
            <w:r w:rsidRPr="009333AD">
              <w:rPr>
                <w:rFonts w:ascii="Times New Roman" w:eastAsia="等线" w:hAnsi="Times New Roman" w:cs="Times New Roman"/>
                <w:b/>
                <w:bCs/>
                <w:kern w:val="0"/>
                <w:sz w:val="18"/>
                <w:szCs w:val="18"/>
              </w:rPr>
              <w:t xml:space="preserve"> </w:t>
            </w:r>
            <w:r w:rsidRPr="009333AD">
              <w:rPr>
                <w:rFonts w:ascii="Times New Roman" w:eastAsia="等线" w:hAnsi="Times New Roman" w:cs="Times New Roman"/>
                <w:b/>
                <w:bCs/>
                <w:color w:val="EE0000"/>
                <w:kern w:val="0"/>
                <w:sz w:val="18"/>
                <w:szCs w:val="18"/>
              </w:rPr>
              <w:t>generation</w:t>
            </w:r>
            <w:r w:rsidR="007E57F9" w:rsidRPr="007E57F9">
              <w:rPr>
                <w:rFonts w:ascii="Times New Roman" w:eastAsia="等线" w:hAnsi="Times New Roman" w:cs="Times New Roman" w:hint="eastAsia"/>
                <w:kern w:val="0"/>
                <w:sz w:val="18"/>
                <w:szCs w:val="18"/>
              </w:rPr>
              <w:t xml:space="preserve"> for n</w:t>
            </w:r>
            <w:r w:rsidR="007E57F9" w:rsidRPr="009333AD">
              <w:rPr>
                <w:rFonts w:ascii="Times New Roman" w:eastAsia="等线" w:hAnsi="Times New Roman" w:cs="Times New Roman"/>
                <w:color w:val="000000"/>
                <w:kern w:val="0"/>
                <w:sz w:val="18"/>
                <w:szCs w:val="18"/>
              </w:rPr>
              <w:t>ucleic acid</w:t>
            </w:r>
            <w:r w:rsidR="007E57F9">
              <w:rPr>
                <w:rFonts w:ascii="Times New Roman" w:eastAsia="等线" w:hAnsi="Times New Roman" w:cs="Times New Roman" w:hint="eastAsia"/>
                <w:color w:val="000000"/>
                <w:kern w:val="0"/>
                <w:sz w:val="18"/>
                <w:szCs w:val="18"/>
              </w:rPr>
              <w:t xml:space="preserve"> (NA) targets</w:t>
            </w:r>
          </w:p>
        </w:tc>
        <w:tc>
          <w:tcPr>
            <w:tcW w:w="962" w:type="pct"/>
            <w:tcBorders>
              <w:top w:val="single" w:sz="8" w:space="0" w:color="auto"/>
              <w:bottom w:val="single" w:sz="8" w:space="0" w:color="auto"/>
            </w:tcBorders>
            <w:hideMark/>
          </w:tcPr>
          <w:p w14:paraId="3AE0AE77" w14:textId="77777777" w:rsidR="000C7916"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Self-supervised pretraining </w:t>
            </w:r>
          </w:p>
          <w:p w14:paraId="40C83F73" w14:textId="64275A28"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 </w:t>
            </w:r>
            <w:r w:rsidR="000C7916" w:rsidRPr="009333AD">
              <w:rPr>
                <w:rFonts w:ascii="Times New Roman" w:eastAsia="等线" w:hAnsi="Times New Roman" w:cs="Times New Roman"/>
                <w:color w:val="000000"/>
                <w:kern w:val="0"/>
                <w:sz w:val="18"/>
                <w:szCs w:val="18"/>
              </w:rPr>
              <w:t>multi-task</w:t>
            </w:r>
            <w:r w:rsidR="000C7916" w:rsidRPr="00596346">
              <w:rPr>
                <w:rFonts w:ascii="Times New Roman" w:eastAsia="等线" w:hAnsi="Times New Roman" w:cs="Times New Roman" w:hint="eastAsia"/>
                <w:b/>
                <w:bCs/>
                <w:color w:val="EE0000"/>
                <w:kern w:val="0"/>
                <w:sz w:val="18"/>
                <w:szCs w:val="18"/>
              </w:rPr>
              <w:t xml:space="preserve"> </w:t>
            </w:r>
            <w:r w:rsidR="00596346" w:rsidRPr="00596346">
              <w:rPr>
                <w:rFonts w:ascii="Times New Roman" w:eastAsia="等线" w:hAnsi="Times New Roman" w:cs="Times New Roman" w:hint="eastAsia"/>
                <w:b/>
                <w:bCs/>
                <w:color w:val="EE0000"/>
                <w:kern w:val="0"/>
                <w:sz w:val="18"/>
                <w:szCs w:val="18"/>
              </w:rPr>
              <w:t>i</w:t>
            </w:r>
            <w:r w:rsidRPr="009333AD">
              <w:rPr>
                <w:rFonts w:ascii="Times New Roman" w:eastAsia="等线" w:hAnsi="Times New Roman" w:cs="Times New Roman"/>
                <w:b/>
                <w:bCs/>
                <w:color w:val="EE0000"/>
                <w:kern w:val="0"/>
                <w:sz w:val="18"/>
                <w:szCs w:val="18"/>
              </w:rPr>
              <w:t>nstruction tuning</w:t>
            </w:r>
          </w:p>
        </w:tc>
        <w:tc>
          <w:tcPr>
            <w:tcW w:w="659" w:type="pct"/>
            <w:tcBorders>
              <w:top w:val="single" w:sz="8" w:space="0" w:color="auto"/>
              <w:bottom w:val="single" w:sz="8" w:space="0" w:color="auto"/>
            </w:tcBorders>
            <w:hideMark/>
          </w:tcPr>
          <w:p w14:paraId="5D36EFC6"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Molecule (SELFIES) </w:t>
            </w:r>
          </w:p>
        </w:tc>
        <w:tc>
          <w:tcPr>
            <w:tcW w:w="658" w:type="pct"/>
            <w:tcBorders>
              <w:top w:val="single" w:sz="8" w:space="0" w:color="auto"/>
              <w:bottom w:val="single" w:sz="8" w:space="0" w:color="auto"/>
            </w:tcBorders>
            <w:noWrap/>
            <w:hideMark/>
          </w:tcPr>
          <w:p w14:paraId="1F996655"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EE0000"/>
                <w:kern w:val="0"/>
                <w:sz w:val="18"/>
                <w:szCs w:val="18"/>
              </w:rPr>
            </w:pPr>
            <w:r w:rsidRPr="009333AD">
              <w:rPr>
                <w:rFonts w:ascii="Times New Roman" w:eastAsia="等线" w:hAnsi="Times New Roman" w:cs="Times New Roman"/>
                <w:b/>
                <w:bCs/>
                <w:color w:val="EE0000"/>
                <w:kern w:val="0"/>
                <w:sz w:val="20"/>
                <w:szCs w:val="20"/>
              </w:rPr>
              <w:t>Yes</w:t>
            </w:r>
          </w:p>
        </w:tc>
        <w:tc>
          <w:tcPr>
            <w:tcW w:w="557" w:type="pct"/>
            <w:tcBorders>
              <w:top w:val="single" w:sz="8" w:space="0" w:color="auto"/>
              <w:bottom w:val="single" w:sz="8" w:space="0" w:color="auto"/>
            </w:tcBorders>
            <w:hideMark/>
          </w:tcPr>
          <w:p w14:paraId="5AF797D4" w14:textId="329D5A0D" w:rsidR="009333AD" w:rsidRPr="009333AD" w:rsidRDefault="0006504E"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06504E">
              <w:rPr>
                <w:rFonts w:ascii="Times New Roman" w:eastAsia="等线" w:hAnsi="Times New Roman" w:cs="Times New Roman" w:hint="eastAsia"/>
                <w:color w:val="000000"/>
                <w:kern w:val="0"/>
                <w:sz w:val="18"/>
                <w:szCs w:val="18"/>
              </w:rPr>
              <w:t>NA-specific (G4, rRNA); moderate generalization to proteins</w:t>
            </w:r>
          </w:p>
        </w:tc>
        <w:tc>
          <w:tcPr>
            <w:tcW w:w="226" w:type="pct"/>
            <w:gridSpan w:val="2"/>
            <w:tcBorders>
              <w:top w:val="single" w:sz="8" w:space="0" w:color="auto"/>
              <w:bottom w:val="single" w:sz="8" w:space="0" w:color="auto"/>
            </w:tcBorders>
            <w:noWrap/>
          </w:tcPr>
          <w:p w14:paraId="67888EC2" w14:textId="23A4EDCE"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p>
        </w:tc>
      </w:tr>
      <w:tr w:rsidR="009333AD" w:rsidRPr="009333AD" w14:paraId="3F9D0574" w14:textId="77777777" w:rsidTr="00A85D57">
        <w:trPr>
          <w:gridAfter w:val="1"/>
          <w:wAfter w:w="14" w:type="pct"/>
          <w:trHeight w:val="276"/>
        </w:trPr>
        <w:tc>
          <w:tcPr>
            <w:cnfStyle w:val="001000000000" w:firstRow="0" w:lastRow="0" w:firstColumn="1" w:lastColumn="0" w:oddVBand="0" w:evenVBand="0" w:oddHBand="0" w:evenHBand="0" w:firstRowFirstColumn="0" w:firstRowLastColumn="0" w:lastRowFirstColumn="0" w:lastRowLastColumn="0"/>
            <w:tcW w:w="4986" w:type="pct"/>
            <w:gridSpan w:val="8"/>
            <w:tcBorders>
              <w:top w:val="single" w:sz="8" w:space="0" w:color="auto"/>
              <w:bottom w:val="single" w:sz="8" w:space="0" w:color="auto"/>
            </w:tcBorders>
            <w:shd w:val="clear" w:color="auto" w:fill="DAE9F7" w:themeFill="text2" w:themeFillTint="1A"/>
            <w:noWrap/>
            <w:hideMark/>
          </w:tcPr>
          <w:p w14:paraId="0F580AA5" w14:textId="1EF0DF90" w:rsidR="009333AD" w:rsidRPr="009333AD" w:rsidRDefault="009333AD" w:rsidP="009333AD">
            <w:pPr>
              <w:widowControl/>
              <w:jc w:val="left"/>
              <w:rPr>
                <w:rFonts w:ascii="Times New Roman" w:eastAsia="等线" w:hAnsi="Times New Roman" w:cs="Times New Roman"/>
                <w:b w:val="0"/>
                <w:bCs w:val="0"/>
                <w:kern w:val="0"/>
                <w:sz w:val="18"/>
                <w:szCs w:val="18"/>
              </w:rPr>
            </w:pPr>
            <w:r w:rsidRPr="009333AD">
              <w:rPr>
                <w:rFonts w:ascii="Times New Roman" w:eastAsia="等线" w:hAnsi="Times New Roman" w:cs="Times New Roman"/>
                <w:kern w:val="0"/>
                <w:sz w:val="18"/>
                <w:szCs w:val="18"/>
              </w:rPr>
              <w:t>LLMs for molecular generation (no instruction controllability)</w:t>
            </w:r>
          </w:p>
        </w:tc>
      </w:tr>
      <w:tr w:rsidR="00846D00" w:rsidRPr="009333AD" w14:paraId="6DEA78E5" w14:textId="77777777" w:rsidTr="00A85D5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20" w:type="pct"/>
            <w:tcBorders>
              <w:top w:val="single" w:sz="8" w:space="0" w:color="auto"/>
              <w:bottom w:val="nil"/>
            </w:tcBorders>
            <w:noWrap/>
            <w:hideMark/>
          </w:tcPr>
          <w:p w14:paraId="05E6FEBF" w14:textId="77777777" w:rsidR="009333AD" w:rsidRPr="009333AD" w:rsidRDefault="009333AD" w:rsidP="009333AD">
            <w:pPr>
              <w:widowControl/>
              <w:jc w:val="left"/>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MegaMolBART</w:t>
            </w:r>
          </w:p>
        </w:tc>
        <w:tc>
          <w:tcPr>
            <w:tcW w:w="608" w:type="pct"/>
            <w:tcBorders>
              <w:top w:val="single" w:sz="8" w:space="0" w:color="auto"/>
              <w:bottom w:val="nil"/>
            </w:tcBorders>
            <w:hideMark/>
          </w:tcPr>
          <w:p w14:paraId="09C7A36E"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SMILES</w:t>
            </w:r>
          </w:p>
        </w:tc>
        <w:tc>
          <w:tcPr>
            <w:tcW w:w="810" w:type="pct"/>
            <w:tcBorders>
              <w:top w:val="single" w:sz="8" w:space="0" w:color="auto"/>
              <w:bottom w:val="nil"/>
            </w:tcBorders>
            <w:hideMark/>
          </w:tcPr>
          <w:p w14:paraId="4AD575B9"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kern w:val="0"/>
                <w:sz w:val="18"/>
                <w:szCs w:val="18"/>
              </w:rPr>
              <w:t>Molecular</w:t>
            </w:r>
            <w:r w:rsidRPr="009333AD">
              <w:rPr>
                <w:rFonts w:ascii="Times New Roman" w:eastAsia="等线" w:hAnsi="Times New Roman" w:cs="Times New Roman"/>
                <w:b/>
                <w:bCs/>
                <w:kern w:val="0"/>
                <w:sz w:val="18"/>
                <w:szCs w:val="18"/>
              </w:rPr>
              <w:t xml:space="preserve"> </w:t>
            </w:r>
            <w:r w:rsidRPr="009333AD">
              <w:rPr>
                <w:rFonts w:ascii="Times New Roman" w:eastAsia="等线" w:hAnsi="Times New Roman" w:cs="Times New Roman"/>
                <w:b/>
                <w:bCs/>
                <w:color w:val="EE0000"/>
                <w:kern w:val="0"/>
                <w:sz w:val="18"/>
                <w:szCs w:val="18"/>
              </w:rPr>
              <w:t>generation</w:t>
            </w:r>
            <w:r w:rsidRPr="009333AD">
              <w:rPr>
                <w:rFonts w:ascii="Times New Roman" w:eastAsia="等线" w:hAnsi="Times New Roman" w:cs="Times New Roman"/>
                <w:color w:val="000000"/>
                <w:kern w:val="0"/>
                <w:sz w:val="18"/>
                <w:szCs w:val="18"/>
              </w:rPr>
              <w:t>, property prediction</w:t>
            </w:r>
          </w:p>
        </w:tc>
        <w:tc>
          <w:tcPr>
            <w:tcW w:w="962" w:type="pct"/>
            <w:tcBorders>
              <w:top w:val="single" w:sz="8" w:space="0" w:color="auto"/>
              <w:bottom w:val="nil"/>
            </w:tcBorders>
            <w:hideMark/>
          </w:tcPr>
          <w:p w14:paraId="7A120DF9"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Self-supervised pretraining (seq2seq autoencoder) </w:t>
            </w:r>
          </w:p>
        </w:tc>
        <w:tc>
          <w:tcPr>
            <w:tcW w:w="659" w:type="pct"/>
            <w:tcBorders>
              <w:top w:val="single" w:sz="8" w:space="0" w:color="auto"/>
              <w:bottom w:val="nil"/>
            </w:tcBorders>
            <w:hideMark/>
          </w:tcPr>
          <w:p w14:paraId="21AF0C82" w14:textId="4B8B91D9" w:rsidR="009333AD" w:rsidRPr="009333AD" w:rsidRDefault="009333AD" w:rsidP="00846D00">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Molecule</w:t>
            </w:r>
            <w:r w:rsidR="00846D00">
              <w:rPr>
                <w:rFonts w:ascii="Times New Roman" w:eastAsia="等线" w:hAnsi="Times New Roman" w:cs="Times New Roman" w:hint="eastAsia"/>
                <w:color w:val="000000"/>
                <w:kern w:val="0"/>
                <w:sz w:val="18"/>
                <w:szCs w:val="18"/>
              </w:rPr>
              <w:t xml:space="preserve"> </w:t>
            </w:r>
            <w:r w:rsidRPr="009333AD">
              <w:rPr>
                <w:rFonts w:ascii="Times New Roman" w:eastAsia="等线" w:hAnsi="Times New Roman" w:cs="Times New Roman"/>
                <w:color w:val="000000"/>
                <w:kern w:val="0"/>
                <w:sz w:val="18"/>
                <w:szCs w:val="18"/>
              </w:rPr>
              <w:t>(SMILES)</w:t>
            </w:r>
          </w:p>
        </w:tc>
        <w:tc>
          <w:tcPr>
            <w:tcW w:w="658" w:type="pct"/>
            <w:tcBorders>
              <w:top w:val="single" w:sz="8" w:space="0" w:color="auto"/>
              <w:bottom w:val="nil"/>
            </w:tcBorders>
            <w:noWrap/>
            <w:hideMark/>
          </w:tcPr>
          <w:p w14:paraId="537FA53A"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9333AD">
              <w:rPr>
                <w:rFonts w:ascii="Times New Roman" w:eastAsia="等线" w:hAnsi="Times New Roman" w:cs="Times New Roman"/>
                <w:color w:val="000000"/>
                <w:kern w:val="0"/>
                <w:sz w:val="20"/>
                <w:szCs w:val="20"/>
              </w:rPr>
              <w:t>No</w:t>
            </w:r>
          </w:p>
        </w:tc>
        <w:tc>
          <w:tcPr>
            <w:tcW w:w="557" w:type="pct"/>
            <w:tcBorders>
              <w:top w:val="single" w:sz="8" w:space="0" w:color="auto"/>
              <w:bottom w:val="nil"/>
            </w:tcBorders>
            <w:noWrap/>
            <w:hideMark/>
          </w:tcPr>
          <w:p w14:paraId="62F27F48"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Target-agnostic</w:t>
            </w:r>
          </w:p>
        </w:tc>
        <w:tc>
          <w:tcPr>
            <w:tcW w:w="226" w:type="pct"/>
            <w:gridSpan w:val="2"/>
            <w:tcBorders>
              <w:top w:val="single" w:sz="8" w:space="0" w:color="auto"/>
              <w:bottom w:val="nil"/>
            </w:tcBorders>
            <w:noWrap/>
          </w:tcPr>
          <w:p w14:paraId="0C09C580" w14:textId="070DC0E5" w:rsidR="009333AD" w:rsidRPr="009333AD" w:rsidRDefault="00EC4651"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fldChar w:fldCharType="begin"/>
            </w:r>
            <w:r>
              <w:rPr>
                <w:rFonts w:ascii="Times New Roman" w:eastAsia="等线" w:hAnsi="Times New Roman" w:cs="Times New Roman"/>
                <w:color w:val="000000"/>
                <w:kern w:val="0"/>
                <w:sz w:val="18"/>
                <w:szCs w:val="18"/>
              </w:rPr>
              <w:instrText xml:space="preserve"> ADDIN EN.CITE &lt;EndNote&gt;&lt;Cite&gt;&lt;Author&gt;NVIDIA&lt;/Author&gt;&lt;Year&gt;2022&lt;/Year&gt;&lt;RecNum&gt;285&lt;/RecNum&gt;&lt;DisplayText&gt;&lt;style face="superscript"&gt;6&lt;/style&gt;&lt;/DisplayText&gt;&lt;record&gt;&lt;rec-number&gt;285&lt;/rec-number&gt;&lt;foreign-keys&gt;&lt;key app="EN" db-id="rse0vz29i2xxp4eassxxp5sgfeedxtfd2r25" timestamp="1764643422"&gt;285&lt;/key&gt;&lt;/foreign-keys&gt;&lt;ref-type name="Generic"&gt;13&lt;/ref-type&gt;&lt;contributors&gt;&lt;authors&gt;&lt;author&gt;NVIDIA&lt;/author&gt;&lt;/authors&gt;&lt;/contributors&gt;&lt;titles&gt;&lt;title&gt;MegaMolBART: a deep-learning model for small-molecule generation and cheminformatics&lt;/title&gt;&lt;/titles&gt;&lt;dates&gt;&lt;year&gt;2022&lt;/year&gt;&lt;/dates&gt;&lt;publisher&gt;GitHub repository&lt;/publisher&gt;&lt;urls&gt;&lt;related-urls&gt;&lt;url&gt;https://github.com/NVIDIA/MegaMolBART&lt;/url&gt;&lt;/related-urls&gt;&lt;/urls&gt;&lt;/record&gt;&lt;/Cite&gt;&lt;/EndNote&gt;</w:instrText>
            </w:r>
            <w:r>
              <w:rPr>
                <w:rFonts w:ascii="Times New Roman" w:eastAsia="等线" w:hAnsi="Times New Roman" w:cs="Times New Roman"/>
                <w:color w:val="000000"/>
                <w:kern w:val="0"/>
                <w:sz w:val="18"/>
                <w:szCs w:val="18"/>
              </w:rPr>
              <w:fldChar w:fldCharType="separate"/>
            </w:r>
            <w:r w:rsidRPr="00EC4651">
              <w:rPr>
                <w:rFonts w:ascii="Times New Roman" w:eastAsia="等线" w:hAnsi="Times New Roman" w:cs="Times New Roman"/>
                <w:noProof/>
                <w:color w:val="000000"/>
                <w:kern w:val="0"/>
                <w:sz w:val="18"/>
                <w:szCs w:val="18"/>
                <w:vertAlign w:val="superscript"/>
              </w:rPr>
              <w:t>6</w:t>
            </w:r>
            <w:r>
              <w:rPr>
                <w:rFonts w:ascii="Times New Roman" w:eastAsia="等线" w:hAnsi="Times New Roman" w:cs="Times New Roman"/>
                <w:color w:val="000000"/>
                <w:kern w:val="0"/>
                <w:sz w:val="18"/>
                <w:szCs w:val="18"/>
              </w:rPr>
              <w:fldChar w:fldCharType="end"/>
            </w:r>
          </w:p>
        </w:tc>
      </w:tr>
      <w:tr w:rsidR="00846D00" w:rsidRPr="009333AD" w14:paraId="46974FA2" w14:textId="77777777" w:rsidTr="00A85D57">
        <w:trPr>
          <w:trHeight w:val="552"/>
        </w:trPr>
        <w:tc>
          <w:tcPr>
            <w:cnfStyle w:val="001000000000" w:firstRow="0" w:lastRow="0" w:firstColumn="1" w:lastColumn="0" w:oddVBand="0" w:evenVBand="0" w:oddHBand="0" w:evenHBand="0" w:firstRowFirstColumn="0" w:firstRowLastColumn="0" w:lastRowFirstColumn="0" w:lastRowLastColumn="0"/>
            <w:tcW w:w="520" w:type="pct"/>
            <w:tcBorders>
              <w:top w:val="nil"/>
              <w:bottom w:val="nil"/>
            </w:tcBorders>
            <w:noWrap/>
            <w:hideMark/>
          </w:tcPr>
          <w:p w14:paraId="572CC846" w14:textId="77777777" w:rsidR="009333AD" w:rsidRPr="009333AD" w:rsidRDefault="009333AD" w:rsidP="009333AD">
            <w:pPr>
              <w:widowControl/>
              <w:jc w:val="left"/>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Chemformer</w:t>
            </w:r>
          </w:p>
        </w:tc>
        <w:tc>
          <w:tcPr>
            <w:tcW w:w="608" w:type="pct"/>
            <w:tcBorders>
              <w:top w:val="nil"/>
              <w:bottom w:val="nil"/>
            </w:tcBorders>
            <w:hideMark/>
          </w:tcPr>
          <w:p w14:paraId="6C0C1299" w14:textId="2CE0E99F"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SMILES</w:t>
            </w:r>
          </w:p>
        </w:tc>
        <w:tc>
          <w:tcPr>
            <w:tcW w:w="810" w:type="pct"/>
            <w:tcBorders>
              <w:top w:val="nil"/>
              <w:bottom w:val="nil"/>
            </w:tcBorders>
            <w:hideMark/>
          </w:tcPr>
          <w:p w14:paraId="26326A60" w14:textId="0BDFD315" w:rsidR="009333AD" w:rsidRPr="009333AD" w:rsidRDefault="00596346"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596346">
              <w:rPr>
                <w:rFonts w:ascii="Times New Roman" w:eastAsia="等线" w:hAnsi="Times New Roman" w:cs="Times New Roman"/>
                <w:color w:val="000000"/>
                <w:kern w:val="0"/>
                <w:sz w:val="18"/>
                <w:szCs w:val="18"/>
              </w:rPr>
              <w:t>Reaction prediction, molecular optimization</w:t>
            </w:r>
            <w:r w:rsidR="000C7916">
              <w:rPr>
                <w:rFonts w:ascii="Times New Roman" w:eastAsia="等线" w:hAnsi="Times New Roman" w:cs="Times New Roman" w:hint="eastAsia"/>
                <w:color w:val="000000"/>
                <w:kern w:val="0"/>
                <w:sz w:val="18"/>
                <w:szCs w:val="18"/>
              </w:rPr>
              <w:t xml:space="preserve"> </w:t>
            </w:r>
            <w:r>
              <w:rPr>
                <w:rFonts w:ascii="Times New Roman" w:eastAsia="等线" w:hAnsi="Times New Roman" w:cs="Times New Roman" w:hint="eastAsia"/>
                <w:color w:val="000000"/>
                <w:kern w:val="0"/>
                <w:sz w:val="18"/>
                <w:szCs w:val="18"/>
              </w:rPr>
              <w:t>/</w:t>
            </w:r>
            <w:r w:rsidRPr="00596346">
              <w:rPr>
                <w:rFonts w:ascii="Times New Roman" w:eastAsia="等线" w:hAnsi="Times New Roman" w:cs="Times New Roman"/>
                <w:b/>
                <w:bCs/>
                <w:color w:val="EE0000"/>
                <w:kern w:val="0"/>
                <w:sz w:val="18"/>
                <w:szCs w:val="18"/>
              </w:rPr>
              <w:t>generation</w:t>
            </w:r>
            <w:r w:rsidRPr="00596346">
              <w:rPr>
                <w:rFonts w:ascii="Times New Roman" w:eastAsia="等线" w:hAnsi="Times New Roman" w:cs="Times New Roman"/>
                <w:color w:val="000000"/>
                <w:kern w:val="0"/>
                <w:sz w:val="18"/>
                <w:szCs w:val="18"/>
              </w:rPr>
              <w:t>, property prediction</w:t>
            </w:r>
          </w:p>
        </w:tc>
        <w:tc>
          <w:tcPr>
            <w:tcW w:w="962" w:type="pct"/>
            <w:tcBorders>
              <w:top w:val="nil"/>
              <w:bottom w:val="nil"/>
            </w:tcBorders>
            <w:hideMark/>
          </w:tcPr>
          <w:p w14:paraId="47B1E74F" w14:textId="77777777" w:rsidR="000C7916"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Self-supervised pretraining </w:t>
            </w:r>
          </w:p>
          <w:p w14:paraId="7727A2D6" w14:textId="24B17A69"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fine-tuning</w:t>
            </w:r>
          </w:p>
        </w:tc>
        <w:tc>
          <w:tcPr>
            <w:tcW w:w="659" w:type="pct"/>
            <w:tcBorders>
              <w:top w:val="nil"/>
              <w:bottom w:val="nil"/>
            </w:tcBorders>
            <w:hideMark/>
          </w:tcPr>
          <w:p w14:paraId="469EF443" w14:textId="77777777"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Molecule (SMILES), property/activity</w:t>
            </w:r>
          </w:p>
        </w:tc>
        <w:tc>
          <w:tcPr>
            <w:tcW w:w="658" w:type="pct"/>
            <w:tcBorders>
              <w:top w:val="nil"/>
              <w:bottom w:val="nil"/>
            </w:tcBorders>
            <w:noWrap/>
            <w:hideMark/>
          </w:tcPr>
          <w:p w14:paraId="5B0D8661" w14:textId="77777777"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9333AD">
              <w:rPr>
                <w:rFonts w:ascii="Times New Roman" w:eastAsia="等线" w:hAnsi="Times New Roman" w:cs="Times New Roman"/>
                <w:color w:val="000000"/>
                <w:kern w:val="0"/>
                <w:sz w:val="20"/>
                <w:szCs w:val="20"/>
              </w:rPr>
              <w:t>No</w:t>
            </w:r>
          </w:p>
        </w:tc>
        <w:tc>
          <w:tcPr>
            <w:tcW w:w="557" w:type="pct"/>
            <w:tcBorders>
              <w:top w:val="nil"/>
              <w:bottom w:val="nil"/>
            </w:tcBorders>
            <w:noWrap/>
            <w:hideMark/>
          </w:tcPr>
          <w:p w14:paraId="30E9217D" w14:textId="77777777"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Target-agnostic</w:t>
            </w:r>
          </w:p>
        </w:tc>
        <w:tc>
          <w:tcPr>
            <w:tcW w:w="226" w:type="pct"/>
            <w:gridSpan w:val="2"/>
            <w:tcBorders>
              <w:top w:val="nil"/>
              <w:bottom w:val="nil"/>
            </w:tcBorders>
            <w:noWrap/>
          </w:tcPr>
          <w:p w14:paraId="7AB6819D" w14:textId="08C95297" w:rsidR="009333AD" w:rsidRPr="009333AD" w:rsidRDefault="00EC4651"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333333"/>
                <w:kern w:val="0"/>
                <w:sz w:val="18"/>
                <w:szCs w:val="18"/>
              </w:rPr>
            </w:pPr>
            <w:r>
              <w:rPr>
                <w:rFonts w:ascii="Times New Roman" w:eastAsia="等线" w:hAnsi="Times New Roman" w:cs="Times New Roman"/>
                <w:color w:val="333333"/>
                <w:kern w:val="0"/>
                <w:sz w:val="18"/>
                <w:szCs w:val="18"/>
              </w:rPr>
              <w:fldChar w:fldCharType="begin"/>
            </w:r>
            <w:r w:rsidR="0062707C">
              <w:rPr>
                <w:rFonts w:ascii="Times New Roman" w:eastAsia="等线" w:hAnsi="Times New Roman" w:cs="Times New Roman"/>
                <w:color w:val="333333"/>
                <w:kern w:val="0"/>
                <w:sz w:val="18"/>
                <w:szCs w:val="18"/>
              </w:rPr>
              <w:instrText xml:space="preserve"> ADDIN EN.CITE &lt;EndNote&gt;&lt;Cite&gt;&lt;Author&gt;Irwin&lt;/Author&gt;&lt;Year&gt;2022&lt;/Year&gt;&lt;RecNum&gt;288&lt;/RecNum&gt;&lt;DisplayText&gt;&lt;style face="superscript"&gt;22&lt;/style&gt;&lt;/DisplayText&gt;&lt;record&gt;&lt;rec-number&gt;288&lt;/rec-number&gt;&lt;foreign-keys&gt;&lt;key app="EN" db-id="rse0vz29i2xxp4eassxxp5sgfeedxtfd2r25" timestamp="1764645089"&gt;288&lt;/key&gt;&lt;key app="ENWeb" db-id=""&gt;0&lt;/key&gt;&lt;/foreign-keys&gt;&lt;ref-type name="Journal Article"&gt;17&lt;/ref-type&gt;&lt;contributors&gt;&lt;authors&gt;&lt;author&gt;Irwin, Ross&lt;/author&gt;&lt;author&gt;Dimitriadis, Spyridon&lt;/author&gt;&lt;author&gt;He, Jiazhen&lt;/author&gt;&lt;author&gt;Bjerrum, Esben Jannik&lt;/author&gt;&lt;/authors&gt;&lt;/contributors&gt;&lt;titles&gt;&lt;title&gt;Chemformer: a pre-trained transformer for computational chemistry&lt;/title&gt;&lt;secondary-title&gt;Machine Learning: Science and Technology&lt;/secondary-title&gt;&lt;/titles&gt;&lt;periodical&gt;&lt;full-title&gt;Machine Learning: Science and Technology&lt;/full-title&gt;&lt;abbr-1&gt;Mach. Learn.: Sci. Technol.&lt;/abbr-1&gt;&lt;/periodical&gt;&lt;pages&gt;015022&lt;/pages&gt;&lt;volume&gt;3&lt;/volume&gt;&lt;number&gt;1&lt;/number&gt;&lt;section&gt;015022&lt;/section&gt;&lt;dates&gt;&lt;year&gt;2022&lt;/year&gt;&lt;/dates&gt;&lt;isbn&gt;2632-2153&lt;/isbn&gt;&lt;urls&gt;&lt;/urls&gt;&lt;electronic-resource-num&gt;10.1088/2632-2153/ac3ffb&lt;/electronic-resource-num&gt;&lt;/record&gt;&lt;/Cite&gt;&lt;/EndNote&gt;</w:instrText>
            </w:r>
            <w:r>
              <w:rPr>
                <w:rFonts w:ascii="Times New Roman" w:eastAsia="等线" w:hAnsi="Times New Roman" w:cs="Times New Roman"/>
                <w:color w:val="333333"/>
                <w:kern w:val="0"/>
                <w:sz w:val="18"/>
                <w:szCs w:val="18"/>
              </w:rPr>
              <w:fldChar w:fldCharType="separate"/>
            </w:r>
            <w:r w:rsidR="0062707C" w:rsidRPr="0062707C">
              <w:rPr>
                <w:rFonts w:ascii="Times New Roman" w:eastAsia="等线" w:hAnsi="Times New Roman" w:cs="Times New Roman"/>
                <w:noProof/>
                <w:color w:val="333333"/>
                <w:kern w:val="0"/>
                <w:sz w:val="18"/>
                <w:szCs w:val="18"/>
                <w:vertAlign w:val="superscript"/>
              </w:rPr>
              <w:t>22</w:t>
            </w:r>
            <w:r>
              <w:rPr>
                <w:rFonts w:ascii="Times New Roman" w:eastAsia="等线" w:hAnsi="Times New Roman" w:cs="Times New Roman"/>
                <w:color w:val="333333"/>
                <w:kern w:val="0"/>
                <w:sz w:val="18"/>
                <w:szCs w:val="18"/>
              </w:rPr>
              <w:fldChar w:fldCharType="end"/>
            </w:r>
          </w:p>
        </w:tc>
      </w:tr>
      <w:tr w:rsidR="00846D00" w:rsidRPr="009333AD" w14:paraId="15D0D7BA" w14:textId="77777777" w:rsidTr="00A85D5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20" w:type="pct"/>
            <w:tcBorders>
              <w:top w:val="nil"/>
              <w:bottom w:val="nil"/>
            </w:tcBorders>
            <w:noWrap/>
            <w:hideMark/>
          </w:tcPr>
          <w:p w14:paraId="35D6CD66" w14:textId="471D6618" w:rsidR="009333AD" w:rsidRPr="009333AD" w:rsidRDefault="009333AD" w:rsidP="009333AD">
            <w:pPr>
              <w:widowControl/>
              <w:jc w:val="left"/>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ChemGPT</w:t>
            </w:r>
          </w:p>
        </w:tc>
        <w:tc>
          <w:tcPr>
            <w:tcW w:w="608" w:type="pct"/>
            <w:tcBorders>
              <w:top w:val="nil"/>
              <w:bottom w:val="nil"/>
            </w:tcBorders>
            <w:hideMark/>
          </w:tcPr>
          <w:p w14:paraId="0C9289D7"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SELFIES / SMILES</w:t>
            </w:r>
          </w:p>
        </w:tc>
        <w:tc>
          <w:tcPr>
            <w:tcW w:w="810" w:type="pct"/>
            <w:tcBorders>
              <w:top w:val="nil"/>
              <w:bottom w:val="nil"/>
            </w:tcBorders>
            <w:hideMark/>
          </w:tcPr>
          <w:p w14:paraId="6CBEB107"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18"/>
                <w:szCs w:val="18"/>
              </w:rPr>
            </w:pPr>
            <w:r w:rsidRPr="009333AD">
              <w:rPr>
                <w:rFonts w:ascii="Times New Roman" w:eastAsia="等线" w:hAnsi="Times New Roman" w:cs="Times New Roman"/>
                <w:kern w:val="0"/>
                <w:sz w:val="18"/>
                <w:szCs w:val="18"/>
              </w:rPr>
              <w:t>Molecular</w:t>
            </w:r>
            <w:r w:rsidRPr="009333AD">
              <w:rPr>
                <w:rFonts w:ascii="Times New Roman" w:eastAsia="等线" w:hAnsi="Times New Roman" w:cs="Times New Roman"/>
                <w:b/>
                <w:bCs/>
                <w:kern w:val="0"/>
                <w:sz w:val="18"/>
                <w:szCs w:val="18"/>
              </w:rPr>
              <w:t xml:space="preserve"> </w:t>
            </w:r>
            <w:r w:rsidRPr="009333AD">
              <w:rPr>
                <w:rFonts w:ascii="Times New Roman" w:eastAsia="等线" w:hAnsi="Times New Roman" w:cs="Times New Roman"/>
                <w:b/>
                <w:bCs/>
                <w:color w:val="EE0000"/>
                <w:kern w:val="0"/>
                <w:sz w:val="18"/>
                <w:szCs w:val="18"/>
              </w:rPr>
              <w:t>generation</w:t>
            </w:r>
          </w:p>
        </w:tc>
        <w:tc>
          <w:tcPr>
            <w:tcW w:w="962" w:type="pct"/>
            <w:tcBorders>
              <w:top w:val="nil"/>
              <w:bottom w:val="nil"/>
            </w:tcBorders>
            <w:hideMark/>
          </w:tcPr>
          <w:p w14:paraId="6A9A5506"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Self-supervised pretraining (causal LM)</w:t>
            </w:r>
          </w:p>
        </w:tc>
        <w:tc>
          <w:tcPr>
            <w:tcW w:w="659" w:type="pct"/>
            <w:tcBorders>
              <w:top w:val="nil"/>
              <w:bottom w:val="nil"/>
            </w:tcBorders>
            <w:hideMark/>
          </w:tcPr>
          <w:p w14:paraId="3DBCAE35"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Molecule (SELFIES/SMILES) </w:t>
            </w:r>
          </w:p>
        </w:tc>
        <w:tc>
          <w:tcPr>
            <w:tcW w:w="658" w:type="pct"/>
            <w:tcBorders>
              <w:top w:val="nil"/>
              <w:bottom w:val="nil"/>
            </w:tcBorders>
            <w:noWrap/>
            <w:hideMark/>
          </w:tcPr>
          <w:p w14:paraId="0A73F7BB"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9333AD">
              <w:rPr>
                <w:rFonts w:ascii="Times New Roman" w:eastAsia="等线" w:hAnsi="Times New Roman" w:cs="Times New Roman"/>
                <w:color w:val="000000"/>
                <w:kern w:val="0"/>
                <w:sz w:val="20"/>
                <w:szCs w:val="20"/>
              </w:rPr>
              <w:t>No</w:t>
            </w:r>
          </w:p>
        </w:tc>
        <w:tc>
          <w:tcPr>
            <w:tcW w:w="557" w:type="pct"/>
            <w:tcBorders>
              <w:top w:val="nil"/>
              <w:bottom w:val="nil"/>
            </w:tcBorders>
            <w:noWrap/>
            <w:hideMark/>
          </w:tcPr>
          <w:p w14:paraId="1DF3778F" w14:textId="77777777" w:rsidR="009333AD" w:rsidRPr="009333AD" w:rsidRDefault="009333AD"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Target-agnostic</w:t>
            </w:r>
          </w:p>
        </w:tc>
        <w:tc>
          <w:tcPr>
            <w:tcW w:w="226" w:type="pct"/>
            <w:gridSpan w:val="2"/>
            <w:tcBorders>
              <w:top w:val="nil"/>
              <w:bottom w:val="nil"/>
            </w:tcBorders>
          </w:tcPr>
          <w:p w14:paraId="203E6C63" w14:textId="73A6967F" w:rsidR="009333AD" w:rsidRPr="009333AD" w:rsidRDefault="0062707C" w:rsidP="009333AD">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fldChar w:fldCharType="begin"/>
            </w:r>
            <w:r>
              <w:rPr>
                <w:rFonts w:ascii="Times New Roman" w:eastAsia="等线" w:hAnsi="Times New Roman" w:cs="Times New Roman"/>
                <w:color w:val="000000"/>
                <w:kern w:val="0"/>
                <w:sz w:val="18"/>
                <w:szCs w:val="18"/>
              </w:rPr>
              <w:instrText xml:space="preserve"> ADDIN EN.CITE &lt;EndNote&gt;&lt;Cite&gt;&lt;Author&gt;Zhang&lt;/Author&gt;&lt;Year&gt;2024&lt;/Year&gt;&lt;RecNum&gt;309&lt;/RecNum&gt;&lt;DisplayText&gt;&lt;style face="superscript"&gt;23&lt;/style&gt;&lt;/DisplayText&gt;&lt;record&gt;&lt;rec-number&gt;309&lt;/rec-number&gt;&lt;foreign-keys&gt;&lt;key app="EN" db-id="rse0vz29i2xxp4eassxxp5sgfeedxtfd2r25" timestamp="1764646956"&gt;309&lt;/key&gt;&lt;/foreign-keys&gt;&lt;ref-type name="Report"&gt;27&lt;/ref-type&gt;&lt;contributors&gt;&lt;authors&gt;&lt;author&gt;Zhang, Di&lt;/author&gt;&lt;author&gt;Liu, Wei&lt;/author&gt;&lt;author&gt;Tan, Qian&lt;/author&gt;&lt;author&gt;Chen, Jingdan&lt;/author&gt;&lt;author&gt;Yan, Hang&lt;/author&gt;&lt;author&gt;Yan, Yuliang&lt;/author&gt;&lt;author&gt;Li, Jiatong&lt;/author&gt;&lt;author&gt;Huang, Weiran&lt;/author&gt;&lt;author&gt;Yue, Xiangyu&lt;/author&gt;&lt;author&gt;Zhou, Dongzhan&lt;/author&gt;&lt;author&gt;Zhang, Shufei&lt;/author&gt;&lt;author&gt;Su, Mao&lt;/author&gt;&lt;author&gt;Zhong, Han-Sen&lt;/author&gt;&lt;author&gt;Li, Yuqiang&lt;/author&gt;&lt;author&gt;Ouyang, Wanli %J ArXiv&lt;/author&gt;&lt;/authors&gt;&lt;/contributors&gt;&lt;titles&gt;&lt;title&gt;ChemLLM: A Chemical Large Language Model&lt;/title&gt;&lt;secondary-title&gt;Preprint at&lt;/secondary-title&gt;&lt;/titles&gt;&lt;volume&gt;abs/2402.06852&lt;/volume&gt;&lt;dates&gt;&lt;year&gt;2024&lt;/year&gt;&lt;/dates&gt;&lt;urls&gt;&lt;related-urls&gt;&lt;url&gt;https://arxiv.org/abs/2402.06852&lt;/url&gt;&lt;/related-urls&gt;&lt;/urls&gt;&lt;/record&gt;&lt;/Cite&gt;&lt;/EndNote&gt;</w:instrText>
            </w:r>
            <w:r>
              <w:rPr>
                <w:rFonts w:ascii="Times New Roman" w:eastAsia="等线" w:hAnsi="Times New Roman" w:cs="Times New Roman"/>
                <w:color w:val="000000"/>
                <w:kern w:val="0"/>
                <w:sz w:val="18"/>
                <w:szCs w:val="18"/>
              </w:rPr>
              <w:fldChar w:fldCharType="separate"/>
            </w:r>
            <w:r w:rsidRPr="0062707C">
              <w:rPr>
                <w:rFonts w:ascii="Times New Roman" w:eastAsia="等线" w:hAnsi="Times New Roman" w:cs="Times New Roman"/>
                <w:noProof/>
                <w:color w:val="000000"/>
                <w:kern w:val="0"/>
                <w:sz w:val="18"/>
                <w:szCs w:val="18"/>
                <w:vertAlign w:val="superscript"/>
              </w:rPr>
              <w:t>23</w:t>
            </w:r>
            <w:r>
              <w:rPr>
                <w:rFonts w:ascii="Times New Roman" w:eastAsia="等线" w:hAnsi="Times New Roman" w:cs="Times New Roman"/>
                <w:color w:val="000000"/>
                <w:kern w:val="0"/>
                <w:sz w:val="18"/>
                <w:szCs w:val="18"/>
              </w:rPr>
              <w:fldChar w:fldCharType="end"/>
            </w:r>
          </w:p>
        </w:tc>
      </w:tr>
      <w:tr w:rsidR="00846D00" w:rsidRPr="009333AD" w14:paraId="3163B8EE" w14:textId="77777777" w:rsidTr="00A85D57">
        <w:trPr>
          <w:trHeight w:val="276"/>
        </w:trPr>
        <w:tc>
          <w:tcPr>
            <w:cnfStyle w:val="001000000000" w:firstRow="0" w:lastRow="0" w:firstColumn="1" w:lastColumn="0" w:oddVBand="0" w:evenVBand="0" w:oddHBand="0" w:evenHBand="0" w:firstRowFirstColumn="0" w:firstRowLastColumn="0" w:lastRowFirstColumn="0" w:lastRowLastColumn="0"/>
            <w:tcW w:w="520" w:type="pct"/>
            <w:tcBorders>
              <w:top w:val="nil"/>
              <w:bottom w:val="nil"/>
            </w:tcBorders>
            <w:noWrap/>
            <w:hideMark/>
          </w:tcPr>
          <w:p w14:paraId="07F0B22C" w14:textId="1758DCDA" w:rsidR="009333AD" w:rsidRPr="009333AD" w:rsidRDefault="009333AD" w:rsidP="009333AD">
            <w:pPr>
              <w:widowControl/>
              <w:jc w:val="left"/>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DrugGPT</w:t>
            </w:r>
          </w:p>
        </w:tc>
        <w:tc>
          <w:tcPr>
            <w:tcW w:w="608" w:type="pct"/>
            <w:tcBorders>
              <w:top w:val="nil"/>
              <w:bottom w:val="nil"/>
            </w:tcBorders>
            <w:hideMark/>
          </w:tcPr>
          <w:p w14:paraId="37EFECEB" w14:textId="77777777"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SMILES</w:t>
            </w:r>
          </w:p>
        </w:tc>
        <w:tc>
          <w:tcPr>
            <w:tcW w:w="810" w:type="pct"/>
            <w:tcBorders>
              <w:top w:val="nil"/>
              <w:bottom w:val="nil"/>
            </w:tcBorders>
            <w:hideMark/>
          </w:tcPr>
          <w:p w14:paraId="0A60D049" w14:textId="77777777"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kern w:val="0"/>
                <w:sz w:val="18"/>
                <w:szCs w:val="18"/>
              </w:rPr>
              <w:t>Molecular</w:t>
            </w:r>
            <w:r w:rsidRPr="009333AD">
              <w:rPr>
                <w:rFonts w:ascii="Times New Roman" w:eastAsia="等线" w:hAnsi="Times New Roman" w:cs="Times New Roman"/>
                <w:b/>
                <w:bCs/>
                <w:kern w:val="0"/>
                <w:sz w:val="18"/>
                <w:szCs w:val="18"/>
              </w:rPr>
              <w:t xml:space="preserve"> </w:t>
            </w:r>
            <w:r w:rsidRPr="009333AD">
              <w:rPr>
                <w:rFonts w:ascii="Times New Roman" w:eastAsia="等线" w:hAnsi="Times New Roman" w:cs="Times New Roman"/>
                <w:b/>
                <w:bCs/>
                <w:color w:val="EE0000"/>
                <w:kern w:val="0"/>
                <w:sz w:val="18"/>
                <w:szCs w:val="18"/>
              </w:rPr>
              <w:t>generation</w:t>
            </w:r>
            <w:r w:rsidRPr="009333AD">
              <w:rPr>
                <w:rFonts w:ascii="Times New Roman" w:eastAsia="等线" w:hAnsi="Times New Roman" w:cs="Times New Roman"/>
                <w:color w:val="000000"/>
                <w:kern w:val="0"/>
                <w:sz w:val="18"/>
                <w:szCs w:val="18"/>
              </w:rPr>
              <w:t>, bioactivity prediction</w:t>
            </w:r>
          </w:p>
        </w:tc>
        <w:tc>
          <w:tcPr>
            <w:tcW w:w="962" w:type="pct"/>
            <w:tcBorders>
              <w:top w:val="nil"/>
              <w:bottom w:val="nil"/>
            </w:tcBorders>
            <w:hideMark/>
          </w:tcPr>
          <w:p w14:paraId="195304B8" w14:textId="77777777" w:rsidR="000C7916"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Self-supervised pretraining </w:t>
            </w:r>
          </w:p>
          <w:p w14:paraId="3F233CFD" w14:textId="0F03A163"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fine-tuning</w:t>
            </w:r>
          </w:p>
        </w:tc>
        <w:tc>
          <w:tcPr>
            <w:tcW w:w="659" w:type="pct"/>
            <w:tcBorders>
              <w:top w:val="nil"/>
              <w:bottom w:val="nil"/>
            </w:tcBorders>
            <w:hideMark/>
          </w:tcPr>
          <w:p w14:paraId="45E77FCA" w14:textId="77777777"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Molecule (SMILES), predicted bioactivity</w:t>
            </w:r>
          </w:p>
        </w:tc>
        <w:tc>
          <w:tcPr>
            <w:tcW w:w="658" w:type="pct"/>
            <w:tcBorders>
              <w:top w:val="nil"/>
              <w:bottom w:val="nil"/>
            </w:tcBorders>
            <w:noWrap/>
            <w:hideMark/>
          </w:tcPr>
          <w:p w14:paraId="5D1E45F8" w14:textId="77777777"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9333AD">
              <w:rPr>
                <w:rFonts w:ascii="Times New Roman" w:eastAsia="等线" w:hAnsi="Times New Roman" w:cs="Times New Roman"/>
                <w:color w:val="000000"/>
                <w:kern w:val="0"/>
                <w:sz w:val="20"/>
                <w:szCs w:val="20"/>
              </w:rPr>
              <w:t>No</w:t>
            </w:r>
          </w:p>
        </w:tc>
        <w:tc>
          <w:tcPr>
            <w:tcW w:w="557" w:type="pct"/>
            <w:tcBorders>
              <w:top w:val="nil"/>
              <w:bottom w:val="nil"/>
            </w:tcBorders>
            <w:noWrap/>
            <w:hideMark/>
          </w:tcPr>
          <w:p w14:paraId="6D6F0FE9" w14:textId="77777777" w:rsidR="009333AD" w:rsidRPr="009333AD" w:rsidRDefault="009333AD"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Protein-centric</w:t>
            </w:r>
          </w:p>
        </w:tc>
        <w:tc>
          <w:tcPr>
            <w:tcW w:w="226" w:type="pct"/>
            <w:gridSpan w:val="2"/>
            <w:tcBorders>
              <w:top w:val="nil"/>
              <w:bottom w:val="nil"/>
            </w:tcBorders>
            <w:noWrap/>
          </w:tcPr>
          <w:p w14:paraId="58C24F29" w14:textId="49C4C178" w:rsidR="009333AD" w:rsidRPr="009333AD" w:rsidRDefault="00EC4651" w:rsidP="009333AD">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fldChar w:fldCharType="begin"/>
            </w:r>
            <w:r w:rsidR="0062707C">
              <w:rPr>
                <w:rFonts w:ascii="Times New Roman" w:eastAsia="等线" w:hAnsi="Times New Roman" w:cs="Times New Roman"/>
                <w:color w:val="000000"/>
                <w:kern w:val="0"/>
                <w:sz w:val="18"/>
                <w:szCs w:val="18"/>
              </w:rPr>
              <w:instrText xml:space="preserve"> ADDIN EN.CITE &lt;EndNote&gt;&lt;Cite&gt;&lt;Author&gt;Li&lt;/Author&gt;&lt;Year&gt;2023&lt;/Year&gt;&lt;RecNum&gt;304&lt;/RecNum&gt;&lt;DisplayText&gt;&lt;style face="superscript"&gt;24&lt;/style&gt;&lt;/DisplayText&gt;&lt;record&gt;&lt;rec-number&gt;304&lt;/rec-number&gt;&lt;foreign-keys&gt;&lt;key app="EN" db-id="rse0vz29i2xxp4eassxxp5sgfeedxtfd2r25" timestamp="1764646624"&gt;304&lt;/key&gt;&lt;/foreign-keys&gt;&lt;ref-type name="Report"&gt;27&lt;/ref-type&gt;&lt;contributors&gt;&lt;authors&gt;&lt;author&gt;Li, Yuesen&lt;/author&gt;&lt;author&gt;Gao, Chengyi&lt;/author&gt;&lt;author&gt;Song, Xin&lt;/author&gt;&lt;author&gt;Wang, Xiangyu&lt;/author&gt;&lt;author&gt;Xu, Yungang&lt;/author&gt;&lt;author&gt;Han, Suxia %J bioRxiv&lt;/author&gt;&lt;/authors&gt;&lt;/contributors&gt;&lt;titles&gt;&lt;title&gt;DrugGPT: A GPT-based Strategy for Designing Potential Ligands Targeting Specific Proteins&lt;/title&gt;&lt;secondary-title&gt;Preprint at&lt;/secondary-title&gt;&lt;/titles&gt;&lt;dates&gt;&lt;year&gt;2023&lt;/year&gt;&lt;/dates&gt;&lt;urls&gt;&lt;related-urls&gt;&lt;url&gt;https://doi.org/10.1101/2023.06.29.543848&lt;/url&gt;&lt;/related-urls&gt;&lt;/urls&gt;&lt;/record&gt;&lt;/Cite&gt;&lt;/EndNote&gt;</w:instrText>
            </w:r>
            <w:r>
              <w:rPr>
                <w:rFonts w:ascii="Times New Roman" w:eastAsia="等线" w:hAnsi="Times New Roman" w:cs="Times New Roman"/>
                <w:color w:val="000000"/>
                <w:kern w:val="0"/>
                <w:sz w:val="18"/>
                <w:szCs w:val="18"/>
              </w:rPr>
              <w:fldChar w:fldCharType="separate"/>
            </w:r>
            <w:r w:rsidR="0062707C" w:rsidRPr="0062707C">
              <w:rPr>
                <w:rFonts w:ascii="Times New Roman" w:eastAsia="等线" w:hAnsi="Times New Roman" w:cs="Times New Roman"/>
                <w:noProof/>
                <w:color w:val="000000"/>
                <w:kern w:val="0"/>
                <w:sz w:val="18"/>
                <w:szCs w:val="18"/>
                <w:vertAlign w:val="superscript"/>
              </w:rPr>
              <w:t>24</w:t>
            </w:r>
            <w:r>
              <w:rPr>
                <w:rFonts w:ascii="Times New Roman" w:eastAsia="等线" w:hAnsi="Times New Roman" w:cs="Times New Roman"/>
                <w:color w:val="000000"/>
                <w:kern w:val="0"/>
                <w:sz w:val="18"/>
                <w:szCs w:val="18"/>
              </w:rPr>
              <w:fldChar w:fldCharType="end"/>
            </w:r>
          </w:p>
        </w:tc>
      </w:tr>
      <w:tr w:rsidR="00564DC2" w:rsidRPr="009333AD" w14:paraId="5B154717" w14:textId="77777777" w:rsidTr="00A85D5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0" w:type="pct"/>
            <w:tcBorders>
              <w:top w:val="nil"/>
              <w:bottom w:val="nil"/>
            </w:tcBorders>
            <w:noWrap/>
          </w:tcPr>
          <w:p w14:paraId="4574F6FF" w14:textId="5E5A10DB" w:rsidR="00564DC2" w:rsidRPr="009333AD" w:rsidRDefault="00564DC2" w:rsidP="00564DC2">
            <w:pPr>
              <w:widowControl/>
              <w:jc w:val="left"/>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ether</w:t>
            </w:r>
            <w:r>
              <w:rPr>
                <w:rFonts w:ascii="Times New Roman" w:eastAsia="等线" w:hAnsi="Times New Roman" w:cs="Times New Roman" w:hint="eastAsia"/>
                <w:color w:val="000000"/>
                <w:kern w:val="0"/>
                <w:sz w:val="18"/>
                <w:szCs w:val="18"/>
              </w:rPr>
              <w:t>0</w:t>
            </w:r>
          </w:p>
        </w:tc>
        <w:tc>
          <w:tcPr>
            <w:tcW w:w="608" w:type="pct"/>
            <w:tcBorders>
              <w:top w:val="nil"/>
              <w:bottom w:val="nil"/>
            </w:tcBorders>
          </w:tcPr>
          <w:p w14:paraId="333475F8" w14:textId="6B48CC8E"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564DC2">
              <w:rPr>
                <w:rFonts w:ascii="Times New Roman" w:eastAsia="等线" w:hAnsi="Times New Roman" w:cs="Times New Roman" w:hint="eastAsia"/>
                <w:color w:val="000000"/>
                <w:kern w:val="0"/>
                <w:sz w:val="18"/>
                <w:szCs w:val="18"/>
              </w:rPr>
              <w:t>SMILES / SELFIES</w:t>
            </w:r>
          </w:p>
        </w:tc>
        <w:tc>
          <w:tcPr>
            <w:tcW w:w="810" w:type="pct"/>
            <w:tcBorders>
              <w:top w:val="nil"/>
              <w:bottom w:val="nil"/>
            </w:tcBorders>
          </w:tcPr>
          <w:p w14:paraId="7E9E830E" w14:textId="38520A1C"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kern w:val="0"/>
                <w:sz w:val="18"/>
                <w:szCs w:val="18"/>
              </w:rPr>
            </w:pPr>
            <w:r w:rsidRPr="00564DC2">
              <w:rPr>
                <w:rFonts w:ascii="Times New Roman" w:eastAsia="等线" w:hAnsi="Times New Roman" w:cs="Times New Roman" w:hint="eastAsia"/>
                <w:kern w:val="0"/>
                <w:sz w:val="18"/>
                <w:szCs w:val="18"/>
              </w:rPr>
              <w:t xml:space="preserve">Molecular </w:t>
            </w:r>
            <w:r w:rsidRPr="00564DC2">
              <w:rPr>
                <w:rFonts w:ascii="Times New Roman" w:eastAsia="等线" w:hAnsi="Times New Roman" w:cs="Times New Roman" w:hint="eastAsia"/>
                <w:b/>
                <w:bCs/>
                <w:color w:val="EE0000"/>
                <w:kern w:val="0"/>
                <w:sz w:val="18"/>
                <w:szCs w:val="18"/>
              </w:rPr>
              <w:t>generation</w:t>
            </w:r>
            <w:r w:rsidRPr="00564DC2">
              <w:rPr>
                <w:rFonts w:ascii="Times New Roman" w:eastAsia="等线" w:hAnsi="Times New Roman" w:cs="Times New Roman" w:hint="eastAsia"/>
                <w:kern w:val="0"/>
                <w:sz w:val="18"/>
                <w:szCs w:val="18"/>
              </w:rPr>
              <w:t>, reasoning, property prediction</w:t>
            </w:r>
          </w:p>
        </w:tc>
        <w:tc>
          <w:tcPr>
            <w:tcW w:w="962" w:type="pct"/>
            <w:tcBorders>
              <w:top w:val="nil"/>
              <w:bottom w:val="nil"/>
            </w:tcBorders>
          </w:tcPr>
          <w:p w14:paraId="2216B9BB" w14:textId="402D4DF0"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564DC2">
              <w:rPr>
                <w:rFonts w:ascii="Times New Roman" w:eastAsia="等线" w:hAnsi="Times New Roman" w:cs="Times New Roman" w:hint="eastAsia"/>
                <w:color w:val="000000"/>
                <w:kern w:val="0"/>
                <w:sz w:val="18"/>
                <w:szCs w:val="18"/>
              </w:rPr>
              <w:t>Self-supervised pretraining (causal LM with reasoning tasks)</w:t>
            </w:r>
          </w:p>
        </w:tc>
        <w:tc>
          <w:tcPr>
            <w:tcW w:w="659" w:type="pct"/>
            <w:tcBorders>
              <w:top w:val="nil"/>
              <w:bottom w:val="nil"/>
            </w:tcBorders>
          </w:tcPr>
          <w:p w14:paraId="5CE00855" w14:textId="13306ABA"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564DC2">
              <w:rPr>
                <w:rFonts w:ascii="Times New Roman" w:eastAsia="等线" w:hAnsi="Times New Roman" w:cs="Times New Roman" w:hint="eastAsia"/>
                <w:color w:val="000000"/>
                <w:kern w:val="0"/>
                <w:sz w:val="18"/>
                <w:szCs w:val="18"/>
              </w:rPr>
              <w:t>Molecule (SMILES/SELFIES), property values</w:t>
            </w:r>
          </w:p>
        </w:tc>
        <w:tc>
          <w:tcPr>
            <w:tcW w:w="658" w:type="pct"/>
            <w:tcBorders>
              <w:top w:val="nil"/>
              <w:bottom w:val="nil"/>
            </w:tcBorders>
            <w:noWrap/>
          </w:tcPr>
          <w:p w14:paraId="19AC9713" w14:textId="7E408A97"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9333AD">
              <w:rPr>
                <w:rFonts w:ascii="Times New Roman" w:eastAsia="等线" w:hAnsi="Times New Roman" w:cs="Times New Roman"/>
                <w:color w:val="000000"/>
                <w:kern w:val="0"/>
                <w:sz w:val="20"/>
                <w:szCs w:val="20"/>
              </w:rPr>
              <w:t>No</w:t>
            </w:r>
          </w:p>
        </w:tc>
        <w:tc>
          <w:tcPr>
            <w:tcW w:w="557" w:type="pct"/>
            <w:tcBorders>
              <w:top w:val="nil"/>
              <w:bottom w:val="nil"/>
            </w:tcBorders>
            <w:noWrap/>
          </w:tcPr>
          <w:p w14:paraId="0D2C607D" w14:textId="0D11C29D"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Protein-centric</w:t>
            </w:r>
          </w:p>
        </w:tc>
        <w:tc>
          <w:tcPr>
            <w:tcW w:w="226" w:type="pct"/>
            <w:gridSpan w:val="2"/>
            <w:tcBorders>
              <w:top w:val="nil"/>
              <w:bottom w:val="nil"/>
            </w:tcBorders>
            <w:noWrap/>
          </w:tcPr>
          <w:p w14:paraId="7A7E51CE" w14:textId="69C8A3A7" w:rsidR="00564DC2" w:rsidRDefault="00EC4651"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fldChar w:fldCharType="begin"/>
            </w:r>
            <w:r w:rsidR="0062707C">
              <w:rPr>
                <w:rFonts w:ascii="Times New Roman" w:eastAsia="等线" w:hAnsi="Times New Roman" w:cs="Times New Roman"/>
                <w:color w:val="000000"/>
                <w:kern w:val="0"/>
                <w:sz w:val="18"/>
                <w:szCs w:val="18"/>
              </w:rPr>
              <w:instrText xml:space="preserve"> ADDIN EN.CITE &lt;EndNote&gt;&lt;Cite&gt;&lt;Author&gt;Narayanan&lt;/Author&gt;&lt;Year&gt;2025&lt;/Year&gt;&lt;RecNum&gt;224&lt;/RecNum&gt;&lt;DisplayText&gt;&lt;style face="superscript"&gt;17&lt;/style&gt;&lt;/DisplayText&gt;&lt;record&gt;&lt;rec-number&gt;224&lt;/rec-number&gt;&lt;foreign-keys&gt;&lt;key app="EN" db-id="rse0vz29i2xxp4eassxxp5sgfeedxtfd2r25" timestamp="1754227087"&gt;224&lt;/key&gt;&lt;key app="ENWeb" db-id=""&gt;0&lt;/key&gt;&lt;/foreign-keys&gt;&lt;ref-type name="Report"&gt;27&lt;/ref-type&gt;&lt;contributors&gt;&lt;authors&gt;&lt;author&gt;Narayanan, Siddharth M.,&lt;/author&gt;&lt;author&gt;Braza, James D.,&lt;/author&gt;&lt;author&gt;Griffiths, Ryan-Rhys,&lt;/author&gt;&lt;author&gt;Bou, Albert,&lt;/author&gt;&lt;author&gt;Wellawatte, Geemi,&lt;/author&gt;&lt;author&gt;Ramos, Mayk Caldas,&lt;/author&gt;&lt;author&gt;Mitchener, Ludovico,&lt;/author&gt;&lt;author&gt;Rodriques, Samuel G.,&lt;/author&gt;&lt;author&gt;White, Andrew D.&lt;/author&gt;&lt;/authors&gt;&lt;/contributors&gt;&lt;titles&gt;&lt;title&gt;Training a Scientific Reasoning Model for Chemistry&lt;/title&gt;&lt;secondary-title&gt;Preprint at https://arxiv.org/abs/2506.17238&lt;/secondary-title&gt;&lt;/titles&gt;&lt;dates&gt;&lt;year&gt;2025&lt;/year&gt;&lt;/dates&gt;&lt;urls&gt;&lt;related-urls&gt;&lt;url&gt;https://arxiv.org/abs/2506.17238&lt;/url&gt;&lt;/related-urls&gt;&lt;/urls&gt;&lt;electronic-resource-num&gt;10.48550/arXiv.2506.17238&lt;/electronic-resource-num&gt;&lt;/record&gt;&lt;/Cite&gt;&lt;/EndNote&gt;</w:instrText>
            </w:r>
            <w:r>
              <w:rPr>
                <w:rFonts w:ascii="Times New Roman" w:eastAsia="等线" w:hAnsi="Times New Roman" w:cs="Times New Roman"/>
                <w:color w:val="000000"/>
                <w:kern w:val="0"/>
                <w:sz w:val="18"/>
                <w:szCs w:val="18"/>
              </w:rPr>
              <w:fldChar w:fldCharType="separate"/>
            </w:r>
            <w:r w:rsidR="0062707C" w:rsidRPr="0062707C">
              <w:rPr>
                <w:rFonts w:ascii="Times New Roman" w:eastAsia="等线" w:hAnsi="Times New Roman" w:cs="Times New Roman"/>
                <w:noProof/>
                <w:color w:val="000000"/>
                <w:kern w:val="0"/>
                <w:sz w:val="18"/>
                <w:szCs w:val="18"/>
                <w:vertAlign w:val="superscript"/>
              </w:rPr>
              <w:t>17</w:t>
            </w:r>
            <w:r>
              <w:rPr>
                <w:rFonts w:ascii="Times New Roman" w:eastAsia="等线" w:hAnsi="Times New Roman" w:cs="Times New Roman"/>
                <w:color w:val="000000"/>
                <w:kern w:val="0"/>
                <w:sz w:val="18"/>
                <w:szCs w:val="18"/>
              </w:rPr>
              <w:fldChar w:fldCharType="end"/>
            </w:r>
          </w:p>
        </w:tc>
      </w:tr>
      <w:tr w:rsidR="007E57F9" w:rsidRPr="009333AD" w14:paraId="7C6FCDC0" w14:textId="77777777" w:rsidTr="00A85D57">
        <w:trPr>
          <w:trHeight w:val="276"/>
        </w:trPr>
        <w:tc>
          <w:tcPr>
            <w:cnfStyle w:val="001000000000" w:firstRow="0" w:lastRow="0" w:firstColumn="1" w:lastColumn="0" w:oddVBand="0" w:evenVBand="0" w:oddHBand="0" w:evenHBand="0" w:firstRowFirstColumn="0" w:firstRowLastColumn="0" w:lastRowFirstColumn="0" w:lastRowLastColumn="0"/>
            <w:tcW w:w="520" w:type="pct"/>
            <w:tcBorders>
              <w:top w:val="nil"/>
              <w:bottom w:val="single" w:sz="8" w:space="0" w:color="auto"/>
            </w:tcBorders>
            <w:noWrap/>
          </w:tcPr>
          <w:p w14:paraId="2DA69FBA" w14:textId="3BF76872" w:rsidR="007E57F9" w:rsidRDefault="007E57F9" w:rsidP="00564DC2">
            <w:pPr>
              <w:widowControl/>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MolT5</w:t>
            </w:r>
          </w:p>
        </w:tc>
        <w:tc>
          <w:tcPr>
            <w:tcW w:w="608" w:type="pct"/>
            <w:tcBorders>
              <w:top w:val="nil"/>
              <w:bottom w:val="single" w:sz="8" w:space="0" w:color="auto"/>
            </w:tcBorders>
          </w:tcPr>
          <w:p w14:paraId="1FD0D0FF" w14:textId="77777777" w:rsidR="007E57F9" w:rsidRDefault="007E57F9"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7E57F9">
              <w:rPr>
                <w:rFonts w:ascii="Times New Roman" w:eastAsia="等线" w:hAnsi="Times New Roman" w:cs="Times New Roman" w:hint="eastAsia"/>
                <w:color w:val="000000"/>
                <w:kern w:val="0"/>
                <w:sz w:val="18"/>
                <w:szCs w:val="18"/>
              </w:rPr>
              <w:t>SMILES</w:t>
            </w:r>
          </w:p>
          <w:p w14:paraId="6C4A7331" w14:textId="28EE7DEF" w:rsidR="007E57F9" w:rsidRPr="00564DC2" w:rsidRDefault="007E57F9"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7E57F9">
              <w:rPr>
                <w:rFonts w:ascii="Times New Roman" w:eastAsia="等线" w:hAnsi="Times New Roman" w:cs="Times New Roman" w:hint="eastAsia"/>
                <w:color w:val="000000"/>
                <w:kern w:val="0"/>
                <w:sz w:val="18"/>
                <w:szCs w:val="18"/>
              </w:rPr>
              <w:t xml:space="preserve">+ </w:t>
            </w:r>
            <w:r w:rsidRPr="00A85D57">
              <w:rPr>
                <w:rFonts w:ascii="Times New Roman" w:eastAsia="等线" w:hAnsi="Times New Roman" w:cs="Times New Roman" w:hint="eastAsia"/>
                <w:b/>
                <w:bCs/>
                <w:color w:val="EE0000"/>
                <w:kern w:val="0"/>
                <w:sz w:val="18"/>
                <w:szCs w:val="18"/>
              </w:rPr>
              <w:t>natural language</w:t>
            </w:r>
          </w:p>
        </w:tc>
        <w:tc>
          <w:tcPr>
            <w:tcW w:w="810" w:type="pct"/>
            <w:tcBorders>
              <w:top w:val="nil"/>
              <w:bottom w:val="single" w:sz="8" w:space="0" w:color="auto"/>
            </w:tcBorders>
          </w:tcPr>
          <w:p w14:paraId="7F3209B8" w14:textId="3E32BD67" w:rsidR="007E57F9" w:rsidRPr="00564DC2" w:rsidRDefault="007E57F9"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rPr>
            </w:pPr>
            <w:r w:rsidRPr="007E57F9">
              <w:rPr>
                <w:rFonts w:ascii="Times New Roman" w:eastAsia="等线" w:hAnsi="Times New Roman" w:cs="Times New Roman"/>
                <w:kern w:val="0"/>
                <w:sz w:val="18"/>
                <w:szCs w:val="18"/>
              </w:rPr>
              <w:t>Molecule</w:t>
            </w:r>
            <w:r>
              <w:rPr>
                <w:rFonts w:ascii="Times New Roman" w:eastAsia="等线" w:hAnsi="Times New Roman" w:cs="Times New Roman" w:hint="eastAsia"/>
                <w:kern w:val="0"/>
                <w:sz w:val="18"/>
                <w:szCs w:val="18"/>
              </w:rPr>
              <w:t>-</w:t>
            </w:r>
            <w:r w:rsidRPr="007E57F9">
              <w:rPr>
                <w:rFonts w:ascii="Times New Roman" w:eastAsia="等线" w:hAnsi="Times New Roman" w:cs="Times New Roman"/>
                <w:kern w:val="0"/>
                <w:sz w:val="18"/>
                <w:szCs w:val="18"/>
              </w:rPr>
              <w:t xml:space="preserve">text translation (captioning, text-guided molecule </w:t>
            </w:r>
            <w:r w:rsidRPr="007E57F9">
              <w:rPr>
                <w:rFonts w:ascii="Times New Roman" w:eastAsia="等线" w:hAnsi="Times New Roman" w:cs="Times New Roman"/>
                <w:b/>
                <w:bCs/>
                <w:color w:val="EE0000"/>
                <w:kern w:val="0"/>
                <w:sz w:val="18"/>
                <w:szCs w:val="18"/>
              </w:rPr>
              <w:t>generation</w:t>
            </w:r>
            <w:r w:rsidRPr="007E57F9">
              <w:rPr>
                <w:rFonts w:ascii="Times New Roman" w:eastAsia="等线" w:hAnsi="Times New Roman" w:cs="Times New Roman"/>
                <w:kern w:val="0"/>
                <w:sz w:val="18"/>
                <w:szCs w:val="18"/>
              </w:rPr>
              <w:t>)</w:t>
            </w:r>
          </w:p>
        </w:tc>
        <w:tc>
          <w:tcPr>
            <w:tcW w:w="962" w:type="pct"/>
            <w:tcBorders>
              <w:top w:val="nil"/>
              <w:bottom w:val="single" w:sz="8" w:space="0" w:color="auto"/>
            </w:tcBorders>
          </w:tcPr>
          <w:p w14:paraId="441B1811" w14:textId="77777777" w:rsidR="007E57F9" w:rsidRDefault="007E57F9"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7E57F9">
              <w:rPr>
                <w:rFonts w:ascii="Times New Roman" w:eastAsia="等线" w:hAnsi="Times New Roman" w:cs="Times New Roman" w:hint="eastAsia"/>
                <w:color w:val="000000"/>
                <w:kern w:val="0"/>
                <w:sz w:val="18"/>
                <w:szCs w:val="18"/>
              </w:rPr>
              <w:t>Self-supervised pretraining</w:t>
            </w:r>
          </w:p>
          <w:p w14:paraId="3DABDFD7" w14:textId="1820F9C7" w:rsidR="007E57F9" w:rsidRPr="00564DC2" w:rsidRDefault="007E57F9"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7E57F9">
              <w:rPr>
                <w:rFonts w:ascii="Times New Roman" w:eastAsia="等线" w:hAnsi="Times New Roman" w:cs="Times New Roman" w:hint="eastAsia"/>
                <w:color w:val="000000"/>
                <w:kern w:val="0"/>
                <w:sz w:val="18"/>
                <w:szCs w:val="18"/>
              </w:rPr>
              <w:t>+ fine-tuning</w:t>
            </w:r>
          </w:p>
        </w:tc>
        <w:tc>
          <w:tcPr>
            <w:tcW w:w="659" w:type="pct"/>
            <w:tcBorders>
              <w:top w:val="nil"/>
              <w:bottom w:val="single" w:sz="8" w:space="0" w:color="auto"/>
            </w:tcBorders>
          </w:tcPr>
          <w:p w14:paraId="05B708A9" w14:textId="348B88BB" w:rsidR="007E57F9" w:rsidRPr="007E57F9" w:rsidRDefault="007E57F9"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7E57F9">
              <w:rPr>
                <w:rFonts w:ascii="Times New Roman" w:eastAsia="等线" w:hAnsi="Times New Roman" w:cs="Times New Roman" w:hint="eastAsia"/>
                <w:color w:val="000000"/>
                <w:kern w:val="0"/>
                <w:sz w:val="18"/>
                <w:szCs w:val="18"/>
              </w:rPr>
              <w:t>Molecule (SMILES), text</w:t>
            </w:r>
          </w:p>
        </w:tc>
        <w:tc>
          <w:tcPr>
            <w:tcW w:w="658" w:type="pct"/>
            <w:tcBorders>
              <w:top w:val="nil"/>
              <w:bottom w:val="single" w:sz="8" w:space="0" w:color="auto"/>
            </w:tcBorders>
            <w:noWrap/>
          </w:tcPr>
          <w:p w14:paraId="59D3EECB" w14:textId="4594F9CD" w:rsidR="007E57F9" w:rsidRPr="009333AD" w:rsidRDefault="007E57F9"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Pr>
                <w:rFonts w:ascii="Times New Roman" w:eastAsia="等线" w:hAnsi="Times New Roman" w:cs="Times New Roman" w:hint="eastAsia"/>
                <w:color w:val="000000"/>
                <w:kern w:val="0"/>
                <w:sz w:val="20"/>
                <w:szCs w:val="20"/>
              </w:rPr>
              <w:t>No</w:t>
            </w:r>
          </w:p>
        </w:tc>
        <w:tc>
          <w:tcPr>
            <w:tcW w:w="557" w:type="pct"/>
            <w:tcBorders>
              <w:top w:val="nil"/>
              <w:bottom w:val="single" w:sz="8" w:space="0" w:color="auto"/>
            </w:tcBorders>
            <w:noWrap/>
          </w:tcPr>
          <w:p w14:paraId="327CD2D0" w14:textId="701CA2DE" w:rsidR="007E57F9" w:rsidRPr="009333AD" w:rsidRDefault="007E57F9"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7E57F9">
              <w:rPr>
                <w:rFonts w:ascii="Times New Roman" w:eastAsia="等线" w:hAnsi="Times New Roman" w:cs="Times New Roman" w:hint="eastAsia"/>
                <w:color w:val="000000"/>
                <w:kern w:val="0"/>
                <w:sz w:val="18"/>
                <w:szCs w:val="18"/>
              </w:rPr>
              <w:t>Target-agnostic</w:t>
            </w:r>
          </w:p>
        </w:tc>
        <w:tc>
          <w:tcPr>
            <w:tcW w:w="226" w:type="pct"/>
            <w:gridSpan w:val="2"/>
            <w:tcBorders>
              <w:top w:val="nil"/>
              <w:bottom w:val="single" w:sz="8" w:space="0" w:color="auto"/>
            </w:tcBorders>
            <w:noWrap/>
          </w:tcPr>
          <w:p w14:paraId="79B05312" w14:textId="6E784C8F" w:rsidR="007E57F9" w:rsidRDefault="00EC4651"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fldChar w:fldCharType="begin"/>
            </w:r>
            <w:r w:rsidR="003E6F11">
              <w:rPr>
                <w:rFonts w:ascii="Times New Roman" w:eastAsia="等线" w:hAnsi="Times New Roman" w:cs="Times New Roman"/>
                <w:color w:val="000000"/>
                <w:kern w:val="0"/>
                <w:sz w:val="18"/>
                <w:szCs w:val="18"/>
              </w:rPr>
              <w:instrText xml:space="preserve"> ADDIN EN.CITE &lt;EndNote&gt;&lt;Cite&gt;&lt;Author&gt;Edwards&lt;/Author&gt;&lt;Year&gt;2022&lt;/Year&gt;&lt;RecNum&gt;282&lt;/RecNum&gt;&lt;DisplayText&gt;&lt;style face="superscript"&gt;13&lt;/style&gt;&lt;/DisplayText&gt;&lt;record&gt;&lt;rec-number&gt;282&lt;/rec-number&gt;&lt;foreign-keys&gt;&lt;key app="EN" db-id="rse0vz29i2xxp4eassxxp5sgfeedxtfd2r25" timestamp="1764076188"&gt;282&lt;/key&gt;&lt;/foreign-keys&gt;&lt;ref-type name="Report"&gt;27&lt;/ref-type&gt;&lt;contributors&gt;&lt;authors&gt;&lt;author&gt;Edwards, Carl&lt;/author&gt;&lt;author&gt;Lai, Tuan&lt;/author&gt;&lt;author&gt;Ros, Kevin&lt;/author&gt;&lt;author&gt;Honke, Garrett&lt;/author&gt;&lt;author&gt;Cho, Kyunghyun&lt;/author&gt;&lt;author&gt;Ji, Heng &lt;/author&gt;&lt;/authors&gt;&lt;/contributors&gt;&lt;titles&gt;&lt;title&gt;Translation between Molecules and Natural Language&lt;/title&gt;&lt;/titles&gt;&lt;volume&gt;abs/2204.11817&lt;/volume&gt;&lt;dates&gt;&lt;year&gt;2022&lt;/year&gt;&lt;/dates&gt;&lt;urls&gt;&lt;related-urls&gt;&lt;url&gt;https://arxiv.org/abs/2204.11817&lt;/url&gt;&lt;/related-urls&gt;&lt;/urls&gt;&lt;/record&gt;&lt;/Cite&gt;&lt;/EndNote&gt;</w:instrText>
            </w:r>
            <w:r>
              <w:rPr>
                <w:rFonts w:ascii="Times New Roman" w:eastAsia="等线" w:hAnsi="Times New Roman" w:cs="Times New Roman"/>
                <w:color w:val="000000"/>
                <w:kern w:val="0"/>
                <w:sz w:val="18"/>
                <w:szCs w:val="18"/>
              </w:rPr>
              <w:fldChar w:fldCharType="separate"/>
            </w:r>
            <w:r w:rsidR="003E6F11" w:rsidRPr="003E6F11">
              <w:rPr>
                <w:rFonts w:ascii="Times New Roman" w:eastAsia="等线" w:hAnsi="Times New Roman" w:cs="Times New Roman"/>
                <w:noProof/>
                <w:color w:val="000000"/>
                <w:kern w:val="0"/>
                <w:sz w:val="18"/>
                <w:szCs w:val="18"/>
                <w:vertAlign w:val="superscript"/>
              </w:rPr>
              <w:t>13</w:t>
            </w:r>
            <w:r>
              <w:rPr>
                <w:rFonts w:ascii="Times New Roman" w:eastAsia="等线" w:hAnsi="Times New Roman" w:cs="Times New Roman"/>
                <w:color w:val="000000"/>
                <w:kern w:val="0"/>
                <w:sz w:val="18"/>
                <w:szCs w:val="18"/>
              </w:rPr>
              <w:fldChar w:fldCharType="end"/>
            </w:r>
          </w:p>
        </w:tc>
      </w:tr>
      <w:tr w:rsidR="00564DC2" w:rsidRPr="009333AD" w14:paraId="4CE9381F" w14:textId="77777777" w:rsidTr="00A85D57">
        <w:trPr>
          <w:gridAfter w:val="1"/>
          <w:cnfStyle w:val="000000100000" w:firstRow="0" w:lastRow="0" w:firstColumn="0" w:lastColumn="0" w:oddVBand="0" w:evenVBand="0" w:oddHBand="1" w:evenHBand="0" w:firstRowFirstColumn="0" w:firstRowLastColumn="0" w:lastRowFirstColumn="0" w:lastRowLastColumn="0"/>
          <w:wAfter w:w="14" w:type="pct"/>
          <w:trHeight w:val="276"/>
        </w:trPr>
        <w:tc>
          <w:tcPr>
            <w:cnfStyle w:val="001000000000" w:firstRow="0" w:lastRow="0" w:firstColumn="1" w:lastColumn="0" w:oddVBand="0" w:evenVBand="0" w:oddHBand="0" w:evenHBand="0" w:firstRowFirstColumn="0" w:firstRowLastColumn="0" w:lastRowFirstColumn="0" w:lastRowLastColumn="0"/>
            <w:tcW w:w="4986" w:type="pct"/>
            <w:gridSpan w:val="8"/>
            <w:tcBorders>
              <w:top w:val="single" w:sz="8" w:space="0" w:color="auto"/>
              <w:bottom w:val="single" w:sz="8" w:space="0" w:color="auto"/>
            </w:tcBorders>
            <w:shd w:val="clear" w:color="auto" w:fill="DAE9F7" w:themeFill="text2" w:themeFillTint="1A"/>
            <w:noWrap/>
            <w:hideMark/>
          </w:tcPr>
          <w:p w14:paraId="4AD79E85" w14:textId="00ACCC63" w:rsidR="00564DC2" w:rsidRPr="009333AD" w:rsidRDefault="00564DC2" w:rsidP="00564DC2">
            <w:pPr>
              <w:widowControl/>
              <w:jc w:val="left"/>
              <w:rPr>
                <w:rFonts w:ascii="Times New Roman" w:eastAsia="等线" w:hAnsi="Times New Roman" w:cs="Times New Roman"/>
                <w:b w:val="0"/>
                <w:bCs w:val="0"/>
                <w:kern w:val="0"/>
                <w:sz w:val="18"/>
                <w:szCs w:val="18"/>
              </w:rPr>
            </w:pPr>
            <w:r w:rsidRPr="009333AD">
              <w:rPr>
                <w:rFonts w:ascii="Times New Roman" w:eastAsia="等线" w:hAnsi="Times New Roman" w:cs="Times New Roman"/>
                <w:kern w:val="0"/>
                <w:sz w:val="18"/>
                <w:szCs w:val="18"/>
              </w:rPr>
              <w:t>LLMs for property prediction, QA, or multimodal alignment (not generative)</w:t>
            </w:r>
          </w:p>
        </w:tc>
      </w:tr>
      <w:tr w:rsidR="00564DC2" w:rsidRPr="009333AD" w14:paraId="290FE4D0" w14:textId="77777777" w:rsidTr="00A85D57">
        <w:trPr>
          <w:trHeight w:val="552"/>
        </w:trPr>
        <w:tc>
          <w:tcPr>
            <w:cnfStyle w:val="001000000000" w:firstRow="0" w:lastRow="0" w:firstColumn="1" w:lastColumn="0" w:oddVBand="0" w:evenVBand="0" w:oddHBand="0" w:evenHBand="0" w:firstRowFirstColumn="0" w:firstRowLastColumn="0" w:lastRowFirstColumn="0" w:lastRowLastColumn="0"/>
            <w:tcW w:w="520" w:type="pct"/>
            <w:tcBorders>
              <w:top w:val="nil"/>
              <w:bottom w:val="nil"/>
            </w:tcBorders>
            <w:noWrap/>
            <w:hideMark/>
          </w:tcPr>
          <w:p w14:paraId="1163795C" w14:textId="77777777" w:rsidR="00564DC2" w:rsidRPr="009333AD" w:rsidRDefault="00564DC2" w:rsidP="00564DC2">
            <w:pPr>
              <w:widowControl/>
              <w:jc w:val="left"/>
              <w:rPr>
                <w:rFonts w:ascii="Times New Roman" w:eastAsia="等线" w:hAnsi="Times New Roman" w:cs="Times New Roman"/>
                <w:kern w:val="0"/>
                <w:sz w:val="18"/>
                <w:szCs w:val="18"/>
              </w:rPr>
            </w:pPr>
            <w:r w:rsidRPr="009333AD">
              <w:rPr>
                <w:rFonts w:ascii="Times New Roman" w:eastAsia="等线" w:hAnsi="Times New Roman" w:cs="Times New Roman"/>
                <w:kern w:val="0"/>
                <w:sz w:val="18"/>
                <w:szCs w:val="18"/>
              </w:rPr>
              <w:lastRenderedPageBreak/>
              <w:t>3D-MolT5</w:t>
            </w:r>
          </w:p>
        </w:tc>
        <w:tc>
          <w:tcPr>
            <w:tcW w:w="608" w:type="pct"/>
            <w:tcBorders>
              <w:top w:val="nil"/>
              <w:bottom w:val="nil"/>
            </w:tcBorders>
            <w:hideMark/>
          </w:tcPr>
          <w:p w14:paraId="45370236" w14:textId="77777777" w:rsidR="00564DC2"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rPr>
            </w:pPr>
            <w:r w:rsidRPr="009333AD">
              <w:rPr>
                <w:rFonts w:ascii="Times New Roman" w:eastAsia="等线" w:hAnsi="Times New Roman" w:cs="Times New Roman"/>
                <w:kern w:val="0"/>
                <w:sz w:val="18"/>
                <w:szCs w:val="18"/>
              </w:rPr>
              <w:t xml:space="preserve">SMILES </w:t>
            </w:r>
          </w:p>
          <w:p w14:paraId="30337545" w14:textId="38AFA418"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rPr>
            </w:pPr>
            <w:r w:rsidRPr="009333AD">
              <w:rPr>
                <w:rFonts w:ascii="Times New Roman" w:eastAsia="等线" w:hAnsi="Times New Roman" w:cs="Times New Roman"/>
                <w:kern w:val="0"/>
                <w:sz w:val="18"/>
                <w:szCs w:val="18"/>
              </w:rPr>
              <w:t xml:space="preserve">+ </w:t>
            </w:r>
            <w:r w:rsidRPr="00A85D57">
              <w:rPr>
                <w:rFonts w:ascii="Times New Roman" w:eastAsia="等线" w:hAnsi="Times New Roman" w:cs="Times New Roman"/>
                <w:b/>
                <w:bCs/>
                <w:color w:val="EE0000"/>
                <w:kern w:val="0"/>
                <w:sz w:val="18"/>
                <w:szCs w:val="18"/>
              </w:rPr>
              <w:t>natural language</w:t>
            </w:r>
            <w:r w:rsidRPr="009333AD">
              <w:rPr>
                <w:rFonts w:ascii="Times New Roman" w:eastAsia="等线" w:hAnsi="Times New Roman" w:cs="Times New Roman"/>
                <w:kern w:val="0"/>
                <w:sz w:val="18"/>
                <w:szCs w:val="18"/>
              </w:rPr>
              <w:t xml:space="preserve"> + 3D structural tokens</w:t>
            </w:r>
          </w:p>
        </w:tc>
        <w:tc>
          <w:tcPr>
            <w:tcW w:w="810" w:type="pct"/>
            <w:tcBorders>
              <w:top w:val="nil"/>
              <w:bottom w:val="nil"/>
            </w:tcBorders>
            <w:hideMark/>
          </w:tcPr>
          <w:p w14:paraId="4126B068" w14:textId="0B75ECDD"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rPr>
            </w:pPr>
            <w:r w:rsidRPr="009333AD">
              <w:rPr>
                <w:rFonts w:ascii="Times New Roman" w:eastAsia="等线" w:hAnsi="Times New Roman" w:cs="Times New Roman"/>
                <w:kern w:val="0"/>
                <w:sz w:val="18"/>
                <w:szCs w:val="18"/>
              </w:rPr>
              <w:t>Molecule</w:t>
            </w:r>
            <w:r>
              <w:rPr>
                <w:rFonts w:ascii="Times New Roman" w:eastAsia="等线" w:hAnsi="Times New Roman" w:cs="Times New Roman" w:hint="eastAsia"/>
                <w:kern w:val="0"/>
                <w:sz w:val="18"/>
                <w:szCs w:val="18"/>
              </w:rPr>
              <w:t>-</w:t>
            </w:r>
            <w:r w:rsidRPr="009333AD">
              <w:rPr>
                <w:rFonts w:ascii="Times New Roman" w:eastAsia="等线" w:hAnsi="Times New Roman" w:cs="Times New Roman"/>
                <w:kern w:val="0"/>
                <w:sz w:val="18"/>
                <w:szCs w:val="18"/>
              </w:rPr>
              <w:t>text translation, property prediction, cross-modal alignment</w:t>
            </w:r>
          </w:p>
        </w:tc>
        <w:tc>
          <w:tcPr>
            <w:tcW w:w="962" w:type="pct"/>
            <w:tcBorders>
              <w:top w:val="nil"/>
              <w:bottom w:val="nil"/>
            </w:tcBorders>
            <w:hideMark/>
          </w:tcPr>
          <w:p w14:paraId="1EC1851D" w14:textId="77777777" w:rsidR="00564DC2"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rPr>
            </w:pPr>
            <w:r w:rsidRPr="00B77C0B">
              <w:rPr>
                <w:rFonts w:ascii="Times New Roman" w:eastAsia="等线" w:hAnsi="Times New Roman" w:cs="Times New Roman" w:hint="eastAsia"/>
                <w:kern w:val="0"/>
                <w:sz w:val="18"/>
                <w:szCs w:val="18"/>
              </w:rPr>
              <w:t xml:space="preserve">Multi-modal pretraining </w:t>
            </w:r>
          </w:p>
          <w:p w14:paraId="044A658B" w14:textId="20E8D1B3"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rPr>
            </w:pPr>
            <w:r w:rsidRPr="00B77C0B">
              <w:rPr>
                <w:rFonts w:ascii="Times New Roman" w:eastAsia="等线" w:hAnsi="Times New Roman" w:cs="Times New Roman" w:hint="eastAsia"/>
                <w:kern w:val="0"/>
                <w:sz w:val="18"/>
                <w:szCs w:val="18"/>
              </w:rPr>
              <w:t xml:space="preserve">+ </w:t>
            </w:r>
            <w:r w:rsidRPr="00B77C0B">
              <w:rPr>
                <w:rFonts w:ascii="Times New Roman" w:eastAsia="等线" w:hAnsi="Times New Roman" w:cs="Times New Roman" w:hint="eastAsia"/>
                <w:b/>
                <w:bCs/>
                <w:color w:val="EE0000"/>
                <w:kern w:val="0"/>
                <w:sz w:val="18"/>
                <w:szCs w:val="18"/>
              </w:rPr>
              <w:t>instruction tuning</w:t>
            </w:r>
          </w:p>
        </w:tc>
        <w:tc>
          <w:tcPr>
            <w:tcW w:w="659" w:type="pct"/>
            <w:tcBorders>
              <w:top w:val="nil"/>
              <w:bottom w:val="nil"/>
            </w:tcBorders>
            <w:hideMark/>
          </w:tcPr>
          <w:p w14:paraId="35263E38" w14:textId="77777777"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rPr>
            </w:pPr>
            <w:r w:rsidRPr="009333AD">
              <w:rPr>
                <w:rFonts w:ascii="Times New Roman" w:eastAsia="等线" w:hAnsi="Times New Roman" w:cs="Times New Roman"/>
                <w:kern w:val="0"/>
                <w:sz w:val="18"/>
                <w:szCs w:val="18"/>
              </w:rPr>
              <w:t>Molecule (SMILES), text, property values</w:t>
            </w:r>
          </w:p>
        </w:tc>
        <w:tc>
          <w:tcPr>
            <w:tcW w:w="658" w:type="pct"/>
            <w:tcBorders>
              <w:top w:val="nil"/>
              <w:bottom w:val="nil"/>
            </w:tcBorders>
            <w:noWrap/>
            <w:hideMark/>
          </w:tcPr>
          <w:p w14:paraId="172DB114" w14:textId="77777777"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20"/>
                <w:szCs w:val="20"/>
              </w:rPr>
            </w:pPr>
            <w:r w:rsidRPr="009333AD">
              <w:rPr>
                <w:rFonts w:ascii="Times New Roman" w:eastAsia="等线" w:hAnsi="Times New Roman" w:cs="Times New Roman"/>
                <w:kern w:val="0"/>
                <w:sz w:val="20"/>
                <w:szCs w:val="20"/>
              </w:rPr>
              <w:t>No</w:t>
            </w:r>
          </w:p>
        </w:tc>
        <w:tc>
          <w:tcPr>
            <w:tcW w:w="557" w:type="pct"/>
            <w:tcBorders>
              <w:top w:val="nil"/>
              <w:bottom w:val="nil"/>
            </w:tcBorders>
            <w:noWrap/>
            <w:hideMark/>
          </w:tcPr>
          <w:p w14:paraId="4EEF11B9" w14:textId="77777777"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rPr>
            </w:pPr>
            <w:r w:rsidRPr="009333AD">
              <w:rPr>
                <w:rFonts w:ascii="Times New Roman" w:eastAsia="等线" w:hAnsi="Times New Roman" w:cs="Times New Roman"/>
                <w:kern w:val="0"/>
                <w:sz w:val="18"/>
                <w:szCs w:val="18"/>
              </w:rPr>
              <w:t>Target-agnostic</w:t>
            </w:r>
          </w:p>
        </w:tc>
        <w:tc>
          <w:tcPr>
            <w:tcW w:w="226" w:type="pct"/>
            <w:gridSpan w:val="2"/>
            <w:tcBorders>
              <w:top w:val="nil"/>
              <w:bottom w:val="nil"/>
            </w:tcBorders>
            <w:noWrap/>
          </w:tcPr>
          <w:p w14:paraId="4487CEA8" w14:textId="79F8CCFD" w:rsidR="00564DC2" w:rsidRPr="009333AD" w:rsidRDefault="00EC4651"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8"/>
                <w:szCs w:val="18"/>
              </w:rPr>
            </w:pPr>
            <w:r>
              <w:rPr>
                <w:rFonts w:ascii="Times New Roman" w:eastAsia="等线" w:hAnsi="Times New Roman" w:cs="Times New Roman"/>
                <w:kern w:val="0"/>
                <w:sz w:val="18"/>
                <w:szCs w:val="18"/>
              </w:rPr>
              <w:fldChar w:fldCharType="begin"/>
            </w:r>
            <w:r w:rsidR="0062707C">
              <w:rPr>
                <w:rFonts w:ascii="Times New Roman" w:eastAsia="等线" w:hAnsi="Times New Roman" w:cs="Times New Roman"/>
                <w:kern w:val="0"/>
                <w:sz w:val="18"/>
                <w:szCs w:val="18"/>
              </w:rPr>
              <w:instrText xml:space="preserve"> ADDIN EN.CITE &lt;EndNote&gt;&lt;Cite&gt;&lt;Author&gt;Pei&lt;/Author&gt;&lt;Year&gt;2024&lt;/Year&gt;&lt;RecNum&gt;308&lt;/RecNum&gt;&lt;DisplayText&gt;&lt;style face="superscript"&gt;25&lt;/style&gt;&lt;/DisplayText&gt;&lt;record&gt;&lt;rec-number&gt;308&lt;/rec-number&gt;&lt;foreign-keys&gt;&lt;key app="EN" db-id="rse0vz29i2xxp4eassxxp5sgfeedxtfd2r25" timestamp="1764646925"&gt;308&lt;/key&gt;&lt;/foreign-keys&gt;&lt;ref-type name="Conference Proceedings"&gt;10&lt;/ref-type&gt;&lt;contributors&gt;&lt;authors&gt;&lt;author&gt;Pei, Qizhi&lt;/author&gt;&lt;author&gt;Wu, Lijun&lt;/author&gt;&lt;author&gt;Gao, Kaiyuan&lt;/author&gt;&lt;author&gt;Zhu, Jinhua&lt;/author&gt;&lt;author&gt;Yan, Rui&lt;/author&gt;&lt;/authors&gt;&lt;/contributors&gt;&lt;titles&gt;&lt;title&gt;3D-MolT5: Leveraging Discrete Structural Information for Molecule-Text Modeling&lt;/title&gt;&lt;secondary-title&gt;International Conference on Learning Representations&lt;/secondary-title&gt;&lt;/titles&gt;&lt;dates&gt;&lt;year&gt;2024&lt;/year&gt;&lt;/dates&gt;&lt;urls&gt;&lt;/urls&gt;&lt;/record&gt;&lt;/Cite&gt;&lt;/EndNote&gt;</w:instrText>
            </w:r>
            <w:r>
              <w:rPr>
                <w:rFonts w:ascii="Times New Roman" w:eastAsia="等线" w:hAnsi="Times New Roman" w:cs="Times New Roman"/>
                <w:kern w:val="0"/>
                <w:sz w:val="18"/>
                <w:szCs w:val="18"/>
              </w:rPr>
              <w:fldChar w:fldCharType="separate"/>
            </w:r>
            <w:r w:rsidR="0062707C" w:rsidRPr="0062707C">
              <w:rPr>
                <w:rFonts w:ascii="Times New Roman" w:eastAsia="等线" w:hAnsi="Times New Roman" w:cs="Times New Roman"/>
                <w:noProof/>
                <w:kern w:val="0"/>
                <w:sz w:val="18"/>
                <w:szCs w:val="18"/>
                <w:vertAlign w:val="superscript"/>
              </w:rPr>
              <w:t>25</w:t>
            </w:r>
            <w:r>
              <w:rPr>
                <w:rFonts w:ascii="Times New Roman" w:eastAsia="等线" w:hAnsi="Times New Roman" w:cs="Times New Roman"/>
                <w:kern w:val="0"/>
                <w:sz w:val="18"/>
                <w:szCs w:val="18"/>
              </w:rPr>
              <w:fldChar w:fldCharType="end"/>
            </w:r>
          </w:p>
        </w:tc>
      </w:tr>
      <w:tr w:rsidR="00564DC2" w:rsidRPr="009333AD" w14:paraId="4ADEFFB2" w14:textId="77777777" w:rsidTr="00A85D5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20" w:type="pct"/>
            <w:tcBorders>
              <w:top w:val="nil"/>
              <w:bottom w:val="nil"/>
            </w:tcBorders>
            <w:noWrap/>
            <w:hideMark/>
          </w:tcPr>
          <w:p w14:paraId="61C9DAF9" w14:textId="77777777" w:rsidR="00564DC2" w:rsidRPr="009333AD" w:rsidRDefault="00564DC2" w:rsidP="00564DC2">
            <w:pPr>
              <w:widowControl/>
              <w:jc w:val="left"/>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ChemLLM</w:t>
            </w:r>
          </w:p>
        </w:tc>
        <w:tc>
          <w:tcPr>
            <w:tcW w:w="608" w:type="pct"/>
            <w:tcBorders>
              <w:top w:val="nil"/>
              <w:bottom w:val="nil"/>
            </w:tcBorders>
            <w:hideMark/>
          </w:tcPr>
          <w:p w14:paraId="019D487F" w14:textId="77777777" w:rsidR="00564DC2"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SMILES </w:t>
            </w:r>
          </w:p>
          <w:p w14:paraId="17E27360" w14:textId="09F2E8A3"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 </w:t>
            </w:r>
            <w:r w:rsidRPr="00A85D57">
              <w:rPr>
                <w:rFonts w:ascii="Times New Roman" w:eastAsia="等线" w:hAnsi="Times New Roman" w:cs="Times New Roman"/>
                <w:b/>
                <w:bCs/>
                <w:color w:val="EE0000"/>
                <w:kern w:val="0"/>
                <w:sz w:val="18"/>
                <w:szCs w:val="18"/>
              </w:rPr>
              <w:t>natural language</w:t>
            </w:r>
            <w:r w:rsidRPr="009333AD">
              <w:rPr>
                <w:rFonts w:ascii="Times New Roman" w:eastAsia="等线" w:hAnsi="Times New Roman" w:cs="Times New Roman"/>
                <w:color w:val="000000"/>
                <w:kern w:val="0"/>
                <w:sz w:val="18"/>
                <w:szCs w:val="18"/>
              </w:rPr>
              <w:t xml:space="preserve"> + reaction strings</w:t>
            </w:r>
          </w:p>
        </w:tc>
        <w:tc>
          <w:tcPr>
            <w:tcW w:w="810" w:type="pct"/>
            <w:tcBorders>
              <w:top w:val="nil"/>
              <w:bottom w:val="nil"/>
            </w:tcBorders>
            <w:hideMark/>
          </w:tcPr>
          <w:p w14:paraId="6570F972" w14:textId="7232CDCD"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596346">
              <w:rPr>
                <w:rFonts w:ascii="Times New Roman" w:eastAsia="等线" w:hAnsi="Times New Roman" w:cs="Times New Roman" w:hint="eastAsia"/>
                <w:color w:val="000000"/>
                <w:kern w:val="0"/>
                <w:sz w:val="18"/>
                <w:szCs w:val="18"/>
              </w:rPr>
              <w:t>Chemical knowledge Q&amp;A, property/reaction prediction, molecule</w:t>
            </w:r>
            <w:r w:rsidRPr="00596346">
              <w:rPr>
                <w:rFonts w:ascii="Times New Roman" w:eastAsia="等线" w:hAnsi="Times New Roman" w:cs="Times New Roman" w:hint="eastAsia"/>
                <w:color w:val="000000"/>
                <w:kern w:val="0"/>
                <w:sz w:val="18"/>
                <w:szCs w:val="18"/>
              </w:rPr>
              <w:t>–</w:t>
            </w:r>
            <w:r w:rsidRPr="00596346">
              <w:rPr>
                <w:rFonts w:ascii="Times New Roman" w:eastAsia="等线" w:hAnsi="Times New Roman" w:cs="Times New Roman" w:hint="eastAsia"/>
                <w:color w:val="000000"/>
                <w:kern w:val="0"/>
                <w:sz w:val="18"/>
                <w:szCs w:val="18"/>
              </w:rPr>
              <w:t>text conversion</w:t>
            </w:r>
          </w:p>
        </w:tc>
        <w:tc>
          <w:tcPr>
            <w:tcW w:w="962" w:type="pct"/>
            <w:tcBorders>
              <w:top w:val="nil"/>
              <w:bottom w:val="nil"/>
            </w:tcBorders>
            <w:noWrap/>
            <w:hideMark/>
          </w:tcPr>
          <w:p w14:paraId="3A1E86DF" w14:textId="0DBEE649"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Pr>
                <w:rFonts w:ascii="Times New Roman" w:eastAsia="等线" w:hAnsi="Times New Roman" w:cs="Times New Roman" w:hint="eastAsia"/>
                <w:b/>
                <w:bCs/>
                <w:color w:val="EE0000"/>
                <w:kern w:val="0"/>
                <w:sz w:val="18"/>
                <w:szCs w:val="18"/>
              </w:rPr>
              <w:t>I</w:t>
            </w:r>
            <w:r w:rsidRPr="009333AD">
              <w:rPr>
                <w:rFonts w:ascii="Times New Roman" w:eastAsia="等线" w:hAnsi="Times New Roman" w:cs="Times New Roman"/>
                <w:b/>
                <w:bCs/>
                <w:color w:val="EE0000"/>
                <w:kern w:val="0"/>
                <w:sz w:val="18"/>
                <w:szCs w:val="18"/>
              </w:rPr>
              <w:t>nstruction tuning</w:t>
            </w:r>
          </w:p>
        </w:tc>
        <w:tc>
          <w:tcPr>
            <w:tcW w:w="659" w:type="pct"/>
            <w:tcBorders>
              <w:top w:val="nil"/>
              <w:bottom w:val="nil"/>
            </w:tcBorders>
            <w:hideMark/>
          </w:tcPr>
          <w:p w14:paraId="4028E789" w14:textId="77777777"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Natural language answers, molecular info, reasoning</w:t>
            </w:r>
          </w:p>
        </w:tc>
        <w:tc>
          <w:tcPr>
            <w:tcW w:w="658" w:type="pct"/>
            <w:tcBorders>
              <w:top w:val="nil"/>
              <w:bottom w:val="nil"/>
            </w:tcBorders>
            <w:noWrap/>
            <w:hideMark/>
          </w:tcPr>
          <w:p w14:paraId="7C475A64" w14:textId="634DDCE3" w:rsidR="00564DC2" w:rsidRPr="009333AD" w:rsidRDefault="008C61F0"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EE0000"/>
                <w:kern w:val="0"/>
                <w:sz w:val="20"/>
                <w:szCs w:val="20"/>
              </w:rPr>
            </w:pPr>
            <w:r w:rsidRPr="008C61F0">
              <w:rPr>
                <w:rFonts w:ascii="Times New Roman" w:eastAsia="等线" w:hAnsi="Times New Roman" w:cs="Times New Roman" w:hint="eastAsia"/>
                <w:b/>
                <w:bCs/>
                <w:color w:val="EE0000"/>
                <w:kern w:val="0"/>
                <w:sz w:val="20"/>
                <w:szCs w:val="20"/>
              </w:rPr>
              <w:t>Partial (QA/reasoning)</w:t>
            </w:r>
          </w:p>
        </w:tc>
        <w:tc>
          <w:tcPr>
            <w:tcW w:w="557" w:type="pct"/>
            <w:tcBorders>
              <w:top w:val="nil"/>
              <w:bottom w:val="nil"/>
            </w:tcBorders>
            <w:noWrap/>
            <w:hideMark/>
          </w:tcPr>
          <w:p w14:paraId="5863B68C" w14:textId="77777777" w:rsidR="00564DC2" w:rsidRPr="009333AD" w:rsidRDefault="00564DC2"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kern w:val="0"/>
                <w:sz w:val="18"/>
                <w:szCs w:val="18"/>
              </w:rPr>
            </w:pPr>
            <w:r w:rsidRPr="009333AD">
              <w:rPr>
                <w:rFonts w:ascii="Times New Roman" w:eastAsia="等线" w:hAnsi="Times New Roman" w:cs="Times New Roman"/>
                <w:kern w:val="0"/>
                <w:sz w:val="18"/>
                <w:szCs w:val="18"/>
              </w:rPr>
              <w:t>Target-agnostic</w:t>
            </w:r>
          </w:p>
        </w:tc>
        <w:tc>
          <w:tcPr>
            <w:tcW w:w="226" w:type="pct"/>
            <w:gridSpan w:val="2"/>
            <w:tcBorders>
              <w:top w:val="nil"/>
              <w:bottom w:val="nil"/>
            </w:tcBorders>
          </w:tcPr>
          <w:p w14:paraId="045EFB65" w14:textId="6DEA2F22" w:rsidR="00564DC2" w:rsidRPr="009333AD" w:rsidRDefault="00EC4651" w:rsidP="00564DC2">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kern w:val="0"/>
                <w:sz w:val="18"/>
                <w:szCs w:val="18"/>
              </w:rPr>
            </w:pPr>
            <w:r>
              <w:rPr>
                <w:rFonts w:ascii="Times New Roman" w:eastAsia="等线" w:hAnsi="Times New Roman" w:cs="Times New Roman"/>
                <w:kern w:val="0"/>
                <w:sz w:val="18"/>
                <w:szCs w:val="18"/>
              </w:rPr>
              <w:fldChar w:fldCharType="begin"/>
            </w:r>
            <w:r w:rsidR="0062707C">
              <w:rPr>
                <w:rFonts w:ascii="Times New Roman" w:eastAsia="等线" w:hAnsi="Times New Roman" w:cs="Times New Roman"/>
                <w:kern w:val="0"/>
                <w:sz w:val="18"/>
                <w:szCs w:val="18"/>
              </w:rPr>
              <w:instrText xml:space="preserve"> ADDIN EN.CITE &lt;EndNote&gt;&lt;Cite&gt;&lt;Author&gt;Zhang&lt;/Author&gt;&lt;Year&gt;2024&lt;/Year&gt;&lt;RecNum&gt;309&lt;/RecNum&gt;&lt;DisplayText&gt;&lt;style face="superscript"&gt;23&lt;/style&gt;&lt;/DisplayText&gt;&lt;record&gt;&lt;rec-number&gt;309&lt;/rec-number&gt;&lt;foreign-keys&gt;&lt;key app="EN" db-id="rse0vz29i2xxp4eassxxp5sgfeedxtfd2r25" timestamp="1764646956"&gt;309&lt;/key&gt;&lt;/foreign-keys&gt;&lt;ref-type name="Report"&gt;27&lt;/ref-type&gt;&lt;contributors&gt;&lt;authors&gt;&lt;author&gt;Zhang, Di&lt;/author&gt;&lt;author&gt;Liu, Wei&lt;/author&gt;&lt;author&gt;Tan, Qian&lt;/author&gt;&lt;author&gt;Chen, Jingdan&lt;/author&gt;&lt;author&gt;Yan, Hang&lt;/author&gt;&lt;author&gt;Yan, Yuliang&lt;/author&gt;&lt;author&gt;Li, Jiatong&lt;/author&gt;&lt;author&gt;Huang, Weiran&lt;/author&gt;&lt;author&gt;Yue, Xiangyu&lt;/author&gt;&lt;author&gt;Zhou, Dongzhan&lt;/author&gt;&lt;author&gt;Zhang, Shufei&lt;/author&gt;&lt;author&gt;Su, Mao&lt;/author&gt;&lt;author&gt;Zhong, Han-Sen&lt;/author&gt;&lt;author&gt;Li, Yuqiang&lt;/author&gt;&lt;author&gt;Ouyang, Wanli %J ArXiv&lt;/author&gt;&lt;/authors&gt;&lt;/contributors&gt;&lt;titles&gt;&lt;title&gt;ChemLLM: A Chemical Large Language Model&lt;/title&gt;&lt;secondary-title&gt;Preprint at&lt;/secondary-title&gt;&lt;/titles&gt;&lt;volume&gt;abs/2402.06852&lt;/volume&gt;&lt;dates&gt;&lt;year&gt;2024&lt;/year&gt;&lt;/dates&gt;&lt;urls&gt;&lt;related-urls&gt;&lt;url&gt;https://arxiv.org/abs/2402.06852&lt;/url&gt;&lt;/related-urls&gt;&lt;/urls&gt;&lt;/record&gt;&lt;/Cite&gt;&lt;/EndNote&gt;</w:instrText>
            </w:r>
            <w:r>
              <w:rPr>
                <w:rFonts w:ascii="Times New Roman" w:eastAsia="等线" w:hAnsi="Times New Roman" w:cs="Times New Roman"/>
                <w:kern w:val="0"/>
                <w:sz w:val="18"/>
                <w:szCs w:val="18"/>
              </w:rPr>
              <w:fldChar w:fldCharType="separate"/>
            </w:r>
            <w:r w:rsidR="0062707C" w:rsidRPr="0062707C">
              <w:rPr>
                <w:rFonts w:ascii="Times New Roman" w:eastAsia="等线" w:hAnsi="Times New Roman" w:cs="Times New Roman"/>
                <w:noProof/>
                <w:kern w:val="0"/>
                <w:sz w:val="18"/>
                <w:szCs w:val="18"/>
                <w:vertAlign w:val="superscript"/>
              </w:rPr>
              <w:t>23</w:t>
            </w:r>
            <w:r>
              <w:rPr>
                <w:rFonts w:ascii="Times New Roman" w:eastAsia="等线" w:hAnsi="Times New Roman" w:cs="Times New Roman"/>
                <w:kern w:val="0"/>
                <w:sz w:val="18"/>
                <w:szCs w:val="18"/>
              </w:rPr>
              <w:fldChar w:fldCharType="end"/>
            </w:r>
          </w:p>
        </w:tc>
      </w:tr>
      <w:tr w:rsidR="00564DC2" w:rsidRPr="009333AD" w14:paraId="1A8113F8" w14:textId="77777777" w:rsidTr="00A85D57">
        <w:trPr>
          <w:trHeight w:val="552"/>
        </w:trPr>
        <w:tc>
          <w:tcPr>
            <w:cnfStyle w:val="001000000000" w:firstRow="0" w:lastRow="0" w:firstColumn="1" w:lastColumn="0" w:oddVBand="0" w:evenVBand="0" w:oddHBand="0" w:evenHBand="0" w:firstRowFirstColumn="0" w:firstRowLastColumn="0" w:lastRowFirstColumn="0" w:lastRowLastColumn="0"/>
            <w:tcW w:w="520" w:type="pct"/>
            <w:tcBorders>
              <w:top w:val="nil"/>
              <w:bottom w:val="single" w:sz="8" w:space="0" w:color="auto"/>
            </w:tcBorders>
            <w:noWrap/>
            <w:hideMark/>
          </w:tcPr>
          <w:p w14:paraId="68043DBB" w14:textId="77777777" w:rsidR="00564DC2" w:rsidRPr="009333AD" w:rsidRDefault="00564DC2" w:rsidP="00564DC2">
            <w:pPr>
              <w:widowControl/>
              <w:jc w:val="left"/>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MoleculeSTM</w:t>
            </w:r>
          </w:p>
        </w:tc>
        <w:tc>
          <w:tcPr>
            <w:tcW w:w="608" w:type="pct"/>
            <w:tcBorders>
              <w:top w:val="nil"/>
              <w:bottom w:val="single" w:sz="8" w:space="0" w:color="auto"/>
            </w:tcBorders>
            <w:hideMark/>
          </w:tcPr>
          <w:p w14:paraId="1ED78F5E" w14:textId="77777777" w:rsidR="00564DC2"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SMILES </w:t>
            </w:r>
          </w:p>
          <w:p w14:paraId="05C1289F" w14:textId="3724EE52"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 xml:space="preserve">+ </w:t>
            </w:r>
            <w:r w:rsidRPr="00A85D57">
              <w:rPr>
                <w:rFonts w:ascii="Times New Roman" w:eastAsia="等线" w:hAnsi="Times New Roman" w:cs="Times New Roman"/>
                <w:b/>
                <w:bCs/>
                <w:color w:val="EE0000"/>
                <w:kern w:val="0"/>
                <w:sz w:val="18"/>
                <w:szCs w:val="18"/>
              </w:rPr>
              <w:t>natural language</w:t>
            </w:r>
            <w:r w:rsidRPr="009333AD">
              <w:rPr>
                <w:rFonts w:ascii="Times New Roman" w:eastAsia="等线" w:hAnsi="Times New Roman" w:cs="Times New Roman"/>
                <w:color w:val="000000"/>
                <w:kern w:val="0"/>
                <w:sz w:val="18"/>
                <w:szCs w:val="18"/>
              </w:rPr>
              <w:t xml:space="preserve"> + molecular graphs </w:t>
            </w:r>
          </w:p>
        </w:tc>
        <w:tc>
          <w:tcPr>
            <w:tcW w:w="810" w:type="pct"/>
            <w:tcBorders>
              <w:top w:val="nil"/>
              <w:bottom w:val="single" w:sz="8" w:space="0" w:color="auto"/>
            </w:tcBorders>
            <w:hideMark/>
          </w:tcPr>
          <w:p w14:paraId="5E400EA3" w14:textId="3DA0E735"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Structure</w:t>
            </w:r>
            <w:r>
              <w:rPr>
                <w:rFonts w:ascii="Times New Roman" w:eastAsia="等线" w:hAnsi="Times New Roman" w:cs="Times New Roman" w:hint="eastAsia"/>
                <w:color w:val="000000"/>
                <w:kern w:val="0"/>
                <w:sz w:val="18"/>
                <w:szCs w:val="18"/>
              </w:rPr>
              <w:t>-</w:t>
            </w:r>
            <w:r w:rsidRPr="009333AD">
              <w:rPr>
                <w:rFonts w:ascii="Times New Roman" w:eastAsia="等线" w:hAnsi="Times New Roman" w:cs="Times New Roman"/>
                <w:color w:val="000000"/>
                <w:kern w:val="0"/>
                <w:sz w:val="18"/>
                <w:szCs w:val="18"/>
              </w:rPr>
              <w:t>text retrieval, text-guided molecule editing, property prediction</w:t>
            </w:r>
          </w:p>
        </w:tc>
        <w:tc>
          <w:tcPr>
            <w:tcW w:w="962" w:type="pct"/>
            <w:tcBorders>
              <w:top w:val="nil"/>
              <w:bottom w:val="single" w:sz="8" w:space="0" w:color="auto"/>
            </w:tcBorders>
            <w:noWrap/>
            <w:hideMark/>
          </w:tcPr>
          <w:p w14:paraId="5A7E69DE" w14:textId="60701B1E"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18"/>
                <w:szCs w:val="18"/>
              </w:rPr>
            </w:pPr>
            <w:r w:rsidRPr="00B77C0B">
              <w:rPr>
                <w:rFonts w:ascii="Times New Roman" w:eastAsia="等线" w:hAnsi="Times New Roman" w:cs="Times New Roman" w:hint="eastAsia"/>
                <w:kern w:val="0"/>
                <w:sz w:val="18"/>
                <w:szCs w:val="18"/>
              </w:rPr>
              <w:t>Multi-modal contrastive pretraining +</w:t>
            </w:r>
            <w:r w:rsidRPr="00B77C0B">
              <w:rPr>
                <w:rFonts w:ascii="Times New Roman" w:eastAsia="等线" w:hAnsi="Times New Roman" w:cs="Times New Roman" w:hint="eastAsia"/>
                <w:b/>
                <w:bCs/>
                <w:color w:val="EE0000"/>
                <w:kern w:val="0"/>
                <w:sz w:val="18"/>
                <w:szCs w:val="18"/>
              </w:rPr>
              <w:t xml:space="preserve"> </w:t>
            </w:r>
            <w:r>
              <w:rPr>
                <w:rFonts w:ascii="Times New Roman" w:eastAsia="等线" w:hAnsi="Times New Roman" w:cs="Times New Roman" w:hint="eastAsia"/>
                <w:b/>
                <w:bCs/>
                <w:color w:val="EE0000"/>
                <w:kern w:val="0"/>
                <w:sz w:val="18"/>
                <w:szCs w:val="18"/>
              </w:rPr>
              <w:t>i</w:t>
            </w:r>
            <w:r w:rsidRPr="00B77C0B">
              <w:rPr>
                <w:rFonts w:ascii="Times New Roman" w:eastAsia="等线" w:hAnsi="Times New Roman" w:cs="Times New Roman" w:hint="eastAsia"/>
                <w:b/>
                <w:bCs/>
                <w:color w:val="EE0000"/>
                <w:kern w:val="0"/>
                <w:sz w:val="18"/>
                <w:szCs w:val="18"/>
              </w:rPr>
              <w:t>nstruction tuning</w:t>
            </w:r>
          </w:p>
        </w:tc>
        <w:tc>
          <w:tcPr>
            <w:tcW w:w="659" w:type="pct"/>
            <w:tcBorders>
              <w:top w:val="nil"/>
              <w:bottom w:val="single" w:sz="8" w:space="0" w:color="auto"/>
            </w:tcBorders>
            <w:hideMark/>
          </w:tcPr>
          <w:p w14:paraId="3EB03DA5" w14:textId="36332637"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Joint structure</w:t>
            </w:r>
            <w:r>
              <w:rPr>
                <w:rFonts w:ascii="Times New Roman" w:eastAsia="等线" w:hAnsi="Times New Roman" w:cs="Times New Roman" w:hint="eastAsia"/>
                <w:color w:val="000000"/>
                <w:kern w:val="0"/>
                <w:sz w:val="18"/>
                <w:szCs w:val="18"/>
              </w:rPr>
              <w:t>-</w:t>
            </w:r>
            <w:r w:rsidRPr="009333AD">
              <w:rPr>
                <w:rFonts w:ascii="Times New Roman" w:eastAsia="等线" w:hAnsi="Times New Roman" w:cs="Times New Roman"/>
                <w:color w:val="000000"/>
                <w:kern w:val="0"/>
                <w:sz w:val="18"/>
                <w:szCs w:val="18"/>
              </w:rPr>
              <w:t>text embeddings, edited molecules, predicted properties</w:t>
            </w:r>
          </w:p>
        </w:tc>
        <w:tc>
          <w:tcPr>
            <w:tcW w:w="658" w:type="pct"/>
            <w:tcBorders>
              <w:top w:val="nil"/>
              <w:bottom w:val="single" w:sz="8" w:space="0" w:color="auto"/>
            </w:tcBorders>
            <w:noWrap/>
            <w:hideMark/>
          </w:tcPr>
          <w:p w14:paraId="0A39AE2C" w14:textId="34E058CA" w:rsidR="00564DC2" w:rsidRPr="009333AD" w:rsidRDefault="008C61F0"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EE0000"/>
                <w:kern w:val="0"/>
                <w:sz w:val="20"/>
                <w:szCs w:val="20"/>
              </w:rPr>
            </w:pPr>
            <w:r w:rsidRPr="008C61F0">
              <w:rPr>
                <w:rFonts w:ascii="Times New Roman" w:eastAsia="等线" w:hAnsi="Times New Roman" w:cs="Times New Roman" w:hint="eastAsia"/>
                <w:b/>
                <w:bCs/>
                <w:color w:val="EE0000"/>
                <w:kern w:val="0"/>
                <w:sz w:val="20"/>
                <w:szCs w:val="20"/>
              </w:rPr>
              <w:t>Partial (retrieval/editing)</w:t>
            </w:r>
          </w:p>
        </w:tc>
        <w:tc>
          <w:tcPr>
            <w:tcW w:w="557" w:type="pct"/>
            <w:tcBorders>
              <w:top w:val="nil"/>
              <w:bottom w:val="single" w:sz="8" w:space="0" w:color="auto"/>
            </w:tcBorders>
            <w:noWrap/>
            <w:hideMark/>
          </w:tcPr>
          <w:p w14:paraId="61DB8F8B" w14:textId="77777777" w:rsidR="00564DC2" w:rsidRPr="009333AD" w:rsidRDefault="00564DC2"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sidRPr="009333AD">
              <w:rPr>
                <w:rFonts w:ascii="Times New Roman" w:eastAsia="等线" w:hAnsi="Times New Roman" w:cs="Times New Roman"/>
                <w:color w:val="000000"/>
                <w:kern w:val="0"/>
                <w:sz w:val="18"/>
                <w:szCs w:val="18"/>
              </w:rPr>
              <w:t>Target-agnostic</w:t>
            </w:r>
          </w:p>
        </w:tc>
        <w:tc>
          <w:tcPr>
            <w:tcW w:w="226" w:type="pct"/>
            <w:gridSpan w:val="2"/>
            <w:tcBorders>
              <w:top w:val="nil"/>
              <w:bottom w:val="single" w:sz="8" w:space="0" w:color="auto"/>
            </w:tcBorders>
            <w:noWrap/>
          </w:tcPr>
          <w:p w14:paraId="3F1EC53A" w14:textId="0DCC9BE6" w:rsidR="00564DC2" w:rsidRPr="009333AD" w:rsidRDefault="00EC4651" w:rsidP="00564DC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fldChar w:fldCharType="begin"/>
            </w:r>
            <w:r w:rsidR="0062707C">
              <w:rPr>
                <w:rFonts w:ascii="Times New Roman" w:eastAsia="等线" w:hAnsi="Times New Roman" w:cs="Times New Roman"/>
                <w:color w:val="000000"/>
                <w:kern w:val="0"/>
                <w:sz w:val="18"/>
                <w:szCs w:val="18"/>
              </w:rPr>
              <w:instrText xml:space="preserve"> ADDIN EN.CITE &lt;EndNote&gt;&lt;Cite&gt;&lt;Author&gt;Liu&lt;/Author&gt;&lt;Year&gt;2023&lt;/Year&gt;&lt;RecNum&gt;294&lt;/RecNum&gt;&lt;DisplayText&gt;&lt;style face="superscript"&gt;26&lt;/style&gt;&lt;/DisplayText&gt;&lt;record&gt;&lt;rec-number&gt;294&lt;/rec-number&gt;&lt;foreign-keys&gt;&lt;key app="EN" db-id="rse0vz29i2xxp4eassxxp5sgfeedxtfd2r25" timestamp="1764645127"&gt;294&lt;/key&gt;&lt;key app="ENWeb" db-id=""&gt;0&lt;/key&gt;&lt;/foreign-keys&gt;&lt;ref-type name="Journal Article"&gt;17&lt;/ref-type&gt;&lt;contributors&gt;&lt;authors&gt;&lt;author&gt;Liu, Shengchao&lt;/author&gt;&lt;author&gt;Nie, Weili&lt;/author&gt;&lt;author&gt;Wang, Chengpeng&lt;/author&gt;&lt;author&gt;Lu, Jiarui&lt;/author&gt;&lt;author&gt;Qiao, Zhuoran&lt;/author&gt;&lt;author&gt;Liu, Ling&lt;/author&gt;&lt;author&gt;Tang, Jian&lt;/author&gt;&lt;author&gt;Xiao, Chaowei&lt;/author&gt;&lt;author&gt;Anandkumar, Animashree&lt;/author&gt;&lt;/authors&gt;&lt;/contributors&gt;&lt;titles&gt;&lt;title&gt;Multi-modal molecule structure–text model for text-based retrieval and editing&lt;/title&gt;&lt;secondary-title&gt;Nature Machine Intelligence&lt;/secondary-title&gt;&lt;/titles&gt;&lt;periodical&gt;&lt;full-title&gt;Nature Machine Intelligence&lt;/full-title&gt;&lt;abbr-1&gt;Nat. Mach. Intell.&lt;/abbr-1&gt;&lt;/periodical&gt;&lt;pages&gt;1447–1457&lt;/pages&gt;&lt;volume&gt;5&lt;/volume&gt;&lt;number&gt;12&lt;/number&gt;&lt;section&gt;1447&lt;/section&gt;&lt;dates&gt;&lt;year&gt;2023&lt;/year&gt;&lt;/dates&gt;&lt;isbn&gt;2522-5839&lt;/isbn&gt;&lt;urls&gt;&lt;/urls&gt;&lt;electronic-resource-num&gt;10.1038/s42256-023-00759-6&lt;/electronic-resource-num&gt;&lt;/record&gt;&lt;/Cite&gt;&lt;/EndNote&gt;</w:instrText>
            </w:r>
            <w:r>
              <w:rPr>
                <w:rFonts w:ascii="Times New Roman" w:eastAsia="等线" w:hAnsi="Times New Roman" w:cs="Times New Roman"/>
                <w:color w:val="000000"/>
                <w:kern w:val="0"/>
                <w:sz w:val="18"/>
                <w:szCs w:val="18"/>
              </w:rPr>
              <w:fldChar w:fldCharType="separate"/>
            </w:r>
            <w:r w:rsidR="0062707C" w:rsidRPr="0062707C">
              <w:rPr>
                <w:rFonts w:ascii="Times New Roman" w:eastAsia="等线" w:hAnsi="Times New Roman" w:cs="Times New Roman"/>
                <w:noProof/>
                <w:color w:val="000000"/>
                <w:kern w:val="0"/>
                <w:sz w:val="18"/>
                <w:szCs w:val="18"/>
                <w:vertAlign w:val="superscript"/>
              </w:rPr>
              <w:t>26</w:t>
            </w:r>
            <w:r>
              <w:rPr>
                <w:rFonts w:ascii="Times New Roman" w:eastAsia="等线" w:hAnsi="Times New Roman" w:cs="Times New Roman"/>
                <w:color w:val="000000"/>
                <w:kern w:val="0"/>
                <w:sz w:val="18"/>
                <w:szCs w:val="18"/>
              </w:rPr>
              <w:fldChar w:fldCharType="end"/>
            </w:r>
          </w:p>
        </w:tc>
      </w:tr>
    </w:tbl>
    <w:p w14:paraId="0D40726F" w14:textId="77777777" w:rsidR="009333AD" w:rsidRDefault="009333AD" w:rsidP="008B34EA">
      <w:pPr>
        <w:rPr>
          <w:rFonts w:ascii="Times New Roman" w:hAnsi="Times New Roman" w:cs="Times New Roman"/>
        </w:rPr>
      </w:pPr>
    </w:p>
    <w:p w14:paraId="0CC1CECA" w14:textId="37146B87" w:rsidR="00F46348" w:rsidRPr="00C57F00" w:rsidRDefault="00F46348" w:rsidP="008B34EA">
      <w:pPr>
        <w:rPr>
          <w:rFonts w:ascii="Times New Roman" w:hAnsi="Times New Roman" w:cs="Times New Roman"/>
          <w:b/>
          <w:bCs/>
          <w:szCs w:val="21"/>
        </w:rPr>
      </w:pPr>
      <w:r w:rsidRPr="00C57F00">
        <w:rPr>
          <w:rFonts w:ascii="Times New Roman" w:hAnsi="Times New Roman" w:cs="Times New Roman"/>
          <w:b/>
          <w:bCs/>
          <w:szCs w:val="21"/>
        </w:rPr>
        <w:t>Reference</w:t>
      </w:r>
    </w:p>
    <w:p w14:paraId="10B03690"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w:t>
      </w:r>
      <w:r w:rsidRPr="007D0DC3">
        <w:rPr>
          <w:rFonts w:ascii="Times New Roman" w:hAnsi="Times New Roman" w:cs="Times New Roman"/>
          <w:szCs w:val="20"/>
        </w:rPr>
        <w:tab/>
        <w:t>Xie, Y. et al. MARS: Markov Molecular Sampling for Multi-objective Drug Discovery. Preprint at https://arxiv.org/abs/2103.10432 (2021).</w:t>
      </w:r>
    </w:p>
    <w:p w14:paraId="5329FED0"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2.</w:t>
      </w:r>
      <w:r w:rsidRPr="007D0DC3">
        <w:rPr>
          <w:rFonts w:ascii="Times New Roman" w:hAnsi="Times New Roman" w:cs="Times New Roman"/>
          <w:szCs w:val="20"/>
        </w:rPr>
        <w:tab/>
        <w:t>Luo, Y., Yan, K. &amp; Ji, S. GraphDF: A Discrete Flow Model for Molecular Graph Generation. In Proc. 38th International Conference on Machine Learning 7192–7203 (PMLR, 2021).</w:t>
      </w:r>
    </w:p>
    <w:p w14:paraId="0D215CDD"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3.</w:t>
      </w:r>
      <w:r w:rsidRPr="007D0DC3">
        <w:rPr>
          <w:rFonts w:ascii="Times New Roman" w:hAnsi="Times New Roman" w:cs="Times New Roman"/>
          <w:szCs w:val="20"/>
        </w:rPr>
        <w:tab/>
        <w:t xml:space="preserve">Mercado, R. et al. Graph networks for molecular design. </w:t>
      </w:r>
      <w:r w:rsidRPr="007D0DC3">
        <w:rPr>
          <w:rFonts w:ascii="Times New Roman" w:hAnsi="Times New Roman" w:cs="Times New Roman"/>
          <w:i/>
          <w:szCs w:val="20"/>
        </w:rPr>
        <w:t>Mach. Learn.: Sci. Technol.</w:t>
      </w:r>
      <w:r w:rsidRPr="007D0DC3">
        <w:rPr>
          <w:rFonts w:ascii="Times New Roman" w:hAnsi="Times New Roman" w:cs="Times New Roman"/>
          <w:szCs w:val="20"/>
        </w:rPr>
        <w:t xml:space="preserve"> </w:t>
      </w:r>
      <w:r w:rsidRPr="007D0DC3">
        <w:rPr>
          <w:rFonts w:ascii="Times New Roman" w:hAnsi="Times New Roman" w:cs="Times New Roman"/>
          <w:b/>
          <w:szCs w:val="20"/>
        </w:rPr>
        <w:t>2</w:t>
      </w:r>
      <w:r w:rsidRPr="007D0DC3">
        <w:rPr>
          <w:rFonts w:ascii="Times New Roman" w:hAnsi="Times New Roman" w:cs="Times New Roman"/>
          <w:szCs w:val="20"/>
        </w:rPr>
        <w:t>, 025023 (2021).</w:t>
      </w:r>
    </w:p>
    <w:p w14:paraId="53F441F5"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4.</w:t>
      </w:r>
      <w:r w:rsidRPr="007D0DC3">
        <w:rPr>
          <w:rFonts w:ascii="Times New Roman" w:hAnsi="Times New Roman" w:cs="Times New Roman"/>
          <w:szCs w:val="20"/>
        </w:rPr>
        <w:tab/>
        <w:t xml:space="preserve">Bagal, V., Aggarwal, R., Vinod, P. K. &amp; Priyakumar, U. D. MolGPT: Molecular Generation Using a Transformer-Decoder Model. </w:t>
      </w:r>
      <w:r w:rsidRPr="007D0DC3">
        <w:rPr>
          <w:rFonts w:ascii="Times New Roman" w:hAnsi="Times New Roman" w:cs="Times New Roman"/>
          <w:i/>
          <w:szCs w:val="20"/>
        </w:rPr>
        <w:t>J. Chem. Inf. Model.</w:t>
      </w:r>
      <w:r w:rsidRPr="007D0DC3">
        <w:rPr>
          <w:rFonts w:ascii="Times New Roman" w:hAnsi="Times New Roman" w:cs="Times New Roman"/>
          <w:szCs w:val="20"/>
        </w:rPr>
        <w:t xml:space="preserve"> </w:t>
      </w:r>
      <w:r w:rsidRPr="007D0DC3">
        <w:rPr>
          <w:rFonts w:ascii="Times New Roman" w:hAnsi="Times New Roman" w:cs="Times New Roman"/>
          <w:b/>
          <w:szCs w:val="20"/>
        </w:rPr>
        <w:t>62</w:t>
      </w:r>
      <w:r w:rsidRPr="007D0DC3">
        <w:rPr>
          <w:rFonts w:ascii="Times New Roman" w:hAnsi="Times New Roman" w:cs="Times New Roman"/>
          <w:szCs w:val="20"/>
        </w:rPr>
        <w:t>, 2064–2076 (2022).</w:t>
      </w:r>
    </w:p>
    <w:p w14:paraId="5C932C45"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5.</w:t>
      </w:r>
      <w:r w:rsidRPr="007D0DC3">
        <w:rPr>
          <w:rFonts w:ascii="Times New Roman" w:hAnsi="Times New Roman" w:cs="Times New Roman"/>
          <w:szCs w:val="20"/>
        </w:rPr>
        <w:tab/>
        <w:t xml:space="preserve">Kaitoh, K. &amp; Yamanishi, Y. TRIOMPHE: Transcriptome-Based Inference and Generation of Molecules with Desired Phenotypes by Machine Learning. </w:t>
      </w:r>
      <w:r w:rsidRPr="007D0DC3">
        <w:rPr>
          <w:rFonts w:ascii="Times New Roman" w:hAnsi="Times New Roman" w:cs="Times New Roman"/>
          <w:i/>
          <w:szCs w:val="20"/>
        </w:rPr>
        <w:t>J. Chem. Inf. Model.</w:t>
      </w:r>
      <w:r w:rsidRPr="007D0DC3">
        <w:rPr>
          <w:rFonts w:ascii="Times New Roman" w:hAnsi="Times New Roman" w:cs="Times New Roman"/>
          <w:szCs w:val="20"/>
        </w:rPr>
        <w:t xml:space="preserve"> </w:t>
      </w:r>
      <w:r w:rsidRPr="007D0DC3">
        <w:rPr>
          <w:rFonts w:ascii="Times New Roman" w:hAnsi="Times New Roman" w:cs="Times New Roman"/>
          <w:b/>
          <w:szCs w:val="20"/>
        </w:rPr>
        <w:t>61</w:t>
      </w:r>
      <w:r w:rsidRPr="007D0DC3">
        <w:rPr>
          <w:rFonts w:ascii="Times New Roman" w:hAnsi="Times New Roman" w:cs="Times New Roman"/>
          <w:szCs w:val="20"/>
        </w:rPr>
        <w:t>, 4303–4320 (2021).</w:t>
      </w:r>
    </w:p>
    <w:p w14:paraId="15162BDC"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6.</w:t>
      </w:r>
      <w:r w:rsidRPr="007D0DC3">
        <w:rPr>
          <w:rFonts w:ascii="Times New Roman" w:hAnsi="Times New Roman" w:cs="Times New Roman"/>
          <w:szCs w:val="20"/>
        </w:rPr>
        <w:tab/>
        <w:t>NVIDIA. MegaMolBART: a deep-learning model for small-molecule generation and cheminformatics. GitHub repository, https://github.com/NVIDIA/MegaMolBART (2022).</w:t>
      </w:r>
    </w:p>
    <w:p w14:paraId="0E9D53C4"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7.</w:t>
      </w:r>
      <w:r w:rsidRPr="007D0DC3">
        <w:rPr>
          <w:rFonts w:ascii="Times New Roman" w:hAnsi="Times New Roman" w:cs="Times New Roman"/>
          <w:szCs w:val="20"/>
        </w:rPr>
        <w:tab/>
        <w:t>Peng, X. et al. Pocket2Mol: Efficient Molecular Sampling Based on 3D Protein Pockets. In Proc. 39th International Conference on Machine Learning 17644–17655 (PMLR, 2022).</w:t>
      </w:r>
    </w:p>
    <w:p w14:paraId="44A34C90"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lastRenderedPageBreak/>
        <w:t>8.</w:t>
      </w:r>
      <w:r w:rsidRPr="007D0DC3">
        <w:rPr>
          <w:rFonts w:ascii="Times New Roman" w:hAnsi="Times New Roman" w:cs="Times New Roman"/>
          <w:szCs w:val="20"/>
        </w:rPr>
        <w:tab/>
        <w:t>Guan, J. et al. 3D Equivariant Diffusion for Target-Aware Molecule Generation and Affinity Prediction. Preprint at https://arxiv.org/abs/2303.03543 (2023).</w:t>
      </w:r>
    </w:p>
    <w:p w14:paraId="47BCF94B"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9.</w:t>
      </w:r>
      <w:r w:rsidRPr="007D0DC3">
        <w:rPr>
          <w:rFonts w:ascii="Times New Roman" w:hAnsi="Times New Roman" w:cs="Times New Roman"/>
          <w:szCs w:val="20"/>
        </w:rPr>
        <w:tab/>
        <w:t xml:space="preserve">Feng, W. et al. Generation of 3D molecules in pockets via a language model. </w:t>
      </w:r>
      <w:r w:rsidRPr="007D0DC3">
        <w:rPr>
          <w:rFonts w:ascii="Times New Roman" w:hAnsi="Times New Roman" w:cs="Times New Roman"/>
          <w:i/>
          <w:szCs w:val="20"/>
        </w:rPr>
        <w:t>Nat. Mach. Intell.</w:t>
      </w:r>
      <w:r w:rsidRPr="007D0DC3">
        <w:rPr>
          <w:rFonts w:ascii="Times New Roman" w:hAnsi="Times New Roman" w:cs="Times New Roman"/>
          <w:szCs w:val="20"/>
        </w:rPr>
        <w:t xml:space="preserve"> </w:t>
      </w:r>
      <w:r w:rsidRPr="007D0DC3">
        <w:rPr>
          <w:rFonts w:ascii="Times New Roman" w:hAnsi="Times New Roman" w:cs="Times New Roman"/>
          <w:b/>
          <w:szCs w:val="20"/>
        </w:rPr>
        <w:t>6</w:t>
      </w:r>
      <w:r w:rsidRPr="007D0DC3">
        <w:rPr>
          <w:rFonts w:ascii="Times New Roman" w:hAnsi="Times New Roman" w:cs="Times New Roman"/>
          <w:szCs w:val="20"/>
        </w:rPr>
        <w:t>, 62–73 (2024).</w:t>
      </w:r>
    </w:p>
    <w:p w14:paraId="37B488F0"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10.</w:t>
      </w:r>
      <w:r w:rsidRPr="007D0DC3">
        <w:rPr>
          <w:rFonts w:ascii="Times New Roman" w:hAnsi="Times New Roman" w:cs="Times New Roman"/>
          <w:szCs w:val="20"/>
        </w:rPr>
        <w:tab/>
        <w:t>Peng, X., Guan, J., Liu, Q. &amp; Ma, J. J. A. MolDiff: Addressing the Atom-Bond Inconsistency Problem in 3D Molecule Diffusion Generation. Preprint at https://arxiv.org/abs/2305.07508 (2023).</w:t>
      </w:r>
    </w:p>
    <w:p w14:paraId="23F63F19"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11.</w:t>
      </w:r>
      <w:r w:rsidRPr="007D0DC3">
        <w:rPr>
          <w:rFonts w:ascii="Times New Roman" w:hAnsi="Times New Roman" w:cs="Times New Roman"/>
          <w:szCs w:val="20"/>
        </w:rPr>
        <w:tab/>
        <w:t xml:space="preserve">Oestreich, M. et al. DrugDiff: small molecule diffusion model with flexible guidance towards molecular properties. </w:t>
      </w:r>
      <w:r w:rsidRPr="007D0DC3">
        <w:rPr>
          <w:rFonts w:ascii="Times New Roman" w:hAnsi="Times New Roman" w:cs="Times New Roman"/>
          <w:i/>
          <w:szCs w:val="20"/>
        </w:rPr>
        <w:t>J. Cheminform.</w:t>
      </w:r>
      <w:r w:rsidRPr="007D0DC3">
        <w:rPr>
          <w:rFonts w:ascii="Times New Roman" w:hAnsi="Times New Roman" w:cs="Times New Roman"/>
          <w:szCs w:val="20"/>
        </w:rPr>
        <w:t xml:space="preserve"> </w:t>
      </w:r>
      <w:r w:rsidRPr="007D0DC3">
        <w:rPr>
          <w:rFonts w:ascii="Times New Roman" w:hAnsi="Times New Roman" w:cs="Times New Roman"/>
          <w:b/>
          <w:szCs w:val="20"/>
        </w:rPr>
        <w:t>17</w:t>
      </w:r>
      <w:r w:rsidRPr="007D0DC3">
        <w:rPr>
          <w:rFonts w:ascii="Times New Roman" w:hAnsi="Times New Roman" w:cs="Times New Roman"/>
          <w:szCs w:val="20"/>
        </w:rPr>
        <w:t>, 23 (2025).</w:t>
      </w:r>
    </w:p>
    <w:p w14:paraId="38DF68BD"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12.</w:t>
      </w:r>
      <w:r w:rsidRPr="007D0DC3">
        <w:rPr>
          <w:rFonts w:ascii="Times New Roman" w:hAnsi="Times New Roman" w:cs="Times New Roman"/>
          <w:szCs w:val="20"/>
        </w:rPr>
        <w:tab/>
        <w:t xml:space="preserve">Huang, L. et al. A dual diffusion model enables 3D molecule generation and lead optimization based on target pockets. </w:t>
      </w:r>
      <w:r w:rsidRPr="007D0DC3">
        <w:rPr>
          <w:rFonts w:ascii="Times New Roman" w:hAnsi="Times New Roman" w:cs="Times New Roman"/>
          <w:i/>
          <w:szCs w:val="20"/>
        </w:rPr>
        <w:t>Nat. Commun.</w:t>
      </w:r>
      <w:r w:rsidRPr="007D0DC3">
        <w:rPr>
          <w:rFonts w:ascii="Times New Roman" w:hAnsi="Times New Roman" w:cs="Times New Roman"/>
          <w:szCs w:val="20"/>
        </w:rPr>
        <w:t xml:space="preserve"> </w:t>
      </w:r>
      <w:r w:rsidRPr="007D0DC3">
        <w:rPr>
          <w:rFonts w:ascii="Times New Roman" w:hAnsi="Times New Roman" w:cs="Times New Roman"/>
          <w:b/>
          <w:szCs w:val="20"/>
        </w:rPr>
        <w:t>15</w:t>
      </w:r>
      <w:r w:rsidRPr="007D0DC3">
        <w:rPr>
          <w:rFonts w:ascii="Times New Roman" w:hAnsi="Times New Roman" w:cs="Times New Roman"/>
          <w:szCs w:val="20"/>
        </w:rPr>
        <w:t>, 2657 (2024).</w:t>
      </w:r>
    </w:p>
    <w:p w14:paraId="6DC1FF83"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13.</w:t>
      </w:r>
      <w:r w:rsidRPr="007D0DC3">
        <w:rPr>
          <w:rFonts w:ascii="Times New Roman" w:hAnsi="Times New Roman" w:cs="Times New Roman"/>
          <w:szCs w:val="20"/>
        </w:rPr>
        <w:tab/>
        <w:t>Edwards, C. et al. Translation between Molecules and Natural Language. Preprint at https://arxiv.org/abs/2204.11817 (2022).</w:t>
      </w:r>
    </w:p>
    <w:p w14:paraId="46743129" w14:textId="17DAA363"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14.</w:t>
      </w:r>
      <w:r w:rsidRPr="007D0DC3">
        <w:rPr>
          <w:rFonts w:ascii="Times New Roman" w:hAnsi="Times New Roman" w:cs="Times New Roman"/>
          <w:szCs w:val="20"/>
        </w:rPr>
        <w:tab/>
        <w:t xml:space="preserve">Frey, N. C. et al. Neural scaling of deep chemical models. </w:t>
      </w:r>
      <w:r w:rsidRPr="007D0DC3">
        <w:rPr>
          <w:rFonts w:ascii="Times New Roman" w:hAnsi="Times New Roman" w:cs="Times New Roman"/>
          <w:i/>
          <w:szCs w:val="20"/>
        </w:rPr>
        <w:t>Nat. Mach. Intell.</w:t>
      </w:r>
      <w:r w:rsidRPr="007D0DC3">
        <w:rPr>
          <w:rFonts w:ascii="Times New Roman" w:hAnsi="Times New Roman" w:cs="Times New Roman"/>
          <w:szCs w:val="20"/>
        </w:rPr>
        <w:t xml:space="preserve"> </w:t>
      </w:r>
      <w:r w:rsidRPr="007D0DC3">
        <w:rPr>
          <w:rFonts w:ascii="Times New Roman" w:hAnsi="Times New Roman" w:cs="Times New Roman"/>
          <w:b/>
          <w:szCs w:val="20"/>
        </w:rPr>
        <w:t>5</w:t>
      </w:r>
      <w:r w:rsidRPr="007D0DC3">
        <w:rPr>
          <w:rFonts w:ascii="Times New Roman" w:hAnsi="Times New Roman" w:cs="Times New Roman"/>
          <w:szCs w:val="20"/>
        </w:rPr>
        <w:t>, 1297–1305 (2023).</w:t>
      </w:r>
    </w:p>
    <w:p w14:paraId="728ED360"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15.</w:t>
      </w:r>
      <w:r w:rsidRPr="007D0DC3">
        <w:rPr>
          <w:rFonts w:ascii="Times New Roman" w:hAnsi="Times New Roman" w:cs="Times New Roman"/>
          <w:szCs w:val="20"/>
        </w:rPr>
        <w:tab/>
        <w:t xml:space="preserve">Zhuang, X. et al. Advancing biomolecular understanding and design following human instructions. </w:t>
      </w:r>
      <w:r w:rsidRPr="007D0DC3">
        <w:rPr>
          <w:rFonts w:ascii="Times New Roman" w:hAnsi="Times New Roman" w:cs="Times New Roman"/>
          <w:i/>
          <w:szCs w:val="20"/>
        </w:rPr>
        <w:t>Nat. Mach. Intell.</w:t>
      </w:r>
      <w:r w:rsidRPr="007D0DC3">
        <w:rPr>
          <w:rFonts w:ascii="Times New Roman" w:hAnsi="Times New Roman" w:cs="Times New Roman"/>
          <w:szCs w:val="20"/>
        </w:rPr>
        <w:t xml:space="preserve"> </w:t>
      </w:r>
      <w:r w:rsidRPr="007D0DC3">
        <w:rPr>
          <w:rFonts w:ascii="Times New Roman" w:hAnsi="Times New Roman" w:cs="Times New Roman"/>
          <w:b/>
          <w:szCs w:val="20"/>
        </w:rPr>
        <w:t>7</w:t>
      </w:r>
      <w:r w:rsidRPr="007D0DC3">
        <w:rPr>
          <w:rFonts w:ascii="Times New Roman" w:hAnsi="Times New Roman" w:cs="Times New Roman"/>
          <w:szCs w:val="20"/>
        </w:rPr>
        <w:t>, 1154–1167 (2025).</w:t>
      </w:r>
    </w:p>
    <w:p w14:paraId="6C4FEFC6"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16.</w:t>
      </w:r>
      <w:r w:rsidRPr="007D0DC3">
        <w:rPr>
          <w:rFonts w:ascii="Times New Roman" w:hAnsi="Times New Roman" w:cs="Times New Roman"/>
          <w:szCs w:val="20"/>
        </w:rPr>
        <w:tab/>
        <w:t xml:space="preserve">Chang, J. &amp; Ye, J. C. Bidirectional generation of structure and properties through a single molecular foundation model. </w:t>
      </w:r>
      <w:r w:rsidRPr="007D0DC3">
        <w:rPr>
          <w:rFonts w:ascii="Times New Roman" w:hAnsi="Times New Roman" w:cs="Times New Roman"/>
          <w:i/>
          <w:szCs w:val="20"/>
        </w:rPr>
        <w:t>Nat. Commun.</w:t>
      </w:r>
      <w:r w:rsidRPr="007D0DC3">
        <w:rPr>
          <w:rFonts w:ascii="Times New Roman" w:hAnsi="Times New Roman" w:cs="Times New Roman"/>
          <w:szCs w:val="20"/>
        </w:rPr>
        <w:t xml:space="preserve"> </w:t>
      </w:r>
      <w:r w:rsidRPr="007D0DC3">
        <w:rPr>
          <w:rFonts w:ascii="Times New Roman" w:hAnsi="Times New Roman" w:cs="Times New Roman"/>
          <w:b/>
          <w:szCs w:val="20"/>
        </w:rPr>
        <w:t>15</w:t>
      </w:r>
      <w:r w:rsidRPr="007D0DC3">
        <w:rPr>
          <w:rFonts w:ascii="Times New Roman" w:hAnsi="Times New Roman" w:cs="Times New Roman"/>
          <w:szCs w:val="20"/>
        </w:rPr>
        <w:t>, 2323 (2024).</w:t>
      </w:r>
    </w:p>
    <w:p w14:paraId="51AE8055"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17.</w:t>
      </w:r>
      <w:r w:rsidRPr="007D0DC3">
        <w:rPr>
          <w:rFonts w:ascii="Times New Roman" w:hAnsi="Times New Roman" w:cs="Times New Roman"/>
          <w:szCs w:val="20"/>
        </w:rPr>
        <w:tab/>
        <w:t>Narayanan, S. M. et al. Training a Scientific Reasoning Model for Chemistry. Preprint at https://arxiv.org/abs/2506.17238 (2025).</w:t>
      </w:r>
    </w:p>
    <w:p w14:paraId="2E7E0B08"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18.</w:t>
      </w:r>
      <w:r w:rsidRPr="007D0DC3">
        <w:rPr>
          <w:rFonts w:ascii="Times New Roman" w:hAnsi="Times New Roman" w:cs="Times New Roman"/>
          <w:szCs w:val="20"/>
        </w:rPr>
        <w:tab/>
        <w:t xml:space="preserve">Loeffler, H. H. et al. Reinvent 4: Modern AI-driven generative molecule design. </w:t>
      </w:r>
      <w:r w:rsidRPr="007D0DC3">
        <w:rPr>
          <w:rFonts w:ascii="Times New Roman" w:hAnsi="Times New Roman" w:cs="Times New Roman"/>
          <w:i/>
          <w:szCs w:val="20"/>
        </w:rPr>
        <w:t>J. Cheminform.</w:t>
      </w:r>
      <w:r w:rsidRPr="007D0DC3">
        <w:rPr>
          <w:rFonts w:ascii="Times New Roman" w:hAnsi="Times New Roman" w:cs="Times New Roman"/>
          <w:szCs w:val="20"/>
        </w:rPr>
        <w:t xml:space="preserve"> </w:t>
      </w:r>
      <w:r w:rsidRPr="007D0DC3">
        <w:rPr>
          <w:rFonts w:ascii="Times New Roman" w:hAnsi="Times New Roman" w:cs="Times New Roman"/>
          <w:b/>
          <w:szCs w:val="20"/>
        </w:rPr>
        <w:t>16</w:t>
      </w:r>
      <w:r w:rsidRPr="007D0DC3">
        <w:rPr>
          <w:rFonts w:ascii="Times New Roman" w:hAnsi="Times New Roman" w:cs="Times New Roman"/>
          <w:szCs w:val="20"/>
        </w:rPr>
        <w:t>, 20 (2024).</w:t>
      </w:r>
    </w:p>
    <w:p w14:paraId="3479F6B1"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19.</w:t>
      </w:r>
      <w:r w:rsidRPr="007D0DC3">
        <w:rPr>
          <w:rFonts w:ascii="Times New Roman" w:hAnsi="Times New Roman" w:cs="Times New Roman"/>
          <w:szCs w:val="20"/>
        </w:rPr>
        <w:tab/>
        <w:t xml:space="preserve">Zhou, Z., Kearnes, S., Li, L., Zare, R. N. &amp; Riley, P. Optimization of Molecules via Deep Reinforcement Learning. </w:t>
      </w:r>
      <w:r w:rsidRPr="007D0DC3">
        <w:rPr>
          <w:rFonts w:ascii="Times New Roman" w:hAnsi="Times New Roman" w:cs="Times New Roman"/>
          <w:i/>
          <w:szCs w:val="20"/>
        </w:rPr>
        <w:t>Sci. Rep.</w:t>
      </w:r>
      <w:r w:rsidRPr="007D0DC3">
        <w:rPr>
          <w:rFonts w:ascii="Times New Roman" w:hAnsi="Times New Roman" w:cs="Times New Roman"/>
          <w:szCs w:val="20"/>
        </w:rPr>
        <w:t xml:space="preserve"> </w:t>
      </w:r>
      <w:r w:rsidRPr="007D0DC3">
        <w:rPr>
          <w:rFonts w:ascii="Times New Roman" w:hAnsi="Times New Roman" w:cs="Times New Roman"/>
          <w:b/>
          <w:szCs w:val="20"/>
        </w:rPr>
        <w:t>9</w:t>
      </w:r>
      <w:r w:rsidRPr="007D0DC3">
        <w:rPr>
          <w:rFonts w:ascii="Times New Roman" w:hAnsi="Times New Roman" w:cs="Times New Roman"/>
          <w:szCs w:val="20"/>
        </w:rPr>
        <w:t>, 10752 (2019).</w:t>
      </w:r>
    </w:p>
    <w:p w14:paraId="45F9B466"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20.</w:t>
      </w:r>
      <w:r w:rsidRPr="007D0DC3">
        <w:rPr>
          <w:rFonts w:ascii="Times New Roman" w:hAnsi="Times New Roman" w:cs="Times New Roman"/>
          <w:szCs w:val="20"/>
        </w:rPr>
        <w:tab/>
        <w:t>Zhang, X. J. A. Enhancing Molecular Design through Graph-based Topological Reinforcement Learning. Preprint at https://arxiv.org/abs/2411.14726 (2024).</w:t>
      </w:r>
    </w:p>
    <w:p w14:paraId="178A8D91"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21.</w:t>
      </w:r>
      <w:r w:rsidRPr="007D0DC3">
        <w:rPr>
          <w:rFonts w:ascii="Times New Roman" w:hAnsi="Times New Roman" w:cs="Times New Roman"/>
          <w:szCs w:val="20"/>
        </w:rPr>
        <w:tab/>
        <w:t xml:space="preserve">Munson, B. P. et al. De novo generation of multi-target compounds using deep generative chemistry. </w:t>
      </w:r>
      <w:r w:rsidRPr="007D0DC3">
        <w:rPr>
          <w:rFonts w:ascii="Times New Roman" w:hAnsi="Times New Roman" w:cs="Times New Roman"/>
          <w:i/>
          <w:szCs w:val="20"/>
        </w:rPr>
        <w:t>Nat. Commun.</w:t>
      </w:r>
      <w:r w:rsidRPr="007D0DC3">
        <w:rPr>
          <w:rFonts w:ascii="Times New Roman" w:hAnsi="Times New Roman" w:cs="Times New Roman"/>
          <w:szCs w:val="20"/>
        </w:rPr>
        <w:t xml:space="preserve"> </w:t>
      </w:r>
      <w:r w:rsidRPr="007D0DC3">
        <w:rPr>
          <w:rFonts w:ascii="Times New Roman" w:hAnsi="Times New Roman" w:cs="Times New Roman"/>
          <w:b/>
          <w:szCs w:val="20"/>
        </w:rPr>
        <w:t>15</w:t>
      </w:r>
      <w:r w:rsidRPr="007D0DC3">
        <w:rPr>
          <w:rFonts w:ascii="Times New Roman" w:hAnsi="Times New Roman" w:cs="Times New Roman"/>
          <w:szCs w:val="20"/>
        </w:rPr>
        <w:t>, 3636 (2024).</w:t>
      </w:r>
    </w:p>
    <w:p w14:paraId="3965A55B"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22.</w:t>
      </w:r>
      <w:r w:rsidRPr="007D0DC3">
        <w:rPr>
          <w:rFonts w:ascii="Times New Roman" w:hAnsi="Times New Roman" w:cs="Times New Roman"/>
          <w:szCs w:val="20"/>
        </w:rPr>
        <w:tab/>
        <w:t xml:space="preserve">Irwin, R., Dimitriadis, S., He, J. &amp; Bjerrum, E. J. Chemformer: a pre-trained transformer for computational chemistry. </w:t>
      </w:r>
      <w:r w:rsidRPr="007D0DC3">
        <w:rPr>
          <w:rFonts w:ascii="Times New Roman" w:hAnsi="Times New Roman" w:cs="Times New Roman"/>
          <w:i/>
          <w:szCs w:val="20"/>
        </w:rPr>
        <w:t>Mach. Learn.: Sci. Technol.</w:t>
      </w:r>
      <w:r w:rsidRPr="007D0DC3">
        <w:rPr>
          <w:rFonts w:ascii="Times New Roman" w:hAnsi="Times New Roman" w:cs="Times New Roman"/>
          <w:szCs w:val="20"/>
        </w:rPr>
        <w:t xml:space="preserve"> </w:t>
      </w:r>
      <w:r w:rsidRPr="007D0DC3">
        <w:rPr>
          <w:rFonts w:ascii="Times New Roman" w:hAnsi="Times New Roman" w:cs="Times New Roman"/>
          <w:b/>
          <w:szCs w:val="20"/>
        </w:rPr>
        <w:t>3</w:t>
      </w:r>
      <w:r w:rsidRPr="007D0DC3">
        <w:rPr>
          <w:rFonts w:ascii="Times New Roman" w:hAnsi="Times New Roman" w:cs="Times New Roman"/>
          <w:szCs w:val="20"/>
        </w:rPr>
        <w:t>, 015022 (2022).</w:t>
      </w:r>
    </w:p>
    <w:p w14:paraId="0B8557F2"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23.</w:t>
      </w:r>
      <w:r w:rsidRPr="007D0DC3">
        <w:rPr>
          <w:rFonts w:ascii="Times New Roman" w:hAnsi="Times New Roman" w:cs="Times New Roman"/>
          <w:szCs w:val="20"/>
        </w:rPr>
        <w:tab/>
        <w:t>Zhang, D. et al. ChemLLM: A Chemical Large Language Model. Preprint at https://arxiv.org/abs/2402.06852 (2024).</w:t>
      </w:r>
    </w:p>
    <w:p w14:paraId="158BA81F" w14:textId="77777777"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24.</w:t>
      </w:r>
      <w:r w:rsidRPr="007D0DC3">
        <w:rPr>
          <w:rFonts w:ascii="Times New Roman" w:hAnsi="Times New Roman" w:cs="Times New Roman"/>
          <w:szCs w:val="20"/>
        </w:rPr>
        <w:tab/>
        <w:t>Li, Y. et al. DrugGPT: A GPT-based Strategy for Designing Potential Ligands Targeting Specific Proteins. Preprint at https://doi.org/10.1101/2023.06.29.543848 (2023).</w:t>
      </w:r>
    </w:p>
    <w:p w14:paraId="2E981963" w14:textId="77777777" w:rsidR="007D0DC3" w:rsidRPr="007D0DC3" w:rsidRDefault="00C57F00" w:rsidP="007D0DC3">
      <w:pPr>
        <w:pStyle w:val="EndNoteBibliography"/>
        <w:ind w:left="720" w:hanging="720"/>
        <w:rPr>
          <w:rFonts w:ascii="Times New Roman" w:hAnsi="Times New Roman" w:cs="Times New Roman"/>
          <w:szCs w:val="20"/>
        </w:rPr>
      </w:pPr>
      <w:r w:rsidRPr="007D0DC3">
        <w:rPr>
          <w:rFonts w:ascii="Times New Roman" w:hAnsi="Times New Roman" w:cs="Times New Roman"/>
          <w:szCs w:val="20"/>
        </w:rPr>
        <w:t>25.</w:t>
      </w:r>
      <w:r w:rsidRPr="007D0DC3">
        <w:rPr>
          <w:rFonts w:ascii="Times New Roman" w:hAnsi="Times New Roman" w:cs="Times New Roman"/>
          <w:szCs w:val="20"/>
        </w:rPr>
        <w:tab/>
        <w:t xml:space="preserve">Pei, Q., Wu, L., Gao, K., Zhu, J. &amp; Yan, R. 3D-MolT5: Leveraging Discrete Structural Information for Molecule-Text Modeling. </w:t>
      </w:r>
      <w:r w:rsidR="007D0DC3" w:rsidRPr="007D0DC3">
        <w:rPr>
          <w:rFonts w:ascii="Times New Roman" w:hAnsi="Times New Roman" w:cs="Times New Roman"/>
          <w:szCs w:val="20"/>
        </w:rPr>
        <w:t>In</w:t>
      </w:r>
      <w:r w:rsidR="007D0DC3" w:rsidRPr="007D0DC3">
        <w:rPr>
          <w:rFonts w:ascii="Times New Roman" w:hAnsi="Times New Roman" w:cs="Times New Roman"/>
          <w:i/>
          <w:iCs/>
          <w:szCs w:val="20"/>
        </w:rPr>
        <w:t xml:space="preserve"> Proc. International Conference on Learning Representations</w:t>
      </w:r>
      <w:r w:rsidR="007D0DC3" w:rsidRPr="007D0DC3">
        <w:rPr>
          <w:rFonts w:ascii="Times New Roman" w:hAnsi="Times New Roman" w:cs="Times New Roman"/>
          <w:szCs w:val="20"/>
        </w:rPr>
        <w:t xml:space="preserve"> (ICLR, 2025).</w:t>
      </w:r>
    </w:p>
    <w:p w14:paraId="63DE45AE" w14:textId="1C12C435" w:rsidR="00C57F00" w:rsidRPr="007D0DC3" w:rsidRDefault="00C57F00" w:rsidP="00C57F00">
      <w:pPr>
        <w:pStyle w:val="EndNoteBibliography"/>
        <w:ind w:left="720" w:hanging="720"/>
        <w:rPr>
          <w:rFonts w:ascii="Times New Roman" w:hAnsi="Times New Roman" w:cs="Times New Roman"/>
          <w:szCs w:val="20"/>
        </w:rPr>
      </w:pPr>
      <w:r w:rsidRPr="007D0DC3">
        <w:rPr>
          <w:rFonts w:ascii="Times New Roman" w:hAnsi="Times New Roman" w:cs="Times New Roman"/>
          <w:szCs w:val="20"/>
        </w:rPr>
        <w:t>26.</w:t>
      </w:r>
      <w:r w:rsidRPr="007D0DC3">
        <w:rPr>
          <w:rFonts w:ascii="Times New Roman" w:hAnsi="Times New Roman" w:cs="Times New Roman"/>
          <w:szCs w:val="20"/>
        </w:rPr>
        <w:tab/>
        <w:t xml:space="preserve">Liu, S. et al. Multi-modal molecule structure–text model for text-based retrieval and editing. </w:t>
      </w:r>
      <w:r w:rsidRPr="007D0DC3">
        <w:rPr>
          <w:rFonts w:ascii="Times New Roman" w:hAnsi="Times New Roman" w:cs="Times New Roman"/>
          <w:i/>
          <w:szCs w:val="20"/>
        </w:rPr>
        <w:t>Nat. Mach. Intell.</w:t>
      </w:r>
      <w:r w:rsidRPr="007D0DC3">
        <w:rPr>
          <w:rFonts w:ascii="Times New Roman" w:hAnsi="Times New Roman" w:cs="Times New Roman"/>
          <w:szCs w:val="20"/>
        </w:rPr>
        <w:t xml:space="preserve"> </w:t>
      </w:r>
      <w:r w:rsidRPr="007D0DC3">
        <w:rPr>
          <w:rFonts w:ascii="Times New Roman" w:hAnsi="Times New Roman" w:cs="Times New Roman"/>
          <w:b/>
          <w:szCs w:val="20"/>
        </w:rPr>
        <w:t>5</w:t>
      </w:r>
      <w:r w:rsidRPr="007D0DC3">
        <w:rPr>
          <w:rFonts w:ascii="Times New Roman" w:hAnsi="Times New Roman" w:cs="Times New Roman"/>
          <w:szCs w:val="20"/>
        </w:rPr>
        <w:t>, 1447–1457 (2023).</w:t>
      </w:r>
    </w:p>
    <w:p w14:paraId="448F3F26" w14:textId="7FD548F6" w:rsidR="008B34EA" w:rsidRPr="007D0DC3" w:rsidRDefault="008B34EA">
      <w:pPr>
        <w:widowControl/>
        <w:jc w:val="left"/>
        <w:rPr>
          <w:rFonts w:ascii="Times New Roman" w:hAnsi="Times New Roman" w:cs="Times New Roman"/>
          <w:sz w:val="20"/>
          <w:szCs w:val="20"/>
        </w:rPr>
      </w:pPr>
    </w:p>
    <w:p w14:paraId="345D136F" w14:textId="77777777" w:rsidR="009333AD" w:rsidRDefault="009333AD">
      <w:pPr>
        <w:widowControl/>
        <w:jc w:val="left"/>
        <w:rPr>
          <w:rFonts w:ascii="Times New Roman" w:hAnsi="Times New Roman" w:cs="Times New Roman"/>
          <w:b/>
          <w:bCs/>
        </w:rPr>
        <w:sectPr w:rsidR="009333AD" w:rsidSect="009333AD">
          <w:pgSz w:w="16838" w:h="11906" w:orient="landscape"/>
          <w:pgMar w:top="1800" w:right="1440" w:bottom="1800" w:left="1440" w:header="851" w:footer="992" w:gutter="0"/>
          <w:cols w:space="425"/>
          <w:docGrid w:type="lines" w:linePitch="312"/>
        </w:sectPr>
      </w:pPr>
    </w:p>
    <w:p w14:paraId="0AA1CF0D" w14:textId="77777777" w:rsidR="00FB0DD8" w:rsidRPr="00FB0DD8" w:rsidRDefault="00FB0DD8" w:rsidP="00FB0DD8">
      <w:pPr>
        <w:rPr>
          <w:rFonts w:ascii="Times New Roman" w:hAnsi="Times New Roman" w:cs="Times New Roman"/>
          <w:b/>
          <w:bCs/>
        </w:rPr>
      </w:pPr>
      <w:bookmarkStart w:id="0" w:name="_Hlk215154238"/>
      <w:r w:rsidRPr="00FB0DD8">
        <w:rPr>
          <w:rFonts w:ascii="Times New Roman" w:hAnsi="Times New Roman" w:cs="Times New Roman"/>
          <w:b/>
          <w:bCs/>
        </w:rPr>
        <w:lastRenderedPageBreak/>
        <w:t>Supplementary Note 2</w:t>
      </w:r>
      <w:bookmarkEnd w:id="0"/>
      <w:r w:rsidRPr="00FB0DD8">
        <w:rPr>
          <w:rFonts w:ascii="Times New Roman" w:hAnsi="Times New Roman" w:cs="Times New Roman"/>
          <w:b/>
          <w:bCs/>
        </w:rPr>
        <w:t>. Model Setup and Prompt Design</w:t>
      </w:r>
    </w:p>
    <w:p w14:paraId="636D9A84" w14:textId="77777777" w:rsidR="00FB0DD8" w:rsidRPr="00FB0DD8" w:rsidRDefault="00FB0DD8" w:rsidP="00FB0DD8">
      <w:pPr>
        <w:rPr>
          <w:rFonts w:ascii="Times New Roman" w:hAnsi="Times New Roman" w:cs="Times New Roman"/>
        </w:rPr>
      </w:pPr>
      <w:r w:rsidRPr="00FB0DD8">
        <w:rPr>
          <w:rFonts w:ascii="Times New Roman" w:hAnsi="Times New Roman" w:cs="Times New Roman" w:hint="eastAsia"/>
        </w:rPr>
        <w:t>This Note summarizes the model configurations, training procedures, prompt construction strategies, and decoding settings used to develop the ChemE-G4, Instruct-G4, ChemE-rRNA, and ChemE-Mpro models. All models were built from publicly available checkpoints and refined through a three-stage development pipeline:</w:t>
      </w:r>
    </w:p>
    <w:p w14:paraId="7ECDB8A7" w14:textId="77777777" w:rsidR="00FB0DD8" w:rsidRPr="00FB0DD8" w:rsidRDefault="00FB0DD8">
      <w:pPr>
        <w:pStyle w:val="a9"/>
        <w:numPr>
          <w:ilvl w:val="0"/>
          <w:numId w:val="8"/>
        </w:numPr>
        <w:rPr>
          <w:rFonts w:ascii="Times New Roman" w:hAnsi="Times New Roman" w:cs="Times New Roman"/>
        </w:rPr>
      </w:pPr>
      <w:r w:rsidRPr="00FB0DD8">
        <w:rPr>
          <w:rFonts w:ascii="Times New Roman" w:hAnsi="Times New Roman" w:cs="Times New Roman" w:hint="eastAsia"/>
        </w:rPr>
        <w:t>Base model: unmodified pretrained checkpoint</w:t>
      </w:r>
    </w:p>
    <w:p w14:paraId="3531E4CA" w14:textId="77777777" w:rsidR="00FB0DD8" w:rsidRPr="00FB0DD8" w:rsidRDefault="00FB0DD8">
      <w:pPr>
        <w:pStyle w:val="a9"/>
        <w:numPr>
          <w:ilvl w:val="0"/>
          <w:numId w:val="8"/>
        </w:numPr>
        <w:rPr>
          <w:rFonts w:ascii="Times New Roman" w:hAnsi="Times New Roman" w:cs="Times New Roman"/>
        </w:rPr>
      </w:pPr>
      <w:r w:rsidRPr="00FB0DD8">
        <w:rPr>
          <w:rFonts w:ascii="Times New Roman" w:hAnsi="Times New Roman" w:cs="Times New Roman" w:hint="eastAsia"/>
        </w:rPr>
        <w:t>SELFIES pretraining: domain-specific SMILES</w:t>
      </w:r>
      <w:r w:rsidRPr="00FB0DD8">
        <w:rPr>
          <w:rFonts w:ascii="Times New Roman" w:hAnsi="Times New Roman" w:cs="Times New Roman" w:hint="eastAsia"/>
        </w:rPr>
        <w:t>→</w:t>
      </w:r>
      <w:r w:rsidRPr="00FB0DD8">
        <w:rPr>
          <w:rFonts w:ascii="Times New Roman" w:hAnsi="Times New Roman" w:cs="Times New Roman" w:hint="eastAsia"/>
        </w:rPr>
        <w:t>SELFIES translation</w:t>
      </w:r>
    </w:p>
    <w:p w14:paraId="5622F89E" w14:textId="77777777" w:rsidR="00FB0DD8" w:rsidRPr="00FB0DD8" w:rsidRDefault="00FB0DD8">
      <w:pPr>
        <w:pStyle w:val="a9"/>
        <w:numPr>
          <w:ilvl w:val="0"/>
          <w:numId w:val="8"/>
        </w:numPr>
        <w:rPr>
          <w:rFonts w:ascii="Times New Roman" w:hAnsi="Times New Roman" w:cs="Times New Roman"/>
        </w:rPr>
      </w:pPr>
      <w:r w:rsidRPr="00FB0DD8">
        <w:rPr>
          <w:rFonts w:ascii="Times New Roman" w:hAnsi="Times New Roman" w:cs="Times New Roman" w:hint="eastAsia"/>
        </w:rPr>
        <w:t>Target-specific instruction tuning: G4-, rRNA-, or Mpro-tailored prompts</w:t>
      </w:r>
    </w:p>
    <w:p w14:paraId="5D2B61C1" w14:textId="59D2D1CF" w:rsidR="00FB0DD8" w:rsidRPr="00FB0DD8" w:rsidRDefault="00FB0DD8" w:rsidP="00FB0DD8">
      <w:pPr>
        <w:ind w:firstLine="420"/>
        <w:rPr>
          <w:rFonts w:ascii="Times New Roman" w:hAnsi="Times New Roman" w:cs="Times New Roman"/>
        </w:rPr>
      </w:pPr>
      <w:r w:rsidRPr="00FB0DD8">
        <w:rPr>
          <w:rFonts w:ascii="Times New Roman" w:hAnsi="Times New Roman" w:cs="Times New Roman" w:hint="eastAsia"/>
        </w:rPr>
        <w:t>All training was conducted using the LLaMA Factory framework (version 0.9.0).</w:t>
      </w:r>
      <w:r>
        <w:rPr>
          <w:rFonts w:ascii="Times New Roman" w:hAnsi="Times New Roman" w:cs="Times New Roman" w:hint="eastAsia"/>
        </w:rPr>
        <w:t xml:space="preserve"> </w:t>
      </w:r>
      <w:r w:rsidRPr="00FB0DD8">
        <w:rPr>
          <w:rFonts w:ascii="Times New Roman" w:hAnsi="Times New Roman" w:cs="Times New Roman" w:hint="eastAsia"/>
        </w:rPr>
        <w:t>Model configurations, LoRA settings, prompt types, and decoding benchmarks are summarized in Tables S2.1</w:t>
      </w:r>
      <w:r>
        <w:rPr>
          <w:rFonts w:ascii="Times New Roman" w:hAnsi="Times New Roman" w:cs="Times New Roman" w:hint="eastAsia"/>
        </w:rPr>
        <w:t>-</w:t>
      </w:r>
      <w:r w:rsidRPr="00FB0DD8">
        <w:rPr>
          <w:rFonts w:ascii="Times New Roman" w:hAnsi="Times New Roman" w:cs="Times New Roman" w:hint="eastAsia"/>
        </w:rPr>
        <w:t xml:space="preserve">S2.4. All associated configuration files and generation outputs are provided in the </w:t>
      </w:r>
      <w:r w:rsidRPr="009654B9">
        <w:rPr>
          <w:rFonts w:ascii="Times New Roman" w:hAnsi="Times New Roman" w:cs="Times New Roman" w:hint="eastAsia"/>
          <w:i/>
          <w:iCs/>
        </w:rPr>
        <w:t>Supplementary Note 2/</w:t>
      </w:r>
      <w:r w:rsidRPr="00FB0DD8">
        <w:rPr>
          <w:rFonts w:ascii="Times New Roman" w:hAnsi="Times New Roman" w:cs="Times New Roman" w:hint="eastAsia"/>
        </w:rPr>
        <w:t xml:space="preserve"> folder of the Supplementary Data package.</w:t>
      </w:r>
    </w:p>
    <w:p w14:paraId="54800CC9" w14:textId="77777777" w:rsidR="0038381B" w:rsidRDefault="0038381B" w:rsidP="008B34EA">
      <w:pPr>
        <w:rPr>
          <w:rFonts w:ascii="Times New Roman" w:hAnsi="Times New Roman" w:cs="Times New Roman"/>
        </w:rPr>
      </w:pPr>
    </w:p>
    <w:p w14:paraId="1807198F" w14:textId="77777777" w:rsidR="00FB0DD8" w:rsidRPr="00FB0DD8" w:rsidRDefault="00FB0DD8" w:rsidP="00FB0DD8">
      <w:pPr>
        <w:rPr>
          <w:rFonts w:ascii="Times New Roman" w:hAnsi="Times New Roman" w:cs="Times New Roman"/>
          <w:b/>
          <w:bCs/>
        </w:rPr>
      </w:pPr>
      <w:r w:rsidRPr="00FB0DD8">
        <w:rPr>
          <w:rFonts w:ascii="Times New Roman" w:hAnsi="Times New Roman" w:cs="Times New Roman"/>
          <w:b/>
          <w:bCs/>
        </w:rPr>
        <w:t>S2.1 External resources</w:t>
      </w:r>
    </w:p>
    <w:p w14:paraId="636C3201" w14:textId="77777777" w:rsidR="00FB0DD8" w:rsidRPr="00FB0DD8" w:rsidRDefault="00FB0DD8" w:rsidP="00FB0DD8">
      <w:pPr>
        <w:rPr>
          <w:rFonts w:ascii="Times New Roman" w:hAnsi="Times New Roman" w:cs="Times New Roman"/>
        </w:rPr>
      </w:pPr>
      <w:r w:rsidRPr="00FB0DD8">
        <w:rPr>
          <w:rFonts w:ascii="Times New Roman" w:hAnsi="Times New Roman" w:cs="Times New Roman"/>
        </w:rPr>
        <w:t>The following resources and pretrained checkpoints were used:</w:t>
      </w:r>
    </w:p>
    <w:p w14:paraId="2983C601" w14:textId="7561E9DF" w:rsidR="006B6F8B" w:rsidRPr="008D412E" w:rsidRDefault="006B6F8B">
      <w:pPr>
        <w:numPr>
          <w:ilvl w:val="0"/>
          <w:numId w:val="1"/>
        </w:numPr>
        <w:rPr>
          <w:rFonts w:ascii="Times New Roman" w:hAnsi="Times New Roman" w:cs="Times New Roman"/>
        </w:rPr>
      </w:pPr>
      <w:r w:rsidRPr="008D412E">
        <w:rPr>
          <w:rFonts w:ascii="Times New Roman" w:hAnsi="Times New Roman" w:cs="Times New Roman"/>
        </w:rPr>
        <w:t>Meta-LLaMA-3-8B-Instruct:</w:t>
      </w:r>
    </w:p>
    <w:p w14:paraId="50F505B6" w14:textId="2061BBEC" w:rsidR="006B6F8B" w:rsidRPr="008D412E" w:rsidRDefault="006B6F8B" w:rsidP="006B6F8B">
      <w:pPr>
        <w:ind w:left="720"/>
        <w:rPr>
          <w:rFonts w:ascii="Times New Roman" w:hAnsi="Times New Roman" w:cs="Times New Roman"/>
        </w:rPr>
      </w:pPr>
      <w:hyperlink r:id="rId9" w:history="1">
        <w:r w:rsidRPr="008D412E">
          <w:rPr>
            <w:rStyle w:val="af4"/>
            <w:rFonts w:ascii="Times New Roman" w:hAnsi="Times New Roman" w:cs="Times New Roman"/>
          </w:rPr>
          <w:t>https://huggingface.co/meta-llama/Meta-Llama-3-8B-Instruct</w:t>
        </w:r>
      </w:hyperlink>
    </w:p>
    <w:p w14:paraId="505D75E1" w14:textId="48560546" w:rsidR="006B6F8B" w:rsidRPr="008D412E" w:rsidRDefault="006B6F8B">
      <w:pPr>
        <w:numPr>
          <w:ilvl w:val="0"/>
          <w:numId w:val="1"/>
        </w:numPr>
        <w:rPr>
          <w:rFonts w:ascii="Times New Roman" w:hAnsi="Times New Roman" w:cs="Times New Roman"/>
        </w:rPr>
      </w:pPr>
      <w:r w:rsidRPr="008D412E">
        <w:rPr>
          <w:rFonts w:ascii="Times New Roman" w:hAnsi="Times New Roman" w:cs="Times New Roman"/>
        </w:rPr>
        <w:t>Llama3.1-BestMix-Chem-Einstein-8B:</w:t>
      </w:r>
    </w:p>
    <w:p w14:paraId="62E8F321" w14:textId="4C04D095" w:rsidR="006B6F8B" w:rsidRPr="008D412E" w:rsidRDefault="006B6F8B" w:rsidP="006B6F8B">
      <w:pPr>
        <w:ind w:left="720"/>
        <w:rPr>
          <w:rFonts w:ascii="Times New Roman" w:hAnsi="Times New Roman" w:cs="Times New Roman"/>
        </w:rPr>
      </w:pPr>
      <w:hyperlink r:id="rId10" w:history="1">
        <w:r w:rsidRPr="008D412E">
          <w:rPr>
            <w:rStyle w:val="af4"/>
            <w:rFonts w:ascii="Times New Roman" w:hAnsi="Times New Roman" w:cs="Times New Roman"/>
          </w:rPr>
          <w:t>https://huggingface.co/ZeroXClem/Llama3.1-BestMix-Chem-Einstein-8B</w:t>
        </w:r>
      </w:hyperlink>
    </w:p>
    <w:p w14:paraId="6D779457" w14:textId="77777777" w:rsidR="0073090C" w:rsidRPr="008D412E" w:rsidRDefault="0073090C">
      <w:pPr>
        <w:numPr>
          <w:ilvl w:val="0"/>
          <w:numId w:val="1"/>
        </w:numPr>
        <w:rPr>
          <w:rFonts w:ascii="Times New Roman" w:hAnsi="Times New Roman" w:cs="Times New Roman"/>
        </w:rPr>
      </w:pPr>
      <w:r w:rsidRPr="008D412E">
        <w:rPr>
          <w:rFonts w:ascii="Times New Roman" w:hAnsi="Times New Roman" w:cs="Times New Roman"/>
        </w:rPr>
        <w:t>LLaMA Factory (v0.9.0):</w:t>
      </w:r>
    </w:p>
    <w:p w14:paraId="7014EA90" w14:textId="74FD3BBE" w:rsidR="0073090C" w:rsidRPr="008D412E" w:rsidRDefault="0073090C" w:rsidP="0073090C">
      <w:pPr>
        <w:ind w:left="720"/>
        <w:rPr>
          <w:rFonts w:ascii="Times New Roman" w:hAnsi="Times New Roman" w:cs="Times New Roman"/>
        </w:rPr>
      </w:pPr>
      <w:hyperlink r:id="rId11" w:history="1">
        <w:r w:rsidRPr="008D412E">
          <w:rPr>
            <w:rStyle w:val="af4"/>
            <w:rFonts w:ascii="Times New Roman" w:hAnsi="Times New Roman" w:cs="Times New Roman"/>
          </w:rPr>
          <w:t>https://github.com/hiyouga/LLaMA-Factory</w:t>
        </w:r>
      </w:hyperlink>
    </w:p>
    <w:p w14:paraId="550F2901" w14:textId="55BDDEB0" w:rsidR="0073090C" w:rsidRPr="008D412E" w:rsidRDefault="0073090C">
      <w:pPr>
        <w:numPr>
          <w:ilvl w:val="0"/>
          <w:numId w:val="1"/>
        </w:numPr>
        <w:rPr>
          <w:rFonts w:ascii="Times New Roman" w:hAnsi="Times New Roman" w:cs="Times New Roman"/>
          <w:szCs w:val="21"/>
        </w:rPr>
      </w:pPr>
      <w:r w:rsidRPr="008D412E">
        <w:rPr>
          <w:rFonts w:ascii="Times New Roman" w:hAnsi="Times New Roman" w:cs="Times New Roman"/>
          <w:szCs w:val="21"/>
        </w:rPr>
        <w:t>PubChem10M_SELFIES dataset:</w:t>
      </w:r>
    </w:p>
    <w:p w14:paraId="44727F65" w14:textId="0B0D2722" w:rsidR="006B6F8B" w:rsidRPr="008D412E" w:rsidRDefault="0073090C" w:rsidP="0073090C">
      <w:pPr>
        <w:ind w:left="300" w:firstLine="420"/>
        <w:rPr>
          <w:rFonts w:ascii="Times New Roman" w:hAnsi="Times New Roman" w:cs="Times New Roman"/>
        </w:rPr>
      </w:pPr>
      <w:hyperlink r:id="rId12" w:history="1">
        <w:r w:rsidRPr="008D412E">
          <w:rPr>
            <w:rStyle w:val="af4"/>
            <w:rFonts w:ascii="Times New Roman" w:hAnsi="Times New Roman" w:cs="Times New Roman"/>
            <w:szCs w:val="21"/>
          </w:rPr>
          <w:t>https://huggingface.co/datasets/alxfgh/PubChem10M_SELFIES</w:t>
        </w:r>
      </w:hyperlink>
    </w:p>
    <w:p w14:paraId="7D4540BE" w14:textId="77777777" w:rsidR="00596399" w:rsidRDefault="00596399" w:rsidP="007C7A1B">
      <w:pPr>
        <w:rPr>
          <w:rFonts w:ascii="Times New Roman" w:hAnsi="Times New Roman" w:cs="Times New Roman"/>
          <w:szCs w:val="21"/>
        </w:rPr>
      </w:pPr>
    </w:p>
    <w:p w14:paraId="01520DD6" w14:textId="77777777" w:rsidR="007C7A1B" w:rsidRPr="007C7A1B" w:rsidRDefault="007C7A1B" w:rsidP="007C7A1B">
      <w:pPr>
        <w:rPr>
          <w:rFonts w:ascii="Times New Roman" w:hAnsi="Times New Roman" w:cs="Times New Roman"/>
          <w:b/>
          <w:bCs/>
          <w:szCs w:val="21"/>
        </w:rPr>
      </w:pPr>
      <w:r w:rsidRPr="007C7A1B">
        <w:rPr>
          <w:rFonts w:ascii="Times New Roman" w:hAnsi="Times New Roman" w:cs="Times New Roman" w:hint="eastAsia"/>
          <w:b/>
          <w:bCs/>
          <w:szCs w:val="21"/>
        </w:rPr>
        <w:t>Model checkpoints trained in this study (private during peer review)</w:t>
      </w:r>
    </w:p>
    <w:p w14:paraId="6D37B790" w14:textId="77777777" w:rsidR="007C7A1B" w:rsidRPr="007C7A1B" w:rsidRDefault="007C7A1B" w:rsidP="007C7A1B">
      <w:pPr>
        <w:rPr>
          <w:rFonts w:ascii="Times New Roman" w:hAnsi="Times New Roman" w:cs="Times New Roman"/>
          <w:szCs w:val="21"/>
        </w:rPr>
      </w:pPr>
      <w:r w:rsidRPr="007C7A1B">
        <w:rPr>
          <w:rFonts w:ascii="Times New Roman" w:hAnsi="Times New Roman" w:cs="Times New Roman" w:hint="eastAsia"/>
          <w:szCs w:val="21"/>
        </w:rPr>
        <w:t>The following fine-tuned checkpoints generated in this study are hosted on Hugging Face as private repositories:</w:t>
      </w:r>
    </w:p>
    <w:p w14:paraId="7FB983CA" w14:textId="77777777" w:rsidR="007C7A1B" w:rsidRPr="007C7A1B" w:rsidRDefault="007C7A1B" w:rsidP="007C7A1B">
      <w:pPr>
        <w:ind w:firstLine="420"/>
        <w:rPr>
          <w:rFonts w:ascii="Times New Roman" w:hAnsi="Times New Roman" w:cs="Times New Roman"/>
          <w:szCs w:val="21"/>
        </w:rPr>
      </w:pPr>
      <w:r w:rsidRPr="007C7A1B">
        <w:rPr>
          <w:rFonts w:ascii="Times New Roman" w:hAnsi="Times New Roman" w:cs="Times New Roman" w:hint="eastAsia"/>
          <w:szCs w:val="21"/>
        </w:rPr>
        <w:t>•</w:t>
      </w:r>
      <w:r w:rsidRPr="007C7A1B">
        <w:rPr>
          <w:rFonts w:ascii="Times New Roman" w:hAnsi="Times New Roman" w:cs="Times New Roman" w:hint="eastAsia"/>
          <w:szCs w:val="21"/>
        </w:rPr>
        <w:t xml:space="preserve"> Instruct-G4</w:t>
      </w:r>
    </w:p>
    <w:p w14:paraId="0B01D9F7" w14:textId="77777777" w:rsidR="007C7A1B" w:rsidRPr="007C7A1B" w:rsidRDefault="007C7A1B" w:rsidP="007C7A1B">
      <w:pPr>
        <w:ind w:firstLine="420"/>
        <w:rPr>
          <w:rFonts w:ascii="Times New Roman" w:hAnsi="Times New Roman" w:cs="Times New Roman"/>
          <w:szCs w:val="21"/>
        </w:rPr>
      </w:pPr>
      <w:r w:rsidRPr="007C7A1B">
        <w:rPr>
          <w:rFonts w:ascii="Times New Roman" w:hAnsi="Times New Roman" w:cs="Times New Roman" w:hint="eastAsia"/>
          <w:szCs w:val="21"/>
        </w:rPr>
        <w:t>•</w:t>
      </w:r>
      <w:r w:rsidRPr="007C7A1B">
        <w:rPr>
          <w:rFonts w:ascii="Times New Roman" w:hAnsi="Times New Roman" w:cs="Times New Roman" w:hint="eastAsia"/>
          <w:szCs w:val="21"/>
        </w:rPr>
        <w:t xml:space="preserve"> ChemE-G4</w:t>
      </w:r>
    </w:p>
    <w:p w14:paraId="61139CB0" w14:textId="77777777" w:rsidR="007C7A1B" w:rsidRPr="007C7A1B" w:rsidRDefault="007C7A1B" w:rsidP="007C7A1B">
      <w:pPr>
        <w:ind w:firstLine="420"/>
        <w:rPr>
          <w:rFonts w:ascii="Times New Roman" w:hAnsi="Times New Roman" w:cs="Times New Roman"/>
          <w:szCs w:val="21"/>
        </w:rPr>
      </w:pPr>
      <w:r w:rsidRPr="007C7A1B">
        <w:rPr>
          <w:rFonts w:ascii="Times New Roman" w:hAnsi="Times New Roman" w:cs="Times New Roman" w:hint="eastAsia"/>
          <w:szCs w:val="21"/>
        </w:rPr>
        <w:t>•</w:t>
      </w:r>
      <w:r w:rsidRPr="007C7A1B">
        <w:rPr>
          <w:rFonts w:ascii="Times New Roman" w:hAnsi="Times New Roman" w:cs="Times New Roman" w:hint="eastAsia"/>
          <w:szCs w:val="21"/>
        </w:rPr>
        <w:t xml:space="preserve"> ChemE-Mpro</w:t>
      </w:r>
    </w:p>
    <w:p w14:paraId="486F0279" w14:textId="77777777" w:rsidR="007C7A1B" w:rsidRPr="007C7A1B" w:rsidRDefault="007C7A1B" w:rsidP="007C7A1B">
      <w:pPr>
        <w:ind w:firstLine="420"/>
        <w:rPr>
          <w:rFonts w:ascii="Times New Roman" w:hAnsi="Times New Roman" w:cs="Times New Roman"/>
          <w:szCs w:val="21"/>
        </w:rPr>
      </w:pPr>
      <w:r w:rsidRPr="007C7A1B">
        <w:rPr>
          <w:rFonts w:ascii="Times New Roman" w:hAnsi="Times New Roman" w:cs="Times New Roman" w:hint="eastAsia"/>
          <w:szCs w:val="21"/>
        </w:rPr>
        <w:t>•</w:t>
      </w:r>
      <w:r w:rsidRPr="007C7A1B">
        <w:rPr>
          <w:rFonts w:ascii="Times New Roman" w:hAnsi="Times New Roman" w:cs="Times New Roman" w:hint="eastAsia"/>
          <w:szCs w:val="21"/>
        </w:rPr>
        <w:t xml:space="preserve"> ChemE-rRNA</w:t>
      </w:r>
    </w:p>
    <w:p w14:paraId="65BEC36E" w14:textId="77777777" w:rsidR="007C7A1B" w:rsidRPr="007C7A1B" w:rsidRDefault="007C7A1B" w:rsidP="007C7A1B">
      <w:pPr>
        <w:rPr>
          <w:rFonts w:ascii="Times New Roman" w:hAnsi="Times New Roman" w:cs="Times New Roman"/>
          <w:szCs w:val="21"/>
        </w:rPr>
      </w:pPr>
    </w:p>
    <w:p w14:paraId="0A0C2E26" w14:textId="71C7A3D5" w:rsidR="007C7A1B" w:rsidRPr="007C7A1B" w:rsidRDefault="007C7A1B" w:rsidP="007C7A1B">
      <w:pPr>
        <w:ind w:firstLine="420"/>
        <w:rPr>
          <w:rFonts w:ascii="Times New Roman" w:hAnsi="Times New Roman" w:cs="Times New Roman"/>
          <w:szCs w:val="21"/>
        </w:rPr>
      </w:pPr>
      <w:r w:rsidRPr="007C7A1B">
        <w:rPr>
          <w:rFonts w:ascii="Times New Roman" w:hAnsi="Times New Roman" w:cs="Times New Roman" w:hint="eastAsia"/>
          <w:szCs w:val="21"/>
        </w:rPr>
        <w:t>Access for editors and reviewers is provided through a read-only token supplied in the submission system.</w:t>
      </w:r>
      <w:r>
        <w:rPr>
          <w:rFonts w:ascii="Times New Roman" w:hAnsi="Times New Roman" w:cs="Times New Roman" w:hint="eastAsia"/>
          <w:szCs w:val="21"/>
        </w:rPr>
        <w:t xml:space="preserve"> </w:t>
      </w:r>
      <w:r w:rsidRPr="007C7A1B">
        <w:rPr>
          <w:rFonts w:ascii="Times New Roman" w:hAnsi="Times New Roman" w:cs="Times New Roman" w:hint="eastAsia"/>
          <w:szCs w:val="21"/>
        </w:rPr>
        <w:t>A Code Ocean capsule will also be prepared during peer review upon request.</w:t>
      </w:r>
    </w:p>
    <w:p w14:paraId="0922D5A8" w14:textId="10532D7E" w:rsidR="007C7A1B" w:rsidRPr="007C7A1B" w:rsidRDefault="007C7A1B" w:rsidP="007C7A1B">
      <w:pPr>
        <w:ind w:firstLine="420"/>
        <w:rPr>
          <w:rFonts w:ascii="Times New Roman" w:hAnsi="Times New Roman" w:cs="Times New Roman"/>
          <w:szCs w:val="21"/>
        </w:rPr>
      </w:pPr>
      <w:r w:rsidRPr="007C7A1B">
        <w:rPr>
          <w:rFonts w:ascii="Times New Roman" w:hAnsi="Times New Roman" w:cs="Times New Roman" w:hint="eastAsia"/>
          <w:szCs w:val="21"/>
        </w:rPr>
        <w:t>All model checkpoints will be made publicly available upon publication.</w:t>
      </w:r>
    </w:p>
    <w:p w14:paraId="341B5E43" w14:textId="77777777" w:rsidR="0038381B" w:rsidRDefault="0038381B" w:rsidP="008B34EA">
      <w:pPr>
        <w:rPr>
          <w:rFonts w:ascii="Times New Roman" w:hAnsi="Times New Roman" w:cs="Times New Roman"/>
        </w:rPr>
      </w:pPr>
    </w:p>
    <w:p w14:paraId="16AE0B44" w14:textId="77777777" w:rsidR="00FB0DD8" w:rsidRDefault="00FB0DD8">
      <w:pPr>
        <w:widowControl/>
        <w:jc w:val="left"/>
        <w:rPr>
          <w:rFonts w:ascii="Times New Roman" w:hAnsi="Times New Roman" w:cs="Times New Roman"/>
          <w:b/>
          <w:bCs/>
        </w:rPr>
      </w:pPr>
      <w:r>
        <w:rPr>
          <w:rFonts w:ascii="Times New Roman" w:hAnsi="Times New Roman" w:cs="Times New Roman"/>
          <w:b/>
          <w:bCs/>
        </w:rPr>
        <w:br w:type="page"/>
      </w:r>
    </w:p>
    <w:p w14:paraId="398F6101" w14:textId="1C94E1FB" w:rsidR="00FB0DD8" w:rsidRPr="00FB0DD8" w:rsidRDefault="00FB0DD8" w:rsidP="008B34EA">
      <w:pPr>
        <w:rPr>
          <w:rFonts w:ascii="Times New Roman" w:hAnsi="Times New Roman" w:cs="Times New Roman"/>
          <w:b/>
          <w:bCs/>
        </w:rPr>
      </w:pPr>
      <w:r w:rsidRPr="00FB0DD8">
        <w:rPr>
          <w:rFonts w:ascii="Times New Roman" w:hAnsi="Times New Roman" w:cs="Times New Roman"/>
          <w:b/>
          <w:bCs/>
        </w:rPr>
        <w:lastRenderedPageBreak/>
        <w:t>S2.2 Training configurations</w:t>
      </w:r>
    </w:p>
    <w:p w14:paraId="6518738A" w14:textId="59DCCF10" w:rsidR="002D27E2" w:rsidRPr="002D27E2" w:rsidRDefault="002D27E2" w:rsidP="008B34EA">
      <w:pPr>
        <w:rPr>
          <w:rFonts w:ascii="Times New Roman" w:hAnsi="Times New Roman" w:cs="Times New Roman"/>
          <w:b/>
          <w:bCs/>
        </w:rPr>
      </w:pPr>
      <w:r w:rsidRPr="002D27E2">
        <w:rPr>
          <w:rFonts w:ascii="Times New Roman" w:hAnsi="Times New Roman" w:cs="Times New Roman"/>
          <w:b/>
          <w:bCs/>
        </w:rPr>
        <w:t>Table S</w:t>
      </w:r>
      <w:r w:rsidR="00FB0DD8">
        <w:rPr>
          <w:rFonts w:ascii="Times New Roman" w:hAnsi="Times New Roman" w:cs="Times New Roman" w:hint="eastAsia"/>
          <w:b/>
          <w:bCs/>
        </w:rPr>
        <w:t>2</w:t>
      </w:r>
      <w:r w:rsidRPr="002D27E2">
        <w:rPr>
          <w:rFonts w:ascii="Times New Roman" w:hAnsi="Times New Roman" w:cs="Times New Roman"/>
          <w:b/>
          <w:bCs/>
        </w:rPr>
        <w:t>.1</w:t>
      </w:r>
      <w:r>
        <w:rPr>
          <w:rFonts w:ascii="Times New Roman" w:hAnsi="Times New Roman" w:cs="Times New Roman" w:hint="eastAsia"/>
          <w:b/>
          <w:bCs/>
        </w:rPr>
        <w:t xml:space="preserve"> </w:t>
      </w:r>
      <w:r w:rsidRPr="002D27E2">
        <w:rPr>
          <w:rFonts w:ascii="Times New Roman" w:hAnsi="Times New Roman" w:cs="Times New Roman"/>
          <w:b/>
          <w:bCs/>
        </w:rPr>
        <w:t>Training Configurations for Each Stage (Selected Parameters)</w:t>
      </w:r>
      <w:r>
        <w:rPr>
          <w:rFonts w:ascii="Times New Roman" w:hAnsi="Times New Roman" w:cs="Times New Roman" w:hint="eastAsia"/>
          <w:b/>
          <w:bCs/>
        </w:rPr>
        <w:t>.</w:t>
      </w:r>
    </w:p>
    <w:tbl>
      <w:tblPr>
        <w:tblStyle w:val="11"/>
        <w:tblW w:w="5000" w:type="pct"/>
        <w:tblLook w:val="06A0" w:firstRow="1" w:lastRow="0" w:firstColumn="1" w:lastColumn="0" w:noHBand="1" w:noVBand="1"/>
      </w:tblPr>
      <w:tblGrid>
        <w:gridCol w:w="1253"/>
        <w:gridCol w:w="777"/>
        <w:gridCol w:w="1052"/>
        <w:gridCol w:w="839"/>
        <w:gridCol w:w="1094"/>
        <w:gridCol w:w="1083"/>
        <w:gridCol w:w="2208"/>
      </w:tblGrid>
      <w:tr w:rsidR="002D27E2" w:rsidRPr="002D27E2" w14:paraId="494EBC14" w14:textId="77777777" w:rsidTr="00934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8" w:space="0" w:color="auto"/>
              <w:bottom w:val="single" w:sz="8" w:space="0" w:color="auto"/>
            </w:tcBorders>
            <w:vAlign w:val="center"/>
            <w:hideMark/>
          </w:tcPr>
          <w:p w14:paraId="3105A24F" w14:textId="77777777" w:rsidR="002D27E2" w:rsidRPr="002D27E2" w:rsidRDefault="002D27E2" w:rsidP="002D27E2">
            <w:pPr>
              <w:widowControl/>
              <w:jc w:val="left"/>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Stage</w:t>
            </w:r>
          </w:p>
        </w:tc>
        <w:tc>
          <w:tcPr>
            <w:tcW w:w="503" w:type="pct"/>
            <w:tcBorders>
              <w:top w:val="single" w:sz="8" w:space="0" w:color="auto"/>
              <w:bottom w:val="single" w:sz="8" w:space="0" w:color="auto"/>
            </w:tcBorders>
            <w:vAlign w:val="center"/>
            <w:hideMark/>
          </w:tcPr>
          <w:p w14:paraId="40309088" w14:textId="2AA55F6D" w:rsidR="002D27E2" w:rsidRPr="002D27E2" w:rsidRDefault="002D27E2" w:rsidP="002D27E2">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Batch size</w:t>
            </w:r>
          </w:p>
        </w:tc>
        <w:tc>
          <w:tcPr>
            <w:tcW w:w="669" w:type="pct"/>
            <w:tcBorders>
              <w:top w:val="single" w:sz="8" w:space="0" w:color="auto"/>
              <w:bottom w:val="single" w:sz="8" w:space="0" w:color="auto"/>
            </w:tcBorders>
            <w:vAlign w:val="center"/>
            <w:hideMark/>
          </w:tcPr>
          <w:p w14:paraId="22259776" w14:textId="77777777" w:rsidR="002D27E2" w:rsidRPr="002D27E2" w:rsidRDefault="002D27E2" w:rsidP="002D27E2">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Learning rate</w:t>
            </w:r>
          </w:p>
        </w:tc>
        <w:tc>
          <w:tcPr>
            <w:tcW w:w="468" w:type="pct"/>
            <w:tcBorders>
              <w:top w:val="single" w:sz="8" w:space="0" w:color="auto"/>
              <w:bottom w:val="single" w:sz="8" w:space="0" w:color="auto"/>
            </w:tcBorders>
            <w:vAlign w:val="center"/>
            <w:hideMark/>
          </w:tcPr>
          <w:p w14:paraId="17304C7B" w14:textId="77777777" w:rsidR="002D27E2" w:rsidRPr="002D27E2" w:rsidRDefault="002D27E2" w:rsidP="002D27E2">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Epochs</w:t>
            </w:r>
          </w:p>
        </w:tc>
        <w:tc>
          <w:tcPr>
            <w:tcW w:w="606" w:type="pct"/>
            <w:tcBorders>
              <w:top w:val="single" w:sz="8" w:space="0" w:color="auto"/>
              <w:bottom w:val="single" w:sz="8" w:space="0" w:color="auto"/>
            </w:tcBorders>
            <w:vAlign w:val="center"/>
            <w:hideMark/>
          </w:tcPr>
          <w:p w14:paraId="32F2D085" w14:textId="77777777" w:rsidR="002D27E2" w:rsidRPr="002D27E2" w:rsidRDefault="002D27E2" w:rsidP="002D27E2">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Optimizer</w:t>
            </w:r>
          </w:p>
        </w:tc>
        <w:tc>
          <w:tcPr>
            <w:tcW w:w="600" w:type="pct"/>
            <w:tcBorders>
              <w:top w:val="single" w:sz="8" w:space="0" w:color="auto"/>
              <w:bottom w:val="single" w:sz="8" w:space="0" w:color="auto"/>
            </w:tcBorders>
            <w:vAlign w:val="center"/>
            <w:hideMark/>
          </w:tcPr>
          <w:p w14:paraId="28363CE2" w14:textId="77777777" w:rsidR="002D27E2" w:rsidRPr="002D27E2" w:rsidRDefault="002D27E2" w:rsidP="002D27E2">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Tokenizer</w:t>
            </w:r>
          </w:p>
        </w:tc>
        <w:tc>
          <w:tcPr>
            <w:tcW w:w="1364" w:type="pct"/>
            <w:tcBorders>
              <w:top w:val="single" w:sz="8" w:space="0" w:color="auto"/>
              <w:bottom w:val="single" w:sz="8" w:space="0" w:color="auto"/>
            </w:tcBorders>
            <w:vAlign w:val="center"/>
            <w:hideMark/>
          </w:tcPr>
          <w:p w14:paraId="43CA7747" w14:textId="77777777" w:rsidR="002D27E2" w:rsidRPr="002D27E2" w:rsidRDefault="002D27E2" w:rsidP="002D27E2">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Notes</w:t>
            </w:r>
          </w:p>
        </w:tc>
      </w:tr>
      <w:tr w:rsidR="002D27E2" w:rsidRPr="002D27E2" w14:paraId="5A0589CE" w14:textId="77777777" w:rsidTr="009342E8">
        <w:tc>
          <w:tcPr>
            <w:cnfStyle w:val="001000000000" w:firstRow="0" w:lastRow="0" w:firstColumn="1" w:lastColumn="0" w:oddVBand="0" w:evenVBand="0" w:oddHBand="0" w:evenHBand="0" w:firstRowFirstColumn="0" w:firstRowLastColumn="0" w:lastRowFirstColumn="0" w:lastRowLastColumn="0"/>
            <w:tcW w:w="790" w:type="pct"/>
            <w:tcBorders>
              <w:top w:val="single" w:sz="8" w:space="0" w:color="auto"/>
            </w:tcBorders>
            <w:vAlign w:val="center"/>
            <w:hideMark/>
          </w:tcPr>
          <w:p w14:paraId="6C922A92" w14:textId="77777777" w:rsidR="002D27E2" w:rsidRPr="002D27E2" w:rsidRDefault="002D27E2" w:rsidP="002D27E2">
            <w:pPr>
              <w:widowControl/>
              <w:jc w:val="left"/>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Base</w:t>
            </w:r>
          </w:p>
        </w:tc>
        <w:tc>
          <w:tcPr>
            <w:tcW w:w="503" w:type="pct"/>
            <w:tcBorders>
              <w:top w:val="single" w:sz="8" w:space="0" w:color="auto"/>
            </w:tcBorders>
            <w:vAlign w:val="center"/>
            <w:hideMark/>
          </w:tcPr>
          <w:p w14:paraId="3E78250A" w14:textId="0E732B63"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hint="eastAsia"/>
                <w:kern w:val="0"/>
                <w:sz w:val="20"/>
                <w:szCs w:val="20"/>
              </w:rPr>
              <w:t>N/A</w:t>
            </w:r>
          </w:p>
        </w:tc>
        <w:tc>
          <w:tcPr>
            <w:tcW w:w="669" w:type="pct"/>
            <w:tcBorders>
              <w:top w:val="single" w:sz="8" w:space="0" w:color="auto"/>
            </w:tcBorders>
            <w:vAlign w:val="center"/>
            <w:hideMark/>
          </w:tcPr>
          <w:p w14:paraId="2231D02B" w14:textId="66DEC42B"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hint="eastAsia"/>
                <w:kern w:val="0"/>
                <w:sz w:val="20"/>
                <w:szCs w:val="20"/>
              </w:rPr>
              <w:t>N/A</w:t>
            </w:r>
          </w:p>
        </w:tc>
        <w:tc>
          <w:tcPr>
            <w:tcW w:w="468" w:type="pct"/>
            <w:tcBorders>
              <w:top w:val="single" w:sz="8" w:space="0" w:color="auto"/>
            </w:tcBorders>
            <w:vAlign w:val="center"/>
            <w:hideMark/>
          </w:tcPr>
          <w:p w14:paraId="6C0BCBCC" w14:textId="4B5F242B"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hint="eastAsia"/>
                <w:kern w:val="0"/>
                <w:sz w:val="20"/>
                <w:szCs w:val="20"/>
              </w:rPr>
              <w:t>N/A</w:t>
            </w:r>
          </w:p>
        </w:tc>
        <w:tc>
          <w:tcPr>
            <w:tcW w:w="606" w:type="pct"/>
            <w:tcBorders>
              <w:top w:val="single" w:sz="8" w:space="0" w:color="auto"/>
            </w:tcBorders>
            <w:vAlign w:val="center"/>
            <w:hideMark/>
          </w:tcPr>
          <w:p w14:paraId="1B964A92" w14:textId="178F6C43"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hint="eastAsia"/>
                <w:kern w:val="0"/>
                <w:sz w:val="20"/>
                <w:szCs w:val="20"/>
              </w:rPr>
              <w:t>N/A</w:t>
            </w:r>
          </w:p>
        </w:tc>
        <w:tc>
          <w:tcPr>
            <w:tcW w:w="600" w:type="pct"/>
            <w:tcBorders>
              <w:top w:val="single" w:sz="8" w:space="0" w:color="auto"/>
            </w:tcBorders>
            <w:vAlign w:val="center"/>
            <w:hideMark/>
          </w:tcPr>
          <w:p w14:paraId="6FB78772"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SMILES</w:t>
            </w:r>
          </w:p>
        </w:tc>
        <w:tc>
          <w:tcPr>
            <w:tcW w:w="1364" w:type="pct"/>
            <w:tcBorders>
              <w:top w:val="single" w:sz="8" w:space="0" w:color="auto"/>
            </w:tcBorders>
            <w:vAlign w:val="center"/>
            <w:hideMark/>
          </w:tcPr>
          <w:p w14:paraId="6ED41A65"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sidRPr="002D27E2">
              <w:rPr>
                <w:rFonts w:ascii="Times New Roman" w:eastAsia="宋体" w:hAnsi="Times New Roman" w:cs="Times New Roman"/>
                <w:kern w:val="0"/>
                <w:sz w:val="18"/>
                <w:szCs w:val="18"/>
              </w:rPr>
              <w:t>No training applied</w:t>
            </w:r>
          </w:p>
        </w:tc>
      </w:tr>
      <w:tr w:rsidR="002D27E2" w:rsidRPr="002D27E2" w14:paraId="7F139ADB" w14:textId="77777777" w:rsidTr="009342E8">
        <w:tc>
          <w:tcPr>
            <w:cnfStyle w:val="001000000000" w:firstRow="0" w:lastRow="0" w:firstColumn="1" w:lastColumn="0" w:oddVBand="0" w:evenVBand="0" w:oddHBand="0" w:evenHBand="0" w:firstRowFirstColumn="0" w:firstRowLastColumn="0" w:lastRowFirstColumn="0" w:lastRowLastColumn="0"/>
            <w:tcW w:w="790" w:type="pct"/>
            <w:vAlign w:val="center"/>
            <w:hideMark/>
          </w:tcPr>
          <w:p w14:paraId="21847A15" w14:textId="77777777" w:rsidR="002D27E2" w:rsidRPr="002D27E2" w:rsidRDefault="002D27E2" w:rsidP="002D27E2">
            <w:pPr>
              <w:widowControl/>
              <w:jc w:val="left"/>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SELFIES pretrain</w:t>
            </w:r>
          </w:p>
        </w:tc>
        <w:tc>
          <w:tcPr>
            <w:tcW w:w="503" w:type="pct"/>
            <w:vAlign w:val="center"/>
            <w:hideMark/>
          </w:tcPr>
          <w:p w14:paraId="724C2DB9" w14:textId="6261B333"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64</w:t>
            </w:r>
          </w:p>
        </w:tc>
        <w:tc>
          <w:tcPr>
            <w:tcW w:w="669" w:type="pct"/>
            <w:vAlign w:val="center"/>
            <w:hideMark/>
          </w:tcPr>
          <w:p w14:paraId="6F8317F4" w14:textId="769B086A"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1e</w:t>
            </w:r>
            <w:r w:rsidR="009342E8">
              <w:rPr>
                <w:rFonts w:ascii="Times New Roman" w:eastAsia="宋体" w:hAnsi="Times New Roman" w:cs="Times New Roman" w:hint="eastAsia"/>
                <w:kern w:val="0"/>
                <w:sz w:val="20"/>
                <w:szCs w:val="20"/>
              </w:rPr>
              <w:t>-</w:t>
            </w:r>
            <w:r w:rsidRPr="002D27E2">
              <w:rPr>
                <w:rFonts w:ascii="Times New Roman" w:eastAsia="宋体" w:hAnsi="Times New Roman" w:cs="Times New Roman"/>
                <w:kern w:val="0"/>
                <w:sz w:val="20"/>
                <w:szCs w:val="20"/>
              </w:rPr>
              <w:t>4</w:t>
            </w:r>
          </w:p>
        </w:tc>
        <w:tc>
          <w:tcPr>
            <w:tcW w:w="468" w:type="pct"/>
            <w:vAlign w:val="center"/>
            <w:hideMark/>
          </w:tcPr>
          <w:p w14:paraId="133ACE53"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2</w:t>
            </w:r>
          </w:p>
        </w:tc>
        <w:tc>
          <w:tcPr>
            <w:tcW w:w="606" w:type="pct"/>
            <w:vAlign w:val="center"/>
            <w:hideMark/>
          </w:tcPr>
          <w:p w14:paraId="520A022B"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Adam</w:t>
            </w:r>
          </w:p>
        </w:tc>
        <w:tc>
          <w:tcPr>
            <w:tcW w:w="600" w:type="pct"/>
            <w:vAlign w:val="center"/>
            <w:hideMark/>
          </w:tcPr>
          <w:p w14:paraId="6502186A"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SELFIES</w:t>
            </w:r>
          </w:p>
        </w:tc>
        <w:tc>
          <w:tcPr>
            <w:tcW w:w="1364" w:type="pct"/>
            <w:vAlign w:val="center"/>
            <w:hideMark/>
          </w:tcPr>
          <w:p w14:paraId="1C6F90D2"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sidRPr="002D27E2">
              <w:rPr>
                <w:rFonts w:ascii="Times New Roman" w:eastAsia="宋体" w:hAnsi="Times New Roman" w:cs="Times New Roman"/>
                <w:kern w:val="0"/>
                <w:sz w:val="18"/>
                <w:szCs w:val="18"/>
              </w:rPr>
              <w:t>Incremental pretraining on SELFIES</w:t>
            </w:r>
          </w:p>
        </w:tc>
      </w:tr>
      <w:tr w:rsidR="002D27E2" w:rsidRPr="002D27E2" w14:paraId="068A40F2" w14:textId="77777777" w:rsidTr="009342E8">
        <w:tc>
          <w:tcPr>
            <w:cnfStyle w:val="001000000000" w:firstRow="0" w:lastRow="0" w:firstColumn="1" w:lastColumn="0" w:oddVBand="0" w:evenVBand="0" w:oddHBand="0" w:evenHBand="0" w:firstRowFirstColumn="0" w:firstRowLastColumn="0" w:lastRowFirstColumn="0" w:lastRowLastColumn="0"/>
            <w:tcW w:w="790" w:type="pct"/>
            <w:tcBorders>
              <w:bottom w:val="single" w:sz="8" w:space="0" w:color="auto"/>
            </w:tcBorders>
            <w:vAlign w:val="center"/>
            <w:hideMark/>
          </w:tcPr>
          <w:p w14:paraId="2E28CA35" w14:textId="2F29535F" w:rsidR="002D27E2" w:rsidRPr="002D27E2" w:rsidRDefault="002D27E2" w:rsidP="002D27E2">
            <w:pPr>
              <w:widowControl/>
              <w:jc w:val="lef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NA targets</w:t>
            </w:r>
            <w:r w:rsidRPr="002D27E2">
              <w:rPr>
                <w:rFonts w:ascii="Times New Roman" w:eastAsia="宋体" w:hAnsi="Times New Roman" w:cs="Times New Roman"/>
                <w:kern w:val="0"/>
                <w:sz w:val="20"/>
                <w:szCs w:val="20"/>
              </w:rPr>
              <w:t xml:space="preserve"> fine-tune</w:t>
            </w:r>
          </w:p>
        </w:tc>
        <w:tc>
          <w:tcPr>
            <w:tcW w:w="503" w:type="pct"/>
            <w:tcBorders>
              <w:bottom w:val="single" w:sz="8" w:space="0" w:color="auto"/>
            </w:tcBorders>
            <w:vAlign w:val="center"/>
            <w:hideMark/>
          </w:tcPr>
          <w:p w14:paraId="6DE21676" w14:textId="2DD2B77F"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16</w:t>
            </w:r>
          </w:p>
        </w:tc>
        <w:tc>
          <w:tcPr>
            <w:tcW w:w="669" w:type="pct"/>
            <w:tcBorders>
              <w:bottom w:val="single" w:sz="8" w:space="0" w:color="auto"/>
            </w:tcBorders>
            <w:vAlign w:val="center"/>
            <w:hideMark/>
          </w:tcPr>
          <w:p w14:paraId="1584AA73" w14:textId="4C350A08"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1e</w:t>
            </w:r>
            <w:r w:rsidR="009342E8">
              <w:rPr>
                <w:rFonts w:ascii="Times New Roman" w:eastAsia="宋体" w:hAnsi="Times New Roman" w:cs="Times New Roman" w:hint="eastAsia"/>
                <w:kern w:val="0"/>
                <w:sz w:val="20"/>
                <w:szCs w:val="20"/>
              </w:rPr>
              <w:t>-</w:t>
            </w:r>
            <w:r w:rsidRPr="002D27E2">
              <w:rPr>
                <w:rFonts w:ascii="Times New Roman" w:eastAsia="宋体" w:hAnsi="Times New Roman" w:cs="Times New Roman"/>
                <w:kern w:val="0"/>
                <w:sz w:val="20"/>
                <w:szCs w:val="20"/>
              </w:rPr>
              <w:t>4</w:t>
            </w:r>
          </w:p>
        </w:tc>
        <w:tc>
          <w:tcPr>
            <w:tcW w:w="468" w:type="pct"/>
            <w:tcBorders>
              <w:bottom w:val="single" w:sz="8" w:space="0" w:color="auto"/>
            </w:tcBorders>
            <w:vAlign w:val="center"/>
            <w:hideMark/>
          </w:tcPr>
          <w:p w14:paraId="1D8BC1BD"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10</w:t>
            </w:r>
          </w:p>
        </w:tc>
        <w:tc>
          <w:tcPr>
            <w:tcW w:w="606" w:type="pct"/>
            <w:tcBorders>
              <w:bottom w:val="single" w:sz="8" w:space="0" w:color="auto"/>
            </w:tcBorders>
            <w:vAlign w:val="center"/>
            <w:hideMark/>
          </w:tcPr>
          <w:p w14:paraId="15943FD6"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proofErr w:type="spellStart"/>
            <w:r w:rsidRPr="002D27E2">
              <w:rPr>
                <w:rFonts w:ascii="Times New Roman" w:eastAsia="宋体" w:hAnsi="Times New Roman" w:cs="Times New Roman"/>
                <w:kern w:val="0"/>
                <w:sz w:val="20"/>
                <w:szCs w:val="20"/>
              </w:rPr>
              <w:t>AdamW</w:t>
            </w:r>
            <w:proofErr w:type="spellEnd"/>
          </w:p>
        </w:tc>
        <w:tc>
          <w:tcPr>
            <w:tcW w:w="600" w:type="pct"/>
            <w:tcBorders>
              <w:bottom w:val="single" w:sz="8" w:space="0" w:color="auto"/>
            </w:tcBorders>
            <w:vAlign w:val="center"/>
            <w:hideMark/>
          </w:tcPr>
          <w:p w14:paraId="7361B5DA"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sidRPr="002D27E2">
              <w:rPr>
                <w:rFonts w:ascii="Times New Roman" w:eastAsia="宋体" w:hAnsi="Times New Roman" w:cs="Times New Roman"/>
                <w:kern w:val="0"/>
                <w:sz w:val="20"/>
                <w:szCs w:val="20"/>
              </w:rPr>
              <w:t>SELFIES</w:t>
            </w:r>
          </w:p>
        </w:tc>
        <w:tc>
          <w:tcPr>
            <w:tcW w:w="1364" w:type="pct"/>
            <w:tcBorders>
              <w:bottom w:val="single" w:sz="8" w:space="0" w:color="auto"/>
            </w:tcBorders>
            <w:vAlign w:val="center"/>
            <w:hideMark/>
          </w:tcPr>
          <w:p w14:paraId="068A667B" w14:textId="77777777" w:rsidR="002D27E2" w:rsidRPr="002D27E2" w:rsidRDefault="002D27E2" w:rsidP="002D27E2">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sidRPr="002D27E2">
              <w:rPr>
                <w:rFonts w:ascii="Times New Roman" w:eastAsia="宋体" w:hAnsi="Times New Roman" w:cs="Times New Roman"/>
                <w:kern w:val="0"/>
                <w:sz w:val="18"/>
                <w:szCs w:val="18"/>
              </w:rPr>
              <w:t>Task-specific SFT using G4 ligand prompts</w:t>
            </w:r>
          </w:p>
        </w:tc>
      </w:tr>
    </w:tbl>
    <w:p w14:paraId="66589BFC" w14:textId="77777777" w:rsidR="002D27E2" w:rsidRDefault="002D27E2" w:rsidP="008B34EA">
      <w:pPr>
        <w:rPr>
          <w:rFonts w:ascii="Times New Roman" w:hAnsi="Times New Roman" w:cs="Times New Roman"/>
        </w:rPr>
      </w:pPr>
    </w:p>
    <w:p w14:paraId="6DEF5F8D" w14:textId="397188DD" w:rsidR="002D27E2" w:rsidRDefault="002D27E2" w:rsidP="008B34EA">
      <w:pPr>
        <w:rPr>
          <w:rFonts w:ascii="Times New Roman" w:hAnsi="Times New Roman" w:cs="Times New Roman"/>
        </w:rPr>
      </w:pPr>
      <w:r w:rsidRPr="002D27E2">
        <w:rPr>
          <w:rFonts w:ascii="Times New Roman" w:hAnsi="Times New Roman" w:cs="Times New Roman"/>
          <w:b/>
          <w:bCs/>
        </w:rPr>
        <w:t>Table S</w:t>
      </w:r>
      <w:r w:rsidR="00FB0DD8">
        <w:rPr>
          <w:rFonts w:ascii="Times New Roman" w:hAnsi="Times New Roman" w:cs="Times New Roman" w:hint="eastAsia"/>
          <w:b/>
          <w:bCs/>
        </w:rPr>
        <w:t>2</w:t>
      </w:r>
      <w:r w:rsidRPr="002D27E2">
        <w:rPr>
          <w:rFonts w:ascii="Times New Roman" w:hAnsi="Times New Roman" w:cs="Times New Roman"/>
          <w:b/>
          <w:bCs/>
        </w:rPr>
        <w:t>.2 LoRA hyperparameters used in both pretraining and fine-tuning stages.</w:t>
      </w:r>
      <w:r w:rsidRPr="002D27E2">
        <w:rPr>
          <w:rFonts w:ascii="Times New Roman" w:hAnsi="Times New Roman" w:cs="Times New Roman"/>
        </w:rPr>
        <w:t xml:space="preserve"> Default values were inherited from the LLaMA Factory framework (v0.9.0).</w:t>
      </w:r>
    </w:p>
    <w:tbl>
      <w:tblPr>
        <w:tblStyle w:val="11"/>
        <w:tblW w:w="5000" w:type="pct"/>
        <w:tblLook w:val="06A0" w:firstRow="1" w:lastRow="0" w:firstColumn="1" w:lastColumn="0" w:noHBand="1" w:noVBand="1"/>
      </w:tblPr>
      <w:tblGrid>
        <w:gridCol w:w="2268"/>
        <w:gridCol w:w="1073"/>
        <w:gridCol w:w="4965"/>
      </w:tblGrid>
      <w:tr w:rsidR="002D27E2" w:rsidRPr="002D27E2" w14:paraId="1D3361A0" w14:textId="77777777" w:rsidTr="002D2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pct"/>
            <w:tcBorders>
              <w:top w:val="single" w:sz="8" w:space="0" w:color="auto"/>
              <w:bottom w:val="single" w:sz="8" w:space="0" w:color="auto"/>
            </w:tcBorders>
            <w:hideMark/>
          </w:tcPr>
          <w:p w14:paraId="3FA69A8B" w14:textId="77777777" w:rsidR="002D27E2" w:rsidRPr="002D27E2" w:rsidRDefault="002D27E2" w:rsidP="002D27E2">
            <w:pPr>
              <w:rPr>
                <w:rFonts w:ascii="Times New Roman" w:hAnsi="Times New Roman" w:cs="Times New Roman"/>
                <w:sz w:val="20"/>
                <w:szCs w:val="21"/>
              </w:rPr>
            </w:pPr>
            <w:r w:rsidRPr="002D27E2">
              <w:rPr>
                <w:rFonts w:ascii="Times New Roman" w:hAnsi="Times New Roman" w:cs="Times New Roman"/>
                <w:sz w:val="20"/>
                <w:szCs w:val="21"/>
              </w:rPr>
              <w:t>Parameter</w:t>
            </w:r>
          </w:p>
        </w:tc>
        <w:tc>
          <w:tcPr>
            <w:tcW w:w="646" w:type="pct"/>
            <w:tcBorders>
              <w:top w:val="single" w:sz="8" w:space="0" w:color="auto"/>
              <w:bottom w:val="single" w:sz="8" w:space="0" w:color="auto"/>
            </w:tcBorders>
            <w:hideMark/>
          </w:tcPr>
          <w:p w14:paraId="7583AFFE" w14:textId="77777777" w:rsidR="002D27E2" w:rsidRPr="002D27E2" w:rsidRDefault="002D27E2" w:rsidP="002D27E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1"/>
              </w:rPr>
            </w:pPr>
            <w:r w:rsidRPr="002D27E2">
              <w:rPr>
                <w:rFonts w:ascii="Times New Roman" w:hAnsi="Times New Roman" w:cs="Times New Roman"/>
                <w:sz w:val="20"/>
                <w:szCs w:val="21"/>
              </w:rPr>
              <w:t>Value</w:t>
            </w:r>
          </w:p>
        </w:tc>
        <w:tc>
          <w:tcPr>
            <w:tcW w:w="2990" w:type="pct"/>
            <w:tcBorders>
              <w:top w:val="single" w:sz="8" w:space="0" w:color="auto"/>
              <w:bottom w:val="single" w:sz="8" w:space="0" w:color="auto"/>
            </w:tcBorders>
            <w:hideMark/>
          </w:tcPr>
          <w:p w14:paraId="580399E2" w14:textId="77777777" w:rsidR="002D27E2" w:rsidRPr="002D27E2" w:rsidRDefault="002D27E2" w:rsidP="002D27E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1"/>
              </w:rPr>
            </w:pPr>
            <w:r w:rsidRPr="002D27E2">
              <w:rPr>
                <w:rFonts w:ascii="Times New Roman" w:hAnsi="Times New Roman" w:cs="Times New Roman"/>
                <w:sz w:val="20"/>
                <w:szCs w:val="21"/>
              </w:rPr>
              <w:t>Applied to</w:t>
            </w:r>
          </w:p>
        </w:tc>
      </w:tr>
      <w:tr w:rsidR="002D27E2" w:rsidRPr="002D27E2" w14:paraId="6F33484B" w14:textId="77777777" w:rsidTr="002D27E2">
        <w:tc>
          <w:tcPr>
            <w:cnfStyle w:val="001000000000" w:firstRow="0" w:lastRow="0" w:firstColumn="1" w:lastColumn="0" w:oddVBand="0" w:evenVBand="0" w:oddHBand="0" w:evenHBand="0" w:firstRowFirstColumn="0" w:firstRowLastColumn="0" w:lastRowFirstColumn="0" w:lastRowLastColumn="0"/>
            <w:tcW w:w="1365" w:type="pct"/>
            <w:tcBorders>
              <w:top w:val="single" w:sz="8" w:space="0" w:color="auto"/>
            </w:tcBorders>
            <w:hideMark/>
          </w:tcPr>
          <w:p w14:paraId="5734E787" w14:textId="77777777" w:rsidR="002D27E2" w:rsidRPr="002D27E2" w:rsidRDefault="002D27E2" w:rsidP="002D27E2">
            <w:pPr>
              <w:rPr>
                <w:rFonts w:ascii="Times New Roman" w:hAnsi="Times New Roman" w:cs="Times New Roman"/>
                <w:sz w:val="20"/>
                <w:szCs w:val="21"/>
              </w:rPr>
            </w:pPr>
            <w:r w:rsidRPr="002D27E2">
              <w:rPr>
                <w:rFonts w:ascii="Times New Roman" w:hAnsi="Times New Roman" w:cs="Times New Roman"/>
                <w:sz w:val="20"/>
                <w:szCs w:val="21"/>
              </w:rPr>
              <w:t>LoRA rank (r)</w:t>
            </w:r>
          </w:p>
        </w:tc>
        <w:tc>
          <w:tcPr>
            <w:tcW w:w="646" w:type="pct"/>
            <w:tcBorders>
              <w:top w:val="single" w:sz="8" w:space="0" w:color="auto"/>
            </w:tcBorders>
            <w:hideMark/>
          </w:tcPr>
          <w:p w14:paraId="23A30CEC" w14:textId="77777777" w:rsidR="002D27E2" w:rsidRPr="002D27E2" w:rsidRDefault="002D27E2" w:rsidP="002D27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1"/>
              </w:rPr>
            </w:pPr>
            <w:r w:rsidRPr="002D27E2">
              <w:rPr>
                <w:rFonts w:ascii="Times New Roman" w:hAnsi="Times New Roman" w:cs="Times New Roman"/>
                <w:sz w:val="20"/>
                <w:szCs w:val="21"/>
              </w:rPr>
              <w:t>8</w:t>
            </w:r>
          </w:p>
        </w:tc>
        <w:tc>
          <w:tcPr>
            <w:tcW w:w="2990" w:type="pct"/>
            <w:tcBorders>
              <w:top w:val="single" w:sz="8" w:space="0" w:color="auto"/>
            </w:tcBorders>
            <w:hideMark/>
          </w:tcPr>
          <w:p w14:paraId="41337C45" w14:textId="77777777" w:rsidR="002D27E2" w:rsidRPr="002D27E2" w:rsidRDefault="002D27E2" w:rsidP="002D27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1"/>
              </w:rPr>
            </w:pPr>
            <w:r w:rsidRPr="002D27E2">
              <w:rPr>
                <w:rFonts w:ascii="Times New Roman" w:hAnsi="Times New Roman" w:cs="Times New Roman"/>
                <w:sz w:val="20"/>
                <w:szCs w:val="21"/>
              </w:rPr>
              <w:t>SELFIES pretraining, G4 fine-tuning</w:t>
            </w:r>
          </w:p>
        </w:tc>
      </w:tr>
      <w:tr w:rsidR="002D27E2" w:rsidRPr="002D27E2" w14:paraId="23B71420" w14:textId="77777777" w:rsidTr="0065059A">
        <w:tc>
          <w:tcPr>
            <w:cnfStyle w:val="001000000000" w:firstRow="0" w:lastRow="0" w:firstColumn="1" w:lastColumn="0" w:oddVBand="0" w:evenVBand="0" w:oddHBand="0" w:evenHBand="0" w:firstRowFirstColumn="0" w:firstRowLastColumn="0" w:lastRowFirstColumn="0" w:lastRowLastColumn="0"/>
            <w:tcW w:w="1365" w:type="pct"/>
            <w:hideMark/>
          </w:tcPr>
          <w:p w14:paraId="1D694E4C" w14:textId="77777777" w:rsidR="002D27E2" w:rsidRPr="002D27E2" w:rsidRDefault="002D27E2" w:rsidP="002D27E2">
            <w:pPr>
              <w:rPr>
                <w:rFonts w:ascii="Times New Roman" w:hAnsi="Times New Roman" w:cs="Times New Roman"/>
                <w:sz w:val="20"/>
                <w:szCs w:val="21"/>
              </w:rPr>
            </w:pPr>
            <w:r w:rsidRPr="002D27E2">
              <w:rPr>
                <w:rFonts w:ascii="Times New Roman" w:hAnsi="Times New Roman" w:cs="Times New Roman"/>
                <w:sz w:val="20"/>
                <w:szCs w:val="21"/>
              </w:rPr>
              <w:t>LoRA alpha</w:t>
            </w:r>
          </w:p>
        </w:tc>
        <w:tc>
          <w:tcPr>
            <w:tcW w:w="646" w:type="pct"/>
            <w:hideMark/>
          </w:tcPr>
          <w:p w14:paraId="6BED868F" w14:textId="77777777" w:rsidR="002D27E2" w:rsidRPr="002D27E2" w:rsidRDefault="002D27E2" w:rsidP="002D27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1"/>
              </w:rPr>
            </w:pPr>
            <w:r w:rsidRPr="002D27E2">
              <w:rPr>
                <w:rFonts w:ascii="Times New Roman" w:hAnsi="Times New Roman" w:cs="Times New Roman"/>
                <w:sz w:val="20"/>
                <w:szCs w:val="21"/>
              </w:rPr>
              <w:t>32</w:t>
            </w:r>
          </w:p>
        </w:tc>
        <w:tc>
          <w:tcPr>
            <w:tcW w:w="2990" w:type="pct"/>
            <w:hideMark/>
          </w:tcPr>
          <w:p w14:paraId="12500AB2" w14:textId="77777777" w:rsidR="002D27E2" w:rsidRPr="002D27E2" w:rsidRDefault="002D27E2" w:rsidP="002D27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1"/>
              </w:rPr>
            </w:pPr>
            <w:r w:rsidRPr="002D27E2">
              <w:rPr>
                <w:rFonts w:ascii="Times New Roman" w:hAnsi="Times New Roman" w:cs="Times New Roman"/>
                <w:sz w:val="20"/>
                <w:szCs w:val="21"/>
              </w:rPr>
              <w:t>SELFIES pretraining, G4 fine-tuning</w:t>
            </w:r>
          </w:p>
        </w:tc>
      </w:tr>
      <w:tr w:rsidR="002D27E2" w:rsidRPr="002D27E2" w14:paraId="57E372A5" w14:textId="77777777" w:rsidTr="0065059A">
        <w:tc>
          <w:tcPr>
            <w:cnfStyle w:val="001000000000" w:firstRow="0" w:lastRow="0" w:firstColumn="1" w:lastColumn="0" w:oddVBand="0" w:evenVBand="0" w:oddHBand="0" w:evenHBand="0" w:firstRowFirstColumn="0" w:firstRowLastColumn="0" w:lastRowFirstColumn="0" w:lastRowLastColumn="0"/>
            <w:tcW w:w="1365" w:type="pct"/>
            <w:tcBorders>
              <w:bottom w:val="single" w:sz="8" w:space="0" w:color="auto"/>
            </w:tcBorders>
            <w:hideMark/>
          </w:tcPr>
          <w:p w14:paraId="418BD1B6" w14:textId="77777777" w:rsidR="002D27E2" w:rsidRPr="002D27E2" w:rsidRDefault="002D27E2" w:rsidP="002D27E2">
            <w:pPr>
              <w:rPr>
                <w:rFonts w:ascii="Times New Roman" w:hAnsi="Times New Roman" w:cs="Times New Roman"/>
                <w:sz w:val="20"/>
                <w:szCs w:val="21"/>
              </w:rPr>
            </w:pPr>
            <w:r w:rsidRPr="002D27E2">
              <w:rPr>
                <w:rFonts w:ascii="Times New Roman" w:hAnsi="Times New Roman" w:cs="Times New Roman"/>
                <w:sz w:val="20"/>
                <w:szCs w:val="21"/>
              </w:rPr>
              <w:t>LoRA dropout</w:t>
            </w:r>
          </w:p>
        </w:tc>
        <w:tc>
          <w:tcPr>
            <w:tcW w:w="646" w:type="pct"/>
            <w:tcBorders>
              <w:bottom w:val="single" w:sz="8" w:space="0" w:color="auto"/>
            </w:tcBorders>
            <w:hideMark/>
          </w:tcPr>
          <w:p w14:paraId="2BF914E6" w14:textId="77777777" w:rsidR="002D27E2" w:rsidRPr="002D27E2" w:rsidRDefault="002D27E2" w:rsidP="002D27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1"/>
              </w:rPr>
            </w:pPr>
            <w:r w:rsidRPr="002D27E2">
              <w:rPr>
                <w:rFonts w:ascii="Times New Roman" w:hAnsi="Times New Roman" w:cs="Times New Roman"/>
                <w:sz w:val="20"/>
                <w:szCs w:val="21"/>
              </w:rPr>
              <w:t>0.1</w:t>
            </w:r>
          </w:p>
        </w:tc>
        <w:tc>
          <w:tcPr>
            <w:tcW w:w="2990" w:type="pct"/>
            <w:tcBorders>
              <w:bottom w:val="single" w:sz="8" w:space="0" w:color="auto"/>
            </w:tcBorders>
            <w:hideMark/>
          </w:tcPr>
          <w:p w14:paraId="0DA396F8" w14:textId="77777777" w:rsidR="002D27E2" w:rsidRPr="002D27E2" w:rsidRDefault="002D27E2" w:rsidP="002D27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1"/>
              </w:rPr>
            </w:pPr>
            <w:r w:rsidRPr="002D27E2">
              <w:rPr>
                <w:rFonts w:ascii="Times New Roman" w:hAnsi="Times New Roman" w:cs="Times New Roman"/>
                <w:sz w:val="20"/>
                <w:szCs w:val="21"/>
              </w:rPr>
              <w:t>SELFIES pretraining, G4 fine-tuning</w:t>
            </w:r>
          </w:p>
        </w:tc>
      </w:tr>
    </w:tbl>
    <w:p w14:paraId="6EE9F505" w14:textId="3659DF30" w:rsidR="0084655B" w:rsidRDefault="0084655B" w:rsidP="008B34EA">
      <w:pPr>
        <w:rPr>
          <w:rFonts w:ascii="Times New Roman" w:hAnsi="Times New Roman" w:cs="Times New Roman"/>
        </w:rPr>
      </w:pPr>
    </w:p>
    <w:p w14:paraId="5F8DA0DB" w14:textId="04D27A64" w:rsidR="00D66489" w:rsidRPr="00D66489" w:rsidRDefault="00D66489" w:rsidP="008B34EA">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47755D0B" w14:textId="3020A8CF" w:rsidR="00D66489" w:rsidRPr="0040507C" w:rsidRDefault="00D66489">
      <w:pPr>
        <w:numPr>
          <w:ilvl w:val="0"/>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S</w:t>
      </w:r>
      <w:r w:rsidR="00FB0DD8">
        <w:rPr>
          <w:rFonts w:ascii="Times New Roman" w:hAnsi="Times New Roman" w:cs="Times New Roman" w:hint="eastAsia"/>
          <w:i/>
          <w:iCs/>
          <w:color w:val="0F9ED5" w:themeColor="accent4"/>
        </w:rPr>
        <w:t>2</w:t>
      </w:r>
      <w:r w:rsidRPr="0040507C">
        <w:rPr>
          <w:rFonts w:ascii="Times New Roman" w:hAnsi="Times New Roman" w:cs="Times New Roman" w:hint="eastAsia"/>
          <w:i/>
          <w:iCs/>
          <w:color w:val="0F9ED5" w:themeColor="accent4"/>
        </w:rPr>
        <w:t>_selfies_pretrain_config.yaml</w:t>
      </w:r>
    </w:p>
    <w:p w14:paraId="420F7E73" w14:textId="61D47A45" w:rsidR="00D66489" w:rsidRDefault="00D66489" w:rsidP="00D66489">
      <w:pPr>
        <w:pStyle w:val="a9"/>
        <w:ind w:left="440"/>
        <w:rPr>
          <w:rFonts w:ascii="Times New Roman" w:hAnsi="Times New Roman" w:cs="Times New Roman"/>
          <w:color w:val="0F9ED5" w:themeColor="accent4"/>
        </w:rPr>
      </w:pPr>
      <w:r w:rsidRPr="00D66489">
        <w:rPr>
          <w:rFonts w:ascii="Times New Roman" w:hAnsi="Times New Roman" w:cs="Times New Roman" w:hint="eastAsia"/>
          <w:color w:val="0F9ED5" w:themeColor="accent4"/>
        </w:rPr>
        <w:t>Training configuration for SELFIES pretraining using the LLaMA Factory framework</w:t>
      </w:r>
      <w:r>
        <w:rPr>
          <w:rFonts w:ascii="Times New Roman" w:hAnsi="Times New Roman" w:cs="Times New Roman" w:hint="eastAsia"/>
          <w:color w:val="0F9ED5" w:themeColor="accent4"/>
        </w:rPr>
        <w:t>.</w:t>
      </w:r>
    </w:p>
    <w:p w14:paraId="7A1A82FC" w14:textId="382C3A2E" w:rsidR="00D66489" w:rsidRPr="0040507C" w:rsidRDefault="00D66489">
      <w:pPr>
        <w:numPr>
          <w:ilvl w:val="0"/>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S</w:t>
      </w:r>
      <w:r w:rsidR="00FB0DD8">
        <w:rPr>
          <w:rFonts w:ascii="Times New Roman" w:hAnsi="Times New Roman" w:cs="Times New Roman" w:hint="eastAsia"/>
          <w:i/>
          <w:iCs/>
          <w:color w:val="0F9ED5" w:themeColor="accent4"/>
        </w:rPr>
        <w:t>2</w:t>
      </w:r>
      <w:r w:rsidRPr="0040507C">
        <w:rPr>
          <w:rFonts w:ascii="Times New Roman" w:hAnsi="Times New Roman" w:cs="Times New Roman" w:hint="eastAsia"/>
          <w:i/>
          <w:iCs/>
          <w:color w:val="0F9ED5" w:themeColor="accent4"/>
        </w:rPr>
        <w:t>_instruction_tuning_config.yaml</w:t>
      </w:r>
    </w:p>
    <w:p w14:paraId="7B365065" w14:textId="470848AB" w:rsidR="00D66489" w:rsidRDefault="00D66489" w:rsidP="00D66489">
      <w:pPr>
        <w:pStyle w:val="a9"/>
        <w:ind w:left="440"/>
        <w:rPr>
          <w:rFonts w:ascii="Times New Roman" w:hAnsi="Times New Roman" w:cs="Times New Roman"/>
          <w:color w:val="0F9ED5" w:themeColor="accent4"/>
        </w:rPr>
      </w:pPr>
      <w:r w:rsidRPr="00D66489">
        <w:rPr>
          <w:rFonts w:ascii="Times New Roman" w:hAnsi="Times New Roman" w:cs="Times New Roman" w:hint="eastAsia"/>
          <w:color w:val="0F9ED5" w:themeColor="accent4"/>
        </w:rPr>
        <w:t>LoRA-based configuration for G4-specific instruction tuning</w:t>
      </w:r>
      <w:r>
        <w:rPr>
          <w:rFonts w:ascii="Times New Roman" w:hAnsi="Times New Roman" w:cs="Times New Roman" w:hint="eastAsia"/>
          <w:color w:val="0F9ED5" w:themeColor="accent4"/>
        </w:rPr>
        <w:t>.</w:t>
      </w:r>
    </w:p>
    <w:p w14:paraId="7E09EAF6" w14:textId="77777777" w:rsidR="00D66489" w:rsidRPr="00D66489" w:rsidRDefault="00D66489" w:rsidP="00D66489">
      <w:pPr>
        <w:rPr>
          <w:rFonts w:ascii="Times New Roman" w:hAnsi="Times New Roman" w:cs="Times New Roman"/>
          <w:color w:val="0F9ED5" w:themeColor="accent4"/>
        </w:rPr>
      </w:pPr>
    </w:p>
    <w:p w14:paraId="3C7DFF24" w14:textId="50E29483" w:rsidR="00D66489" w:rsidRDefault="00D66489">
      <w:pPr>
        <w:widowControl/>
        <w:jc w:val="left"/>
        <w:rPr>
          <w:rFonts w:ascii="Times New Roman" w:hAnsi="Times New Roman" w:cs="Times New Roman"/>
        </w:rPr>
      </w:pPr>
      <w:r>
        <w:rPr>
          <w:rFonts w:ascii="Times New Roman" w:hAnsi="Times New Roman" w:cs="Times New Roman"/>
        </w:rPr>
        <w:br w:type="page"/>
      </w:r>
    </w:p>
    <w:p w14:paraId="1A58874F" w14:textId="12C1BF0B" w:rsidR="009654B9" w:rsidRDefault="009654B9" w:rsidP="009654B9">
      <w:pPr>
        <w:rPr>
          <w:rFonts w:ascii="Times New Roman" w:hAnsi="Times New Roman" w:cs="Times New Roman"/>
          <w:b/>
          <w:bCs/>
        </w:rPr>
      </w:pPr>
      <w:r w:rsidRPr="009654B9">
        <w:rPr>
          <w:rFonts w:ascii="Times New Roman" w:hAnsi="Times New Roman" w:cs="Times New Roman"/>
          <w:b/>
          <w:bCs/>
        </w:rPr>
        <w:lastRenderedPageBreak/>
        <w:t>S2.</w:t>
      </w:r>
      <w:r w:rsidRPr="009654B9">
        <w:rPr>
          <w:rFonts w:ascii="Times New Roman" w:hAnsi="Times New Roman" w:cs="Times New Roman" w:hint="eastAsia"/>
          <w:b/>
          <w:bCs/>
        </w:rPr>
        <w:t>3</w:t>
      </w:r>
      <w:r w:rsidRPr="009654B9">
        <w:rPr>
          <w:rFonts w:ascii="Times New Roman" w:hAnsi="Times New Roman" w:cs="Times New Roman"/>
          <w:b/>
          <w:bCs/>
        </w:rPr>
        <w:t xml:space="preserve"> Training dynamics</w:t>
      </w:r>
    </w:p>
    <w:p w14:paraId="558356DD" w14:textId="77777777" w:rsidR="009654B9" w:rsidRPr="009654B9" w:rsidRDefault="009654B9" w:rsidP="009654B9">
      <w:pPr>
        <w:rPr>
          <w:rFonts w:ascii="Times New Roman" w:hAnsi="Times New Roman" w:cs="Times New Roman"/>
        </w:rPr>
      </w:pPr>
      <w:r w:rsidRPr="009654B9">
        <w:rPr>
          <w:rFonts w:ascii="Times New Roman" w:hAnsi="Times New Roman" w:cs="Times New Roman"/>
        </w:rPr>
        <w:t>Model training curves are shown in Figure S2.1.</w:t>
      </w:r>
    </w:p>
    <w:p w14:paraId="1501B788" w14:textId="77777777" w:rsidR="009654B9" w:rsidRPr="009654B9" w:rsidRDefault="009654B9" w:rsidP="009654B9">
      <w:pPr>
        <w:rPr>
          <w:rFonts w:ascii="Times New Roman" w:hAnsi="Times New Roman" w:cs="Times New Roman"/>
        </w:rPr>
      </w:pPr>
    </w:p>
    <w:p w14:paraId="729A7A0C" w14:textId="041E52BB" w:rsidR="002D27E2" w:rsidRDefault="00DD1386" w:rsidP="00DD1386">
      <w:pPr>
        <w:jc w:val="center"/>
        <w:rPr>
          <w:rFonts w:ascii="Times New Roman" w:hAnsi="Times New Roman" w:cs="Times New Roman"/>
        </w:rPr>
      </w:pPr>
      <w:r>
        <w:rPr>
          <w:rFonts w:ascii="Times New Roman" w:hAnsi="Times New Roman" w:cs="Times New Roman"/>
          <w:noProof/>
        </w:rPr>
        <w:drawing>
          <wp:inline distT="0" distB="0" distL="0" distR="0" wp14:anchorId="53589096" wp14:editId="00D5241E">
            <wp:extent cx="5040000" cy="1674046"/>
            <wp:effectExtent l="0" t="0" r="8255" b="2540"/>
            <wp:docPr id="1110259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674046"/>
                    </a:xfrm>
                    <a:prstGeom prst="rect">
                      <a:avLst/>
                    </a:prstGeom>
                    <a:noFill/>
                  </pic:spPr>
                </pic:pic>
              </a:graphicData>
            </a:graphic>
          </wp:inline>
        </w:drawing>
      </w:r>
    </w:p>
    <w:p w14:paraId="42014ED8" w14:textId="59B25154" w:rsidR="00DD1386" w:rsidRDefault="00DD1386" w:rsidP="00DD1386">
      <w:pPr>
        <w:jc w:val="center"/>
        <w:rPr>
          <w:rFonts w:ascii="Times New Roman" w:hAnsi="Times New Roman" w:cs="Times New Roman"/>
        </w:rPr>
      </w:pPr>
      <w:r w:rsidRPr="00476583">
        <w:rPr>
          <w:rFonts w:ascii="Times New Roman" w:hAnsi="Times New Roman" w:cs="Times New Roman" w:hint="eastAsia"/>
          <w:b/>
          <w:bCs/>
        </w:rPr>
        <w:t>Figure S</w:t>
      </w:r>
      <w:r w:rsidR="009654B9">
        <w:rPr>
          <w:rFonts w:ascii="Times New Roman" w:hAnsi="Times New Roman" w:cs="Times New Roman" w:hint="eastAsia"/>
          <w:b/>
          <w:bCs/>
        </w:rPr>
        <w:t>2</w:t>
      </w:r>
      <w:r w:rsidRPr="00476583">
        <w:rPr>
          <w:rFonts w:ascii="Times New Roman" w:hAnsi="Times New Roman" w:cs="Times New Roman" w:hint="eastAsia"/>
          <w:b/>
          <w:bCs/>
        </w:rPr>
        <w:t>.1</w:t>
      </w:r>
      <w:r>
        <w:rPr>
          <w:rFonts w:ascii="Times New Roman" w:hAnsi="Times New Roman" w:cs="Times New Roman" w:hint="eastAsia"/>
        </w:rPr>
        <w:t xml:space="preserve"> </w:t>
      </w:r>
      <w:r w:rsidR="00476583" w:rsidRPr="00476583">
        <w:rPr>
          <w:rFonts w:ascii="Times New Roman" w:hAnsi="Times New Roman" w:cs="Times New Roman" w:hint="eastAsia"/>
        </w:rPr>
        <w:t>Validation loss curves over training steps for the two models.</w:t>
      </w:r>
      <w:r w:rsidR="00476583">
        <w:rPr>
          <w:rFonts w:ascii="Times New Roman" w:hAnsi="Times New Roman" w:cs="Times New Roman" w:hint="eastAsia"/>
        </w:rPr>
        <w:t xml:space="preserve"> </w:t>
      </w:r>
      <w:r w:rsidR="00476583" w:rsidRPr="00476583">
        <w:rPr>
          <w:rFonts w:ascii="Times New Roman" w:hAnsi="Times New Roman" w:cs="Times New Roman" w:hint="eastAsia"/>
        </w:rPr>
        <w:t xml:space="preserve">(a) </w:t>
      </w:r>
      <w:r w:rsidR="00476583" w:rsidRPr="00297316">
        <w:rPr>
          <w:rFonts w:ascii="Times New Roman" w:hAnsi="Times New Roman" w:cs="Times New Roman" w:hint="eastAsia"/>
          <w:i/>
          <w:iCs/>
        </w:rPr>
        <w:t>Instruct-G4</w:t>
      </w:r>
      <w:r w:rsidR="00476583" w:rsidRPr="00476583">
        <w:rPr>
          <w:rFonts w:ascii="Times New Roman" w:hAnsi="Times New Roman" w:cs="Times New Roman" w:hint="eastAsia"/>
        </w:rPr>
        <w:t>: checkpoint selected at step 7500, corresponding to the lowest validation loss before divergence.</w:t>
      </w:r>
      <w:r w:rsidR="00476583">
        <w:rPr>
          <w:rFonts w:ascii="Times New Roman" w:hAnsi="Times New Roman" w:cs="Times New Roman" w:hint="eastAsia"/>
        </w:rPr>
        <w:t xml:space="preserve"> </w:t>
      </w:r>
      <w:r w:rsidR="00476583" w:rsidRPr="00476583">
        <w:rPr>
          <w:rFonts w:ascii="Times New Roman" w:hAnsi="Times New Roman" w:cs="Times New Roman" w:hint="eastAsia"/>
        </w:rPr>
        <w:t xml:space="preserve">(b) </w:t>
      </w:r>
      <w:r w:rsidR="00476583" w:rsidRPr="00297316">
        <w:rPr>
          <w:rFonts w:ascii="Times New Roman" w:hAnsi="Times New Roman" w:cs="Times New Roman" w:hint="eastAsia"/>
          <w:i/>
          <w:iCs/>
        </w:rPr>
        <w:t>ChemE-G4</w:t>
      </w:r>
      <w:r w:rsidR="00476583" w:rsidRPr="00476583">
        <w:rPr>
          <w:rFonts w:ascii="Times New Roman" w:hAnsi="Times New Roman" w:cs="Times New Roman" w:hint="eastAsia"/>
        </w:rPr>
        <w:t>: checkpoint selected at step 6500, prior to overfitting.</w:t>
      </w:r>
    </w:p>
    <w:p w14:paraId="739F8687" w14:textId="77777777" w:rsidR="00DD1386" w:rsidRDefault="00DD1386" w:rsidP="008B34EA">
      <w:pPr>
        <w:rPr>
          <w:rFonts w:ascii="Times New Roman" w:hAnsi="Times New Roman" w:cs="Times New Roman"/>
        </w:rPr>
      </w:pPr>
    </w:p>
    <w:p w14:paraId="64F28B19" w14:textId="77777777" w:rsidR="00D66489" w:rsidRPr="00D66489" w:rsidRDefault="00D66489" w:rsidP="00D66489">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1BE2023D" w14:textId="3ED49A8E" w:rsidR="00D66489" w:rsidRPr="0040507C" w:rsidRDefault="00D66489">
      <w:pPr>
        <w:numPr>
          <w:ilvl w:val="0"/>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S</w:t>
      </w:r>
      <w:r w:rsidR="009654B9">
        <w:rPr>
          <w:rFonts w:ascii="Times New Roman" w:hAnsi="Times New Roman" w:cs="Times New Roman" w:hint="eastAsia"/>
          <w:i/>
          <w:iCs/>
          <w:color w:val="0F9ED5" w:themeColor="accent4"/>
        </w:rPr>
        <w:t>2</w:t>
      </w:r>
      <w:r w:rsidRPr="0040507C">
        <w:rPr>
          <w:rFonts w:ascii="Times New Roman" w:hAnsi="Times New Roman" w:cs="Times New Roman" w:hint="eastAsia"/>
          <w:i/>
          <w:iCs/>
          <w:color w:val="0F9ED5" w:themeColor="accent4"/>
        </w:rPr>
        <w:t>_validation_loss.csv</w:t>
      </w:r>
    </w:p>
    <w:p w14:paraId="75C01500" w14:textId="72BFF446" w:rsidR="00D66489" w:rsidRDefault="00D66489" w:rsidP="00D66489">
      <w:pPr>
        <w:pStyle w:val="a9"/>
        <w:ind w:left="440"/>
        <w:rPr>
          <w:rFonts w:ascii="Times New Roman" w:hAnsi="Times New Roman" w:cs="Times New Roman"/>
          <w:color w:val="0F9ED5" w:themeColor="accent4"/>
        </w:rPr>
      </w:pPr>
      <w:r w:rsidRPr="00D66489">
        <w:rPr>
          <w:rFonts w:ascii="Times New Roman" w:hAnsi="Times New Roman" w:cs="Times New Roman" w:hint="eastAsia"/>
          <w:color w:val="0F9ED5" w:themeColor="accent4"/>
        </w:rPr>
        <w:t>Validation loss values over training steps</w:t>
      </w:r>
      <w:r>
        <w:rPr>
          <w:rFonts w:ascii="Times New Roman" w:hAnsi="Times New Roman" w:cs="Times New Roman" w:hint="eastAsia"/>
          <w:color w:val="0F9ED5" w:themeColor="accent4"/>
        </w:rPr>
        <w:t>.</w:t>
      </w:r>
    </w:p>
    <w:p w14:paraId="1CCD104F" w14:textId="77777777" w:rsidR="00D66489" w:rsidRPr="00D66489" w:rsidRDefault="00D66489" w:rsidP="00D66489">
      <w:pPr>
        <w:rPr>
          <w:rFonts w:ascii="Times New Roman" w:hAnsi="Times New Roman" w:cs="Times New Roman"/>
          <w:color w:val="0F9ED5" w:themeColor="accent4"/>
        </w:rPr>
      </w:pPr>
    </w:p>
    <w:p w14:paraId="266DA860" w14:textId="77777777" w:rsidR="00D66489" w:rsidRDefault="00D66489">
      <w:pPr>
        <w:widowControl/>
        <w:jc w:val="left"/>
        <w:rPr>
          <w:rFonts w:ascii="Times New Roman" w:hAnsi="Times New Roman" w:cs="Times New Roman"/>
          <w:b/>
          <w:bCs/>
        </w:rPr>
      </w:pPr>
      <w:r>
        <w:rPr>
          <w:rFonts w:ascii="Times New Roman" w:hAnsi="Times New Roman" w:cs="Times New Roman"/>
          <w:b/>
          <w:bCs/>
        </w:rPr>
        <w:br w:type="page"/>
      </w:r>
    </w:p>
    <w:p w14:paraId="5836E4CA" w14:textId="2724E42B" w:rsidR="009654B9" w:rsidRPr="009654B9" w:rsidRDefault="009654B9" w:rsidP="009654B9">
      <w:pPr>
        <w:rPr>
          <w:rFonts w:ascii="Times New Roman" w:hAnsi="Times New Roman" w:cs="Times New Roman"/>
          <w:b/>
          <w:bCs/>
        </w:rPr>
      </w:pPr>
      <w:r w:rsidRPr="009654B9">
        <w:rPr>
          <w:rFonts w:ascii="Times New Roman" w:hAnsi="Times New Roman" w:cs="Times New Roman"/>
          <w:b/>
          <w:bCs/>
        </w:rPr>
        <w:lastRenderedPageBreak/>
        <w:t>S2.</w:t>
      </w:r>
      <w:r>
        <w:rPr>
          <w:rFonts w:ascii="Times New Roman" w:hAnsi="Times New Roman" w:cs="Times New Roman" w:hint="eastAsia"/>
          <w:b/>
          <w:bCs/>
        </w:rPr>
        <w:t>4</w:t>
      </w:r>
      <w:r w:rsidRPr="009654B9">
        <w:rPr>
          <w:rFonts w:ascii="Times New Roman" w:hAnsi="Times New Roman" w:cs="Times New Roman"/>
          <w:b/>
          <w:bCs/>
        </w:rPr>
        <w:t xml:space="preserve"> Prompt templates and generation scripts</w:t>
      </w:r>
    </w:p>
    <w:p w14:paraId="617556E3" w14:textId="77777777" w:rsidR="009654B9" w:rsidRPr="009654B9" w:rsidRDefault="009654B9" w:rsidP="008B34EA">
      <w:pPr>
        <w:rPr>
          <w:rFonts w:ascii="Times New Roman" w:hAnsi="Times New Roman" w:cs="Times New Roman"/>
          <w:b/>
          <w:bCs/>
        </w:rPr>
      </w:pPr>
    </w:p>
    <w:p w14:paraId="698F704B" w14:textId="5E0A3787" w:rsidR="00DD1386" w:rsidRPr="00FF3072" w:rsidRDefault="0084655B" w:rsidP="008B34EA">
      <w:pPr>
        <w:rPr>
          <w:rFonts w:ascii="Times New Roman" w:hAnsi="Times New Roman" w:cs="Times New Roman"/>
        </w:rPr>
      </w:pPr>
      <w:r>
        <w:rPr>
          <w:rFonts w:ascii="Times New Roman" w:hAnsi="Times New Roman" w:cs="Times New Roman" w:hint="eastAsia"/>
          <w:b/>
          <w:bCs/>
        </w:rPr>
        <w:t>T</w:t>
      </w:r>
      <w:r w:rsidR="00476583" w:rsidRPr="007A3BC3">
        <w:rPr>
          <w:rFonts w:ascii="Times New Roman" w:hAnsi="Times New Roman" w:cs="Times New Roman"/>
          <w:b/>
          <w:bCs/>
        </w:rPr>
        <w:t>able S</w:t>
      </w:r>
      <w:r w:rsidR="009654B9">
        <w:rPr>
          <w:rFonts w:ascii="Times New Roman" w:hAnsi="Times New Roman" w:cs="Times New Roman" w:hint="eastAsia"/>
          <w:b/>
          <w:bCs/>
        </w:rPr>
        <w:t>2</w:t>
      </w:r>
      <w:r w:rsidR="00476583">
        <w:rPr>
          <w:rFonts w:ascii="Times New Roman" w:hAnsi="Times New Roman" w:cs="Times New Roman" w:hint="eastAsia"/>
          <w:b/>
          <w:bCs/>
        </w:rPr>
        <w:t>.3</w:t>
      </w:r>
      <w:r w:rsidR="00476583" w:rsidRPr="007A3BC3">
        <w:rPr>
          <w:rFonts w:ascii="Times New Roman" w:hAnsi="Times New Roman" w:cs="Times New Roman"/>
          <w:b/>
          <w:bCs/>
        </w:rPr>
        <w:t xml:space="preserve"> </w:t>
      </w:r>
      <w:r w:rsidR="00FF3072" w:rsidRPr="00FF3072">
        <w:rPr>
          <w:rFonts w:ascii="Times New Roman" w:hAnsi="Times New Roman" w:cs="Times New Roman"/>
          <w:b/>
          <w:bCs/>
        </w:rPr>
        <w:t xml:space="preserve">Summary of prompt types and generation scripts used in instruction tuning and inference. </w:t>
      </w:r>
    </w:p>
    <w:tbl>
      <w:tblPr>
        <w:tblStyle w:val="41"/>
        <w:tblW w:w="5000" w:type="pct"/>
        <w:tblLook w:val="0620" w:firstRow="1" w:lastRow="0" w:firstColumn="0" w:lastColumn="0" w:noHBand="1" w:noVBand="1"/>
      </w:tblPr>
      <w:tblGrid>
        <w:gridCol w:w="1746"/>
        <w:gridCol w:w="2322"/>
        <w:gridCol w:w="1068"/>
        <w:gridCol w:w="3170"/>
      </w:tblGrid>
      <w:tr w:rsidR="0084655B" w:rsidRPr="0084655B" w14:paraId="5DB4ABBA" w14:textId="77777777" w:rsidTr="001A0154">
        <w:trPr>
          <w:cnfStyle w:val="100000000000" w:firstRow="1" w:lastRow="0" w:firstColumn="0" w:lastColumn="0" w:oddVBand="0" w:evenVBand="0" w:oddHBand="0" w:evenHBand="0" w:firstRowFirstColumn="0" w:firstRowLastColumn="0" w:lastRowFirstColumn="0" w:lastRowLastColumn="0"/>
        </w:trPr>
        <w:tc>
          <w:tcPr>
            <w:tcW w:w="1051" w:type="pct"/>
            <w:tcBorders>
              <w:top w:val="single" w:sz="8" w:space="0" w:color="auto"/>
              <w:bottom w:val="single" w:sz="8" w:space="0" w:color="auto"/>
            </w:tcBorders>
            <w:hideMark/>
          </w:tcPr>
          <w:p w14:paraId="3E930780" w14:textId="77777777" w:rsidR="008501F8" w:rsidRPr="008501F8" w:rsidRDefault="008501F8" w:rsidP="00C62368">
            <w:pPr>
              <w:jc w:val="left"/>
              <w:rPr>
                <w:rFonts w:ascii="Times New Roman" w:hAnsi="Times New Roman" w:cs="Times New Roman"/>
                <w:sz w:val="18"/>
                <w:szCs w:val="18"/>
              </w:rPr>
            </w:pPr>
            <w:r w:rsidRPr="008501F8">
              <w:rPr>
                <w:rFonts w:ascii="Times New Roman" w:hAnsi="Times New Roman" w:cs="Times New Roman"/>
                <w:sz w:val="18"/>
                <w:szCs w:val="18"/>
              </w:rPr>
              <w:t>Task Type</w:t>
            </w:r>
          </w:p>
        </w:tc>
        <w:tc>
          <w:tcPr>
            <w:tcW w:w="1398" w:type="pct"/>
            <w:tcBorders>
              <w:top w:val="single" w:sz="8" w:space="0" w:color="auto"/>
              <w:bottom w:val="single" w:sz="8" w:space="0" w:color="auto"/>
            </w:tcBorders>
            <w:hideMark/>
          </w:tcPr>
          <w:p w14:paraId="29937E70" w14:textId="59D9FF29" w:rsidR="008501F8" w:rsidRPr="008501F8" w:rsidRDefault="008501F8" w:rsidP="00C62368">
            <w:pPr>
              <w:jc w:val="left"/>
              <w:rPr>
                <w:rFonts w:ascii="Times New Roman" w:hAnsi="Times New Roman" w:cs="Times New Roman"/>
                <w:sz w:val="18"/>
                <w:szCs w:val="18"/>
              </w:rPr>
            </w:pPr>
            <w:r w:rsidRPr="008501F8">
              <w:rPr>
                <w:rFonts w:ascii="Times New Roman" w:hAnsi="Times New Roman" w:cs="Times New Roman"/>
                <w:sz w:val="18"/>
                <w:szCs w:val="18"/>
              </w:rPr>
              <w:t>Prompt Template</w:t>
            </w:r>
            <w:r w:rsidR="0084655B" w:rsidRPr="0084655B">
              <w:rPr>
                <w:rFonts w:ascii="Times New Roman" w:hAnsi="Times New Roman" w:cs="Times New Roman"/>
                <w:sz w:val="18"/>
                <w:szCs w:val="18"/>
              </w:rPr>
              <w:t xml:space="preserve"> Example</w:t>
            </w:r>
          </w:p>
        </w:tc>
        <w:tc>
          <w:tcPr>
            <w:tcW w:w="643" w:type="pct"/>
            <w:tcBorders>
              <w:top w:val="single" w:sz="8" w:space="0" w:color="auto"/>
              <w:bottom w:val="single" w:sz="8" w:space="0" w:color="auto"/>
            </w:tcBorders>
            <w:hideMark/>
          </w:tcPr>
          <w:p w14:paraId="1A66465D" w14:textId="01529191" w:rsidR="008501F8" w:rsidRPr="008501F8" w:rsidRDefault="00C62368" w:rsidP="00C62368">
            <w:pPr>
              <w:jc w:val="left"/>
              <w:rPr>
                <w:rFonts w:ascii="Times New Roman" w:hAnsi="Times New Roman" w:cs="Times New Roman"/>
                <w:sz w:val="18"/>
                <w:szCs w:val="18"/>
              </w:rPr>
            </w:pPr>
            <w:r w:rsidRPr="0084655B">
              <w:rPr>
                <w:rFonts w:ascii="Times New Roman" w:hAnsi="Times New Roman" w:cs="Times New Roman"/>
                <w:sz w:val="18"/>
                <w:szCs w:val="18"/>
              </w:rPr>
              <w:t>Usage Stage</w:t>
            </w:r>
          </w:p>
        </w:tc>
        <w:tc>
          <w:tcPr>
            <w:tcW w:w="1908" w:type="pct"/>
            <w:tcBorders>
              <w:top w:val="single" w:sz="8" w:space="0" w:color="auto"/>
              <w:bottom w:val="single" w:sz="8" w:space="0" w:color="auto"/>
            </w:tcBorders>
            <w:hideMark/>
          </w:tcPr>
          <w:p w14:paraId="60A60FB0" w14:textId="6B99CA52" w:rsidR="008501F8" w:rsidRPr="002E1999" w:rsidRDefault="00C62368" w:rsidP="00C62368">
            <w:pPr>
              <w:jc w:val="left"/>
              <w:rPr>
                <w:rFonts w:ascii="Times New Roman" w:hAnsi="Times New Roman" w:cs="Times New Roman"/>
                <w:sz w:val="18"/>
                <w:szCs w:val="18"/>
                <w:highlight w:val="green"/>
              </w:rPr>
            </w:pPr>
            <w:r w:rsidRPr="007D0DC3">
              <w:rPr>
                <w:rFonts w:ascii="Times New Roman" w:hAnsi="Times New Roman" w:cs="Times New Roman"/>
                <w:sz w:val="18"/>
                <w:szCs w:val="18"/>
              </w:rPr>
              <w:t>Script / Resource Path</w:t>
            </w:r>
          </w:p>
        </w:tc>
      </w:tr>
      <w:tr w:rsidR="0084655B" w:rsidRPr="0084655B" w14:paraId="3B72CE70" w14:textId="77777777" w:rsidTr="001A0154">
        <w:tc>
          <w:tcPr>
            <w:tcW w:w="1051" w:type="pct"/>
            <w:tcBorders>
              <w:top w:val="single" w:sz="8" w:space="0" w:color="auto"/>
            </w:tcBorders>
            <w:hideMark/>
          </w:tcPr>
          <w:p w14:paraId="772CE1C6" w14:textId="561D89C9" w:rsidR="002B1345" w:rsidRPr="008501F8" w:rsidRDefault="0005001A" w:rsidP="00C62368">
            <w:pPr>
              <w:jc w:val="left"/>
              <w:rPr>
                <w:rFonts w:ascii="Times New Roman" w:hAnsi="Times New Roman" w:cs="Times New Roman"/>
                <w:b/>
                <w:bCs/>
                <w:sz w:val="18"/>
                <w:szCs w:val="18"/>
              </w:rPr>
            </w:pPr>
            <w:r w:rsidRPr="0065059A">
              <w:rPr>
                <w:rFonts w:ascii="Times New Roman" w:hAnsi="Times New Roman" w:cs="Times New Roman"/>
                <w:b/>
                <w:bCs/>
                <w:sz w:val="18"/>
                <w:szCs w:val="18"/>
              </w:rPr>
              <w:t>Type 1: Known Ligand Generation</w:t>
            </w:r>
          </w:p>
        </w:tc>
        <w:tc>
          <w:tcPr>
            <w:tcW w:w="1398" w:type="pct"/>
            <w:tcBorders>
              <w:top w:val="single" w:sz="8" w:space="0" w:color="auto"/>
            </w:tcBorders>
            <w:hideMark/>
          </w:tcPr>
          <w:p w14:paraId="0FDE55A7" w14:textId="03342A66" w:rsidR="002B1345" w:rsidRPr="008501F8" w:rsidRDefault="0084655B" w:rsidP="00C62368">
            <w:pPr>
              <w:jc w:val="left"/>
              <w:rPr>
                <w:rFonts w:ascii="Times New Roman" w:hAnsi="Times New Roman" w:cs="Times New Roman"/>
                <w:i/>
                <w:iCs/>
                <w:sz w:val="16"/>
                <w:szCs w:val="16"/>
              </w:rPr>
            </w:pPr>
            <w:r w:rsidRPr="0084655B">
              <w:rPr>
                <w:rFonts w:ascii="Times New Roman" w:hAnsi="Times New Roman" w:cs="Times New Roman"/>
                <w:i/>
                <w:iCs/>
                <w:sz w:val="16"/>
                <w:szCs w:val="16"/>
              </w:rPr>
              <w:t>“Can you provide an example of an existing ligand?”</w:t>
            </w:r>
          </w:p>
        </w:tc>
        <w:tc>
          <w:tcPr>
            <w:tcW w:w="643" w:type="pct"/>
            <w:tcBorders>
              <w:top w:val="single" w:sz="8" w:space="0" w:color="auto"/>
            </w:tcBorders>
            <w:hideMark/>
          </w:tcPr>
          <w:p w14:paraId="5F88B0B9" w14:textId="75B298E2" w:rsidR="002B1345" w:rsidRPr="008501F8" w:rsidRDefault="00FF3072" w:rsidP="00C62368">
            <w:pPr>
              <w:jc w:val="left"/>
              <w:rPr>
                <w:rFonts w:ascii="Times New Roman" w:hAnsi="Times New Roman" w:cs="Times New Roman"/>
                <w:sz w:val="16"/>
                <w:szCs w:val="16"/>
              </w:rPr>
            </w:pPr>
            <w:r>
              <w:rPr>
                <w:rFonts w:ascii="Times New Roman" w:hAnsi="Times New Roman" w:cs="Times New Roman" w:hint="eastAsia"/>
                <w:sz w:val="16"/>
                <w:szCs w:val="16"/>
              </w:rPr>
              <w:t>i</w:t>
            </w:r>
            <w:r w:rsidR="0005001A" w:rsidRPr="0084655B">
              <w:rPr>
                <w:rFonts w:ascii="Times New Roman" w:hAnsi="Times New Roman" w:cs="Times New Roman"/>
                <w:sz w:val="16"/>
                <w:szCs w:val="16"/>
              </w:rPr>
              <w:t>nstruction tuning</w:t>
            </w:r>
          </w:p>
        </w:tc>
        <w:tc>
          <w:tcPr>
            <w:tcW w:w="1908" w:type="pct"/>
            <w:tcBorders>
              <w:top w:val="single" w:sz="8" w:space="0" w:color="auto"/>
            </w:tcBorders>
            <w:hideMark/>
          </w:tcPr>
          <w:p w14:paraId="19F086DF" w14:textId="58DCCB99" w:rsidR="002B1345" w:rsidRPr="008501F8" w:rsidRDefault="0084655B" w:rsidP="00C62368">
            <w:pPr>
              <w:jc w:val="left"/>
              <w:rPr>
                <w:rFonts w:ascii="Times New Roman" w:hAnsi="Times New Roman" w:cs="Times New Roman"/>
                <w:sz w:val="16"/>
                <w:szCs w:val="16"/>
              </w:rPr>
            </w:pPr>
            <w:r w:rsidRPr="0084655B">
              <w:rPr>
                <w:rFonts w:ascii="Times New Roman" w:hAnsi="Times New Roman" w:cs="Times New Roman"/>
                <w:sz w:val="16"/>
                <w:szCs w:val="16"/>
              </w:rPr>
              <w:t xml:space="preserve">/1.1 </w:t>
            </w:r>
            <w:r w:rsidR="0005001A" w:rsidRPr="0084655B">
              <w:rPr>
                <w:rFonts w:ascii="Times New Roman" w:hAnsi="Times New Roman" w:cs="Times New Roman"/>
                <w:sz w:val="16"/>
                <w:szCs w:val="16"/>
              </w:rPr>
              <w:t>generate_QA_Pairs/type1.py</w:t>
            </w:r>
          </w:p>
        </w:tc>
      </w:tr>
      <w:tr w:rsidR="0084655B" w:rsidRPr="0084655B" w14:paraId="492D9C1C" w14:textId="77777777" w:rsidTr="001A0154">
        <w:tc>
          <w:tcPr>
            <w:tcW w:w="1051" w:type="pct"/>
            <w:hideMark/>
          </w:tcPr>
          <w:p w14:paraId="3E6665B8" w14:textId="6F88F20E" w:rsidR="0005001A" w:rsidRPr="008501F8" w:rsidRDefault="0005001A" w:rsidP="0005001A">
            <w:pPr>
              <w:jc w:val="left"/>
              <w:rPr>
                <w:rFonts w:ascii="Times New Roman" w:hAnsi="Times New Roman" w:cs="Times New Roman"/>
                <w:b/>
                <w:bCs/>
                <w:sz w:val="18"/>
                <w:szCs w:val="18"/>
              </w:rPr>
            </w:pPr>
            <w:r w:rsidRPr="0065059A">
              <w:rPr>
                <w:rFonts w:ascii="Times New Roman" w:hAnsi="Times New Roman" w:cs="Times New Roman"/>
                <w:b/>
                <w:bCs/>
                <w:sz w:val="18"/>
                <w:szCs w:val="18"/>
              </w:rPr>
              <w:t>Type 2: Fragment Completion</w:t>
            </w:r>
          </w:p>
        </w:tc>
        <w:tc>
          <w:tcPr>
            <w:tcW w:w="1398" w:type="pct"/>
          </w:tcPr>
          <w:p w14:paraId="7959252C" w14:textId="5BD569AF" w:rsidR="0005001A" w:rsidRPr="008501F8" w:rsidRDefault="0084655B" w:rsidP="0005001A">
            <w:pPr>
              <w:jc w:val="left"/>
              <w:rPr>
                <w:rFonts w:ascii="Times New Roman" w:hAnsi="Times New Roman" w:cs="Times New Roman"/>
                <w:i/>
                <w:iCs/>
                <w:sz w:val="16"/>
                <w:szCs w:val="16"/>
              </w:rPr>
            </w:pPr>
            <w:r w:rsidRPr="0084655B">
              <w:rPr>
                <w:rFonts w:ascii="Times New Roman" w:hAnsi="Times New Roman" w:cs="Times New Roman"/>
                <w:i/>
                <w:iCs/>
                <w:sz w:val="16"/>
                <w:szCs w:val="16"/>
              </w:rPr>
              <w:t>“Predict the missing fragments in this ligand using [MASK].”</w:t>
            </w:r>
          </w:p>
        </w:tc>
        <w:tc>
          <w:tcPr>
            <w:tcW w:w="643" w:type="pct"/>
          </w:tcPr>
          <w:p w14:paraId="6BF40750" w14:textId="693157E1" w:rsidR="0005001A" w:rsidRPr="008501F8" w:rsidRDefault="0005001A" w:rsidP="0005001A">
            <w:pPr>
              <w:jc w:val="left"/>
              <w:rPr>
                <w:rFonts w:ascii="Times New Roman" w:hAnsi="Times New Roman" w:cs="Times New Roman"/>
                <w:sz w:val="16"/>
                <w:szCs w:val="16"/>
              </w:rPr>
            </w:pPr>
            <w:r w:rsidRPr="0084655B">
              <w:rPr>
                <w:rFonts w:ascii="Times New Roman" w:hAnsi="Times New Roman" w:cs="Times New Roman"/>
                <w:sz w:val="16"/>
                <w:szCs w:val="16"/>
              </w:rPr>
              <w:t>Instruction tuning</w:t>
            </w:r>
          </w:p>
        </w:tc>
        <w:tc>
          <w:tcPr>
            <w:tcW w:w="1908" w:type="pct"/>
          </w:tcPr>
          <w:p w14:paraId="0BC96B7F" w14:textId="297B81C8" w:rsidR="0005001A" w:rsidRPr="008501F8" w:rsidRDefault="0084655B" w:rsidP="0005001A">
            <w:pPr>
              <w:jc w:val="left"/>
              <w:rPr>
                <w:rFonts w:ascii="Times New Roman" w:hAnsi="Times New Roman" w:cs="Times New Roman"/>
                <w:sz w:val="16"/>
                <w:szCs w:val="16"/>
              </w:rPr>
            </w:pPr>
            <w:r w:rsidRPr="0084655B">
              <w:rPr>
                <w:rFonts w:ascii="Times New Roman" w:hAnsi="Times New Roman" w:cs="Times New Roman"/>
                <w:sz w:val="16"/>
                <w:szCs w:val="16"/>
              </w:rPr>
              <w:t xml:space="preserve">/1.1 </w:t>
            </w:r>
            <w:r w:rsidR="0005001A" w:rsidRPr="0084655B">
              <w:rPr>
                <w:rFonts w:ascii="Times New Roman" w:hAnsi="Times New Roman" w:cs="Times New Roman"/>
                <w:sz w:val="16"/>
                <w:szCs w:val="16"/>
              </w:rPr>
              <w:t>generate_QA_Pairs/type2.py</w:t>
            </w:r>
          </w:p>
        </w:tc>
      </w:tr>
      <w:tr w:rsidR="0084655B" w:rsidRPr="0084655B" w14:paraId="241BE852" w14:textId="77777777" w:rsidTr="001A0154">
        <w:tc>
          <w:tcPr>
            <w:tcW w:w="1051" w:type="pct"/>
            <w:hideMark/>
          </w:tcPr>
          <w:p w14:paraId="75CAC81E" w14:textId="73F32291" w:rsidR="0005001A" w:rsidRPr="008501F8" w:rsidRDefault="0005001A" w:rsidP="0005001A">
            <w:pPr>
              <w:jc w:val="left"/>
              <w:rPr>
                <w:rFonts w:ascii="Times New Roman" w:hAnsi="Times New Roman" w:cs="Times New Roman"/>
                <w:b/>
                <w:bCs/>
                <w:sz w:val="18"/>
                <w:szCs w:val="18"/>
              </w:rPr>
            </w:pPr>
            <w:r w:rsidRPr="0065059A">
              <w:rPr>
                <w:rFonts w:ascii="Times New Roman" w:hAnsi="Times New Roman" w:cs="Times New Roman"/>
                <w:b/>
                <w:bCs/>
                <w:sz w:val="18"/>
                <w:szCs w:val="18"/>
              </w:rPr>
              <w:t>Type 3: Atom Completion</w:t>
            </w:r>
          </w:p>
        </w:tc>
        <w:tc>
          <w:tcPr>
            <w:tcW w:w="1398" w:type="pct"/>
          </w:tcPr>
          <w:p w14:paraId="7F6C20F4" w14:textId="254433D8" w:rsidR="0005001A" w:rsidRPr="008501F8" w:rsidRDefault="0084655B" w:rsidP="0005001A">
            <w:pPr>
              <w:jc w:val="left"/>
              <w:rPr>
                <w:rFonts w:ascii="Times New Roman" w:hAnsi="Times New Roman" w:cs="Times New Roman"/>
                <w:i/>
                <w:iCs/>
                <w:sz w:val="16"/>
                <w:szCs w:val="16"/>
              </w:rPr>
            </w:pPr>
            <w:r w:rsidRPr="0084655B">
              <w:rPr>
                <w:rFonts w:ascii="Times New Roman" w:hAnsi="Times New Roman" w:cs="Times New Roman"/>
                <w:i/>
                <w:iCs/>
                <w:sz w:val="16"/>
                <w:szCs w:val="16"/>
              </w:rPr>
              <w:t>“Predict fragments behind [SINGLEMASK] in the ligand.”</w:t>
            </w:r>
          </w:p>
        </w:tc>
        <w:tc>
          <w:tcPr>
            <w:tcW w:w="643" w:type="pct"/>
          </w:tcPr>
          <w:p w14:paraId="72392CCB" w14:textId="2505362C" w:rsidR="0005001A" w:rsidRPr="008501F8" w:rsidRDefault="0005001A" w:rsidP="0005001A">
            <w:pPr>
              <w:jc w:val="left"/>
              <w:rPr>
                <w:rFonts w:ascii="Times New Roman" w:hAnsi="Times New Roman" w:cs="Times New Roman"/>
                <w:sz w:val="16"/>
                <w:szCs w:val="16"/>
              </w:rPr>
            </w:pPr>
            <w:r w:rsidRPr="0084655B">
              <w:rPr>
                <w:rFonts w:ascii="Times New Roman" w:hAnsi="Times New Roman" w:cs="Times New Roman"/>
                <w:sz w:val="16"/>
                <w:szCs w:val="16"/>
              </w:rPr>
              <w:t>Instruction tuning</w:t>
            </w:r>
          </w:p>
        </w:tc>
        <w:tc>
          <w:tcPr>
            <w:tcW w:w="1908" w:type="pct"/>
          </w:tcPr>
          <w:p w14:paraId="16786734" w14:textId="022E8DEE" w:rsidR="0005001A" w:rsidRPr="008501F8" w:rsidRDefault="0084655B" w:rsidP="0005001A">
            <w:pPr>
              <w:jc w:val="left"/>
              <w:rPr>
                <w:rFonts w:ascii="Times New Roman" w:hAnsi="Times New Roman" w:cs="Times New Roman"/>
                <w:sz w:val="16"/>
                <w:szCs w:val="16"/>
              </w:rPr>
            </w:pPr>
            <w:r w:rsidRPr="0084655B">
              <w:rPr>
                <w:rFonts w:ascii="Times New Roman" w:hAnsi="Times New Roman" w:cs="Times New Roman"/>
                <w:sz w:val="16"/>
                <w:szCs w:val="16"/>
              </w:rPr>
              <w:t xml:space="preserve">/1.1 </w:t>
            </w:r>
            <w:r w:rsidR="0005001A" w:rsidRPr="0084655B">
              <w:rPr>
                <w:rFonts w:ascii="Times New Roman" w:hAnsi="Times New Roman" w:cs="Times New Roman"/>
                <w:sz w:val="16"/>
                <w:szCs w:val="16"/>
              </w:rPr>
              <w:t>generate_QA_Pairs/type3.py</w:t>
            </w:r>
          </w:p>
        </w:tc>
      </w:tr>
      <w:tr w:rsidR="0084655B" w:rsidRPr="0084655B" w14:paraId="50E0606A" w14:textId="77777777" w:rsidTr="001A0154">
        <w:tc>
          <w:tcPr>
            <w:tcW w:w="1051" w:type="pct"/>
            <w:hideMark/>
          </w:tcPr>
          <w:p w14:paraId="5DAC4EA1" w14:textId="504136B7" w:rsidR="0005001A" w:rsidRPr="008501F8" w:rsidRDefault="0005001A" w:rsidP="0005001A">
            <w:pPr>
              <w:jc w:val="left"/>
              <w:rPr>
                <w:rFonts w:ascii="Times New Roman" w:hAnsi="Times New Roman" w:cs="Times New Roman"/>
                <w:b/>
                <w:bCs/>
                <w:sz w:val="18"/>
                <w:szCs w:val="18"/>
              </w:rPr>
            </w:pPr>
            <w:r w:rsidRPr="0065059A">
              <w:rPr>
                <w:rFonts w:ascii="Times New Roman" w:hAnsi="Times New Roman" w:cs="Times New Roman"/>
                <w:b/>
                <w:bCs/>
                <w:sz w:val="18"/>
                <w:szCs w:val="18"/>
              </w:rPr>
              <w:t>Type 4: Identity QA</w:t>
            </w:r>
          </w:p>
        </w:tc>
        <w:tc>
          <w:tcPr>
            <w:tcW w:w="1398" w:type="pct"/>
          </w:tcPr>
          <w:p w14:paraId="36516336" w14:textId="638B913A" w:rsidR="0005001A" w:rsidRPr="008501F8" w:rsidRDefault="0084655B" w:rsidP="0005001A">
            <w:pPr>
              <w:jc w:val="left"/>
              <w:rPr>
                <w:rFonts w:ascii="Times New Roman" w:hAnsi="Times New Roman" w:cs="Times New Roman"/>
                <w:i/>
                <w:iCs/>
                <w:sz w:val="16"/>
                <w:szCs w:val="16"/>
              </w:rPr>
            </w:pPr>
            <w:r w:rsidRPr="0084655B">
              <w:rPr>
                <w:rFonts w:ascii="Times New Roman" w:hAnsi="Times New Roman" w:cs="Times New Roman"/>
                <w:i/>
                <w:iCs/>
                <w:sz w:val="16"/>
                <w:szCs w:val="16"/>
              </w:rPr>
              <w:t>“What can you do?”</w:t>
            </w:r>
          </w:p>
        </w:tc>
        <w:tc>
          <w:tcPr>
            <w:tcW w:w="643" w:type="pct"/>
          </w:tcPr>
          <w:p w14:paraId="6B57D798" w14:textId="53FBEAE2" w:rsidR="0005001A" w:rsidRPr="008501F8" w:rsidRDefault="0005001A" w:rsidP="0005001A">
            <w:pPr>
              <w:jc w:val="left"/>
              <w:rPr>
                <w:rFonts w:ascii="Times New Roman" w:hAnsi="Times New Roman" w:cs="Times New Roman"/>
                <w:sz w:val="16"/>
                <w:szCs w:val="16"/>
              </w:rPr>
            </w:pPr>
            <w:r w:rsidRPr="0084655B">
              <w:rPr>
                <w:rFonts w:ascii="Times New Roman" w:hAnsi="Times New Roman" w:cs="Times New Roman"/>
                <w:sz w:val="16"/>
                <w:szCs w:val="16"/>
              </w:rPr>
              <w:t>Instruction tuning</w:t>
            </w:r>
          </w:p>
        </w:tc>
        <w:tc>
          <w:tcPr>
            <w:tcW w:w="1908" w:type="pct"/>
          </w:tcPr>
          <w:p w14:paraId="23F6DF47" w14:textId="701766EE" w:rsidR="0005001A" w:rsidRPr="00D66489" w:rsidRDefault="0005001A" w:rsidP="001A0154">
            <w:pPr>
              <w:jc w:val="left"/>
              <w:rPr>
                <w:rFonts w:ascii="Times New Roman" w:hAnsi="Times New Roman" w:cs="Times New Roman"/>
                <w:sz w:val="16"/>
                <w:szCs w:val="16"/>
              </w:rPr>
            </w:pPr>
            <w:r w:rsidRPr="0084655B">
              <w:rPr>
                <w:rFonts w:ascii="Times New Roman" w:hAnsi="Times New Roman" w:cs="Times New Roman"/>
                <w:sz w:val="16"/>
                <w:szCs w:val="16"/>
              </w:rPr>
              <w:t>Modified from LLaMA Factory identity template</w:t>
            </w:r>
            <w:r w:rsidR="00D66489">
              <w:rPr>
                <w:rFonts w:ascii="Times New Roman" w:hAnsi="Times New Roman" w:cs="Times New Roman" w:hint="eastAsia"/>
                <w:sz w:val="16"/>
                <w:szCs w:val="16"/>
              </w:rPr>
              <w:t xml:space="preserve">, </w:t>
            </w:r>
            <w:r w:rsidR="001A0154">
              <w:rPr>
                <w:rFonts w:ascii="Times New Roman" w:hAnsi="Times New Roman" w:cs="Times New Roman" w:hint="eastAsia"/>
                <w:sz w:val="16"/>
                <w:szCs w:val="16"/>
              </w:rPr>
              <w:t xml:space="preserve">see </w:t>
            </w:r>
            <w:r w:rsidR="00D66489" w:rsidRPr="00D66489">
              <w:rPr>
                <w:rFonts w:ascii="Times New Roman" w:hAnsi="Times New Roman" w:cs="Times New Roman" w:hint="eastAsia"/>
                <w:sz w:val="16"/>
                <w:szCs w:val="16"/>
              </w:rPr>
              <w:t>Supplementary data</w:t>
            </w:r>
          </w:p>
        </w:tc>
      </w:tr>
      <w:tr w:rsidR="0084655B" w:rsidRPr="0084655B" w14:paraId="5F226912" w14:textId="77777777" w:rsidTr="001A0154">
        <w:tc>
          <w:tcPr>
            <w:tcW w:w="1051" w:type="pct"/>
            <w:tcBorders>
              <w:bottom w:val="single" w:sz="8" w:space="0" w:color="auto"/>
            </w:tcBorders>
          </w:tcPr>
          <w:p w14:paraId="604F6D88" w14:textId="67DA2A96" w:rsidR="002B1345" w:rsidRPr="0065059A" w:rsidRDefault="0005001A" w:rsidP="00C62368">
            <w:pPr>
              <w:jc w:val="left"/>
              <w:rPr>
                <w:rFonts w:ascii="Times New Roman" w:hAnsi="Times New Roman" w:cs="Times New Roman"/>
                <w:b/>
                <w:bCs/>
                <w:sz w:val="18"/>
                <w:szCs w:val="18"/>
              </w:rPr>
            </w:pPr>
            <w:r w:rsidRPr="0065059A">
              <w:rPr>
                <w:rFonts w:ascii="Times New Roman" w:hAnsi="Times New Roman" w:cs="Times New Roman"/>
                <w:b/>
                <w:bCs/>
                <w:sz w:val="18"/>
                <w:szCs w:val="18"/>
              </w:rPr>
              <w:t>Inference: Novel Generation</w:t>
            </w:r>
          </w:p>
        </w:tc>
        <w:tc>
          <w:tcPr>
            <w:tcW w:w="1398" w:type="pct"/>
            <w:tcBorders>
              <w:bottom w:val="single" w:sz="8" w:space="0" w:color="auto"/>
            </w:tcBorders>
          </w:tcPr>
          <w:p w14:paraId="6229E028" w14:textId="14C5A524" w:rsidR="002B1345" w:rsidRPr="0084655B" w:rsidRDefault="0084655B" w:rsidP="00C62368">
            <w:pPr>
              <w:jc w:val="left"/>
              <w:rPr>
                <w:rFonts w:ascii="Times New Roman" w:hAnsi="Times New Roman" w:cs="Times New Roman"/>
                <w:i/>
                <w:iCs/>
                <w:sz w:val="16"/>
                <w:szCs w:val="16"/>
              </w:rPr>
            </w:pPr>
            <w:r w:rsidRPr="0084655B">
              <w:rPr>
                <w:rFonts w:ascii="Times New Roman" w:eastAsia="宋体" w:hAnsi="Times New Roman" w:cs="Times New Roman"/>
                <w:i/>
                <w:iCs/>
                <w:sz w:val="16"/>
                <w:szCs w:val="16"/>
              </w:rPr>
              <w:t>“</w:t>
            </w:r>
            <w:r w:rsidR="0006235B" w:rsidRPr="0006235B">
              <w:rPr>
                <w:rFonts w:ascii="Times New Roman" w:eastAsia="宋体" w:hAnsi="Times New Roman" w:cs="Times New Roman" w:hint="eastAsia"/>
                <w:i/>
                <w:iCs/>
                <w:sz w:val="16"/>
                <w:szCs w:val="16"/>
              </w:rPr>
              <w:t>Please show me a ligand which hasn</w:t>
            </w:r>
            <w:r w:rsidR="0006235B">
              <w:rPr>
                <w:rFonts w:ascii="Times New Roman" w:eastAsia="宋体" w:hAnsi="Times New Roman" w:cs="Times New Roman"/>
                <w:i/>
                <w:iCs/>
                <w:sz w:val="16"/>
                <w:szCs w:val="16"/>
              </w:rPr>
              <w:t>’</w:t>
            </w:r>
            <w:r w:rsidR="0006235B" w:rsidRPr="0006235B">
              <w:rPr>
                <w:rFonts w:ascii="Times New Roman" w:eastAsia="宋体" w:hAnsi="Times New Roman" w:cs="Times New Roman" w:hint="eastAsia"/>
                <w:i/>
                <w:iCs/>
                <w:sz w:val="16"/>
                <w:szCs w:val="16"/>
              </w:rPr>
              <w:t>t been reported.</w:t>
            </w:r>
            <w:r w:rsidRPr="0084655B">
              <w:rPr>
                <w:rFonts w:ascii="Times New Roman" w:eastAsia="宋体" w:hAnsi="Times New Roman" w:cs="Times New Roman"/>
                <w:i/>
                <w:iCs/>
                <w:sz w:val="16"/>
                <w:szCs w:val="16"/>
              </w:rPr>
              <w:t>”</w:t>
            </w:r>
          </w:p>
        </w:tc>
        <w:tc>
          <w:tcPr>
            <w:tcW w:w="643" w:type="pct"/>
            <w:tcBorders>
              <w:bottom w:val="single" w:sz="8" w:space="0" w:color="auto"/>
            </w:tcBorders>
          </w:tcPr>
          <w:p w14:paraId="7B8951FE" w14:textId="271A1ACB" w:rsidR="002B1345" w:rsidRPr="0084655B" w:rsidRDefault="0005001A" w:rsidP="00C62368">
            <w:pPr>
              <w:jc w:val="left"/>
              <w:rPr>
                <w:rFonts w:ascii="Times New Roman" w:hAnsi="Times New Roman" w:cs="Times New Roman"/>
                <w:sz w:val="16"/>
                <w:szCs w:val="16"/>
              </w:rPr>
            </w:pPr>
            <w:r w:rsidRPr="0084655B">
              <w:rPr>
                <w:rFonts w:ascii="Times New Roman" w:hAnsi="Times New Roman" w:cs="Times New Roman"/>
                <w:sz w:val="16"/>
                <w:szCs w:val="16"/>
              </w:rPr>
              <w:t>Inference</w:t>
            </w:r>
          </w:p>
        </w:tc>
        <w:tc>
          <w:tcPr>
            <w:tcW w:w="1908" w:type="pct"/>
            <w:tcBorders>
              <w:bottom w:val="single" w:sz="8" w:space="0" w:color="auto"/>
            </w:tcBorders>
          </w:tcPr>
          <w:p w14:paraId="5E1B79F4" w14:textId="0AC4094E" w:rsidR="002B1345" w:rsidRPr="0084655B" w:rsidRDefault="0084655B" w:rsidP="0084655B">
            <w:pPr>
              <w:rPr>
                <w:rFonts w:ascii="Times New Roman" w:hAnsi="Times New Roman" w:cs="Times New Roman"/>
                <w:sz w:val="16"/>
                <w:szCs w:val="16"/>
              </w:rPr>
            </w:pPr>
            <w:r w:rsidRPr="0084655B">
              <w:rPr>
                <w:rFonts w:ascii="Times New Roman" w:hAnsi="Times New Roman" w:cs="Times New Roman"/>
                <w:sz w:val="16"/>
                <w:szCs w:val="16"/>
              </w:rPr>
              <w:t>/</w:t>
            </w:r>
            <w:r w:rsidRPr="0084655B">
              <w:rPr>
                <w:rFonts w:ascii="Times New Roman" w:hAnsi="Times New Roman" w:cs="Times New Roman" w:hint="eastAsia"/>
                <w:sz w:val="16"/>
                <w:szCs w:val="16"/>
              </w:rPr>
              <w:t>1.3 generate_molecules</w:t>
            </w:r>
            <w:r w:rsidRPr="0084655B">
              <w:rPr>
                <w:rFonts w:ascii="Times New Roman" w:hAnsi="Times New Roman" w:cs="Times New Roman"/>
                <w:sz w:val="16"/>
                <w:szCs w:val="16"/>
              </w:rPr>
              <w:t>/request.py</w:t>
            </w:r>
          </w:p>
        </w:tc>
      </w:tr>
    </w:tbl>
    <w:p w14:paraId="57D33DD0" w14:textId="6F3D023C" w:rsidR="0084655B" w:rsidRDefault="0084655B">
      <w:pPr>
        <w:widowControl/>
        <w:jc w:val="left"/>
        <w:rPr>
          <w:rFonts w:ascii="Segoe UI Emoji" w:hAnsi="Segoe UI Emoji" w:cs="Segoe UI Emoji"/>
          <w:b/>
          <w:bCs/>
        </w:rPr>
      </w:pPr>
    </w:p>
    <w:p w14:paraId="2F972C3B" w14:textId="77777777" w:rsidR="00D66489" w:rsidRPr="00D66489" w:rsidRDefault="00D66489" w:rsidP="00D66489">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5CAC6A4F" w14:textId="691CACDB" w:rsidR="00D66489" w:rsidRPr="009654B9" w:rsidRDefault="00D66489">
      <w:pPr>
        <w:numPr>
          <w:ilvl w:val="0"/>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S</w:t>
      </w:r>
      <w:r w:rsidR="009654B9">
        <w:rPr>
          <w:rFonts w:ascii="Times New Roman" w:hAnsi="Times New Roman" w:cs="Times New Roman" w:hint="eastAsia"/>
          <w:i/>
          <w:iCs/>
          <w:color w:val="0F9ED5" w:themeColor="accent4"/>
        </w:rPr>
        <w:t>2</w:t>
      </w:r>
      <w:r w:rsidRPr="0040507C">
        <w:rPr>
          <w:rFonts w:ascii="Times New Roman" w:hAnsi="Times New Roman" w:cs="Times New Roman" w:hint="eastAsia"/>
          <w:i/>
          <w:iCs/>
          <w:color w:val="0F9ED5" w:themeColor="accent4"/>
        </w:rPr>
        <w:t>_prompt_templates.csv</w:t>
      </w:r>
    </w:p>
    <w:p w14:paraId="17462677" w14:textId="325F23E9" w:rsidR="00D66489" w:rsidRDefault="00D66489" w:rsidP="00D66489">
      <w:pPr>
        <w:pStyle w:val="a9"/>
        <w:widowControl/>
        <w:ind w:left="440"/>
        <w:jc w:val="left"/>
        <w:rPr>
          <w:rFonts w:ascii="Times New Roman" w:hAnsi="Times New Roman" w:cs="Times New Roman"/>
          <w:color w:val="0F9ED5" w:themeColor="accent4"/>
        </w:rPr>
      </w:pPr>
      <w:r w:rsidRPr="00D66489">
        <w:rPr>
          <w:rFonts w:ascii="Times New Roman" w:hAnsi="Times New Roman" w:cs="Times New Roman" w:hint="eastAsia"/>
          <w:color w:val="0F9ED5" w:themeColor="accent4"/>
        </w:rPr>
        <w:t>Complete set of prompt templates used in instruction tuning and molecular generation</w:t>
      </w:r>
      <w:r>
        <w:rPr>
          <w:rFonts w:ascii="Times New Roman" w:hAnsi="Times New Roman" w:cs="Times New Roman" w:hint="eastAsia"/>
          <w:color w:val="0F9ED5" w:themeColor="accent4"/>
        </w:rPr>
        <w:t>.</w:t>
      </w:r>
    </w:p>
    <w:p w14:paraId="0B52C5A6" w14:textId="4BC4A0FF" w:rsidR="00D66489" w:rsidRPr="0040507C" w:rsidRDefault="00D66489">
      <w:pPr>
        <w:numPr>
          <w:ilvl w:val="0"/>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S</w:t>
      </w:r>
      <w:r w:rsidR="009654B9">
        <w:rPr>
          <w:rFonts w:ascii="Times New Roman" w:hAnsi="Times New Roman" w:cs="Times New Roman" w:hint="eastAsia"/>
          <w:i/>
          <w:iCs/>
          <w:color w:val="0F9ED5" w:themeColor="accent4"/>
        </w:rPr>
        <w:t>2</w:t>
      </w:r>
      <w:r w:rsidRPr="0040507C">
        <w:rPr>
          <w:rFonts w:ascii="Times New Roman" w:hAnsi="Times New Roman" w:cs="Times New Roman" w:hint="eastAsia"/>
          <w:i/>
          <w:iCs/>
          <w:color w:val="0F9ED5" w:themeColor="accent4"/>
        </w:rPr>
        <w:t>_identity_dataset.json</w:t>
      </w:r>
    </w:p>
    <w:p w14:paraId="61D4EF76" w14:textId="60508031" w:rsidR="00D66489" w:rsidRPr="00D66489" w:rsidRDefault="00D66489" w:rsidP="00D66489">
      <w:pPr>
        <w:pStyle w:val="a9"/>
        <w:widowControl/>
        <w:ind w:left="440"/>
        <w:jc w:val="left"/>
        <w:rPr>
          <w:rFonts w:ascii="Times New Roman" w:hAnsi="Times New Roman" w:cs="Times New Roman"/>
          <w:color w:val="0F9ED5" w:themeColor="accent4"/>
        </w:rPr>
      </w:pPr>
      <w:r w:rsidRPr="00D66489">
        <w:rPr>
          <w:rFonts w:ascii="Times New Roman" w:hAnsi="Times New Roman" w:cs="Times New Roman" w:hint="eastAsia"/>
          <w:color w:val="0F9ED5" w:themeColor="accent4"/>
        </w:rPr>
        <w:t>Identity-style prompts adapted for ligand generation</w:t>
      </w:r>
      <w:r>
        <w:rPr>
          <w:rFonts w:ascii="Times New Roman" w:hAnsi="Times New Roman" w:cs="Times New Roman" w:hint="eastAsia"/>
          <w:color w:val="0F9ED5" w:themeColor="accent4"/>
        </w:rPr>
        <w:t>.</w:t>
      </w:r>
    </w:p>
    <w:p w14:paraId="693A9C49" w14:textId="77777777" w:rsidR="00D66489" w:rsidRPr="00D66489" w:rsidRDefault="00D66489" w:rsidP="00D66489">
      <w:pPr>
        <w:widowControl/>
        <w:jc w:val="left"/>
        <w:rPr>
          <w:rFonts w:ascii="Times New Roman" w:hAnsi="Times New Roman" w:cs="Times New Roman"/>
          <w:color w:val="0F9ED5" w:themeColor="accent4"/>
        </w:rPr>
      </w:pPr>
    </w:p>
    <w:p w14:paraId="437572E3" w14:textId="77777777" w:rsidR="00D66489" w:rsidRDefault="00D66489">
      <w:pPr>
        <w:widowControl/>
        <w:jc w:val="left"/>
        <w:rPr>
          <w:rFonts w:ascii="Times New Roman" w:hAnsi="Times New Roman" w:cs="Times New Roman"/>
          <w:b/>
          <w:bCs/>
          <w:szCs w:val="21"/>
        </w:rPr>
      </w:pPr>
      <w:r>
        <w:rPr>
          <w:rFonts w:ascii="Times New Roman" w:hAnsi="Times New Roman" w:cs="Times New Roman"/>
          <w:b/>
          <w:bCs/>
          <w:szCs w:val="21"/>
        </w:rPr>
        <w:br w:type="page"/>
      </w:r>
    </w:p>
    <w:p w14:paraId="4ECBE848" w14:textId="1CEA0D6D" w:rsidR="009654B9" w:rsidRPr="009654B9" w:rsidRDefault="009654B9" w:rsidP="009654B9">
      <w:pPr>
        <w:rPr>
          <w:rFonts w:ascii="Times New Roman" w:hAnsi="Times New Roman" w:cs="Times New Roman"/>
          <w:b/>
          <w:bCs/>
          <w:szCs w:val="21"/>
        </w:rPr>
      </w:pPr>
      <w:r w:rsidRPr="009654B9">
        <w:rPr>
          <w:rFonts w:ascii="Times New Roman" w:hAnsi="Times New Roman" w:cs="Times New Roman"/>
          <w:b/>
          <w:bCs/>
          <w:szCs w:val="21"/>
        </w:rPr>
        <w:lastRenderedPageBreak/>
        <w:t>S2.</w:t>
      </w:r>
      <w:r>
        <w:rPr>
          <w:rFonts w:ascii="Times New Roman" w:hAnsi="Times New Roman" w:cs="Times New Roman" w:hint="eastAsia"/>
          <w:b/>
          <w:bCs/>
          <w:szCs w:val="21"/>
        </w:rPr>
        <w:t>5</w:t>
      </w:r>
      <w:r w:rsidRPr="009654B9">
        <w:rPr>
          <w:rFonts w:ascii="Times New Roman" w:hAnsi="Times New Roman" w:cs="Times New Roman"/>
          <w:b/>
          <w:bCs/>
          <w:szCs w:val="21"/>
        </w:rPr>
        <w:t xml:space="preserve"> Decoding strategies and hyperparameter optimization</w:t>
      </w:r>
    </w:p>
    <w:p w14:paraId="3AB02830" w14:textId="77777777" w:rsidR="009654B9" w:rsidRPr="009654B9" w:rsidRDefault="009654B9" w:rsidP="009654B9">
      <w:pPr>
        <w:rPr>
          <w:rFonts w:ascii="Times New Roman" w:hAnsi="Times New Roman" w:cs="Times New Roman"/>
          <w:szCs w:val="21"/>
        </w:rPr>
      </w:pPr>
      <w:r w:rsidRPr="009654B9">
        <w:rPr>
          <w:rFonts w:ascii="Times New Roman" w:hAnsi="Times New Roman" w:cs="Times New Roman"/>
          <w:szCs w:val="21"/>
        </w:rPr>
        <w:t>Generation performance was systematically evaluated under different combinations of temperature (T) and top-p (P) sampling settings.</w:t>
      </w:r>
    </w:p>
    <w:p w14:paraId="6E4F58A0" w14:textId="77777777" w:rsidR="009654B9" w:rsidRPr="009654B9" w:rsidRDefault="009654B9" w:rsidP="007A3BC3">
      <w:pPr>
        <w:rPr>
          <w:rFonts w:ascii="Times New Roman" w:hAnsi="Times New Roman" w:cs="Times New Roman"/>
          <w:szCs w:val="21"/>
        </w:rPr>
      </w:pPr>
    </w:p>
    <w:p w14:paraId="1B7C7574" w14:textId="7DBB938A" w:rsidR="00FF3072" w:rsidRPr="0065059A" w:rsidRDefault="00FF3072" w:rsidP="007A3BC3">
      <w:pPr>
        <w:rPr>
          <w:rFonts w:ascii="Times New Roman" w:hAnsi="Times New Roman" w:cs="Times New Roman"/>
          <w:szCs w:val="21"/>
        </w:rPr>
      </w:pPr>
      <w:r w:rsidRPr="0065059A">
        <w:rPr>
          <w:rFonts w:ascii="Times New Roman" w:hAnsi="Times New Roman" w:cs="Times New Roman"/>
          <w:b/>
          <w:bCs/>
          <w:szCs w:val="21"/>
        </w:rPr>
        <w:t>Table S</w:t>
      </w:r>
      <w:r w:rsidR="005151C3">
        <w:rPr>
          <w:rFonts w:ascii="Times New Roman" w:hAnsi="Times New Roman" w:cs="Times New Roman" w:hint="eastAsia"/>
          <w:b/>
          <w:bCs/>
          <w:szCs w:val="21"/>
        </w:rPr>
        <w:t>2</w:t>
      </w:r>
      <w:r w:rsidRPr="0065059A">
        <w:rPr>
          <w:rFonts w:ascii="Times New Roman" w:hAnsi="Times New Roman" w:cs="Times New Roman"/>
          <w:b/>
          <w:bCs/>
          <w:szCs w:val="21"/>
        </w:rPr>
        <w:t>.4</w:t>
      </w:r>
      <w:r w:rsidRPr="0065059A">
        <w:rPr>
          <w:rFonts w:ascii="Times New Roman" w:hAnsi="Times New Roman" w:cs="Times New Roman"/>
          <w:szCs w:val="21"/>
        </w:rPr>
        <w:t xml:space="preserve"> </w:t>
      </w:r>
      <w:r w:rsidR="0065059A" w:rsidRPr="0065059A">
        <w:rPr>
          <w:rFonts w:ascii="Times New Roman" w:hAnsi="Times New Roman" w:cs="Times New Roman"/>
          <w:b/>
          <w:bCs/>
          <w:szCs w:val="21"/>
        </w:rPr>
        <w:t xml:space="preserve">Generation quality under different decoding hyperparameter settings for </w:t>
      </w:r>
      <w:r w:rsidR="0065059A" w:rsidRPr="00297316">
        <w:rPr>
          <w:rFonts w:ascii="Times New Roman" w:hAnsi="Times New Roman" w:cs="Times New Roman"/>
          <w:b/>
          <w:bCs/>
          <w:i/>
          <w:iCs/>
          <w:szCs w:val="21"/>
        </w:rPr>
        <w:t>Instruct-G4</w:t>
      </w:r>
      <w:r w:rsidR="0065059A" w:rsidRPr="0065059A">
        <w:rPr>
          <w:rFonts w:ascii="Times New Roman" w:hAnsi="Times New Roman" w:cs="Times New Roman"/>
          <w:b/>
          <w:bCs/>
          <w:szCs w:val="21"/>
        </w:rPr>
        <w:t xml:space="preserve"> and </w:t>
      </w:r>
      <w:r w:rsidR="0065059A" w:rsidRPr="00297316">
        <w:rPr>
          <w:rFonts w:ascii="Times New Roman" w:hAnsi="Times New Roman" w:cs="Times New Roman"/>
          <w:b/>
          <w:bCs/>
          <w:i/>
          <w:iCs/>
          <w:szCs w:val="21"/>
        </w:rPr>
        <w:t>ChemE-G4</w:t>
      </w:r>
      <w:r w:rsidR="0065059A" w:rsidRPr="0065059A">
        <w:rPr>
          <w:rFonts w:ascii="Times New Roman" w:hAnsi="Times New Roman" w:cs="Times New Roman"/>
          <w:b/>
          <w:bCs/>
          <w:szCs w:val="21"/>
        </w:rPr>
        <w:t xml:space="preserve"> models.</w:t>
      </w:r>
      <w:r w:rsidR="0065059A">
        <w:rPr>
          <w:rFonts w:ascii="Times New Roman" w:hAnsi="Times New Roman" w:cs="Times New Roman" w:hint="eastAsia"/>
          <w:szCs w:val="21"/>
        </w:rPr>
        <w:t xml:space="preserve"> </w:t>
      </w:r>
      <w:r w:rsidR="00B242D4" w:rsidRPr="00B242D4">
        <w:rPr>
          <w:rFonts w:ascii="Times New Roman" w:hAnsi="Times New Roman" w:cs="Times New Roman"/>
          <w:szCs w:val="21"/>
        </w:rPr>
        <w:t xml:space="preserve">Temperature (T) and top-p sampling (P) were systematically varied to evaluate their effects on validity, uniqueness, novelty, </w:t>
      </w:r>
      <w:proofErr w:type="spellStart"/>
      <w:r w:rsidR="00B242D4" w:rsidRPr="00B242D4">
        <w:rPr>
          <w:rFonts w:ascii="Times New Roman" w:hAnsi="Times New Roman" w:cs="Times New Roman"/>
          <w:szCs w:val="21"/>
        </w:rPr>
        <w:t>Frechet</w:t>
      </w:r>
      <w:proofErr w:type="spellEnd"/>
      <w:r w:rsidR="00B242D4" w:rsidRPr="00B242D4">
        <w:rPr>
          <w:rFonts w:ascii="Times New Roman" w:hAnsi="Times New Roman" w:cs="Times New Roman"/>
          <w:szCs w:val="21"/>
        </w:rPr>
        <w:t xml:space="preserve"> </w:t>
      </w:r>
      <w:proofErr w:type="spellStart"/>
      <w:r w:rsidR="00B242D4" w:rsidRPr="00B242D4">
        <w:rPr>
          <w:rFonts w:ascii="Times New Roman" w:hAnsi="Times New Roman" w:cs="Times New Roman"/>
          <w:szCs w:val="21"/>
        </w:rPr>
        <w:t>ChemNet</w:t>
      </w:r>
      <w:proofErr w:type="spellEnd"/>
      <w:r w:rsidR="00B242D4" w:rsidRPr="00B242D4">
        <w:rPr>
          <w:rFonts w:ascii="Times New Roman" w:hAnsi="Times New Roman" w:cs="Times New Roman"/>
          <w:szCs w:val="21"/>
        </w:rPr>
        <w:t xml:space="preserve"> Distance (FCD), and fragment similarity. Each configuration was used to generate 600 molecules. </w:t>
      </w:r>
    </w:p>
    <w:tbl>
      <w:tblPr>
        <w:tblStyle w:val="61"/>
        <w:tblW w:w="5317" w:type="pct"/>
        <w:jc w:val="center"/>
        <w:tblLook w:val="0620" w:firstRow="1" w:lastRow="0" w:firstColumn="0" w:lastColumn="0" w:noHBand="1" w:noVBand="1"/>
      </w:tblPr>
      <w:tblGrid>
        <w:gridCol w:w="894"/>
        <w:gridCol w:w="1507"/>
        <w:gridCol w:w="1072"/>
        <w:gridCol w:w="1072"/>
        <w:gridCol w:w="1072"/>
        <w:gridCol w:w="1072"/>
        <w:gridCol w:w="1072"/>
        <w:gridCol w:w="1072"/>
      </w:tblGrid>
      <w:tr w:rsidR="0065059A" w:rsidRPr="0065059A" w14:paraId="7E3C9AA6" w14:textId="77777777" w:rsidTr="0038381B">
        <w:trPr>
          <w:cnfStyle w:val="100000000000" w:firstRow="1" w:lastRow="0" w:firstColumn="0" w:lastColumn="0" w:oddVBand="0" w:evenVBand="0" w:oddHBand="0" w:evenHBand="0" w:firstRowFirstColumn="0" w:firstRowLastColumn="0" w:lastRowFirstColumn="0" w:lastRowLastColumn="0"/>
          <w:trHeight w:val="276"/>
          <w:jc w:val="center"/>
        </w:trPr>
        <w:tc>
          <w:tcPr>
            <w:tcW w:w="506" w:type="pct"/>
            <w:tcBorders>
              <w:top w:val="single" w:sz="8" w:space="0" w:color="auto"/>
              <w:bottom w:val="single" w:sz="8" w:space="0" w:color="auto"/>
            </w:tcBorders>
            <w:vAlign w:val="center"/>
          </w:tcPr>
          <w:p w14:paraId="64B5C546" w14:textId="5FF55615"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Model</w:t>
            </w:r>
          </w:p>
        </w:tc>
        <w:tc>
          <w:tcPr>
            <w:tcW w:w="853" w:type="pct"/>
            <w:tcBorders>
              <w:top w:val="single" w:sz="8" w:space="0" w:color="auto"/>
              <w:bottom w:val="single" w:sz="8" w:space="0" w:color="auto"/>
            </w:tcBorders>
            <w:vAlign w:val="center"/>
          </w:tcPr>
          <w:p w14:paraId="323270EB" w14:textId="459094EB" w:rsidR="0065059A" w:rsidRPr="0065059A" w:rsidRDefault="0065059A" w:rsidP="0065059A">
            <w:pPr>
              <w:contextualSpacing/>
              <w:jc w:val="center"/>
              <w:rPr>
                <w:rFonts w:ascii="Times New Roman" w:eastAsia="宋体" w:hAnsi="Times New Roman" w:cs="Times New Roman"/>
              </w:rPr>
            </w:pPr>
            <w:r w:rsidRPr="0065059A">
              <w:rPr>
                <w:rFonts w:ascii="Times New Roman" w:hAnsi="Times New Roman" w:cs="Times New Roman"/>
              </w:rPr>
              <w:t>Metric</w:t>
            </w:r>
          </w:p>
        </w:tc>
        <w:tc>
          <w:tcPr>
            <w:tcW w:w="607" w:type="pct"/>
            <w:tcBorders>
              <w:top w:val="single" w:sz="8" w:space="0" w:color="auto"/>
              <w:bottom w:val="single" w:sz="8" w:space="0" w:color="auto"/>
            </w:tcBorders>
            <w:noWrap/>
            <w:vAlign w:val="center"/>
          </w:tcPr>
          <w:p w14:paraId="5422ABEE" w14:textId="6B5F1501"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0.7</w:t>
            </w:r>
            <w:r>
              <w:rPr>
                <w:rFonts w:ascii="Times New Roman" w:eastAsia="宋体" w:hAnsi="Times New Roman" w:cs="Times New Roman" w:hint="eastAsia"/>
              </w:rPr>
              <w:t xml:space="preserve">T, </w:t>
            </w:r>
            <w:r w:rsidRPr="0065059A">
              <w:rPr>
                <w:rFonts w:ascii="Times New Roman" w:eastAsia="宋体" w:hAnsi="Times New Roman" w:cs="Times New Roman"/>
              </w:rPr>
              <w:t>0.5</w:t>
            </w:r>
            <w:r>
              <w:rPr>
                <w:rFonts w:ascii="Times New Roman" w:eastAsia="宋体" w:hAnsi="Times New Roman" w:cs="Times New Roman" w:hint="eastAsia"/>
              </w:rPr>
              <w:t>P</w:t>
            </w:r>
          </w:p>
        </w:tc>
        <w:tc>
          <w:tcPr>
            <w:tcW w:w="607" w:type="pct"/>
            <w:tcBorders>
              <w:top w:val="single" w:sz="8" w:space="0" w:color="auto"/>
              <w:bottom w:val="single" w:sz="8" w:space="0" w:color="auto"/>
            </w:tcBorders>
            <w:noWrap/>
            <w:vAlign w:val="center"/>
          </w:tcPr>
          <w:p w14:paraId="512AAB04" w14:textId="428AA4A1"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0.7</w:t>
            </w:r>
            <w:r>
              <w:rPr>
                <w:rFonts w:ascii="Times New Roman" w:eastAsia="宋体" w:hAnsi="Times New Roman" w:cs="Times New Roman" w:hint="eastAsia"/>
              </w:rPr>
              <w:t xml:space="preserve">T, </w:t>
            </w:r>
            <w:r w:rsidRPr="0065059A">
              <w:rPr>
                <w:rFonts w:ascii="Times New Roman" w:eastAsia="宋体" w:hAnsi="Times New Roman" w:cs="Times New Roman"/>
              </w:rPr>
              <w:t>0.7</w:t>
            </w:r>
            <w:r>
              <w:rPr>
                <w:rFonts w:ascii="Times New Roman" w:eastAsia="宋体" w:hAnsi="Times New Roman" w:cs="Times New Roman" w:hint="eastAsia"/>
              </w:rPr>
              <w:t>P</w:t>
            </w:r>
          </w:p>
        </w:tc>
        <w:tc>
          <w:tcPr>
            <w:tcW w:w="607" w:type="pct"/>
            <w:tcBorders>
              <w:top w:val="single" w:sz="8" w:space="0" w:color="auto"/>
              <w:bottom w:val="single" w:sz="8" w:space="0" w:color="auto"/>
            </w:tcBorders>
            <w:noWrap/>
            <w:vAlign w:val="center"/>
          </w:tcPr>
          <w:p w14:paraId="6CEFA552" w14:textId="61E8BBA8"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0.7</w:t>
            </w:r>
            <w:r>
              <w:rPr>
                <w:rFonts w:ascii="Times New Roman" w:eastAsia="宋体" w:hAnsi="Times New Roman" w:cs="Times New Roman" w:hint="eastAsia"/>
              </w:rPr>
              <w:t xml:space="preserve">T, </w:t>
            </w:r>
            <w:r w:rsidRPr="0065059A">
              <w:rPr>
                <w:rFonts w:ascii="Times New Roman" w:eastAsia="宋体" w:hAnsi="Times New Roman" w:cs="Times New Roman"/>
              </w:rPr>
              <w:t>1.0</w:t>
            </w:r>
            <w:r>
              <w:rPr>
                <w:rFonts w:ascii="Times New Roman" w:eastAsia="宋体" w:hAnsi="Times New Roman" w:cs="Times New Roman" w:hint="eastAsia"/>
              </w:rPr>
              <w:t>P</w:t>
            </w:r>
          </w:p>
        </w:tc>
        <w:tc>
          <w:tcPr>
            <w:tcW w:w="607" w:type="pct"/>
            <w:tcBorders>
              <w:top w:val="single" w:sz="8" w:space="0" w:color="auto"/>
              <w:bottom w:val="single" w:sz="8" w:space="0" w:color="auto"/>
            </w:tcBorders>
            <w:noWrap/>
            <w:vAlign w:val="center"/>
          </w:tcPr>
          <w:p w14:paraId="40A63812" w14:textId="4EE96972"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0.2</w:t>
            </w:r>
            <w:r>
              <w:rPr>
                <w:rFonts w:ascii="Times New Roman" w:eastAsia="宋体" w:hAnsi="Times New Roman" w:cs="Times New Roman" w:hint="eastAsia"/>
              </w:rPr>
              <w:t xml:space="preserve">T, </w:t>
            </w:r>
            <w:r w:rsidRPr="0065059A">
              <w:rPr>
                <w:rFonts w:ascii="Times New Roman" w:eastAsia="宋体" w:hAnsi="Times New Roman" w:cs="Times New Roman"/>
              </w:rPr>
              <w:t>0.9</w:t>
            </w:r>
            <w:r>
              <w:rPr>
                <w:rFonts w:ascii="Times New Roman" w:eastAsia="宋体" w:hAnsi="Times New Roman" w:cs="Times New Roman" w:hint="eastAsia"/>
              </w:rPr>
              <w:t>P</w:t>
            </w:r>
          </w:p>
        </w:tc>
        <w:tc>
          <w:tcPr>
            <w:tcW w:w="607" w:type="pct"/>
            <w:tcBorders>
              <w:top w:val="single" w:sz="8" w:space="0" w:color="auto"/>
              <w:bottom w:val="single" w:sz="8" w:space="0" w:color="auto"/>
            </w:tcBorders>
            <w:noWrap/>
            <w:vAlign w:val="center"/>
          </w:tcPr>
          <w:p w14:paraId="43C1D8FD" w14:textId="6188731B"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0.5</w:t>
            </w:r>
            <w:r>
              <w:rPr>
                <w:rFonts w:ascii="Times New Roman" w:eastAsia="宋体" w:hAnsi="Times New Roman" w:cs="Times New Roman" w:hint="eastAsia"/>
              </w:rPr>
              <w:t xml:space="preserve">T, </w:t>
            </w:r>
            <w:r w:rsidRPr="0065059A">
              <w:rPr>
                <w:rFonts w:ascii="Times New Roman" w:eastAsia="宋体" w:hAnsi="Times New Roman" w:cs="Times New Roman"/>
              </w:rPr>
              <w:t>0.9</w:t>
            </w:r>
            <w:r>
              <w:rPr>
                <w:rFonts w:ascii="Times New Roman" w:eastAsia="宋体" w:hAnsi="Times New Roman" w:cs="Times New Roman" w:hint="eastAsia"/>
              </w:rPr>
              <w:t>P</w:t>
            </w:r>
          </w:p>
        </w:tc>
        <w:tc>
          <w:tcPr>
            <w:tcW w:w="607" w:type="pct"/>
            <w:tcBorders>
              <w:top w:val="single" w:sz="8" w:space="0" w:color="auto"/>
              <w:bottom w:val="single" w:sz="8" w:space="0" w:color="auto"/>
            </w:tcBorders>
            <w:noWrap/>
            <w:vAlign w:val="center"/>
          </w:tcPr>
          <w:p w14:paraId="7EAE4290" w14:textId="24F4FE91"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1.0</w:t>
            </w:r>
            <w:r>
              <w:rPr>
                <w:rFonts w:ascii="Times New Roman" w:eastAsia="宋体" w:hAnsi="Times New Roman" w:cs="Times New Roman" w:hint="eastAsia"/>
              </w:rPr>
              <w:t xml:space="preserve">T, </w:t>
            </w:r>
            <w:r w:rsidRPr="0065059A">
              <w:rPr>
                <w:rFonts w:ascii="Times New Roman" w:eastAsia="宋体" w:hAnsi="Times New Roman" w:cs="Times New Roman"/>
              </w:rPr>
              <w:t>0.9</w:t>
            </w:r>
            <w:r>
              <w:rPr>
                <w:rFonts w:ascii="Times New Roman" w:eastAsia="宋体" w:hAnsi="Times New Roman" w:cs="Times New Roman" w:hint="eastAsia"/>
              </w:rPr>
              <w:t>P</w:t>
            </w:r>
          </w:p>
        </w:tc>
      </w:tr>
      <w:tr w:rsidR="0065059A" w:rsidRPr="0065059A" w14:paraId="6B97E0AB" w14:textId="77777777" w:rsidTr="0038381B">
        <w:trPr>
          <w:trHeight w:val="276"/>
          <w:jc w:val="center"/>
        </w:trPr>
        <w:tc>
          <w:tcPr>
            <w:tcW w:w="506" w:type="pct"/>
            <w:vMerge w:val="restart"/>
            <w:tcBorders>
              <w:top w:val="single" w:sz="8" w:space="0" w:color="auto"/>
            </w:tcBorders>
          </w:tcPr>
          <w:p w14:paraId="2BBDF88E" w14:textId="1138AFB0" w:rsidR="0065059A" w:rsidRPr="0065059A" w:rsidRDefault="0065059A" w:rsidP="00FF3072">
            <w:pPr>
              <w:contextualSpacing/>
              <w:rPr>
                <w:rFonts w:ascii="Times New Roman" w:eastAsia="宋体" w:hAnsi="Times New Roman" w:cs="Times New Roman"/>
              </w:rPr>
            </w:pPr>
            <w:r w:rsidRPr="0065059A">
              <w:rPr>
                <w:rFonts w:ascii="Times New Roman" w:eastAsia="宋体" w:hAnsi="Times New Roman" w:cs="Times New Roman"/>
              </w:rPr>
              <w:t>Instruct-G4</w:t>
            </w:r>
          </w:p>
        </w:tc>
        <w:tc>
          <w:tcPr>
            <w:tcW w:w="853" w:type="pct"/>
            <w:tcBorders>
              <w:top w:val="single" w:sz="8" w:space="0" w:color="auto"/>
            </w:tcBorders>
            <w:vAlign w:val="center"/>
          </w:tcPr>
          <w:p w14:paraId="7605DABF" w14:textId="2C5DF648" w:rsidR="0065059A" w:rsidRPr="0065059A" w:rsidRDefault="0065059A" w:rsidP="00FF3072">
            <w:pPr>
              <w:contextualSpacing/>
              <w:rPr>
                <w:rFonts w:ascii="Times New Roman" w:eastAsia="宋体" w:hAnsi="Times New Roman" w:cs="Times New Roman"/>
              </w:rPr>
            </w:pPr>
            <w:r w:rsidRPr="0065059A">
              <w:rPr>
                <w:rFonts w:ascii="Times New Roman" w:eastAsia="宋体" w:hAnsi="Times New Roman" w:cs="Times New Roman"/>
              </w:rPr>
              <w:t>Validity</w:t>
            </w:r>
          </w:p>
        </w:tc>
        <w:tc>
          <w:tcPr>
            <w:tcW w:w="607" w:type="pct"/>
            <w:tcBorders>
              <w:top w:val="single" w:sz="8" w:space="0" w:color="auto"/>
            </w:tcBorders>
            <w:noWrap/>
            <w:vAlign w:val="center"/>
          </w:tcPr>
          <w:p w14:paraId="59A5C8BF" w14:textId="0A3B969C"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1</w:t>
            </w:r>
            <w:r w:rsidR="0038381B">
              <w:rPr>
                <w:rFonts w:ascii="Times New Roman" w:eastAsia="宋体" w:hAnsi="Times New Roman" w:cs="Times New Roman" w:hint="eastAsia"/>
                <w:b/>
                <w:bCs/>
              </w:rPr>
              <w:t>.000</w:t>
            </w:r>
          </w:p>
        </w:tc>
        <w:tc>
          <w:tcPr>
            <w:tcW w:w="607" w:type="pct"/>
            <w:tcBorders>
              <w:top w:val="single" w:sz="8" w:space="0" w:color="auto"/>
            </w:tcBorders>
            <w:noWrap/>
            <w:vAlign w:val="center"/>
          </w:tcPr>
          <w:p w14:paraId="48132EDD" w14:textId="59E57B0B"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1</w:t>
            </w:r>
            <w:r w:rsidR="0038381B">
              <w:rPr>
                <w:rFonts w:ascii="Times New Roman" w:eastAsia="宋体" w:hAnsi="Times New Roman" w:cs="Times New Roman" w:hint="eastAsia"/>
                <w:b/>
                <w:bCs/>
              </w:rPr>
              <w:t>.000</w:t>
            </w:r>
          </w:p>
        </w:tc>
        <w:tc>
          <w:tcPr>
            <w:tcW w:w="607" w:type="pct"/>
            <w:tcBorders>
              <w:top w:val="single" w:sz="8" w:space="0" w:color="auto"/>
            </w:tcBorders>
            <w:noWrap/>
            <w:vAlign w:val="center"/>
          </w:tcPr>
          <w:p w14:paraId="22F9A835"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0.997</w:t>
            </w:r>
          </w:p>
        </w:tc>
        <w:tc>
          <w:tcPr>
            <w:tcW w:w="607" w:type="pct"/>
            <w:tcBorders>
              <w:top w:val="single" w:sz="8" w:space="0" w:color="auto"/>
            </w:tcBorders>
            <w:noWrap/>
            <w:vAlign w:val="center"/>
          </w:tcPr>
          <w:p w14:paraId="5EB6BD83" w14:textId="4D3C279B"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1</w:t>
            </w:r>
            <w:r w:rsidR="0038381B">
              <w:rPr>
                <w:rFonts w:ascii="Times New Roman" w:eastAsia="宋体" w:hAnsi="Times New Roman" w:cs="Times New Roman" w:hint="eastAsia"/>
                <w:b/>
                <w:bCs/>
              </w:rPr>
              <w:t>.000</w:t>
            </w:r>
          </w:p>
        </w:tc>
        <w:tc>
          <w:tcPr>
            <w:tcW w:w="607" w:type="pct"/>
            <w:tcBorders>
              <w:top w:val="single" w:sz="8" w:space="0" w:color="auto"/>
            </w:tcBorders>
            <w:noWrap/>
            <w:vAlign w:val="center"/>
          </w:tcPr>
          <w:p w14:paraId="239136A3" w14:textId="4C3B236B"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1</w:t>
            </w:r>
            <w:r w:rsidR="0038381B">
              <w:rPr>
                <w:rFonts w:ascii="Times New Roman" w:eastAsia="宋体" w:hAnsi="Times New Roman" w:cs="Times New Roman" w:hint="eastAsia"/>
                <w:b/>
                <w:bCs/>
              </w:rPr>
              <w:t>.000</w:t>
            </w:r>
          </w:p>
        </w:tc>
        <w:tc>
          <w:tcPr>
            <w:tcW w:w="607" w:type="pct"/>
            <w:tcBorders>
              <w:top w:val="single" w:sz="8" w:space="0" w:color="auto"/>
            </w:tcBorders>
            <w:noWrap/>
            <w:vAlign w:val="center"/>
          </w:tcPr>
          <w:p w14:paraId="14E9E236"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0.998</w:t>
            </w:r>
          </w:p>
        </w:tc>
      </w:tr>
      <w:tr w:rsidR="0065059A" w:rsidRPr="0065059A" w14:paraId="3A239157" w14:textId="77777777" w:rsidTr="0038381B">
        <w:trPr>
          <w:trHeight w:val="276"/>
          <w:jc w:val="center"/>
        </w:trPr>
        <w:tc>
          <w:tcPr>
            <w:tcW w:w="506" w:type="pct"/>
            <w:vMerge/>
          </w:tcPr>
          <w:p w14:paraId="271642DE" w14:textId="77777777" w:rsidR="0065059A" w:rsidRPr="0065059A" w:rsidRDefault="0065059A" w:rsidP="00FF3072">
            <w:pPr>
              <w:contextualSpacing/>
              <w:rPr>
                <w:rFonts w:ascii="Times New Roman" w:eastAsia="宋体" w:hAnsi="Times New Roman" w:cs="Times New Roman"/>
              </w:rPr>
            </w:pPr>
          </w:p>
        </w:tc>
        <w:tc>
          <w:tcPr>
            <w:tcW w:w="853" w:type="pct"/>
            <w:vAlign w:val="center"/>
          </w:tcPr>
          <w:p w14:paraId="3C930305" w14:textId="31F5359B" w:rsidR="0065059A" w:rsidRPr="0065059A" w:rsidRDefault="0065059A" w:rsidP="00FF3072">
            <w:pPr>
              <w:contextualSpacing/>
              <w:rPr>
                <w:rFonts w:ascii="Times New Roman" w:eastAsia="宋体" w:hAnsi="Times New Roman" w:cs="Times New Roman"/>
              </w:rPr>
            </w:pPr>
            <w:r w:rsidRPr="0065059A">
              <w:rPr>
                <w:rFonts w:ascii="Times New Roman" w:eastAsia="宋体" w:hAnsi="Times New Roman" w:cs="Times New Roman"/>
              </w:rPr>
              <w:t>Uniqueness</w:t>
            </w:r>
          </w:p>
        </w:tc>
        <w:tc>
          <w:tcPr>
            <w:tcW w:w="607" w:type="pct"/>
            <w:noWrap/>
            <w:vAlign w:val="center"/>
          </w:tcPr>
          <w:p w14:paraId="6EE7BD3E" w14:textId="6ED1CFB8"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0.01</w:t>
            </w:r>
            <w:r w:rsidR="0038381B">
              <w:rPr>
                <w:rFonts w:ascii="Times New Roman" w:eastAsia="宋体" w:hAnsi="Times New Roman" w:cs="Times New Roman" w:hint="eastAsia"/>
              </w:rPr>
              <w:t>2</w:t>
            </w:r>
          </w:p>
        </w:tc>
        <w:tc>
          <w:tcPr>
            <w:tcW w:w="607" w:type="pct"/>
            <w:noWrap/>
            <w:vAlign w:val="center"/>
          </w:tcPr>
          <w:p w14:paraId="4B53D8FA"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0.195</w:t>
            </w:r>
          </w:p>
        </w:tc>
        <w:tc>
          <w:tcPr>
            <w:tcW w:w="607" w:type="pct"/>
            <w:noWrap/>
            <w:vAlign w:val="center"/>
          </w:tcPr>
          <w:p w14:paraId="6AB7C68F" w14:textId="657E15AF"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0.87</w:t>
            </w:r>
            <w:r w:rsidR="0038381B">
              <w:rPr>
                <w:rFonts w:ascii="Times New Roman" w:eastAsia="宋体" w:hAnsi="Times New Roman" w:cs="Times New Roman" w:hint="eastAsia"/>
              </w:rPr>
              <w:t>2</w:t>
            </w:r>
          </w:p>
        </w:tc>
        <w:tc>
          <w:tcPr>
            <w:tcW w:w="607" w:type="pct"/>
            <w:noWrap/>
            <w:vAlign w:val="center"/>
          </w:tcPr>
          <w:p w14:paraId="274950B0" w14:textId="3112DA8E"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0.093</w:t>
            </w:r>
          </w:p>
        </w:tc>
        <w:tc>
          <w:tcPr>
            <w:tcW w:w="607" w:type="pct"/>
            <w:noWrap/>
            <w:vAlign w:val="center"/>
          </w:tcPr>
          <w:p w14:paraId="42A949A0" w14:textId="3B57365A"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0.448</w:t>
            </w:r>
          </w:p>
        </w:tc>
        <w:tc>
          <w:tcPr>
            <w:tcW w:w="607" w:type="pct"/>
            <w:noWrap/>
            <w:vAlign w:val="center"/>
          </w:tcPr>
          <w:p w14:paraId="737A6938" w14:textId="1BCD0073"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0.917</w:t>
            </w:r>
          </w:p>
        </w:tc>
      </w:tr>
      <w:tr w:rsidR="0065059A" w:rsidRPr="0065059A" w14:paraId="6A58751A" w14:textId="77777777" w:rsidTr="0038381B">
        <w:trPr>
          <w:trHeight w:val="276"/>
          <w:jc w:val="center"/>
        </w:trPr>
        <w:tc>
          <w:tcPr>
            <w:tcW w:w="506" w:type="pct"/>
            <w:vMerge/>
          </w:tcPr>
          <w:p w14:paraId="2D778864" w14:textId="77777777" w:rsidR="0065059A" w:rsidRPr="0065059A" w:rsidRDefault="0065059A" w:rsidP="00FF3072">
            <w:pPr>
              <w:contextualSpacing/>
              <w:rPr>
                <w:rFonts w:ascii="Times New Roman" w:eastAsia="宋体" w:hAnsi="Times New Roman" w:cs="Times New Roman"/>
              </w:rPr>
            </w:pPr>
          </w:p>
        </w:tc>
        <w:tc>
          <w:tcPr>
            <w:tcW w:w="853" w:type="pct"/>
            <w:vAlign w:val="center"/>
          </w:tcPr>
          <w:p w14:paraId="018B8429" w14:textId="1C100409" w:rsidR="0065059A" w:rsidRPr="0065059A" w:rsidRDefault="0065059A" w:rsidP="00FF3072">
            <w:pPr>
              <w:contextualSpacing/>
              <w:rPr>
                <w:rFonts w:ascii="Times New Roman" w:eastAsia="宋体" w:hAnsi="Times New Roman" w:cs="Times New Roman"/>
              </w:rPr>
            </w:pPr>
            <w:r w:rsidRPr="0065059A">
              <w:rPr>
                <w:rFonts w:ascii="Times New Roman" w:eastAsia="宋体" w:hAnsi="Times New Roman" w:cs="Times New Roman"/>
              </w:rPr>
              <w:t>Novelty</w:t>
            </w:r>
          </w:p>
        </w:tc>
        <w:tc>
          <w:tcPr>
            <w:tcW w:w="607" w:type="pct"/>
            <w:noWrap/>
            <w:vAlign w:val="center"/>
          </w:tcPr>
          <w:p w14:paraId="6059CC4B"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0.429</w:t>
            </w:r>
          </w:p>
        </w:tc>
        <w:tc>
          <w:tcPr>
            <w:tcW w:w="607" w:type="pct"/>
            <w:noWrap/>
            <w:vAlign w:val="center"/>
          </w:tcPr>
          <w:p w14:paraId="6FFF4A50"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0.564</w:t>
            </w:r>
          </w:p>
        </w:tc>
        <w:tc>
          <w:tcPr>
            <w:tcW w:w="607" w:type="pct"/>
            <w:noWrap/>
            <w:vAlign w:val="center"/>
          </w:tcPr>
          <w:p w14:paraId="2FD2C80A" w14:textId="229708E1"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0.67</w:t>
            </w:r>
            <w:r w:rsidR="0038381B">
              <w:rPr>
                <w:rFonts w:ascii="Times New Roman" w:eastAsia="宋体" w:hAnsi="Times New Roman" w:cs="Times New Roman" w:hint="eastAsia"/>
              </w:rPr>
              <w:t>0</w:t>
            </w:r>
          </w:p>
        </w:tc>
        <w:tc>
          <w:tcPr>
            <w:tcW w:w="607" w:type="pct"/>
            <w:noWrap/>
            <w:vAlign w:val="center"/>
          </w:tcPr>
          <w:p w14:paraId="4450ED8A"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0.607</w:t>
            </w:r>
          </w:p>
        </w:tc>
        <w:tc>
          <w:tcPr>
            <w:tcW w:w="607" w:type="pct"/>
            <w:noWrap/>
            <w:vAlign w:val="center"/>
          </w:tcPr>
          <w:p w14:paraId="6FB5B307"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0.605</w:t>
            </w:r>
          </w:p>
        </w:tc>
        <w:tc>
          <w:tcPr>
            <w:tcW w:w="607" w:type="pct"/>
            <w:noWrap/>
            <w:vAlign w:val="center"/>
          </w:tcPr>
          <w:p w14:paraId="28A202F7" w14:textId="77777777"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0.708</w:t>
            </w:r>
          </w:p>
        </w:tc>
      </w:tr>
      <w:tr w:rsidR="0065059A" w:rsidRPr="0065059A" w14:paraId="2BC6AC86" w14:textId="77777777" w:rsidTr="0038381B">
        <w:trPr>
          <w:trHeight w:val="276"/>
          <w:jc w:val="center"/>
        </w:trPr>
        <w:tc>
          <w:tcPr>
            <w:tcW w:w="506" w:type="pct"/>
            <w:vMerge/>
          </w:tcPr>
          <w:p w14:paraId="7C44D6AF" w14:textId="77777777" w:rsidR="0065059A" w:rsidRPr="0065059A" w:rsidRDefault="0065059A" w:rsidP="00FF3072">
            <w:pPr>
              <w:contextualSpacing/>
              <w:rPr>
                <w:rFonts w:ascii="Times New Roman" w:eastAsia="宋体" w:hAnsi="Times New Roman" w:cs="Times New Roman"/>
              </w:rPr>
            </w:pPr>
          </w:p>
        </w:tc>
        <w:tc>
          <w:tcPr>
            <w:tcW w:w="853" w:type="pct"/>
            <w:vAlign w:val="center"/>
          </w:tcPr>
          <w:p w14:paraId="5E914933" w14:textId="5DB823DE" w:rsidR="0065059A" w:rsidRPr="0065059A" w:rsidRDefault="0065059A" w:rsidP="00FF3072">
            <w:pPr>
              <w:contextualSpacing/>
              <w:rPr>
                <w:rFonts w:ascii="Times New Roman" w:eastAsia="宋体" w:hAnsi="Times New Roman" w:cs="Times New Roman"/>
              </w:rPr>
            </w:pPr>
            <w:r w:rsidRPr="0065059A">
              <w:rPr>
                <w:rFonts w:ascii="Times New Roman" w:eastAsia="宋体" w:hAnsi="Times New Roman" w:cs="Times New Roman"/>
              </w:rPr>
              <w:t>FCD/TEST</w:t>
            </w:r>
          </w:p>
        </w:tc>
        <w:tc>
          <w:tcPr>
            <w:tcW w:w="607" w:type="pct"/>
            <w:noWrap/>
            <w:vAlign w:val="center"/>
          </w:tcPr>
          <w:p w14:paraId="06B212CE"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78.326</w:t>
            </w:r>
          </w:p>
        </w:tc>
        <w:tc>
          <w:tcPr>
            <w:tcW w:w="607" w:type="pct"/>
            <w:noWrap/>
            <w:vAlign w:val="center"/>
          </w:tcPr>
          <w:p w14:paraId="7888242D"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46.112</w:t>
            </w:r>
          </w:p>
        </w:tc>
        <w:tc>
          <w:tcPr>
            <w:tcW w:w="607" w:type="pct"/>
            <w:noWrap/>
            <w:vAlign w:val="center"/>
          </w:tcPr>
          <w:p w14:paraId="19E0CD28" w14:textId="173C760F"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27.70</w:t>
            </w:r>
            <w:r w:rsidR="0038381B">
              <w:rPr>
                <w:rFonts w:ascii="Times New Roman" w:eastAsia="宋体" w:hAnsi="Times New Roman" w:cs="Times New Roman" w:hint="eastAsia"/>
              </w:rPr>
              <w:t>0</w:t>
            </w:r>
          </w:p>
        </w:tc>
        <w:tc>
          <w:tcPr>
            <w:tcW w:w="607" w:type="pct"/>
            <w:noWrap/>
            <w:vAlign w:val="center"/>
          </w:tcPr>
          <w:p w14:paraId="602B4647"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57.257</w:t>
            </w:r>
          </w:p>
        </w:tc>
        <w:tc>
          <w:tcPr>
            <w:tcW w:w="607" w:type="pct"/>
            <w:noWrap/>
            <w:vAlign w:val="center"/>
          </w:tcPr>
          <w:p w14:paraId="77340E52"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39.284</w:t>
            </w:r>
          </w:p>
        </w:tc>
        <w:tc>
          <w:tcPr>
            <w:tcW w:w="607" w:type="pct"/>
            <w:noWrap/>
            <w:vAlign w:val="center"/>
          </w:tcPr>
          <w:p w14:paraId="23165BA6" w14:textId="77777777"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27.562</w:t>
            </w:r>
          </w:p>
        </w:tc>
      </w:tr>
      <w:tr w:rsidR="0065059A" w:rsidRPr="0065059A" w14:paraId="066AD8D5" w14:textId="77777777" w:rsidTr="0038381B">
        <w:trPr>
          <w:trHeight w:val="276"/>
          <w:jc w:val="center"/>
        </w:trPr>
        <w:tc>
          <w:tcPr>
            <w:tcW w:w="506" w:type="pct"/>
            <w:vMerge/>
          </w:tcPr>
          <w:p w14:paraId="5727136B" w14:textId="77777777" w:rsidR="0065059A" w:rsidRPr="0065059A" w:rsidRDefault="0065059A" w:rsidP="00FF3072">
            <w:pPr>
              <w:contextualSpacing/>
              <w:rPr>
                <w:rFonts w:ascii="Times New Roman" w:eastAsia="宋体" w:hAnsi="Times New Roman" w:cs="Times New Roman"/>
              </w:rPr>
            </w:pPr>
          </w:p>
        </w:tc>
        <w:tc>
          <w:tcPr>
            <w:tcW w:w="853" w:type="pct"/>
            <w:vAlign w:val="center"/>
          </w:tcPr>
          <w:p w14:paraId="7FD55383" w14:textId="77ECEC02" w:rsidR="0065059A" w:rsidRPr="0065059A" w:rsidRDefault="0065059A" w:rsidP="00FF3072">
            <w:pPr>
              <w:contextualSpacing/>
              <w:rPr>
                <w:rFonts w:ascii="Times New Roman" w:eastAsia="宋体" w:hAnsi="Times New Roman" w:cs="Times New Roman"/>
              </w:rPr>
            </w:pPr>
            <w:r w:rsidRPr="0065059A">
              <w:rPr>
                <w:rFonts w:ascii="Times New Roman" w:eastAsia="宋体" w:hAnsi="Times New Roman" w:cs="Times New Roman"/>
              </w:rPr>
              <w:t>FCD/TESTSF</w:t>
            </w:r>
          </w:p>
        </w:tc>
        <w:tc>
          <w:tcPr>
            <w:tcW w:w="607" w:type="pct"/>
            <w:noWrap/>
            <w:vAlign w:val="center"/>
          </w:tcPr>
          <w:p w14:paraId="35F1C9B1"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78.165</w:t>
            </w:r>
          </w:p>
        </w:tc>
        <w:tc>
          <w:tcPr>
            <w:tcW w:w="607" w:type="pct"/>
            <w:noWrap/>
            <w:vAlign w:val="center"/>
          </w:tcPr>
          <w:p w14:paraId="17D363F2"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46.201</w:t>
            </w:r>
          </w:p>
        </w:tc>
        <w:tc>
          <w:tcPr>
            <w:tcW w:w="607" w:type="pct"/>
            <w:noWrap/>
            <w:vAlign w:val="center"/>
          </w:tcPr>
          <w:p w14:paraId="23ADE9D2"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27.869</w:t>
            </w:r>
          </w:p>
        </w:tc>
        <w:tc>
          <w:tcPr>
            <w:tcW w:w="607" w:type="pct"/>
            <w:noWrap/>
            <w:vAlign w:val="center"/>
          </w:tcPr>
          <w:p w14:paraId="61EFEBE3"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57.438</w:t>
            </w:r>
          </w:p>
        </w:tc>
        <w:tc>
          <w:tcPr>
            <w:tcW w:w="607" w:type="pct"/>
            <w:noWrap/>
            <w:vAlign w:val="center"/>
          </w:tcPr>
          <w:p w14:paraId="4C39520F" w14:textId="135081F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40.0</w:t>
            </w:r>
            <w:r w:rsidR="0038381B">
              <w:rPr>
                <w:rFonts w:ascii="Times New Roman" w:eastAsia="宋体" w:hAnsi="Times New Roman" w:cs="Times New Roman" w:hint="eastAsia"/>
              </w:rPr>
              <w:t>00</w:t>
            </w:r>
          </w:p>
        </w:tc>
        <w:tc>
          <w:tcPr>
            <w:tcW w:w="607" w:type="pct"/>
            <w:noWrap/>
            <w:vAlign w:val="center"/>
          </w:tcPr>
          <w:p w14:paraId="4E0DE72F" w14:textId="12969230"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27.78</w:t>
            </w:r>
            <w:r w:rsidR="0038381B">
              <w:rPr>
                <w:rFonts w:ascii="Times New Roman" w:eastAsia="宋体" w:hAnsi="Times New Roman" w:cs="Times New Roman" w:hint="eastAsia"/>
                <w:b/>
                <w:bCs/>
              </w:rPr>
              <w:t>0</w:t>
            </w:r>
          </w:p>
        </w:tc>
      </w:tr>
      <w:tr w:rsidR="0065059A" w:rsidRPr="0065059A" w14:paraId="082DC889" w14:textId="77777777" w:rsidTr="0038381B">
        <w:trPr>
          <w:trHeight w:val="276"/>
          <w:jc w:val="center"/>
        </w:trPr>
        <w:tc>
          <w:tcPr>
            <w:tcW w:w="506" w:type="pct"/>
            <w:vMerge/>
          </w:tcPr>
          <w:p w14:paraId="33290E4E" w14:textId="77777777" w:rsidR="0065059A" w:rsidRPr="0065059A" w:rsidRDefault="0065059A" w:rsidP="00FF3072">
            <w:pPr>
              <w:contextualSpacing/>
              <w:rPr>
                <w:rFonts w:ascii="Times New Roman" w:eastAsia="宋体" w:hAnsi="Times New Roman" w:cs="Times New Roman"/>
              </w:rPr>
            </w:pPr>
          </w:p>
        </w:tc>
        <w:tc>
          <w:tcPr>
            <w:tcW w:w="853" w:type="pct"/>
            <w:tcBorders>
              <w:bottom w:val="nil"/>
            </w:tcBorders>
            <w:vAlign w:val="center"/>
          </w:tcPr>
          <w:p w14:paraId="4C0D264A" w14:textId="1120D21B" w:rsidR="0065059A" w:rsidRPr="0065059A" w:rsidRDefault="0065059A" w:rsidP="00FF3072">
            <w:pPr>
              <w:contextualSpacing/>
              <w:rPr>
                <w:rFonts w:ascii="Times New Roman" w:eastAsia="宋体" w:hAnsi="Times New Roman" w:cs="Times New Roman"/>
              </w:rPr>
            </w:pPr>
            <w:r w:rsidRPr="0065059A">
              <w:rPr>
                <w:rFonts w:ascii="Times New Roman" w:eastAsia="宋体" w:hAnsi="Times New Roman" w:cs="Times New Roman"/>
              </w:rPr>
              <w:t>FRAG/TEST</w:t>
            </w:r>
          </w:p>
        </w:tc>
        <w:tc>
          <w:tcPr>
            <w:tcW w:w="607" w:type="pct"/>
            <w:tcBorders>
              <w:bottom w:val="nil"/>
            </w:tcBorders>
            <w:noWrap/>
            <w:vAlign w:val="center"/>
          </w:tcPr>
          <w:p w14:paraId="2F82C697"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0.336</w:t>
            </w:r>
          </w:p>
        </w:tc>
        <w:tc>
          <w:tcPr>
            <w:tcW w:w="607" w:type="pct"/>
            <w:tcBorders>
              <w:bottom w:val="nil"/>
            </w:tcBorders>
            <w:noWrap/>
            <w:vAlign w:val="center"/>
          </w:tcPr>
          <w:p w14:paraId="4709634D"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0.684</w:t>
            </w:r>
          </w:p>
        </w:tc>
        <w:tc>
          <w:tcPr>
            <w:tcW w:w="607" w:type="pct"/>
            <w:tcBorders>
              <w:bottom w:val="nil"/>
            </w:tcBorders>
            <w:noWrap/>
            <w:vAlign w:val="center"/>
          </w:tcPr>
          <w:p w14:paraId="4E334FA6" w14:textId="77777777"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0.817</w:t>
            </w:r>
          </w:p>
        </w:tc>
        <w:tc>
          <w:tcPr>
            <w:tcW w:w="607" w:type="pct"/>
            <w:tcBorders>
              <w:bottom w:val="nil"/>
            </w:tcBorders>
            <w:noWrap/>
            <w:vAlign w:val="center"/>
          </w:tcPr>
          <w:p w14:paraId="21836282" w14:textId="0589DA85"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0.49</w:t>
            </w:r>
            <w:r w:rsidR="0038381B">
              <w:rPr>
                <w:rFonts w:ascii="Times New Roman" w:eastAsia="宋体" w:hAnsi="Times New Roman" w:cs="Times New Roman" w:hint="eastAsia"/>
              </w:rPr>
              <w:t>0</w:t>
            </w:r>
          </w:p>
        </w:tc>
        <w:tc>
          <w:tcPr>
            <w:tcW w:w="607" w:type="pct"/>
            <w:tcBorders>
              <w:bottom w:val="nil"/>
            </w:tcBorders>
            <w:noWrap/>
            <w:vAlign w:val="center"/>
          </w:tcPr>
          <w:p w14:paraId="4866C87A"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0.712</w:t>
            </w:r>
          </w:p>
        </w:tc>
        <w:tc>
          <w:tcPr>
            <w:tcW w:w="607" w:type="pct"/>
            <w:tcBorders>
              <w:bottom w:val="nil"/>
            </w:tcBorders>
            <w:noWrap/>
            <w:vAlign w:val="center"/>
          </w:tcPr>
          <w:p w14:paraId="2A25D374"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0.812</w:t>
            </w:r>
          </w:p>
        </w:tc>
      </w:tr>
      <w:tr w:rsidR="0065059A" w:rsidRPr="0065059A" w14:paraId="00946DBA" w14:textId="77777777" w:rsidTr="0038381B">
        <w:trPr>
          <w:trHeight w:val="276"/>
          <w:jc w:val="center"/>
        </w:trPr>
        <w:tc>
          <w:tcPr>
            <w:tcW w:w="506" w:type="pct"/>
            <w:vMerge/>
            <w:tcBorders>
              <w:bottom w:val="single" w:sz="4" w:space="0" w:color="auto"/>
            </w:tcBorders>
          </w:tcPr>
          <w:p w14:paraId="03CC72DE" w14:textId="77777777" w:rsidR="0065059A" w:rsidRPr="0065059A" w:rsidRDefault="0065059A" w:rsidP="00FF3072">
            <w:pPr>
              <w:contextualSpacing/>
              <w:rPr>
                <w:rFonts w:ascii="Times New Roman" w:eastAsia="宋体" w:hAnsi="Times New Roman" w:cs="Times New Roman"/>
              </w:rPr>
            </w:pPr>
          </w:p>
        </w:tc>
        <w:tc>
          <w:tcPr>
            <w:tcW w:w="853" w:type="pct"/>
            <w:tcBorders>
              <w:top w:val="nil"/>
              <w:bottom w:val="single" w:sz="4" w:space="0" w:color="auto"/>
            </w:tcBorders>
            <w:vAlign w:val="center"/>
          </w:tcPr>
          <w:p w14:paraId="5F72D682" w14:textId="49169E87" w:rsidR="0065059A" w:rsidRPr="0065059A" w:rsidRDefault="0065059A" w:rsidP="00FF3072">
            <w:pPr>
              <w:contextualSpacing/>
              <w:rPr>
                <w:rFonts w:ascii="Times New Roman" w:eastAsia="宋体" w:hAnsi="Times New Roman" w:cs="Times New Roman"/>
              </w:rPr>
            </w:pPr>
            <w:r w:rsidRPr="0065059A">
              <w:rPr>
                <w:rFonts w:ascii="Times New Roman" w:eastAsia="宋体" w:hAnsi="Times New Roman" w:cs="Times New Roman"/>
              </w:rPr>
              <w:t>FRAG/TESTSF</w:t>
            </w:r>
          </w:p>
        </w:tc>
        <w:tc>
          <w:tcPr>
            <w:tcW w:w="607" w:type="pct"/>
            <w:tcBorders>
              <w:top w:val="nil"/>
              <w:bottom w:val="single" w:sz="4" w:space="0" w:color="auto"/>
            </w:tcBorders>
            <w:noWrap/>
            <w:vAlign w:val="center"/>
          </w:tcPr>
          <w:p w14:paraId="539C0F8B"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0.332</w:t>
            </w:r>
          </w:p>
        </w:tc>
        <w:tc>
          <w:tcPr>
            <w:tcW w:w="607" w:type="pct"/>
            <w:tcBorders>
              <w:top w:val="nil"/>
              <w:bottom w:val="single" w:sz="4" w:space="0" w:color="auto"/>
            </w:tcBorders>
            <w:noWrap/>
            <w:vAlign w:val="center"/>
          </w:tcPr>
          <w:p w14:paraId="250D2AEE"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0.675</w:t>
            </w:r>
          </w:p>
        </w:tc>
        <w:tc>
          <w:tcPr>
            <w:tcW w:w="607" w:type="pct"/>
            <w:tcBorders>
              <w:top w:val="nil"/>
              <w:bottom w:val="single" w:sz="4" w:space="0" w:color="auto"/>
            </w:tcBorders>
            <w:noWrap/>
            <w:vAlign w:val="center"/>
          </w:tcPr>
          <w:p w14:paraId="0534A15D" w14:textId="77777777" w:rsidR="0065059A" w:rsidRPr="0065059A" w:rsidRDefault="0065059A" w:rsidP="00FF3072">
            <w:pPr>
              <w:contextualSpacing/>
              <w:jc w:val="center"/>
              <w:rPr>
                <w:rFonts w:ascii="Times New Roman" w:eastAsia="宋体" w:hAnsi="Times New Roman" w:cs="Times New Roman"/>
                <w:b/>
                <w:bCs/>
              </w:rPr>
            </w:pPr>
            <w:r w:rsidRPr="0065059A">
              <w:rPr>
                <w:rFonts w:ascii="Times New Roman" w:eastAsia="宋体" w:hAnsi="Times New Roman" w:cs="Times New Roman"/>
                <w:b/>
                <w:bCs/>
              </w:rPr>
              <w:t>0.808</w:t>
            </w:r>
          </w:p>
        </w:tc>
        <w:tc>
          <w:tcPr>
            <w:tcW w:w="607" w:type="pct"/>
            <w:tcBorders>
              <w:top w:val="nil"/>
              <w:bottom w:val="single" w:sz="4" w:space="0" w:color="auto"/>
            </w:tcBorders>
            <w:noWrap/>
            <w:vAlign w:val="center"/>
          </w:tcPr>
          <w:p w14:paraId="4F1F2967"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0.487</w:t>
            </w:r>
          </w:p>
        </w:tc>
        <w:tc>
          <w:tcPr>
            <w:tcW w:w="607" w:type="pct"/>
            <w:tcBorders>
              <w:top w:val="nil"/>
              <w:bottom w:val="single" w:sz="4" w:space="0" w:color="auto"/>
            </w:tcBorders>
            <w:noWrap/>
            <w:vAlign w:val="center"/>
          </w:tcPr>
          <w:p w14:paraId="79842C3B"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0.703</w:t>
            </w:r>
          </w:p>
        </w:tc>
        <w:tc>
          <w:tcPr>
            <w:tcW w:w="607" w:type="pct"/>
            <w:tcBorders>
              <w:top w:val="nil"/>
              <w:bottom w:val="single" w:sz="4" w:space="0" w:color="auto"/>
            </w:tcBorders>
            <w:noWrap/>
            <w:vAlign w:val="center"/>
          </w:tcPr>
          <w:p w14:paraId="5EA1CF23" w14:textId="77777777" w:rsidR="0065059A" w:rsidRPr="0065059A" w:rsidRDefault="0065059A" w:rsidP="00FF3072">
            <w:pPr>
              <w:contextualSpacing/>
              <w:jc w:val="center"/>
              <w:rPr>
                <w:rFonts w:ascii="Times New Roman" w:eastAsia="宋体" w:hAnsi="Times New Roman" w:cs="Times New Roman"/>
              </w:rPr>
            </w:pPr>
            <w:r w:rsidRPr="0065059A">
              <w:rPr>
                <w:rFonts w:ascii="Times New Roman" w:eastAsia="宋体" w:hAnsi="Times New Roman" w:cs="Times New Roman"/>
              </w:rPr>
              <w:t>0.803</w:t>
            </w:r>
          </w:p>
        </w:tc>
      </w:tr>
      <w:tr w:rsidR="0038381B" w:rsidRPr="0065059A" w14:paraId="134F1B65" w14:textId="77777777" w:rsidTr="0038381B">
        <w:trPr>
          <w:trHeight w:val="276"/>
          <w:jc w:val="center"/>
        </w:trPr>
        <w:tc>
          <w:tcPr>
            <w:tcW w:w="506" w:type="pct"/>
            <w:vMerge w:val="restart"/>
            <w:tcBorders>
              <w:top w:val="single" w:sz="4" w:space="0" w:color="auto"/>
            </w:tcBorders>
          </w:tcPr>
          <w:p w14:paraId="4949A005" w14:textId="17D074A3" w:rsidR="0038381B" w:rsidRPr="0065059A" w:rsidRDefault="0038381B" w:rsidP="0038381B">
            <w:pPr>
              <w:contextualSpacing/>
              <w:rPr>
                <w:rFonts w:ascii="Times New Roman" w:eastAsia="宋体" w:hAnsi="Times New Roman" w:cs="Times New Roman"/>
              </w:rPr>
            </w:pPr>
            <w:r w:rsidRPr="0065059A">
              <w:rPr>
                <w:rFonts w:ascii="Times New Roman" w:eastAsia="宋体" w:hAnsi="Times New Roman" w:cs="Times New Roman"/>
              </w:rPr>
              <w:t>ChemE-G4</w:t>
            </w:r>
          </w:p>
        </w:tc>
        <w:tc>
          <w:tcPr>
            <w:tcW w:w="853" w:type="pct"/>
            <w:tcBorders>
              <w:top w:val="single" w:sz="4" w:space="0" w:color="auto"/>
              <w:bottom w:val="nil"/>
            </w:tcBorders>
          </w:tcPr>
          <w:p w14:paraId="0945673E" w14:textId="5E43B070" w:rsidR="0038381B" w:rsidRPr="0065059A" w:rsidRDefault="0038381B" w:rsidP="0038381B">
            <w:pPr>
              <w:contextualSpacing/>
              <w:rPr>
                <w:rFonts w:ascii="Times New Roman" w:eastAsia="宋体" w:hAnsi="Times New Roman" w:cs="Times New Roman"/>
              </w:rPr>
            </w:pPr>
            <w:bookmarkStart w:id="1" w:name="_Hlk192858829"/>
            <w:r w:rsidRPr="0065059A">
              <w:rPr>
                <w:rFonts w:ascii="Times New Roman" w:eastAsia="宋体" w:hAnsi="Times New Roman" w:cs="Times New Roman"/>
              </w:rPr>
              <w:t>Validit</w:t>
            </w:r>
            <w:bookmarkEnd w:id="1"/>
            <w:r w:rsidRPr="0065059A">
              <w:rPr>
                <w:rFonts w:ascii="Times New Roman" w:eastAsia="宋体" w:hAnsi="Times New Roman" w:cs="Times New Roman"/>
              </w:rPr>
              <w:t>y</w:t>
            </w:r>
          </w:p>
        </w:tc>
        <w:tc>
          <w:tcPr>
            <w:tcW w:w="607" w:type="pct"/>
            <w:tcBorders>
              <w:top w:val="single" w:sz="4" w:space="0" w:color="auto"/>
              <w:bottom w:val="nil"/>
            </w:tcBorders>
            <w:noWrap/>
            <w:vAlign w:val="center"/>
          </w:tcPr>
          <w:p w14:paraId="469671C4" w14:textId="3E540BC0" w:rsidR="0038381B" w:rsidRPr="0065059A" w:rsidRDefault="0038381B" w:rsidP="0038381B">
            <w:pPr>
              <w:contextualSpacing/>
              <w:jc w:val="center"/>
              <w:rPr>
                <w:rFonts w:ascii="Times New Roman" w:eastAsia="宋体" w:hAnsi="Times New Roman" w:cs="Times New Roman"/>
              </w:rPr>
            </w:pPr>
            <w:r w:rsidRPr="0065059A">
              <w:rPr>
                <w:rFonts w:ascii="Times New Roman" w:eastAsia="宋体" w:hAnsi="Times New Roman" w:cs="Times New Roman"/>
                <w:b/>
                <w:bCs/>
              </w:rPr>
              <w:t>1</w:t>
            </w:r>
            <w:r>
              <w:rPr>
                <w:rFonts w:ascii="Times New Roman" w:eastAsia="宋体" w:hAnsi="Times New Roman" w:cs="Times New Roman" w:hint="eastAsia"/>
                <w:b/>
                <w:bCs/>
              </w:rPr>
              <w:t>.000</w:t>
            </w:r>
          </w:p>
        </w:tc>
        <w:tc>
          <w:tcPr>
            <w:tcW w:w="607" w:type="pct"/>
            <w:tcBorders>
              <w:top w:val="single" w:sz="4" w:space="0" w:color="auto"/>
              <w:bottom w:val="nil"/>
            </w:tcBorders>
            <w:noWrap/>
            <w:vAlign w:val="center"/>
          </w:tcPr>
          <w:p w14:paraId="1497478B" w14:textId="56936890" w:rsidR="0038381B" w:rsidRPr="0065059A" w:rsidRDefault="0038381B" w:rsidP="0038381B">
            <w:pPr>
              <w:contextualSpacing/>
              <w:jc w:val="center"/>
              <w:rPr>
                <w:rFonts w:ascii="Times New Roman" w:eastAsia="宋体" w:hAnsi="Times New Roman" w:cs="Times New Roman"/>
              </w:rPr>
            </w:pPr>
            <w:r w:rsidRPr="0065059A">
              <w:rPr>
                <w:rFonts w:ascii="Times New Roman" w:eastAsia="宋体" w:hAnsi="Times New Roman" w:cs="Times New Roman"/>
                <w:b/>
                <w:bCs/>
              </w:rPr>
              <w:t>1</w:t>
            </w:r>
            <w:r>
              <w:rPr>
                <w:rFonts w:ascii="Times New Roman" w:eastAsia="宋体" w:hAnsi="Times New Roman" w:cs="Times New Roman" w:hint="eastAsia"/>
                <w:b/>
                <w:bCs/>
              </w:rPr>
              <w:t>.000</w:t>
            </w:r>
          </w:p>
        </w:tc>
        <w:tc>
          <w:tcPr>
            <w:tcW w:w="607" w:type="pct"/>
            <w:tcBorders>
              <w:top w:val="single" w:sz="4" w:space="0" w:color="auto"/>
              <w:bottom w:val="nil"/>
            </w:tcBorders>
            <w:noWrap/>
            <w:vAlign w:val="center"/>
          </w:tcPr>
          <w:p w14:paraId="0AA06316" w14:textId="7A337367" w:rsidR="0038381B" w:rsidRPr="0065059A" w:rsidRDefault="0038381B" w:rsidP="0038381B">
            <w:pPr>
              <w:contextualSpacing/>
              <w:jc w:val="center"/>
              <w:rPr>
                <w:rFonts w:ascii="Times New Roman" w:eastAsia="宋体" w:hAnsi="Times New Roman" w:cs="Times New Roman"/>
                <w:b/>
                <w:bCs/>
              </w:rPr>
            </w:pPr>
            <w:r w:rsidRPr="0065059A">
              <w:rPr>
                <w:rFonts w:ascii="Times New Roman" w:eastAsia="宋体" w:hAnsi="Times New Roman" w:cs="Times New Roman"/>
                <w:b/>
                <w:bCs/>
              </w:rPr>
              <w:t>1</w:t>
            </w:r>
            <w:r>
              <w:rPr>
                <w:rFonts w:ascii="Times New Roman" w:eastAsia="宋体" w:hAnsi="Times New Roman" w:cs="Times New Roman" w:hint="eastAsia"/>
                <w:b/>
                <w:bCs/>
              </w:rPr>
              <w:t>.000</w:t>
            </w:r>
          </w:p>
        </w:tc>
        <w:tc>
          <w:tcPr>
            <w:tcW w:w="607" w:type="pct"/>
            <w:tcBorders>
              <w:top w:val="single" w:sz="4" w:space="0" w:color="auto"/>
              <w:bottom w:val="nil"/>
            </w:tcBorders>
            <w:noWrap/>
            <w:vAlign w:val="center"/>
          </w:tcPr>
          <w:p w14:paraId="4605F053" w14:textId="68564279" w:rsidR="0038381B" w:rsidRPr="0065059A" w:rsidRDefault="0038381B" w:rsidP="0038381B">
            <w:pPr>
              <w:contextualSpacing/>
              <w:jc w:val="center"/>
              <w:rPr>
                <w:rFonts w:ascii="Times New Roman" w:eastAsia="宋体" w:hAnsi="Times New Roman" w:cs="Times New Roman"/>
              </w:rPr>
            </w:pPr>
            <w:r w:rsidRPr="0065059A">
              <w:rPr>
                <w:rFonts w:ascii="Times New Roman" w:eastAsia="宋体" w:hAnsi="Times New Roman" w:cs="Times New Roman"/>
                <w:b/>
                <w:bCs/>
              </w:rPr>
              <w:t>1</w:t>
            </w:r>
            <w:r>
              <w:rPr>
                <w:rFonts w:ascii="Times New Roman" w:eastAsia="宋体" w:hAnsi="Times New Roman" w:cs="Times New Roman" w:hint="eastAsia"/>
                <w:b/>
                <w:bCs/>
              </w:rPr>
              <w:t>.000</w:t>
            </w:r>
          </w:p>
        </w:tc>
        <w:tc>
          <w:tcPr>
            <w:tcW w:w="607" w:type="pct"/>
            <w:tcBorders>
              <w:top w:val="single" w:sz="4" w:space="0" w:color="auto"/>
              <w:bottom w:val="nil"/>
            </w:tcBorders>
            <w:noWrap/>
            <w:vAlign w:val="center"/>
          </w:tcPr>
          <w:p w14:paraId="6CE175DE" w14:textId="68EB7037" w:rsidR="0038381B" w:rsidRPr="0065059A" w:rsidRDefault="0038381B" w:rsidP="0038381B">
            <w:pPr>
              <w:contextualSpacing/>
              <w:jc w:val="center"/>
              <w:rPr>
                <w:rFonts w:ascii="Times New Roman" w:eastAsia="宋体" w:hAnsi="Times New Roman" w:cs="Times New Roman"/>
              </w:rPr>
            </w:pPr>
            <w:r w:rsidRPr="0065059A">
              <w:rPr>
                <w:rFonts w:ascii="Times New Roman" w:eastAsia="宋体" w:hAnsi="Times New Roman" w:cs="Times New Roman"/>
                <w:b/>
                <w:bCs/>
              </w:rPr>
              <w:t>1</w:t>
            </w:r>
            <w:r>
              <w:rPr>
                <w:rFonts w:ascii="Times New Roman" w:eastAsia="宋体" w:hAnsi="Times New Roman" w:cs="Times New Roman" w:hint="eastAsia"/>
                <w:b/>
                <w:bCs/>
              </w:rPr>
              <w:t>.000</w:t>
            </w:r>
          </w:p>
        </w:tc>
        <w:tc>
          <w:tcPr>
            <w:tcW w:w="607" w:type="pct"/>
            <w:tcBorders>
              <w:top w:val="single" w:sz="4" w:space="0" w:color="auto"/>
              <w:bottom w:val="nil"/>
            </w:tcBorders>
            <w:noWrap/>
          </w:tcPr>
          <w:p w14:paraId="2073BE0F" w14:textId="7D06C157" w:rsidR="0038381B" w:rsidRPr="0065059A" w:rsidRDefault="0038381B" w:rsidP="0038381B">
            <w:pPr>
              <w:contextualSpacing/>
              <w:jc w:val="center"/>
              <w:rPr>
                <w:rFonts w:ascii="Times New Roman" w:eastAsia="宋体" w:hAnsi="Times New Roman" w:cs="Times New Roman"/>
              </w:rPr>
            </w:pPr>
            <w:r w:rsidRPr="0065059A">
              <w:rPr>
                <w:rFonts w:ascii="Times New Roman" w:eastAsia="宋体" w:hAnsi="Times New Roman" w:cs="Times New Roman"/>
              </w:rPr>
              <w:t>0.999</w:t>
            </w:r>
          </w:p>
        </w:tc>
      </w:tr>
      <w:tr w:rsidR="0065059A" w:rsidRPr="0065059A" w14:paraId="31E9EBA9" w14:textId="77777777" w:rsidTr="0038381B">
        <w:trPr>
          <w:trHeight w:val="276"/>
          <w:jc w:val="center"/>
        </w:trPr>
        <w:tc>
          <w:tcPr>
            <w:tcW w:w="506" w:type="pct"/>
            <w:vMerge/>
          </w:tcPr>
          <w:p w14:paraId="37BB8AB9" w14:textId="77777777" w:rsidR="0065059A" w:rsidRPr="0065059A" w:rsidRDefault="0065059A" w:rsidP="0065059A">
            <w:pPr>
              <w:contextualSpacing/>
              <w:rPr>
                <w:rFonts w:ascii="Times New Roman" w:eastAsia="宋体" w:hAnsi="Times New Roman" w:cs="Times New Roman"/>
              </w:rPr>
            </w:pPr>
          </w:p>
        </w:tc>
        <w:tc>
          <w:tcPr>
            <w:tcW w:w="853" w:type="pct"/>
            <w:tcBorders>
              <w:top w:val="nil"/>
              <w:bottom w:val="nil"/>
            </w:tcBorders>
          </w:tcPr>
          <w:p w14:paraId="390F347A" w14:textId="7C7B82B6" w:rsidR="0065059A" w:rsidRPr="0065059A" w:rsidRDefault="0065059A" w:rsidP="0065059A">
            <w:pPr>
              <w:contextualSpacing/>
              <w:rPr>
                <w:rFonts w:ascii="Times New Roman" w:eastAsia="宋体" w:hAnsi="Times New Roman" w:cs="Times New Roman"/>
              </w:rPr>
            </w:pPr>
            <w:r w:rsidRPr="0065059A">
              <w:rPr>
                <w:rFonts w:ascii="Times New Roman" w:eastAsia="宋体" w:hAnsi="Times New Roman" w:cs="Times New Roman"/>
              </w:rPr>
              <w:t>Uniqueness</w:t>
            </w:r>
          </w:p>
        </w:tc>
        <w:tc>
          <w:tcPr>
            <w:tcW w:w="607" w:type="pct"/>
            <w:tcBorders>
              <w:top w:val="nil"/>
              <w:bottom w:val="nil"/>
            </w:tcBorders>
            <w:noWrap/>
          </w:tcPr>
          <w:p w14:paraId="175D0317" w14:textId="07340FE2"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0.017</w:t>
            </w:r>
          </w:p>
        </w:tc>
        <w:tc>
          <w:tcPr>
            <w:tcW w:w="607" w:type="pct"/>
            <w:tcBorders>
              <w:top w:val="nil"/>
              <w:bottom w:val="nil"/>
            </w:tcBorders>
            <w:noWrap/>
          </w:tcPr>
          <w:p w14:paraId="664C49DE" w14:textId="3572EA6B"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0.273</w:t>
            </w:r>
          </w:p>
        </w:tc>
        <w:tc>
          <w:tcPr>
            <w:tcW w:w="607" w:type="pct"/>
            <w:tcBorders>
              <w:top w:val="nil"/>
              <w:bottom w:val="nil"/>
            </w:tcBorders>
            <w:noWrap/>
          </w:tcPr>
          <w:p w14:paraId="17BAB28D" w14:textId="1497E071" w:rsidR="0065059A" w:rsidRPr="0065059A" w:rsidRDefault="0065059A" w:rsidP="0065059A">
            <w:pPr>
              <w:contextualSpacing/>
              <w:jc w:val="center"/>
              <w:rPr>
                <w:rFonts w:ascii="Times New Roman" w:eastAsia="宋体" w:hAnsi="Times New Roman" w:cs="Times New Roman"/>
                <w:b/>
                <w:bCs/>
              </w:rPr>
            </w:pPr>
            <w:r w:rsidRPr="0065059A">
              <w:rPr>
                <w:rFonts w:ascii="Times New Roman" w:eastAsia="宋体" w:hAnsi="Times New Roman" w:cs="Times New Roman"/>
              </w:rPr>
              <w:t>0.898</w:t>
            </w:r>
          </w:p>
        </w:tc>
        <w:tc>
          <w:tcPr>
            <w:tcW w:w="607" w:type="pct"/>
            <w:tcBorders>
              <w:top w:val="nil"/>
              <w:bottom w:val="nil"/>
            </w:tcBorders>
            <w:noWrap/>
          </w:tcPr>
          <w:p w14:paraId="70608A16" w14:textId="218A132A"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0.103</w:t>
            </w:r>
          </w:p>
        </w:tc>
        <w:tc>
          <w:tcPr>
            <w:tcW w:w="607" w:type="pct"/>
            <w:tcBorders>
              <w:top w:val="nil"/>
              <w:bottom w:val="nil"/>
            </w:tcBorders>
            <w:noWrap/>
          </w:tcPr>
          <w:p w14:paraId="429E570B" w14:textId="490DEA01"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0.508</w:t>
            </w:r>
          </w:p>
        </w:tc>
        <w:tc>
          <w:tcPr>
            <w:tcW w:w="607" w:type="pct"/>
            <w:tcBorders>
              <w:top w:val="nil"/>
              <w:bottom w:val="nil"/>
            </w:tcBorders>
            <w:noWrap/>
          </w:tcPr>
          <w:p w14:paraId="4F7E0DF2" w14:textId="413AC4A4"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b/>
                <w:bCs/>
              </w:rPr>
              <w:t>0.940</w:t>
            </w:r>
          </w:p>
        </w:tc>
      </w:tr>
      <w:tr w:rsidR="0065059A" w:rsidRPr="0065059A" w14:paraId="5B1018C5" w14:textId="77777777" w:rsidTr="0038381B">
        <w:trPr>
          <w:trHeight w:val="276"/>
          <w:jc w:val="center"/>
        </w:trPr>
        <w:tc>
          <w:tcPr>
            <w:tcW w:w="506" w:type="pct"/>
            <w:vMerge/>
          </w:tcPr>
          <w:p w14:paraId="2C6057CA" w14:textId="77777777" w:rsidR="0065059A" w:rsidRPr="0065059A" w:rsidRDefault="0065059A" w:rsidP="0065059A">
            <w:pPr>
              <w:contextualSpacing/>
              <w:rPr>
                <w:rFonts w:ascii="Times New Roman" w:eastAsia="宋体" w:hAnsi="Times New Roman" w:cs="Times New Roman"/>
              </w:rPr>
            </w:pPr>
          </w:p>
        </w:tc>
        <w:tc>
          <w:tcPr>
            <w:tcW w:w="853" w:type="pct"/>
            <w:tcBorders>
              <w:top w:val="nil"/>
              <w:bottom w:val="nil"/>
            </w:tcBorders>
          </w:tcPr>
          <w:p w14:paraId="22EB874A" w14:textId="4327B429" w:rsidR="0065059A" w:rsidRPr="0065059A" w:rsidRDefault="0065059A" w:rsidP="0065059A">
            <w:pPr>
              <w:contextualSpacing/>
              <w:rPr>
                <w:rFonts w:ascii="Times New Roman" w:eastAsia="宋体" w:hAnsi="Times New Roman" w:cs="Times New Roman"/>
              </w:rPr>
            </w:pPr>
            <w:r w:rsidRPr="0065059A">
              <w:rPr>
                <w:rFonts w:ascii="Times New Roman" w:eastAsia="宋体" w:hAnsi="Times New Roman" w:cs="Times New Roman"/>
              </w:rPr>
              <w:t>Novelty</w:t>
            </w:r>
          </w:p>
        </w:tc>
        <w:tc>
          <w:tcPr>
            <w:tcW w:w="607" w:type="pct"/>
            <w:tcBorders>
              <w:top w:val="nil"/>
              <w:bottom w:val="nil"/>
            </w:tcBorders>
            <w:noWrap/>
          </w:tcPr>
          <w:p w14:paraId="40B1F1C2" w14:textId="0696961B"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w:t>
            </w:r>
          </w:p>
        </w:tc>
        <w:tc>
          <w:tcPr>
            <w:tcW w:w="607" w:type="pct"/>
            <w:tcBorders>
              <w:top w:val="nil"/>
              <w:bottom w:val="nil"/>
            </w:tcBorders>
            <w:noWrap/>
          </w:tcPr>
          <w:p w14:paraId="05946B15" w14:textId="5A094B12"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b/>
                <w:bCs/>
              </w:rPr>
              <w:t>0.677</w:t>
            </w:r>
          </w:p>
        </w:tc>
        <w:tc>
          <w:tcPr>
            <w:tcW w:w="607" w:type="pct"/>
            <w:tcBorders>
              <w:top w:val="nil"/>
              <w:bottom w:val="nil"/>
            </w:tcBorders>
            <w:noWrap/>
          </w:tcPr>
          <w:p w14:paraId="29DCC2AC" w14:textId="3191D366" w:rsidR="0065059A" w:rsidRPr="0065059A" w:rsidRDefault="0065059A" w:rsidP="0065059A">
            <w:pPr>
              <w:contextualSpacing/>
              <w:jc w:val="center"/>
              <w:rPr>
                <w:rFonts w:ascii="Times New Roman" w:eastAsia="宋体" w:hAnsi="Times New Roman" w:cs="Times New Roman"/>
                <w:b/>
                <w:bCs/>
              </w:rPr>
            </w:pPr>
            <w:r w:rsidRPr="0065059A">
              <w:rPr>
                <w:rFonts w:ascii="Times New Roman" w:eastAsia="宋体" w:hAnsi="Times New Roman" w:cs="Times New Roman"/>
              </w:rPr>
              <w:t>0.640</w:t>
            </w:r>
          </w:p>
        </w:tc>
        <w:tc>
          <w:tcPr>
            <w:tcW w:w="607" w:type="pct"/>
            <w:tcBorders>
              <w:top w:val="nil"/>
              <w:bottom w:val="nil"/>
            </w:tcBorders>
            <w:noWrap/>
          </w:tcPr>
          <w:p w14:paraId="15250340" w14:textId="4267AC13"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0.661</w:t>
            </w:r>
          </w:p>
        </w:tc>
        <w:tc>
          <w:tcPr>
            <w:tcW w:w="607" w:type="pct"/>
            <w:tcBorders>
              <w:top w:val="nil"/>
              <w:bottom w:val="nil"/>
            </w:tcBorders>
            <w:noWrap/>
          </w:tcPr>
          <w:p w14:paraId="47FA5BA8" w14:textId="35D70799"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0.60</w:t>
            </w:r>
            <w:r w:rsidR="0038381B">
              <w:rPr>
                <w:rFonts w:ascii="Times New Roman" w:eastAsia="宋体" w:hAnsi="Times New Roman" w:cs="Times New Roman" w:hint="eastAsia"/>
              </w:rPr>
              <w:t>0</w:t>
            </w:r>
          </w:p>
        </w:tc>
        <w:tc>
          <w:tcPr>
            <w:tcW w:w="607" w:type="pct"/>
            <w:tcBorders>
              <w:top w:val="nil"/>
              <w:bottom w:val="nil"/>
            </w:tcBorders>
            <w:noWrap/>
          </w:tcPr>
          <w:p w14:paraId="6A9B18B7" w14:textId="42C28231"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0.673</w:t>
            </w:r>
          </w:p>
        </w:tc>
      </w:tr>
      <w:tr w:rsidR="0065059A" w:rsidRPr="0065059A" w14:paraId="7BD95DC2" w14:textId="77777777" w:rsidTr="0038381B">
        <w:trPr>
          <w:trHeight w:val="276"/>
          <w:jc w:val="center"/>
        </w:trPr>
        <w:tc>
          <w:tcPr>
            <w:tcW w:w="506" w:type="pct"/>
            <w:vMerge/>
          </w:tcPr>
          <w:p w14:paraId="4110B031" w14:textId="77777777" w:rsidR="0065059A" w:rsidRPr="0065059A" w:rsidRDefault="0065059A" w:rsidP="0065059A">
            <w:pPr>
              <w:contextualSpacing/>
              <w:rPr>
                <w:rFonts w:ascii="Times New Roman" w:eastAsia="宋体" w:hAnsi="Times New Roman" w:cs="Times New Roman"/>
              </w:rPr>
            </w:pPr>
          </w:p>
        </w:tc>
        <w:tc>
          <w:tcPr>
            <w:tcW w:w="853" w:type="pct"/>
            <w:tcBorders>
              <w:top w:val="nil"/>
              <w:bottom w:val="nil"/>
            </w:tcBorders>
          </w:tcPr>
          <w:p w14:paraId="224F845F" w14:textId="321E2B52" w:rsidR="0065059A" w:rsidRPr="0065059A" w:rsidRDefault="0065059A" w:rsidP="0065059A">
            <w:pPr>
              <w:contextualSpacing/>
              <w:rPr>
                <w:rFonts w:ascii="Times New Roman" w:eastAsia="宋体" w:hAnsi="Times New Roman" w:cs="Times New Roman"/>
              </w:rPr>
            </w:pPr>
            <w:r w:rsidRPr="0065059A">
              <w:rPr>
                <w:rFonts w:ascii="Times New Roman" w:eastAsia="宋体" w:hAnsi="Times New Roman" w:cs="Times New Roman"/>
              </w:rPr>
              <w:t>FCD/TEST</w:t>
            </w:r>
          </w:p>
        </w:tc>
        <w:tc>
          <w:tcPr>
            <w:tcW w:w="607" w:type="pct"/>
            <w:tcBorders>
              <w:top w:val="nil"/>
              <w:bottom w:val="nil"/>
            </w:tcBorders>
            <w:noWrap/>
          </w:tcPr>
          <w:p w14:paraId="5F95FA51" w14:textId="3B09645F"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85.096</w:t>
            </w:r>
          </w:p>
        </w:tc>
        <w:tc>
          <w:tcPr>
            <w:tcW w:w="607" w:type="pct"/>
            <w:tcBorders>
              <w:top w:val="nil"/>
              <w:bottom w:val="nil"/>
            </w:tcBorders>
            <w:noWrap/>
          </w:tcPr>
          <w:p w14:paraId="17B0CC0C" w14:textId="725C70CB"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41.512</w:t>
            </w:r>
          </w:p>
        </w:tc>
        <w:tc>
          <w:tcPr>
            <w:tcW w:w="607" w:type="pct"/>
            <w:tcBorders>
              <w:top w:val="nil"/>
              <w:bottom w:val="nil"/>
            </w:tcBorders>
            <w:noWrap/>
          </w:tcPr>
          <w:p w14:paraId="74909AEF" w14:textId="154B4D41" w:rsidR="0065059A" w:rsidRPr="0065059A" w:rsidRDefault="0065059A" w:rsidP="0065059A">
            <w:pPr>
              <w:contextualSpacing/>
              <w:jc w:val="center"/>
              <w:rPr>
                <w:rFonts w:ascii="Times New Roman" w:eastAsia="宋体" w:hAnsi="Times New Roman" w:cs="Times New Roman"/>
                <w:b/>
                <w:bCs/>
              </w:rPr>
            </w:pPr>
            <w:r w:rsidRPr="0065059A">
              <w:rPr>
                <w:rFonts w:ascii="Times New Roman" w:eastAsia="宋体" w:hAnsi="Times New Roman" w:cs="Times New Roman"/>
              </w:rPr>
              <w:t>26.87</w:t>
            </w:r>
            <w:r w:rsidR="0038381B">
              <w:rPr>
                <w:rFonts w:ascii="Times New Roman" w:eastAsia="宋体" w:hAnsi="Times New Roman" w:cs="Times New Roman" w:hint="eastAsia"/>
              </w:rPr>
              <w:t>0</w:t>
            </w:r>
          </w:p>
        </w:tc>
        <w:tc>
          <w:tcPr>
            <w:tcW w:w="607" w:type="pct"/>
            <w:tcBorders>
              <w:top w:val="nil"/>
              <w:bottom w:val="nil"/>
            </w:tcBorders>
            <w:noWrap/>
          </w:tcPr>
          <w:p w14:paraId="6A94B3F7" w14:textId="52768A72"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59.92</w:t>
            </w:r>
            <w:r w:rsidR="0038381B">
              <w:rPr>
                <w:rFonts w:ascii="Times New Roman" w:eastAsia="宋体" w:hAnsi="Times New Roman" w:cs="Times New Roman" w:hint="eastAsia"/>
              </w:rPr>
              <w:t>0</w:t>
            </w:r>
          </w:p>
        </w:tc>
        <w:tc>
          <w:tcPr>
            <w:tcW w:w="607" w:type="pct"/>
            <w:tcBorders>
              <w:top w:val="nil"/>
              <w:bottom w:val="nil"/>
            </w:tcBorders>
            <w:noWrap/>
          </w:tcPr>
          <w:p w14:paraId="65C8EF5B" w14:textId="40E290CC"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37.088</w:t>
            </w:r>
          </w:p>
        </w:tc>
        <w:tc>
          <w:tcPr>
            <w:tcW w:w="607" w:type="pct"/>
            <w:tcBorders>
              <w:top w:val="nil"/>
              <w:bottom w:val="nil"/>
            </w:tcBorders>
            <w:noWrap/>
          </w:tcPr>
          <w:p w14:paraId="68937416" w14:textId="4ED9B1E9"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b/>
                <w:bCs/>
              </w:rPr>
              <w:t>25.479</w:t>
            </w:r>
          </w:p>
        </w:tc>
      </w:tr>
      <w:tr w:rsidR="0065059A" w:rsidRPr="0065059A" w14:paraId="46A201E5" w14:textId="77777777" w:rsidTr="0038381B">
        <w:trPr>
          <w:trHeight w:val="276"/>
          <w:jc w:val="center"/>
        </w:trPr>
        <w:tc>
          <w:tcPr>
            <w:tcW w:w="506" w:type="pct"/>
            <w:vMerge/>
          </w:tcPr>
          <w:p w14:paraId="25E003E0" w14:textId="77777777" w:rsidR="0065059A" w:rsidRPr="0065059A" w:rsidRDefault="0065059A" w:rsidP="0065059A">
            <w:pPr>
              <w:contextualSpacing/>
              <w:rPr>
                <w:rFonts w:ascii="Times New Roman" w:eastAsia="宋体" w:hAnsi="Times New Roman" w:cs="Times New Roman"/>
              </w:rPr>
            </w:pPr>
          </w:p>
        </w:tc>
        <w:tc>
          <w:tcPr>
            <w:tcW w:w="853" w:type="pct"/>
            <w:tcBorders>
              <w:top w:val="nil"/>
              <w:bottom w:val="nil"/>
            </w:tcBorders>
          </w:tcPr>
          <w:p w14:paraId="6E91B19A" w14:textId="08682D77" w:rsidR="0065059A" w:rsidRPr="0065059A" w:rsidRDefault="0065059A" w:rsidP="0065059A">
            <w:pPr>
              <w:contextualSpacing/>
              <w:rPr>
                <w:rFonts w:ascii="Times New Roman" w:eastAsia="宋体" w:hAnsi="Times New Roman" w:cs="Times New Roman"/>
              </w:rPr>
            </w:pPr>
            <w:r w:rsidRPr="0065059A">
              <w:rPr>
                <w:rFonts w:ascii="Times New Roman" w:eastAsia="宋体" w:hAnsi="Times New Roman" w:cs="Times New Roman"/>
              </w:rPr>
              <w:t>FCD/TESTSF</w:t>
            </w:r>
          </w:p>
        </w:tc>
        <w:tc>
          <w:tcPr>
            <w:tcW w:w="607" w:type="pct"/>
            <w:tcBorders>
              <w:top w:val="nil"/>
              <w:bottom w:val="nil"/>
            </w:tcBorders>
            <w:noWrap/>
          </w:tcPr>
          <w:p w14:paraId="66575023" w14:textId="347C99B8"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84.90</w:t>
            </w:r>
            <w:r w:rsidR="0038381B">
              <w:rPr>
                <w:rFonts w:ascii="Times New Roman" w:eastAsia="宋体" w:hAnsi="Times New Roman" w:cs="Times New Roman" w:hint="eastAsia"/>
              </w:rPr>
              <w:t>0</w:t>
            </w:r>
          </w:p>
        </w:tc>
        <w:tc>
          <w:tcPr>
            <w:tcW w:w="607" w:type="pct"/>
            <w:tcBorders>
              <w:top w:val="nil"/>
              <w:bottom w:val="nil"/>
            </w:tcBorders>
            <w:noWrap/>
          </w:tcPr>
          <w:p w14:paraId="3EAA3DD5" w14:textId="426F909D"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41.513</w:t>
            </w:r>
          </w:p>
        </w:tc>
        <w:tc>
          <w:tcPr>
            <w:tcW w:w="607" w:type="pct"/>
            <w:tcBorders>
              <w:top w:val="nil"/>
              <w:bottom w:val="nil"/>
            </w:tcBorders>
            <w:noWrap/>
          </w:tcPr>
          <w:p w14:paraId="2412FC88" w14:textId="0B6B7538" w:rsidR="0065059A" w:rsidRPr="0065059A" w:rsidRDefault="0065059A" w:rsidP="0065059A">
            <w:pPr>
              <w:contextualSpacing/>
              <w:jc w:val="center"/>
              <w:rPr>
                <w:rFonts w:ascii="Times New Roman" w:eastAsia="宋体" w:hAnsi="Times New Roman" w:cs="Times New Roman"/>
                <w:b/>
                <w:bCs/>
              </w:rPr>
            </w:pPr>
            <w:r w:rsidRPr="0065059A">
              <w:rPr>
                <w:rFonts w:ascii="Times New Roman" w:eastAsia="宋体" w:hAnsi="Times New Roman" w:cs="Times New Roman"/>
              </w:rPr>
              <w:t>27.0</w:t>
            </w:r>
            <w:r w:rsidR="0038381B">
              <w:rPr>
                <w:rFonts w:ascii="Times New Roman" w:eastAsia="宋体" w:hAnsi="Times New Roman" w:cs="Times New Roman" w:hint="eastAsia"/>
              </w:rPr>
              <w:t>00</w:t>
            </w:r>
          </w:p>
        </w:tc>
        <w:tc>
          <w:tcPr>
            <w:tcW w:w="607" w:type="pct"/>
            <w:tcBorders>
              <w:top w:val="nil"/>
              <w:bottom w:val="nil"/>
            </w:tcBorders>
            <w:noWrap/>
          </w:tcPr>
          <w:p w14:paraId="076EB351" w14:textId="2B220069"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59.80</w:t>
            </w:r>
            <w:r w:rsidR="0038381B">
              <w:rPr>
                <w:rFonts w:ascii="Times New Roman" w:eastAsia="宋体" w:hAnsi="Times New Roman" w:cs="Times New Roman" w:hint="eastAsia"/>
              </w:rPr>
              <w:t>0</w:t>
            </w:r>
          </w:p>
        </w:tc>
        <w:tc>
          <w:tcPr>
            <w:tcW w:w="607" w:type="pct"/>
            <w:tcBorders>
              <w:top w:val="nil"/>
              <w:bottom w:val="nil"/>
            </w:tcBorders>
            <w:noWrap/>
          </w:tcPr>
          <w:p w14:paraId="3CE1EFF6" w14:textId="427AA9CA"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37.137</w:t>
            </w:r>
          </w:p>
        </w:tc>
        <w:tc>
          <w:tcPr>
            <w:tcW w:w="607" w:type="pct"/>
            <w:tcBorders>
              <w:top w:val="nil"/>
              <w:bottom w:val="nil"/>
            </w:tcBorders>
            <w:noWrap/>
          </w:tcPr>
          <w:p w14:paraId="42BF796C" w14:textId="76D07A8E"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b/>
                <w:bCs/>
              </w:rPr>
              <w:t>25.604</w:t>
            </w:r>
          </w:p>
        </w:tc>
      </w:tr>
      <w:tr w:rsidR="0065059A" w:rsidRPr="0065059A" w14:paraId="441E2ACE" w14:textId="77777777" w:rsidTr="0038381B">
        <w:trPr>
          <w:trHeight w:val="276"/>
          <w:jc w:val="center"/>
        </w:trPr>
        <w:tc>
          <w:tcPr>
            <w:tcW w:w="506" w:type="pct"/>
            <w:vMerge/>
          </w:tcPr>
          <w:p w14:paraId="3A748F16" w14:textId="77777777" w:rsidR="0065059A" w:rsidRPr="0065059A" w:rsidRDefault="0065059A" w:rsidP="0065059A">
            <w:pPr>
              <w:contextualSpacing/>
              <w:rPr>
                <w:rFonts w:ascii="Times New Roman" w:eastAsia="宋体" w:hAnsi="Times New Roman" w:cs="Times New Roman"/>
              </w:rPr>
            </w:pPr>
          </w:p>
        </w:tc>
        <w:tc>
          <w:tcPr>
            <w:tcW w:w="853" w:type="pct"/>
            <w:tcBorders>
              <w:top w:val="nil"/>
              <w:bottom w:val="nil"/>
            </w:tcBorders>
          </w:tcPr>
          <w:p w14:paraId="04685E11" w14:textId="40A83FCB" w:rsidR="0065059A" w:rsidRPr="0065059A" w:rsidRDefault="0065059A" w:rsidP="0065059A">
            <w:pPr>
              <w:contextualSpacing/>
              <w:rPr>
                <w:rFonts w:ascii="Times New Roman" w:eastAsia="宋体" w:hAnsi="Times New Roman" w:cs="Times New Roman"/>
              </w:rPr>
            </w:pPr>
            <w:r w:rsidRPr="0065059A">
              <w:rPr>
                <w:rFonts w:ascii="Times New Roman" w:eastAsia="宋体" w:hAnsi="Times New Roman" w:cs="Times New Roman"/>
              </w:rPr>
              <w:t>FRAG/TEST</w:t>
            </w:r>
          </w:p>
        </w:tc>
        <w:tc>
          <w:tcPr>
            <w:tcW w:w="607" w:type="pct"/>
            <w:tcBorders>
              <w:top w:val="nil"/>
              <w:bottom w:val="nil"/>
            </w:tcBorders>
            <w:noWrap/>
          </w:tcPr>
          <w:p w14:paraId="32ED6833" w14:textId="36FA8110"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0.340</w:t>
            </w:r>
          </w:p>
        </w:tc>
        <w:tc>
          <w:tcPr>
            <w:tcW w:w="607" w:type="pct"/>
            <w:tcBorders>
              <w:top w:val="nil"/>
              <w:bottom w:val="nil"/>
            </w:tcBorders>
            <w:noWrap/>
          </w:tcPr>
          <w:p w14:paraId="58C344F1" w14:textId="433616CF"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0.665</w:t>
            </w:r>
          </w:p>
        </w:tc>
        <w:tc>
          <w:tcPr>
            <w:tcW w:w="607" w:type="pct"/>
            <w:tcBorders>
              <w:top w:val="nil"/>
              <w:bottom w:val="nil"/>
            </w:tcBorders>
            <w:noWrap/>
          </w:tcPr>
          <w:p w14:paraId="5638B847" w14:textId="0D15CE6E" w:rsidR="0065059A" w:rsidRPr="0065059A" w:rsidRDefault="0065059A" w:rsidP="0065059A">
            <w:pPr>
              <w:contextualSpacing/>
              <w:jc w:val="center"/>
              <w:rPr>
                <w:rFonts w:ascii="Times New Roman" w:eastAsia="宋体" w:hAnsi="Times New Roman" w:cs="Times New Roman"/>
                <w:b/>
                <w:bCs/>
              </w:rPr>
            </w:pPr>
            <w:r w:rsidRPr="0065059A">
              <w:rPr>
                <w:rFonts w:ascii="Times New Roman" w:eastAsia="宋体" w:hAnsi="Times New Roman" w:cs="Times New Roman"/>
              </w:rPr>
              <w:t>0.822</w:t>
            </w:r>
          </w:p>
        </w:tc>
        <w:tc>
          <w:tcPr>
            <w:tcW w:w="607" w:type="pct"/>
            <w:tcBorders>
              <w:top w:val="nil"/>
              <w:bottom w:val="nil"/>
            </w:tcBorders>
            <w:noWrap/>
          </w:tcPr>
          <w:p w14:paraId="590256C1" w14:textId="189D1387"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0.508</w:t>
            </w:r>
          </w:p>
        </w:tc>
        <w:tc>
          <w:tcPr>
            <w:tcW w:w="607" w:type="pct"/>
            <w:tcBorders>
              <w:top w:val="nil"/>
              <w:bottom w:val="nil"/>
            </w:tcBorders>
            <w:noWrap/>
          </w:tcPr>
          <w:p w14:paraId="49C71795" w14:textId="5D02D30B"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0.657</w:t>
            </w:r>
          </w:p>
        </w:tc>
        <w:tc>
          <w:tcPr>
            <w:tcW w:w="607" w:type="pct"/>
            <w:tcBorders>
              <w:top w:val="nil"/>
              <w:bottom w:val="nil"/>
            </w:tcBorders>
            <w:noWrap/>
          </w:tcPr>
          <w:p w14:paraId="75E0976D" w14:textId="50674541"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b/>
                <w:bCs/>
              </w:rPr>
              <w:t>0.833</w:t>
            </w:r>
          </w:p>
        </w:tc>
      </w:tr>
      <w:tr w:rsidR="0065059A" w:rsidRPr="0065059A" w14:paraId="70CC0D45" w14:textId="77777777" w:rsidTr="0038381B">
        <w:trPr>
          <w:trHeight w:val="276"/>
          <w:jc w:val="center"/>
        </w:trPr>
        <w:tc>
          <w:tcPr>
            <w:tcW w:w="506" w:type="pct"/>
            <w:vMerge/>
            <w:tcBorders>
              <w:bottom w:val="single" w:sz="8" w:space="0" w:color="auto"/>
            </w:tcBorders>
          </w:tcPr>
          <w:p w14:paraId="76BF9628" w14:textId="77777777" w:rsidR="0065059A" w:rsidRPr="0065059A" w:rsidRDefault="0065059A" w:rsidP="0065059A">
            <w:pPr>
              <w:contextualSpacing/>
              <w:rPr>
                <w:rFonts w:ascii="Times New Roman" w:eastAsia="宋体" w:hAnsi="Times New Roman" w:cs="Times New Roman"/>
              </w:rPr>
            </w:pPr>
          </w:p>
        </w:tc>
        <w:tc>
          <w:tcPr>
            <w:tcW w:w="853" w:type="pct"/>
            <w:tcBorders>
              <w:top w:val="nil"/>
              <w:bottom w:val="single" w:sz="8" w:space="0" w:color="auto"/>
            </w:tcBorders>
          </w:tcPr>
          <w:p w14:paraId="36814A73" w14:textId="7812E1A9" w:rsidR="0065059A" w:rsidRPr="0065059A" w:rsidRDefault="0065059A" w:rsidP="0065059A">
            <w:pPr>
              <w:contextualSpacing/>
              <w:rPr>
                <w:rFonts w:ascii="Times New Roman" w:eastAsia="宋体" w:hAnsi="Times New Roman" w:cs="Times New Roman"/>
              </w:rPr>
            </w:pPr>
            <w:r w:rsidRPr="0065059A">
              <w:rPr>
                <w:rFonts w:ascii="Times New Roman" w:eastAsia="宋体" w:hAnsi="Times New Roman" w:cs="Times New Roman"/>
              </w:rPr>
              <w:t>FRAG/TESTSF</w:t>
            </w:r>
          </w:p>
        </w:tc>
        <w:tc>
          <w:tcPr>
            <w:tcW w:w="607" w:type="pct"/>
            <w:tcBorders>
              <w:top w:val="nil"/>
              <w:bottom w:val="single" w:sz="8" w:space="0" w:color="auto"/>
            </w:tcBorders>
            <w:noWrap/>
            <w:vAlign w:val="center"/>
          </w:tcPr>
          <w:p w14:paraId="1911E08B" w14:textId="24D8BCE9"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0.334</w:t>
            </w:r>
          </w:p>
        </w:tc>
        <w:tc>
          <w:tcPr>
            <w:tcW w:w="607" w:type="pct"/>
            <w:tcBorders>
              <w:top w:val="nil"/>
              <w:bottom w:val="single" w:sz="8" w:space="0" w:color="auto"/>
            </w:tcBorders>
            <w:noWrap/>
            <w:vAlign w:val="center"/>
          </w:tcPr>
          <w:p w14:paraId="5DDFF8E7" w14:textId="29D3F882"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0.661</w:t>
            </w:r>
          </w:p>
        </w:tc>
        <w:tc>
          <w:tcPr>
            <w:tcW w:w="607" w:type="pct"/>
            <w:tcBorders>
              <w:top w:val="nil"/>
              <w:bottom w:val="single" w:sz="8" w:space="0" w:color="auto"/>
            </w:tcBorders>
            <w:noWrap/>
            <w:vAlign w:val="center"/>
          </w:tcPr>
          <w:p w14:paraId="745CAFE6" w14:textId="43F1601A" w:rsidR="0065059A" w:rsidRPr="0065059A" w:rsidRDefault="0065059A" w:rsidP="0065059A">
            <w:pPr>
              <w:contextualSpacing/>
              <w:jc w:val="center"/>
              <w:rPr>
                <w:rFonts w:ascii="Times New Roman" w:eastAsia="宋体" w:hAnsi="Times New Roman" w:cs="Times New Roman"/>
                <w:b/>
                <w:bCs/>
              </w:rPr>
            </w:pPr>
            <w:r w:rsidRPr="0065059A">
              <w:rPr>
                <w:rFonts w:ascii="Times New Roman" w:eastAsia="宋体" w:hAnsi="Times New Roman" w:cs="Times New Roman"/>
              </w:rPr>
              <w:t>0.812</w:t>
            </w:r>
          </w:p>
        </w:tc>
        <w:tc>
          <w:tcPr>
            <w:tcW w:w="607" w:type="pct"/>
            <w:tcBorders>
              <w:top w:val="nil"/>
              <w:bottom w:val="single" w:sz="8" w:space="0" w:color="auto"/>
            </w:tcBorders>
            <w:noWrap/>
            <w:vAlign w:val="center"/>
          </w:tcPr>
          <w:p w14:paraId="22D4FFAB" w14:textId="1E00AD39"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0.502</w:t>
            </w:r>
          </w:p>
        </w:tc>
        <w:tc>
          <w:tcPr>
            <w:tcW w:w="607" w:type="pct"/>
            <w:tcBorders>
              <w:top w:val="nil"/>
              <w:bottom w:val="single" w:sz="8" w:space="0" w:color="auto"/>
            </w:tcBorders>
            <w:noWrap/>
            <w:vAlign w:val="center"/>
          </w:tcPr>
          <w:p w14:paraId="6061195D" w14:textId="1B022D24"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rPr>
              <w:t>0.651</w:t>
            </w:r>
          </w:p>
        </w:tc>
        <w:tc>
          <w:tcPr>
            <w:tcW w:w="607" w:type="pct"/>
            <w:tcBorders>
              <w:top w:val="nil"/>
              <w:bottom w:val="single" w:sz="8" w:space="0" w:color="auto"/>
            </w:tcBorders>
            <w:noWrap/>
            <w:vAlign w:val="center"/>
          </w:tcPr>
          <w:p w14:paraId="0816E140" w14:textId="3D8A71DB" w:rsidR="0065059A" w:rsidRPr="0065059A" w:rsidRDefault="0065059A" w:rsidP="0065059A">
            <w:pPr>
              <w:contextualSpacing/>
              <w:jc w:val="center"/>
              <w:rPr>
                <w:rFonts w:ascii="Times New Roman" w:eastAsia="宋体" w:hAnsi="Times New Roman" w:cs="Times New Roman"/>
              </w:rPr>
            </w:pPr>
            <w:r w:rsidRPr="0065059A">
              <w:rPr>
                <w:rFonts w:ascii="Times New Roman" w:eastAsia="宋体" w:hAnsi="Times New Roman" w:cs="Times New Roman"/>
                <w:b/>
                <w:bCs/>
              </w:rPr>
              <w:t>0.827</w:t>
            </w:r>
          </w:p>
        </w:tc>
      </w:tr>
    </w:tbl>
    <w:p w14:paraId="2FFB098B" w14:textId="77777777" w:rsidR="00FF3072" w:rsidRDefault="00FF3072" w:rsidP="007A3BC3">
      <w:pPr>
        <w:rPr>
          <w:rFonts w:ascii="Times New Roman" w:hAnsi="Times New Roman" w:cs="Times New Roman"/>
        </w:rPr>
      </w:pPr>
    </w:p>
    <w:p w14:paraId="78B42A81" w14:textId="77777777" w:rsidR="00D66489" w:rsidRPr="00D66489" w:rsidRDefault="00D66489" w:rsidP="00D66489">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667A01CF" w14:textId="7B80A403" w:rsidR="00D66489" w:rsidRPr="002F0B44" w:rsidRDefault="00D66489">
      <w:pPr>
        <w:numPr>
          <w:ilvl w:val="0"/>
          <w:numId w:val="4"/>
        </w:numPr>
        <w:rPr>
          <w:rFonts w:ascii="Times New Roman" w:hAnsi="Times New Roman" w:cs="Times New Roman"/>
          <w:b/>
          <w:bCs/>
          <w:color w:val="0F9ED5" w:themeColor="accent4"/>
        </w:rPr>
      </w:pPr>
      <w:r w:rsidRPr="002F0B44">
        <w:rPr>
          <w:rFonts w:ascii="Times New Roman" w:hAnsi="Times New Roman" w:cs="Times New Roman" w:hint="eastAsia"/>
          <w:b/>
          <w:bCs/>
          <w:color w:val="0F9ED5" w:themeColor="accent4"/>
        </w:rPr>
        <w:t>S</w:t>
      </w:r>
      <w:r w:rsidR="009654B9" w:rsidRPr="002F0B44">
        <w:rPr>
          <w:rFonts w:ascii="Times New Roman" w:hAnsi="Times New Roman" w:cs="Times New Roman" w:hint="eastAsia"/>
          <w:b/>
          <w:bCs/>
          <w:color w:val="0F9ED5" w:themeColor="accent4"/>
        </w:rPr>
        <w:t>2</w:t>
      </w:r>
      <w:r w:rsidRPr="002F0B44">
        <w:rPr>
          <w:rFonts w:ascii="Times New Roman" w:hAnsi="Times New Roman" w:cs="Times New Roman" w:hint="eastAsia"/>
          <w:b/>
          <w:bCs/>
          <w:color w:val="0F9ED5" w:themeColor="accent4"/>
        </w:rPr>
        <w:t>_cheme_optimization/</w:t>
      </w:r>
    </w:p>
    <w:p w14:paraId="739D6DCE" w14:textId="77777777" w:rsidR="00D66489" w:rsidRDefault="00D66489" w:rsidP="00D66489">
      <w:pPr>
        <w:pStyle w:val="a9"/>
        <w:ind w:left="440"/>
        <w:rPr>
          <w:rFonts w:ascii="Times New Roman" w:hAnsi="Times New Roman" w:cs="Times New Roman"/>
          <w:color w:val="0F9ED5" w:themeColor="accent4"/>
        </w:rPr>
      </w:pPr>
      <w:r w:rsidRPr="00D66489">
        <w:rPr>
          <w:rFonts w:ascii="Times New Roman" w:hAnsi="Times New Roman" w:cs="Times New Roman"/>
          <w:color w:val="0F9ED5" w:themeColor="accent4"/>
        </w:rPr>
        <w:t xml:space="preserve">SMILES outputs from </w:t>
      </w:r>
      <w:r w:rsidRPr="00297316">
        <w:rPr>
          <w:rFonts w:ascii="Times New Roman" w:hAnsi="Times New Roman" w:cs="Times New Roman"/>
          <w:i/>
          <w:iCs/>
          <w:color w:val="0F9ED5" w:themeColor="accent4"/>
        </w:rPr>
        <w:t>ChemE-G4</w:t>
      </w:r>
      <w:r w:rsidRPr="00D66489">
        <w:rPr>
          <w:rFonts w:ascii="Times New Roman" w:hAnsi="Times New Roman" w:cs="Times New Roman"/>
          <w:color w:val="0F9ED5" w:themeColor="accent4"/>
        </w:rPr>
        <w:t xml:space="preserve"> under six decoding settings:</w:t>
      </w:r>
    </w:p>
    <w:p w14:paraId="3521215A" w14:textId="77777777" w:rsidR="00D66489" w:rsidRPr="0040507C" w:rsidRDefault="00D66489">
      <w:pPr>
        <w:numPr>
          <w:ilvl w:val="1"/>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02t_09p</w:t>
      </w:r>
      <w:r w:rsidRPr="0040507C">
        <w:rPr>
          <w:rFonts w:ascii="Times New Roman" w:hAnsi="Times New Roman" w:cs="Times New Roman"/>
          <w:i/>
          <w:iCs/>
          <w:color w:val="0F9ED5" w:themeColor="accent4"/>
        </w:rPr>
        <w:t>.csv</w:t>
      </w:r>
    </w:p>
    <w:p w14:paraId="6FF8392F" w14:textId="77777777" w:rsidR="00D66489" w:rsidRPr="0040507C" w:rsidRDefault="00D66489">
      <w:pPr>
        <w:numPr>
          <w:ilvl w:val="1"/>
          <w:numId w:val="4"/>
        </w:numPr>
        <w:rPr>
          <w:rFonts w:ascii="Times New Roman" w:hAnsi="Times New Roman" w:cs="Times New Roman"/>
          <w:i/>
          <w:iCs/>
          <w:color w:val="0F9ED5" w:themeColor="accent4"/>
        </w:rPr>
      </w:pPr>
      <w:r w:rsidRPr="0040507C">
        <w:rPr>
          <w:rFonts w:ascii="Times New Roman" w:hAnsi="Times New Roman" w:cs="Times New Roman"/>
          <w:i/>
          <w:iCs/>
          <w:color w:val="0F9ED5" w:themeColor="accent4"/>
        </w:rPr>
        <w:t>…</w:t>
      </w:r>
    </w:p>
    <w:p w14:paraId="092DB7FE" w14:textId="5CE59E56" w:rsidR="00D66489" w:rsidRDefault="00D66489">
      <w:pPr>
        <w:numPr>
          <w:ilvl w:val="1"/>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10t_09p</w:t>
      </w:r>
      <w:r w:rsidRPr="0040507C">
        <w:rPr>
          <w:rFonts w:ascii="Times New Roman" w:hAnsi="Times New Roman" w:cs="Times New Roman"/>
          <w:i/>
          <w:iCs/>
          <w:color w:val="0F9ED5" w:themeColor="accent4"/>
        </w:rPr>
        <w:t>.csv</w:t>
      </w:r>
    </w:p>
    <w:p w14:paraId="448A0702" w14:textId="381F3CA7" w:rsidR="00D66489" w:rsidRPr="002F0B44" w:rsidRDefault="00D66489">
      <w:pPr>
        <w:numPr>
          <w:ilvl w:val="0"/>
          <w:numId w:val="4"/>
        </w:numPr>
        <w:rPr>
          <w:rFonts w:ascii="Times New Roman" w:hAnsi="Times New Roman" w:cs="Times New Roman"/>
          <w:b/>
          <w:bCs/>
          <w:color w:val="0F9ED5" w:themeColor="accent4"/>
        </w:rPr>
      </w:pPr>
      <w:r w:rsidRPr="002F0B44">
        <w:rPr>
          <w:rFonts w:ascii="Times New Roman" w:hAnsi="Times New Roman" w:cs="Times New Roman" w:hint="eastAsia"/>
          <w:b/>
          <w:bCs/>
          <w:color w:val="0F9ED5" w:themeColor="accent4"/>
        </w:rPr>
        <w:t>S</w:t>
      </w:r>
      <w:r w:rsidR="009654B9" w:rsidRPr="002F0B44">
        <w:rPr>
          <w:rFonts w:ascii="Times New Roman" w:hAnsi="Times New Roman" w:cs="Times New Roman" w:hint="eastAsia"/>
          <w:b/>
          <w:bCs/>
          <w:color w:val="0F9ED5" w:themeColor="accent4"/>
        </w:rPr>
        <w:t>2</w:t>
      </w:r>
      <w:r w:rsidRPr="002F0B44">
        <w:rPr>
          <w:rFonts w:ascii="Times New Roman" w:hAnsi="Times New Roman" w:cs="Times New Roman" w:hint="eastAsia"/>
          <w:b/>
          <w:bCs/>
          <w:color w:val="0F9ED5" w:themeColor="accent4"/>
        </w:rPr>
        <w:t>_instruct_optimization/</w:t>
      </w:r>
    </w:p>
    <w:p w14:paraId="2DF0DD29" w14:textId="7EFE6CB5" w:rsidR="00D66489" w:rsidRDefault="00D66489" w:rsidP="00D66489">
      <w:pPr>
        <w:pStyle w:val="a9"/>
        <w:ind w:left="440"/>
        <w:rPr>
          <w:rFonts w:ascii="Times New Roman" w:hAnsi="Times New Roman" w:cs="Times New Roman"/>
          <w:color w:val="0F9ED5" w:themeColor="accent4"/>
        </w:rPr>
      </w:pPr>
      <w:r w:rsidRPr="00D66489">
        <w:rPr>
          <w:rFonts w:ascii="Times New Roman" w:hAnsi="Times New Roman" w:cs="Times New Roman"/>
          <w:color w:val="0F9ED5" w:themeColor="accent4"/>
        </w:rPr>
        <w:t xml:space="preserve">SMILES outputs from </w:t>
      </w:r>
      <w:r>
        <w:rPr>
          <w:rFonts w:ascii="Times New Roman" w:hAnsi="Times New Roman" w:cs="Times New Roman" w:hint="eastAsia"/>
          <w:color w:val="0F9ED5" w:themeColor="accent4"/>
        </w:rPr>
        <w:t>Instruct</w:t>
      </w:r>
      <w:r w:rsidRPr="00D66489">
        <w:rPr>
          <w:rFonts w:ascii="Times New Roman" w:hAnsi="Times New Roman" w:cs="Times New Roman"/>
          <w:color w:val="0F9ED5" w:themeColor="accent4"/>
        </w:rPr>
        <w:t>-G4 under six decoding settings</w:t>
      </w:r>
      <w:r>
        <w:rPr>
          <w:rFonts w:ascii="Times New Roman" w:hAnsi="Times New Roman" w:cs="Times New Roman" w:hint="eastAsia"/>
          <w:color w:val="0F9ED5" w:themeColor="accent4"/>
        </w:rPr>
        <w:t>.</w:t>
      </w:r>
    </w:p>
    <w:p w14:paraId="58655831" w14:textId="77777777" w:rsidR="00D66489" w:rsidRPr="00D66489" w:rsidRDefault="00D66489" w:rsidP="007A3BC3">
      <w:pPr>
        <w:rPr>
          <w:rFonts w:ascii="Times New Roman" w:hAnsi="Times New Roman" w:cs="Times New Roman"/>
        </w:rPr>
      </w:pPr>
    </w:p>
    <w:p w14:paraId="2D92EB4E" w14:textId="2B3CEAAA" w:rsidR="0038381B" w:rsidRDefault="0038381B">
      <w:pPr>
        <w:widowControl/>
        <w:jc w:val="left"/>
        <w:rPr>
          <w:rFonts w:ascii="Times New Roman" w:hAnsi="Times New Roman" w:cs="Times New Roman"/>
        </w:rPr>
      </w:pPr>
      <w:r>
        <w:rPr>
          <w:rFonts w:ascii="Times New Roman" w:hAnsi="Times New Roman" w:cs="Times New Roman"/>
        </w:rPr>
        <w:br w:type="page"/>
      </w:r>
    </w:p>
    <w:p w14:paraId="748B12D4" w14:textId="2916FCC8" w:rsidR="005151C3" w:rsidRDefault="00350D46">
      <w:pPr>
        <w:widowControl/>
        <w:jc w:val="left"/>
        <w:rPr>
          <w:rFonts w:ascii="Times New Roman" w:hAnsi="Times New Roman" w:cs="Times New Roman"/>
          <w:b/>
          <w:bCs/>
        </w:rPr>
      </w:pPr>
      <w:r w:rsidRPr="00350D46">
        <w:rPr>
          <w:rFonts w:ascii="Times New Roman" w:hAnsi="Times New Roman" w:cs="Times New Roman"/>
          <w:b/>
          <w:bCs/>
        </w:rPr>
        <w:lastRenderedPageBreak/>
        <w:t>Supplementary Note 3. Model-Level Evaluation Procedures</w:t>
      </w:r>
    </w:p>
    <w:p w14:paraId="43D82A56" w14:textId="77777777" w:rsidR="007D0DC3" w:rsidRDefault="007D0DC3" w:rsidP="007D0DC3">
      <w:pPr>
        <w:widowControl/>
        <w:rPr>
          <w:rFonts w:ascii="Times New Roman" w:hAnsi="Times New Roman" w:cs="Times New Roman"/>
        </w:rPr>
      </w:pPr>
      <w:r w:rsidRPr="00350D46">
        <w:rPr>
          <w:rFonts w:ascii="Times New Roman" w:hAnsi="Times New Roman" w:cs="Times New Roman"/>
        </w:rPr>
        <w:t>This Note provides the detailed procedures used to evaluate model behavior according to the three components illustrated in Fig. 1b: (i) domain-related chemical language understanding, (ii) responsiveness to controlled prompt modifications, and (iii) semantic</w:t>
      </w:r>
      <w:r>
        <w:rPr>
          <w:rFonts w:ascii="Times New Roman" w:hAnsi="Times New Roman" w:cs="Times New Roman" w:hint="eastAsia"/>
        </w:rPr>
        <w:t>-</w:t>
      </w:r>
      <w:r w:rsidRPr="00350D46">
        <w:rPr>
          <w:rFonts w:ascii="Times New Roman" w:hAnsi="Times New Roman" w:cs="Times New Roman"/>
        </w:rPr>
        <w:t xml:space="preserve">structural correspondence in model outputs. Since natural-language–driven molecular generation remains largely unexplored in prior work, specialized evaluation routines were developed to quantify these aspects. </w:t>
      </w:r>
      <w:r w:rsidRPr="00CE4C78">
        <w:rPr>
          <w:rFonts w:ascii="Times New Roman" w:hAnsi="Times New Roman" w:cs="Times New Roman" w:hint="eastAsia"/>
        </w:rPr>
        <w:t>All molecule-level outputs and calculation results associated with these evaluation experiments are provided in the Supplementary Note 3/ folder of the Supplementary Data package.</w:t>
      </w:r>
      <w:r w:rsidRPr="00CE4C78">
        <w:rPr>
          <w:rFonts w:ascii="Times New Roman" w:hAnsi="Times New Roman" w:cs="Times New Roman"/>
          <w:szCs w:val="21"/>
        </w:rPr>
        <w:t xml:space="preserve"> </w:t>
      </w:r>
      <w:r w:rsidRPr="00EB40E1">
        <w:rPr>
          <w:rFonts w:ascii="Times New Roman" w:hAnsi="Times New Roman" w:cs="Times New Roman"/>
          <w:szCs w:val="21"/>
        </w:rPr>
        <w:t xml:space="preserve">Custom descriptor calculation scripts (for Max_fused and LCCS) </w:t>
      </w:r>
      <w:r w:rsidRPr="00C223EC">
        <w:rPr>
          <w:rFonts w:ascii="Times New Roman" w:hAnsi="Times New Roman" w:cs="Times New Roman"/>
          <w:szCs w:val="21"/>
        </w:rPr>
        <w:t xml:space="preserve">are available to the editors and reviewers </w:t>
      </w:r>
      <w:r w:rsidRPr="00E52E46">
        <w:rPr>
          <w:rFonts w:ascii="Times New Roman" w:hAnsi="Times New Roman" w:cs="Times New Roman"/>
          <w:szCs w:val="21"/>
        </w:rPr>
        <w:t>through the submission-version GitHub repository (</w:t>
      </w:r>
      <w:bookmarkStart w:id="2" w:name="_Hlk215738674"/>
      <w:r>
        <w:fldChar w:fldCharType="begin"/>
      </w:r>
      <w:r>
        <w:instrText>HYPERLINK "https://github.com/ADNLab-SCU/SemantiChem" \t "_new"</w:instrText>
      </w:r>
      <w:r>
        <w:fldChar w:fldCharType="separate"/>
      </w:r>
      <w:r w:rsidRPr="00E52E46">
        <w:rPr>
          <w:rStyle w:val="af4"/>
          <w:rFonts w:ascii="Times New Roman" w:hAnsi="Times New Roman" w:cs="Times New Roman"/>
          <w:szCs w:val="21"/>
        </w:rPr>
        <w:t>https://github.com/ADNLab-SCU/SemantiChem</w:t>
      </w:r>
      <w:r>
        <w:fldChar w:fldCharType="end"/>
      </w:r>
      <w:bookmarkEnd w:id="2"/>
      <w:r w:rsidRPr="00E52E46">
        <w:rPr>
          <w:rFonts w:ascii="Times New Roman" w:hAnsi="Times New Roman" w:cs="Times New Roman"/>
          <w:szCs w:val="21"/>
        </w:rPr>
        <w:t xml:space="preserve">). A Code Ocean capsule will </w:t>
      </w:r>
      <w:r>
        <w:rPr>
          <w:rFonts w:ascii="Times New Roman" w:hAnsi="Times New Roman" w:cs="Times New Roman" w:hint="eastAsia"/>
          <w:szCs w:val="21"/>
        </w:rPr>
        <w:t xml:space="preserve">also </w:t>
      </w:r>
      <w:r w:rsidRPr="00E52E46">
        <w:rPr>
          <w:rFonts w:ascii="Times New Roman" w:hAnsi="Times New Roman" w:cs="Times New Roman"/>
          <w:szCs w:val="21"/>
        </w:rPr>
        <w:t>be prepared</w:t>
      </w:r>
      <w:r>
        <w:rPr>
          <w:rFonts w:ascii="Times New Roman" w:hAnsi="Times New Roman" w:cs="Times New Roman" w:hint="eastAsia"/>
          <w:szCs w:val="21"/>
        </w:rPr>
        <w:t>.</w:t>
      </w:r>
    </w:p>
    <w:p w14:paraId="3D107BB7" w14:textId="77777777" w:rsidR="00CE4C78" w:rsidRDefault="00CE4C78" w:rsidP="00CE4C78">
      <w:pPr>
        <w:widowControl/>
        <w:rPr>
          <w:rFonts w:ascii="Times New Roman" w:hAnsi="Times New Roman" w:cs="Times New Roman"/>
        </w:rPr>
      </w:pPr>
    </w:p>
    <w:p w14:paraId="56176E5D" w14:textId="040B9CD5" w:rsidR="00CE4C78" w:rsidRPr="00CE4C78" w:rsidRDefault="00CE4C78" w:rsidP="00CE4C78">
      <w:pPr>
        <w:widowControl/>
        <w:rPr>
          <w:rFonts w:ascii="Times New Roman" w:hAnsi="Times New Roman" w:cs="Times New Roman"/>
          <w:b/>
          <w:bCs/>
        </w:rPr>
      </w:pPr>
      <w:r w:rsidRPr="00CE4C78">
        <w:rPr>
          <w:rFonts w:ascii="Times New Roman" w:hAnsi="Times New Roman" w:cs="Times New Roman"/>
          <w:b/>
          <w:bCs/>
        </w:rPr>
        <w:t>S3.1 Evaluation of chemical-language understanding</w:t>
      </w:r>
    </w:p>
    <w:p w14:paraId="5B7F5AC8" w14:textId="77777777" w:rsidR="00CE4C78" w:rsidRPr="00CE4C78" w:rsidRDefault="00CE4C78" w:rsidP="00CE4C78">
      <w:pPr>
        <w:widowControl/>
        <w:rPr>
          <w:rFonts w:ascii="Times New Roman" w:hAnsi="Times New Roman" w:cs="Times New Roman"/>
        </w:rPr>
      </w:pPr>
      <w:r w:rsidRPr="00CE4C78">
        <w:rPr>
          <w:rFonts w:ascii="Times New Roman" w:hAnsi="Times New Roman" w:cs="Times New Roman"/>
        </w:rPr>
        <w:t>To assess whether models correctly interpret domain-specific G4-related chemical language, eight natural-language prompts (Q1–Q8) were designed to probe key semantic concepts such as π–π stacking, end-stacking, groove-binding features, and toxicity-aware constraints (Table S3.1). Each prompt was issued 10 times to ChemE-G4 and Instruct-G4 under fixed decoding settings.</w:t>
      </w:r>
    </w:p>
    <w:p w14:paraId="3FCA8BEA" w14:textId="77777777" w:rsidR="00CE4C78" w:rsidRPr="00CE4C78" w:rsidRDefault="00CE4C78" w:rsidP="00CE4C78">
      <w:pPr>
        <w:widowControl/>
        <w:rPr>
          <w:rFonts w:ascii="Times New Roman" w:hAnsi="Times New Roman" w:cs="Times New Roman"/>
        </w:rPr>
      </w:pPr>
      <w:r w:rsidRPr="00CE4C78">
        <w:rPr>
          <w:rFonts w:ascii="Times New Roman" w:hAnsi="Times New Roman" w:cs="Times New Roman"/>
        </w:rPr>
        <w:t>Model outputs were manually classified into four categories:</w:t>
      </w:r>
    </w:p>
    <w:p w14:paraId="111FCBB3" w14:textId="77777777" w:rsidR="00CE4C78" w:rsidRDefault="00CE4C78">
      <w:pPr>
        <w:widowControl/>
        <w:numPr>
          <w:ilvl w:val="0"/>
          <w:numId w:val="9"/>
        </w:numPr>
        <w:rPr>
          <w:rFonts w:ascii="Times New Roman" w:hAnsi="Times New Roman" w:cs="Times New Roman"/>
        </w:rPr>
      </w:pPr>
      <w:r w:rsidRPr="00CE4C78">
        <w:rPr>
          <w:rFonts w:ascii="Times New Roman" w:hAnsi="Times New Roman" w:cs="Times New Roman"/>
          <w:b/>
          <w:bCs/>
        </w:rPr>
        <w:t>Semantic match</w:t>
      </w:r>
    </w:p>
    <w:p w14:paraId="58666101" w14:textId="72D28406" w:rsidR="00CE4C78" w:rsidRPr="00CE4C78" w:rsidRDefault="00CE4C78" w:rsidP="00CE4C78">
      <w:pPr>
        <w:widowControl/>
        <w:ind w:left="720"/>
        <w:rPr>
          <w:rFonts w:ascii="Times New Roman" w:hAnsi="Times New Roman" w:cs="Times New Roman"/>
        </w:rPr>
      </w:pPr>
      <w:r w:rsidRPr="00CE4C78">
        <w:rPr>
          <w:rFonts w:ascii="Times New Roman" w:hAnsi="Times New Roman" w:cs="Times New Roman"/>
        </w:rPr>
        <w:t>Chemically relevant, on-topic responses aligned with the intended G4-related concept.</w:t>
      </w:r>
    </w:p>
    <w:p w14:paraId="0D0811AB" w14:textId="77777777" w:rsidR="00CE4C78" w:rsidRDefault="00CE4C78">
      <w:pPr>
        <w:widowControl/>
        <w:numPr>
          <w:ilvl w:val="0"/>
          <w:numId w:val="9"/>
        </w:numPr>
        <w:rPr>
          <w:rFonts w:ascii="Times New Roman" w:hAnsi="Times New Roman" w:cs="Times New Roman"/>
        </w:rPr>
      </w:pPr>
      <w:r w:rsidRPr="00CE4C78">
        <w:rPr>
          <w:rFonts w:ascii="Times New Roman" w:hAnsi="Times New Roman" w:cs="Times New Roman"/>
          <w:b/>
          <w:bCs/>
        </w:rPr>
        <w:t>Valid SELFIES (off-target)</w:t>
      </w:r>
    </w:p>
    <w:p w14:paraId="6AA44AC3" w14:textId="37492B1F" w:rsidR="00CE4C78" w:rsidRPr="00CE4C78" w:rsidRDefault="00CE4C78" w:rsidP="00CE4C78">
      <w:pPr>
        <w:widowControl/>
        <w:ind w:left="720"/>
        <w:rPr>
          <w:rFonts w:ascii="Times New Roman" w:hAnsi="Times New Roman" w:cs="Times New Roman"/>
        </w:rPr>
      </w:pPr>
      <w:r w:rsidRPr="00CE4C78">
        <w:rPr>
          <w:rFonts w:ascii="Times New Roman" w:hAnsi="Times New Roman" w:cs="Times New Roman"/>
        </w:rPr>
        <w:t>Syntactically valid SELFIES strings that failed to reflect the requested semantic concept.</w:t>
      </w:r>
    </w:p>
    <w:p w14:paraId="52CC2073" w14:textId="77777777" w:rsidR="00CE4C78" w:rsidRDefault="00CE4C78">
      <w:pPr>
        <w:widowControl/>
        <w:numPr>
          <w:ilvl w:val="0"/>
          <w:numId w:val="9"/>
        </w:numPr>
        <w:rPr>
          <w:rFonts w:ascii="Times New Roman" w:hAnsi="Times New Roman" w:cs="Times New Roman"/>
        </w:rPr>
      </w:pPr>
      <w:r w:rsidRPr="00CE4C78">
        <w:rPr>
          <w:rFonts w:ascii="Times New Roman" w:hAnsi="Times New Roman" w:cs="Times New Roman"/>
          <w:b/>
          <w:bCs/>
        </w:rPr>
        <w:t>Invalid SELFIES</w:t>
      </w:r>
    </w:p>
    <w:p w14:paraId="3BD50E28" w14:textId="052AB771" w:rsidR="00CE4C78" w:rsidRPr="00CE4C78" w:rsidRDefault="00CE4C78" w:rsidP="00CE4C78">
      <w:pPr>
        <w:widowControl/>
        <w:ind w:left="720"/>
        <w:rPr>
          <w:rFonts w:ascii="Times New Roman" w:hAnsi="Times New Roman" w:cs="Times New Roman"/>
        </w:rPr>
      </w:pPr>
      <w:r w:rsidRPr="00CE4C78">
        <w:rPr>
          <w:rFonts w:ascii="Times New Roman" w:hAnsi="Times New Roman" w:cs="Times New Roman"/>
        </w:rPr>
        <w:t>Outputs containing SELFIES decoding errors or malformed tokens.</w:t>
      </w:r>
    </w:p>
    <w:p w14:paraId="16207F26" w14:textId="77777777" w:rsidR="00CE4C78" w:rsidRDefault="00CE4C78">
      <w:pPr>
        <w:widowControl/>
        <w:numPr>
          <w:ilvl w:val="0"/>
          <w:numId w:val="9"/>
        </w:numPr>
        <w:rPr>
          <w:rFonts w:ascii="Times New Roman" w:hAnsi="Times New Roman" w:cs="Times New Roman"/>
        </w:rPr>
      </w:pPr>
      <w:r w:rsidRPr="00CE4C78">
        <w:rPr>
          <w:rFonts w:ascii="Times New Roman" w:hAnsi="Times New Roman" w:cs="Times New Roman"/>
          <w:b/>
          <w:bCs/>
        </w:rPr>
        <w:t>Unrelated or hallucinated text</w:t>
      </w:r>
    </w:p>
    <w:p w14:paraId="778CDCE9" w14:textId="0157889C" w:rsidR="00CE4C78" w:rsidRPr="00CE4C78" w:rsidRDefault="00CE4C78" w:rsidP="00CE4C78">
      <w:pPr>
        <w:widowControl/>
        <w:ind w:left="720"/>
        <w:rPr>
          <w:rFonts w:ascii="Times New Roman" w:hAnsi="Times New Roman" w:cs="Times New Roman"/>
        </w:rPr>
      </w:pPr>
      <w:r w:rsidRPr="00CE4C78">
        <w:rPr>
          <w:rFonts w:ascii="Times New Roman" w:hAnsi="Times New Roman" w:cs="Times New Roman"/>
        </w:rPr>
        <w:t>Non-chemical fragments, incomplete strings, or generic language responses.</w:t>
      </w:r>
    </w:p>
    <w:p w14:paraId="7203C250" w14:textId="77777777" w:rsidR="00CE4C78" w:rsidRPr="00CE4C78" w:rsidRDefault="00CE4C78" w:rsidP="00CE4C78">
      <w:pPr>
        <w:widowControl/>
        <w:rPr>
          <w:rFonts w:ascii="Times New Roman" w:hAnsi="Times New Roman" w:cs="Times New Roman"/>
        </w:rPr>
      </w:pPr>
      <w:r w:rsidRPr="00CE4C78">
        <w:rPr>
          <w:rFonts w:ascii="Times New Roman" w:hAnsi="Times New Roman" w:cs="Times New Roman"/>
        </w:rPr>
        <w:t>Semantic Precision was defined as the fraction of outputs classified as semantic matches for each query.</w:t>
      </w:r>
    </w:p>
    <w:p w14:paraId="15427804" w14:textId="77777777" w:rsidR="00CE4C78" w:rsidRPr="00CE4C78" w:rsidRDefault="00CE4C78" w:rsidP="00CE4C78">
      <w:pPr>
        <w:widowControl/>
        <w:ind w:firstLine="420"/>
        <w:rPr>
          <w:rFonts w:ascii="Times New Roman" w:hAnsi="Times New Roman" w:cs="Times New Roman"/>
        </w:rPr>
      </w:pPr>
      <w:r w:rsidRPr="00CE4C78">
        <w:rPr>
          <w:rFonts w:ascii="Times New Roman" w:hAnsi="Times New Roman" w:cs="Times New Roman"/>
        </w:rPr>
        <w:t>As summarized in Figure S3.1, ChemE-G4 demonstrated strong alignment for Q1 (π–π stacking) and Q2 (end-stacking), whereas both ChemE-G4 and Instruct-G4 failed to produce grounded responses for Q8, which involved cross-domain toxicity reasoning. Subsequent perturbation and semantic-delta experiments (Sections S3.2–S3.3) were constructed based on these representative success and failure modes.</w:t>
      </w:r>
    </w:p>
    <w:p w14:paraId="7070C0B3" w14:textId="77777777" w:rsidR="00CE4C78" w:rsidRDefault="00CE4C78" w:rsidP="00CE4C78">
      <w:pPr>
        <w:widowControl/>
        <w:rPr>
          <w:rFonts w:ascii="Times New Roman" w:hAnsi="Times New Roman" w:cs="Times New Roman"/>
        </w:rPr>
      </w:pPr>
    </w:p>
    <w:p w14:paraId="72577FB0" w14:textId="77777777" w:rsidR="002B1C60" w:rsidRDefault="002B1C60" w:rsidP="00CE4C78">
      <w:pPr>
        <w:widowControl/>
        <w:rPr>
          <w:rFonts w:ascii="Times New Roman" w:hAnsi="Times New Roman" w:cs="Times New Roman"/>
        </w:rPr>
      </w:pPr>
    </w:p>
    <w:p w14:paraId="6F3B833C" w14:textId="77777777" w:rsidR="002B1C60" w:rsidRDefault="002B1C60" w:rsidP="00CE4C78">
      <w:pPr>
        <w:widowControl/>
        <w:rPr>
          <w:rFonts w:ascii="Times New Roman" w:hAnsi="Times New Roman" w:cs="Times New Roman"/>
        </w:rPr>
      </w:pPr>
    </w:p>
    <w:p w14:paraId="389F0DC7" w14:textId="77777777" w:rsidR="002B1C60" w:rsidRDefault="002B1C60" w:rsidP="00CE4C78">
      <w:pPr>
        <w:widowControl/>
        <w:rPr>
          <w:rFonts w:ascii="Times New Roman" w:hAnsi="Times New Roman" w:cs="Times New Roman"/>
        </w:rPr>
      </w:pPr>
    </w:p>
    <w:p w14:paraId="6483304A" w14:textId="77777777" w:rsidR="002B1C60" w:rsidRDefault="002B1C60" w:rsidP="00CE4C78">
      <w:pPr>
        <w:widowControl/>
        <w:rPr>
          <w:rFonts w:ascii="Times New Roman" w:hAnsi="Times New Roman" w:cs="Times New Roman"/>
        </w:rPr>
      </w:pPr>
    </w:p>
    <w:p w14:paraId="1655C619" w14:textId="77777777" w:rsidR="002B1C60" w:rsidRDefault="002B1C60" w:rsidP="00CE4C78">
      <w:pPr>
        <w:widowControl/>
        <w:rPr>
          <w:rFonts w:ascii="Times New Roman" w:hAnsi="Times New Roman" w:cs="Times New Roman"/>
        </w:rPr>
      </w:pPr>
    </w:p>
    <w:p w14:paraId="77A23EB6" w14:textId="77777777" w:rsidR="002B1C60" w:rsidRDefault="002B1C60" w:rsidP="00CE4C78">
      <w:pPr>
        <w:widowControl/>
        <w:rPr>
          <w:rFonts w:ascii="Times New Roman" w:hAnsi="Times New Roman" w:cs="Times New Roman"/>
        </w:rPr>
      </w:pPr>
    </w:p>
    <w:p w14:paraId="6CA5E7C1" w14:textId="77777777" w:rsidR="002B1C60" w:rsidRDefault="002B1C60" w:rsidP="00CE4C78">
      <w:pPr>
        <w:widowControl/>
        <w:rPr>
          <w:rFonts w:ascii="Times New Roman" w:hAnsi="Times New Roman" w:cs="Times New Roman"/>
        </w:rPr>
      </w:pPr>
    </w:p>
    <w:p w14:paraId="5587EBD4" w14:textId="77777777" w:rsidR="002B1C60" w:rsidRDefault="002B1C60" w:rsidP="00CE4C78">
      <w:pPr>
        <w:widowControl/>
        <w:rPr>
          <w:rFonts w:ascii="Times New Roman" w:hAnsi="Times New Roman" w:cs="Times New Roman"/>
        </w:rPr>
      </w:pPr>
    </w:p>
    <w:p w14:paraId="719A0EDF" w14:textId="77777777" w:rsidR="002B1C60" w:rsidRDefault="002B1C60" w:rsidP="00CE4C78">
      <w:pPr>
        <w:widowControl/>
        <w:rPr>
          <w:rFonts w:ascii="Times New Roman" w:hAnsi="Times New Roman" w:cs="Times New Roman"/>
        </w:rPr>
      </w:pPr>
    </w:p>
    <w:p w14:paraId="14C7EAEB" w14:textId="77777777" w:rsidR="002B1C60" w:rsidRPr="00CE4C78" w:rsidRDefault="002B1C60" w:rsidP="00CE4C78">
      <w:pPr>
        <w:widowControl/>
        <w:rPr>
          <w:rFonts w:ascii="Times New Roman" w:hAnsi="Times New Roman" w:cs="Times New Roman"/>
        </w:rPr>
      </w:pPr>
    </w:p>
    <w:p w14:paraId="6C14F666" w14:textId="4A1DFC45" w:rsidR="00CE4C78" w:rsidRPr="004E2F75" w:rsidRDefault="00CE4C78" w:rsidP="00CE4C78">
      <w:pPr>
        <w:widowControl/>
        <w:rPr>
          <w:rFonts w:ascii="Times New Roman" w:hAnsi="Times New Roman" w:cs="Times New Roman"/>
          <w:szCs w:val="21"/>
        </w:rPr>
      </w:pPr>
      <w:r w:rsidRPr="004E2F75">
        <w:rPr>
          <w:rFonts w:ascii="Times New Roman" w:hAnsi="Times New Roman" w:cs="Times New Roman" w:hint="eastAsia"/>
          <w:b/>
          <w:bCs/>
          <w:szCs w:val="21"/>
        </w:rPr>
        <w:lastRenderedPageBreak/>
        <w:t xml:space="preserve">Table </w:t>
      </w:r>
      <w:r>
        <w:rPr>
          <w:rFonts w:ascii="Times New Roman" w:hAnsi="Times New Roman" w:cs="Times New Roman" w:hint="eastAsia"/>
          <w:b/>
          <w:bCs/>
          <w:szCs w:val="21"/>
        </w:rPr>
        <w:t>3</w:t>
      </w:r>
      <w:r w:rsidRPr="004E2F75">
        <w:rPr>
          <w:rFonts w:ascii="Times New Roman" w:hAnsi="Times New Roman" w:cs="Times New Roman" w:hint="eastAsia"/>
          <w:b/>
          <w:bCs/>
          <w:szCs w:val="21"/>
        </w:rPr>
        <w:t>.1</w:t>
      </w:r>
      <w:r w:rsidRPr="004E0818">
        <w:rPr>
          <w:rFonts w:ascii="Times New Roman" w:hAnsi="Times New Roman" w:cs="Times New Roman" w:hint="eastAsia"/>
          <w:b/>
          <w:bCs/>
          <w:szCs w:val="21"/>
        </w:rPr>
        <w:t xml:space="preserve"> </w:t>
      </w:r>
      <w:r w:rsidRPr="004E0818">
        <w:rPr>
          <w:rFonts w:ascii="Times New Roman" w:hAnsi="Times New Roman" w:cs="Times New Roman"/>
          <w:b/>
          <w:bCs/>
          <w:szCs w:val="21"/>
        </w:rPr>
        <w:t xml:space="preserve">Overview of the eight prompts used for semantic evaluation of domain knowledge in fine-tuned LLMs. </w:t>
      </w:r>
      <w:r w:rsidRPr="00815013">
        <w:rPr>
          <w:rFonts w:ascii="Times New Roman" w:hAnsi="Times New Roman" w:cs="Times New Roman"/>
          <w:szCs w:val="21"/>
        </w:rPr>
        <w:t>Prompts Q1–Q5 yielded partially successful or expected semantic alignments, while Q6</w:t>
      </w:r>
      <w:r>
        <w:rPr>
          <w:rFonts w:ascii="Times New Roman" w:hAnsi="Times New Roman" w:cs="Times New Roman" w:hint="eastAsia"/>
          <w:szCs w:val="21"/>
        </w:rPr>
        <w:t>-</w:t>
      </w:r>
      <w:r w:rsidRPr="00815013">
        <w:rPr>
          <w:rFonts w:ascii="Times New Roman" w:hAnsi="Times New Roman" w:cs="Times New Roman"/>
          <w:szCs w:val="21"/>
        </w:rPr>
        <w:t>Q8 triggered off-target or uninformative responses, reflecting limitations in pharmacological or cross-domain reasoning.</w:t>
      </w:r>
    </w:p>
    <w:p w14:paraId="7B3DA994" w14:textId="77777777" w:rsidR="00CE4C78" w:rsidRDefault="00CE4C78" w:rsidP="00CE4C78">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79F7CCB" wp14:editId="0C832C20">
            <wp:extent cx="5274000" cy="2536446"/>
            <wp:effectExtent l="0" t="0" r="3175" b="0"/>
            <wp:docPr id="8803155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000" cy="2536446"/>
                    </a:xfrm>
                    <a:prstGeom prst="rect">
                      <a:avLst/>
                    </a:prstGeom>
                    <a:noFill/>
                  </pic:spPr>
                </pic:pic>
              </a:graphicData>
            </a:graphic>
          </wp:inline>
        </w:drawing>
      </w:r>
    </w:p>
    <w:p w14:paraId="23F3008D" w14:textId="77777777" w:rsidR="00CE4C78" w:rsidRDefault="00CE4C78" w:rsidP="00CE4C78">
      <w:pPr>
        <w:widowControl/>
        <w:rPr>
          <w:rFonts w:ascii="Times New Roman" w:hAnsi="Times New Roman" w:cs="Times New Roman"/>
        </w:rPr>
      </w:pPr>
    </w:p>
    <w:p w14:paraId="26327ACB" w14:textId="77777777" w:rsidR="00CE4C78" w:rsidRDefault="00CE4C78" w:rsidP="00CE4C78">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8D0E096" wp14:editId="17152EFA">
            <wp:extent cx="3263298" cy="1944000"/>
            <wp:effectExtent l="0" t="0" r="0" b="0"/>
            <wp:docPr id="4181831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298" cy="1944000"/>
                    </a:xfrm>
                    <a:prstGeom prst="rect">
                      <a:avLst/>
                    </a:prstGeom>
                    <a:noFill/>
                  </pic:spPr>
                </pic:pic>
              </a:graphicData>
            </a:graphic>
          </wp:inline>
        </w:drawing>
      </w:r>
    </w:p>
    <w:p w14:paraId="799D7650" w14:textId="6CA9805A" w:rsidR="00CE4C78" w:rsidRPr="00E937A2" w:rsidRDefault="00CE4C78" w:rsidP="00CE4C78">
      <w:pPr>
        <w:jc w:val="center"/>
        <w:rPr>
          <w:rFonts w:ascii="Times New Roman" w:hAnsi="Times New Roman" w:cs="Times New Roman"/>
          <w:szCs w:val="21"/>
        </w:rPr>
      </w:pPr>
      <w:r w:rsidRPr="004E2F75">
        <w:rPr>
          <w:rFonts w:ascii="Times New Roman" w:hAnsi="Times New Roman" w:cs="Times New Roman" w:hint="eastAsia"/>
          <w:b/>
          <w:bCs/>
          <w:szCs w:val="21"/>
        </w:rPr>
        <w:t>Figure S</w:t>
      </w:r>
      <w:r>
        <w:rPr>
          <w:rFonts w:ascii="Times New Roman" w:hAnsi="Times New Roman" w:cs="Times New Roman" w:hint="eastAsia"/>
          <w:b/>
          <w:bCs/>
          <w:szCs w:val="21"/>
        </w:rPr>
        <w:t>3</w:t>
      </w:r>
      <w:r w:rsidRPr="004E2F75">
        <w:rPr>
          <w:rFonts w:ascii="Times New Roman" w:hAnsi="Times New Roman" w:cs="Times New Roman" w:hint="eastAsia"/>
          <w:b/>
          <w:bCs/>
          <w:szCs w:val="21"/>
        </w:rPr>
        <w:t>.</w:t>
      </w:r>
      <w:r>
        <w:rPr>
          <w:rFonts w:ascii="Times New Roman" w:hAnsi="Times New Roman" w:cs="Times New Roman" w:hint="eastAsia"/>
          <w:b/>
          <w:bCs/>
          <w:szCs w:val="21"/>
        </w:rPr>
        <w:t>1</w:t>
      </w:r>
      <w:r>
        <w:rPr>
          <w:rFonts w:ascii="Times New Roman" w:hAnsi="Times New Roman" w:cs="Times New Roman" w:hint="eastAsia"/>
          <w:szCs w:val="21"/>
        </w:rPr>
        <w:t xml:space="preserve"> </w:t>
      </w:r>
      <w:r w:rsidRPr="00E937A2">
        <w:rPr>
          <w:rFonts w:ascii="Times New Roman" w:hAnsi="Times New Roman" w:cs="Times New Roman" w:hint="eastAsia"/>
          <w:szCs w:val="21"/>
        </w:rPr>
        <w:t xml:space="preserve">Response type distributions for three representative prompts. Bars show the percentage of outputs classified as semantic match, valid off-target SELFIES, invalid SELFIES, or unrelated text. </w:t>
      </w:r>
      <w:r w:rsidRPr="00297316">
        <w:rPr>
          <w:rFonts w:ascii="Times New Roman" w:hAnsi="Times New Roman" w:cs="Times New Roman" w:hint="eastAsia"/>
          <w:i/>
          <w:iCs/>
          <w:szCs w:val="21"/>
        </w:rPr>
        <w:t>ChemE-G4</w:t>
      </w:r>
      <w:r w:rsidRPr="00E937A2">
        <w:rPr>
          <w:rFonts w:ascii="Times New Roman" w:hAnsi="Times New Roman" w:cs="Times New Roman" w:hint="eastAsia"/>
          <w:szCs w:val="21"/>
        </w:rPr>
        <w:t xml:space="preserve"> outperformed Instruct-G4 on Q1</w:t>
      </w:r>
      <w:r>
        <w:rPr>
          <w:rFonts w:ascii="Times New Roman" w:hAnsi="Times New Roman" w:cs="Times New Roman" w:hint="eastAsia"/>
          <w:szCs w:val="21"/>
        </w:rPr>
        <w:t>-</w:t>
      </w:r>
      <w:r w:rsidRPr="00E937A2">
        <w:rPr>
          <w:rFonts w:ascii="Times New Roman" w:hAnsi="Times New Roman" w:cs="Times New Roman" w:hint="eastAsia"/>
          <w:szCs w:val="21"/>
        </w:rPr>
        <w:t>Q2. Both models failed to produce grounded responses on Q8, a cross-domain toxicity prompt.</w:t>
      </w:r>
    </w:p>
    <w:p w14:paraId="1EB171D0" w14:textId="77777777" w:rsidR="00CE4C78" w:rsidRDefault="00CE4C78" w:rsidP="00CE4C78">
      <w:pPr>
        <w:widowControl/>
        <w:rPr>
          <w:rFonts w:ascii="Times New Roman" w:hAnsi="Times New Roman" w:cs="Times New Roman"/>
        </w:rPr>
      </w:pPr>
    </w:p>
    <w:p w14:paraId="078C9647" w14:textId="77777777" w:rsidR="00CE4C78" w:rsidRPr="00D66489" w:rsidRDefault="00CE4C78" w:rsidP="00CE4C78">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376DD319" w14:textId="77777777" w:rsidR="00CE4C78" w:rsidRPr="0040507C" w:rsidRDefault="00CE4C78">
      <w:pPr>
        <w:numPr>
          <w:ilvl w:val="0"/>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ChemE_G4_output\</w:t>
      </w:r>
    </w:p>
    <w:p w14:paraId="0B482D7E" w14:textId="77777777" w:rsidR="00CE4C78" w:rsidRPr="0040507C" w:rsidRDefault="00CE4C78" w:rsidP="00CE4C78">
      <w:pPr>
        <w:pStyle w:val="a9"/>
        <w:widowControl/>
        <w:ind w:left="440"/>
        <w:rPr>
          <w:rFonts w:ascii="Times New Roman" w:hAnsi="Times New Roman" w:cs="Times New Roman"/>
          <w:color w:val="0F9ED5" w:themeColor="accent4"/>
        </w:rPr>
      </w:pPr>
      <w:r w:rsidRPr="0040507C">
        <w:rPr>
          <w:rFonts w:ascii="Times New Roman" w:hAnsi="Times New Roman" w:cs="Times New Roman"/>
          <w:color w:val="0F9ED5" w:themeColor="accent4"/>
        </w:rPr>
        <w:t>CSV files containing raw model outputs for Q1</w:t>
      </w:r>
      <w:r>
        <w:rPr>
          <w:rFonts w:ascii="Times New Roman" w:hAnsi="Times New Roman" w:cs="Times New Roman" w:hint="eastAsia"/>
          <w:color w:val="0F9ED5" w:themeColor="accent4"/>
        </w:rPr>
        <w:t>-</w:t>
      </w:r>
      <w:r w:rsidRPr="0040507C">
        <w:rPr>
          <w:rFonts w:ascii="Times New Roman" w:hAnsi="Times New Roman" w:cs="Times New Roman"/>
          <w:color w:val="0F9ED5" w:themeColor="accent4"/>
        </w:rPr>
        <w:t>Q8 prompts issued to ChemE-G4.</w:t>
      </w:r>
    </w:p>
    <w:p w14:paraId="6B05F238" w14:textId="77777777" w:rsidR="00CE4C78" w:rsidRPr="0040507C" w:rsidRDefault="00CE4C78">
      <w:pPr>
        <w:numPr>
          <w:ilvl w:val="1"/>
          <w:numId w:val="4"/>
        </w:numPr>
        <w:rPr>
          <w:rFonts w:ascii="Times New Roman" w:hAnsi="Times New Roman" w:cs="Times New Roman"/>
          <w:i/>
          <w:iCs/>
          <w:color w:val="0F9ED5" w:themeColor="accent4"/>
        </w:rPr>
      </w:pPr>
      <w:r w:rsidRPr="0040507C">
        <w:rPr>
          <w:rFonts w:ascii="Times New Roman" w:hAnsi="Times New Roman" w:cs="Times New Roman"/>
          <w:i/>
          <w:iCs/>
          <w:color w:val="0F9ED5" w:themeColor="accent4"/>
        </w:rPr>
        <w:t xml:space="preserve">q1_pipiStacking.csv </w:t>
      </w:r>
    </w:p>
    <w:p w14:paraId="5E2A3811" w14:textId="77777777" w:rsidR="00CE4C78" w:rsidRPr="0040507C" w:rsidRDefault="00CE4C78">
      <w:pPr>
        <w:numPr>
          <w:ilvl w:val="1"/>
          <w:numId w:val="4"/>
        </w:numPr>
        <w:rPr>
          <w:rFonts w:ascii="Times New Roman" w:hAnsi="Times New Roman" w:cs="Times New Roman"/>
          <w:i/>
          <w:iCs/>
          <w:color w:val="0F9ED5" w:themeColor="accent4"/>
        </w:rPr>
      </w:pPr>
      <w:r w:rsidRPr="0040507C">
        <w:rPr>
          <w:rFonts w:ascii="Times New Roman" w:hAnsi="Times New Roman" w:cs="Times New Roman"/>
          <w:i/>
          <w:iCs/>
          <w:color w:val="0F9ED5" w:themeColor="accent4"/>
        </w:rPr>
        <w:t xml:space="preserve">...  </w:t>
      </w:r>
    </w:p>
    <w:p w14:paraId="14B5C968" w14:textId="77777777" w:rsidR="00CE4C78" w:rsidRDefault="00CE4C78">
      <w:pPr>
        <w:numPr>
          <w:ilvl w:val="1"/>
          <w:numId w:val="4"/>
        </w:numPr>
        <w:rPr>
          <w:rFonts w:ascii="Times New Roman" w:hAnsi="Times New Roman" w:cs="Times New Roman"/>
          <w:i/>
          <w:iCs/>
          <w:color w:val="0F9ED5" w:themeColor="accent4"/>
        </w:rPr>
      </w:pPr>
      <w:r w:rsidRPr="0040507C">
        <w:rPr>
          <w:rFonts w:ascii="Times New Roman" w:hAnsi="Times New Roman" w:cs="Times New Roman"/>
          <w:i/>
          <w:iCs/>
          <w:color w:val="0F9ED5" w:themeColor="accent4"/>
        </w:rPr>
        <w:t>q8_avoidToxicity.csv</w:t>
      </w:r>
    </w:p>
    <w:p w14:paraId="1CFC5D78" w14:textId="77777777" w:rsidR="00CE4C78" w:rsidRPr="00CE4C78" w:rsidRDefault="00CE4C78">
      <w:pPr>
        <w:numPr>
          <w:ilvl w:val="0"/>
          <w:numId w:val="4"/>
        </w:numPr>
        <w:rPr>
          <w:rFonts w:ascii="Times New Roman" w:hAnsi="Times New Roman" w:cs="Times New Roman"/>
          <w:i/>
          <w:iCs/>
          <w:color w:val="0F9ED5" w:themeColor="accent4"/>
        </w:rPr>
      </w:pPr>
      <w:r w:rsidRPr="00CE4C78">
        <w:rPr>
          <w:rFonts w:ascii="Times New Roman" w:hAnsi="Times New Roman" w:cs="Times New Roman"/>
          <w:i/>
          <w:iCs/>
          <w:color w:val="0F9ED5" w:themeColor="accent4"/>
        </w:rPr>
        <w:t>Instruct-G4_output/</w:t>
      </w:r>
    </w:p>
    <w:p w14:paraId="189A9166" w14:textId="77777777" w:rsidR="00CE4C78" w:rsidRDefault="00CE4C78" w:rsidP="00CE4C78">
      <w:pPr>
        <w:pStyle w:val="a9"/>
        <w:widowControl/>
        <w:ind w:left="440"/>
        <w:rPr>
          <w:rFonts w:ascii="Times New Roman" w:hAnsi="Times New Roman" w:cs="Times New Roman"/>
          <w:color w:val="0F9ED5" w:themeColor="accent4"/>
        </w:rPr>
      </w:pPr>
      <w:r w:rsidRPr="0040507C">
        <w:rPr>
          <w:rFonts w:ascii="Times New Roman" w:hAnsi="Times New Roman" w:cs="Times New Roman"/>
          <w:color w:val="0F9ED5" w:themeColor="accent4"/>
        </w:rPr>
        <w:t>CSV files containing raw model outputs for Q1</w:t>
      </w:r>
      <w:r>
        <w:rPr>
          <w:rFonts w:ascii="Times New Roman" w:hAnsi="Times New Roman" w:cs="Times New Roman" w:hint="eastAsia"/>
          <w:color w:val="0F9ED5" w:themeColor="accent4"/>
        </w:rPr>
        <w:t>-</w:t>
      </w:r>
      <w:r w:rsidRPr="0040507C">
        <w:rPr>
          <w:rFonts w:ascii="Times New Roman" w:hAnsi="Times New Roman" w:cs="Times New Roman"/>
          <w:color w:val="0F9ED5" w:themeColor="accent4"/>
        </w:rPr>
        <w:t xml:space="preserve">Q8 prompts issued to </w:t>
      </w:r>
      <w:r>
        <w:rPr>
          <w:rFonts w:ascii="Times New Roman" w:hAnsi="Times New Roman" w:cs="Times New Roman" w:hint="eastAsia"/>
          <w:color w:val="0F9ED5" w:themeColor="accent4"/>
        </w:rPr>
        <w:t>Instruct</w:t>
      </w:r>
      <w:r w:rsidRPr="0040507C">
        <w:rPr>
          <w:rFonts w:ascii="Times New Roman" w:hAnsi="Times New Roman" w:cs="Times New Roman"/>
          <w:color w:val="0F9ED5" w:themeColor="accent4"/>
        </w:rPr>
        <w:t>-G4.</w:t>
      </w:r>
    </w:p>
    <w:p w14:paraId="7CC8B07F" w14:textId="77777777" w:rsidR="00CE4C78" w:rsidRPr="0040507C" w:rsidRDefault="00CE4C78">
      <w:pPr>
        <w:numPr>
          <w:ilvl w:val="0"/>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Analysis.xlsx</w:t>
      </w:r>
    </w:p>
    <w:p w14:paraId="4FFC8E3B" w14:textId="074C256F" w:rsidR="00CE4C78" w:rsidRDefault="00CE4C78" w:rsidP="009D6D2F">
      <w:pPr>
        <w:pStyle w:val="a9"/>
        <w:widowControl/>
        <w:ind w:left="440"/>
        <w:rPr>
          <w:rFonts w:ascii="Times New Roman" w:hAnsi="Times New Roman" w:cs="Times New Roman"/>
        </w:rPr>
      </w:pPr>
      <w:r w:rsidRPr="0040507C">
        <w:rPr>
          <w:rFonts w:ascii="Times New Roman" w:hAnsi="Times New Roman" w:cs="Times New Roman"/>
          <w:color w:val="0F9ED5" w:themeColor="accent4"/>
        </w:rPr>
        <w:t>Manual classification of model outputs into semantic match, valid SELFIES, invalid SELFIES, and hallucinated text.</w:t>
      </w:r>
      <w:r>
        <w:rPr>
          <w:rFonts w:ascii="Times New Roman" w:hAnsi="Times New Roman" w:cs="Times New Roman"/>
        </w:rPr>
        <w:br w:type="page"/>
      </w:r>
    </w:p>
    <w:p w14:paraId="0E65C912" w14:textId="77777777" w:rsidR="005F3D44" w:rsidRPr="005F3D44" w:rsidRDefault="005F3D44" w:rsidP="005F3D44">
      <w:pPr>
        <w:widowControl/>
        <w:rPr>
          <w:rFonts w:ascii="Times New Roman" w:hAnsi="Times New Roman" w:cs="Times New Roman"/>
          <w:b/>
          <w:bCs/>
        </w:rPr>
      </w:pPr>
      <w:r w:rsidRPr="005F3D44">
        <w:rPr>
          <w:rFonts w:ascii="Times New Roman" w:hAnsi="Times New Roman" w:cs="Times New Roman"/>
          <w:b/>
          <w:bCs/>
        </w:rPr>
        <w:lastRenderedPageBreak/>
        <w:t>S3.2 Evaluation of Prompt-Driven Controllability</w:t>
      </w:r>
    </w:p>
    <w:p w14:paraId="4F8DE006" w14:textId="77777777" w:rsidR="002B1C60" w:rsidRPr="002B1C60" w:rsidRDefault="002B1C60" w:rsidP="002B1C60">
      <w:pPr>
        <w:widowControl/>
        <w:rPr>
          <w:rFonts w:ascii="Times New Roman" w:hAnsi="Times New Roman" w:cs="Times New Roman"/>
        </w:rPr>
      </w:pPr>
      <w:r w:rsidRPr="002B1C60">
        <w:rPr>
          <w:rFonts w:ascii="Times New Roman" w:hAnsi="Times New Roman" w:cs="Times New Roman"/>
        </w:rPr>
        <w:t>Based on the representative success and failure modes identified in Section S3.1 (Q1 π–π stacking, Q2 end-stacking, and Q8 toxicity-related reasoning), we evaluated the degree to which ChemE-G4 and Instruct-G4 respond to controlled prompt variations. Three structured prompt sets (Q2S, Q1L, Q8F) were constructed to probe semantic specificity, stylistic sensitivity, and robustness to out-of-domain instructions.</w:t>
      </w:r>
    </w:p>
    <w:p w14:paraId="10D82079" w14:textId="77777777" w:rsidR="002B1C60" w:rsidRPr="002B1C60" w:rsidRDefault="002B1C60" w:rsidP="002B1C60">
      <w:pPr>
        <w:widowControl/>
        <w:ind w:firstLine="420"/>
        <w:rPr>
          <w:rFonts w:ascii="Times New Roman" w:hAnsi="Times New Roman" w:cs="Times New Roman"/>
        </w:rPr>
      </w:pPr>
      <w:r w:rsidRPr="002B1C60">
        <w:rPr>
          <w:rFonts w:ascii="Times New Roman" w:hAnsi="Times New Roman" w:cs="Times New Roman"/>
        </w:rPr>
        <w:t>For each prompt variant, 500 molecules were generated per model. Prompt-induced differences in molecular distributions were quantified using binary classifiers trained on RDKit descriptors. Performance was evaluated by five-fold cross-validation, and classifier AUCs and top-weighted descriptors were analyzed to determine whether prompt semantics produced statistically distinguishable structural outcomes.</w:t>
      </w:r>
    </w:p>
    <w:p w14:paraId="4E6270B6" w14:textId="77777777" w:rsidR="002B1C60" w:rsidRPr="002B1C60" w:rsidRDefault="002B1C60" w:rsidP="002B1C60">
      <w:pPr>
        <w:widowControl/>
        <w:ind w:firstLine="420"/>
        <w:rPr>
          <w:rFonts w:ascii="Times New Roman" w:hAnsi="Times New Roman" w:cs="Times New Roman"/>
        </w:rPr>
      </w:pPr>
      <w:r w:rsidRPr="002B1C60">
        <w:rPr>
          <w:rFonts w:ascii="Times New Roman" w:hAnsi="Times New Roman" w:cs="Times New Roman"/>
        </w:rPr>
        <w:t xml:space="preserve">Full generation outputs and property analyses are contained in the </w:t>
      </w:r>
      <w:r w:rsidRPr="002B1C60">
        <w:rPr>
          <w:rFonts w:ascii="Times New Roman" w:hAnsi="Times New Roman" w:cs="Times New Roman"/>
          <w:i/>
          <w:iCs/>
        </w:rPr>
        <w:t>Supplementary Note 3/</w:t>
      </w:r>
      <w:r w:rsidRPr="002B1C60">
        <w:rPr>
          <w:rFonts w:ascii="Times New Roman" w:hAnsi="Times New Roman" w:cs="Times New Roman"/>
        </w:rPr>
        <w:t xml:space="preserve"> folder of the Supplementary Data.</w:t>
      </w:r>
    </w:p>
    <w:p w14:paraId="4F983B4B" w14:textId="77777777" w:rsidR="00CE4C78" w:rsidRDefault="00CE4C78" w:rsidP="00CE4C78">
      <w:pPr>
        <w:widowControl/>
        <w:rPr>
          <w:rFonts w:ascii="Times New Roman" w:hAnsi="Times New Roman" w:cs="Times New Roman"/>
        </w:rPr>
      </w:pPr>
    </w:p>
    <w:p w14:paraId="79DE2BB5" w14:textId="77777777" w:rsidR="002B1C60" w:rsidRPr="002B1C60" w:rsidRDefault="002B1C60" w:rsidP="002B1C60">
      <w:pPr>
        <w:widowControl/>
        <w:rPr>
          <w:rFonts w:ascii="Times New Roman" w:hAnsi="Times New Roman" w:cs="Times New Roman"/>
          <w:b/>
          <w:bCs/>
        </w:rPr>
      </w:pPr>
      <w:r w:rsidRPr="002B1C60">
        <w:rPr>
          <w:rFonts w:ascii="Times New Roman" w:hAnsi="Times New Roman" w:cs="Times New Roman"/>
          <w:b/>
          <w:bCs/>
        </w:rPr>
        <w:t>S3.2.1 Prompt shift response (Q2S: stacking-related prompts)</w:t>
      </w:r>
    </w:p>
    <w:p w14:paraId="5031D755" w14:textId="77777777" w:rsidR="002B1C60" w:rsidRPr="002B1C60" w:rsidRDefault="002B1C60" w:rsidP="002B1C60">
      <w:pPr>
        <w:widowControl/>
        <w:rPr>
          <w:rFonts w:ascii="Times New Roman" w:hAnsi="Times New Roman" w:cs="Times New Roman"/>
        </w:rPr>
      </w:pPr>
      <w:r w:rsidRPr="002B1C60">
        <w:rPr>
          <w:rFonts w:ascii="Times New Roman" w:hAnsi="Times New Roman" w:cs="Times New Roman"/>
        </w:rPr>
        <w:t>To assess whether models respond consistently to semantically distinct stacking cues, we evaluated the following prompt set:</w:t>
      </w:r>
    </w:p>
    <w:p w14:paraId="231EC13B" w14:textId="77777777" w:rsidR="002B1C60" w:rsidRPr="002B1C60" w:rsidRDefault="002B1C60">
      <w:pPr>
        <w:widowControl/>
        <w:numPr>
          <w:ilvl w:val="0"/>
          <w:numId w:val="10"/>
        </w:numPr>
        <w:rPr>
          <w:rFonts w:ascii="Times New Roman" w:hAnsi="Times New Roman" w:cs="Times New Roman"/>
        </w:rPr>
      </w:pPr>
      <w:r w:rsidRPr="002B1C60">
        <w:rPr>
          <w:rFonts w:ascii="Times New Roman" w:hAnsi="Times New Roman" w:cs="Times New Roman"/>
          <w:b/>
          <w:bCs/>
        </w:rPr>
        <w:t>Q2S-P1</w:t>
      </w:r>
      <w:r w:rsidRPr="002B1C60">
        <w:rPr>
          <w:rFonts w:ascii="Times New Roman" w:hAnsi="Times New Roman" w:cs="Times New Roman"/>
        </w:rPr>
        <w:t>: “Design a G4 ligand.”</w:t>
      </w:r>
    </w:p>
    <w:p w14:paraId="6DE7B6BE" w14:textId="77777777" w:rsidR="002B1C60" w:rsidRPr="002B1C60" w:rsidRDefault="002B1C60">
      <w:pPr>
        <w:widowControl/>
        <w:numPr>
          <w:ilvl w:val="0"/>
          <w:numId w:val="10"/>
        </w:numPr>
        <w:rPr>
          <w:rFonts w:ascii="Times New Roman" w:hAnsi="Times New Roman" w:cs="Times New Roman"/>
        </w:rPr>
      </w:pPr>
      <w:r w:rsidRPr="002B1C60">
        <w:rPr>
          <w:rFonts w:ascii="Times New Roman" w:hAnsi="Times New Roman" w:cs="Times New Roman"/>
          <w:b/>
          <w:bCs/>
        </w:rPr>
        <w:t>Q2S-P2</w:t>
      </w:r>
      <w:r w:rsidRPr="002B1C60">
        <w:rPr>
          <w:rFonts w:ascii="Times New Roman" w:hAnsi="Times New Roman" w:cs="Times New Roman"/>
        </w:rPr>
        <w:t>: “Design a G-quadruplex ligand that binds via end-stacking with terminal G-quartets.”</w:t>
      </w:r>
    </w:p>
    <w:p w14:paraId="6D5A8DB5" w14:textId="77777777" w:rsidR="002B1C60" w:rsidRPr="002B1C60" w:rsidRDefault="002B1C60">
      <w:pPr>
        <w:widowControl/>
        <w:numPr>
          <w:ilvl w:val="0"/>
          <w:numId w:val="10"/>
        </w:numPr>
        <w:rPr>
          <w:rFonts w:ascii="Times New Roman" w:hAnsi="Times New Roman" w:cs="Times New Roman"/>
        </w:rPr>
      </w:pPr>
      <w:r w:rsidRPr="002B1C60">
        <w:rPr>
          <w:rFonts w:ascii="Times New Roman" w:hAnsi="Times New Roman" w:cs="Times New Roman"/>
          <w:b/>
          <w:bCs/>
        </w:rPr>
        <w:t>Q2S-P3</w:t>
      </w:r>
      <w:r w:rsidRPr="002B1C60">
        <w:rPr>
          <w:rFonts w:ascii="Times New Roman" w:hAnsi="Times New Roman" w:cs="Times New Roman"/>
        </w:rPr>
        <w:t>: “Design a G-quadruplex ligand that stacks selectively on parallel G4 topologies.”</w:t>
      </w:r>
    </w:p>
    <w:p w14:paraId="4020DFCA" w14:textId="77777777" w:rsidR="002B1C60" w:rsidRDefault="002B1C60" w:rsidP="002B1C60">
      <w:pPr>
        <w:widowControl/>
        <w:ind w:firstLine="360"/>
        <w:rPr>
          <w:rFonts w:ascii="Times New Roman" w:hAnsi="Times New Roman" w:cs="Times New Roman"/>
        </w:rPr>
      </w:pPr>
    </w:p>
    <w:p w14:paraId="45FB4E2B" w14:textId="3DAA0F7C" w:rsidR="002B1C60" w:rsidRPr="002B1C60" w:rsidRDefault="002B1C60" w:rsidP="002B1C60">
      <w:pPr>
        <w:widowControl/>
        <w:ind w:firstLine="360"/>
        <w:rPr>
          <w:rFonts w:ascii="Times New Roman" w:hAnsi="Times New Roman" w:cs="Times New Roman"/>
        </w:rPr>
      </w:pPr>
      <w:r w:rsidRPr="002B1C60">
        <w:rPr>
          <w:rFonts w:ascii="Times New Roman" w:hAnsi="Times New Roman" w:cs="Times New Roman"/>
        </w:rPr>
        <w:t>As summarized in Table S3.2, ChemE-G4 produced consistent and interpretable shifts under P2 and P3, with classifier AUCs above random and descriptor weights reflecting expected semantic cues</w:t>
      </w:r>
      <w:r>
        <w:rPr>
          <w:rFonts w:ascii="Times New Roman" w:hAnsi="Times New Roman" w:cs="Times New Roman" w:hint="eastAsia"/>
        </w:rPr>
        <w:t xml:space="preserve">, </w:t>
      </w:r>
      <w:r w:rsidRPr="002B1C60">
        <w:rPr>
          <w:rFonts w:ascii="Times New Roman" w:hAnsi="Times New Roman" w:cs="Times New Roman"/>
        </w:rPr>
        <w:t>for example:</w:t>
      </w:r>
    </w:p>
    <w:p w14:paraId="54F2935F" w14:textId="77777777" w:rsidR="002B1C60" w:rsidRPr="002B1C60" w:rsidRDefault="002B1C60">
      <w:pPr>
        <w:widowControl/>
        <w:numPr>
          <w:ilvl w:val="0"/>
          <w:numId w:val="11"/>
        </w:numPr>
        <w:rPr>
          <w:rFonts w:ascii="Times New Roman" w:hAnsi="Times New Roman" w:cs="Times New Roman"/>
        </w:rPr>
      </w:pPr>
      <w:r w:rsidRPr="002B1C60">
        <w:rPr>
          <w:rFonts w:ascii="Times New Roman" w:hAnsi="Times New Roman" w:cs="Times New Roman"/>
        </w:rPr>
        <w:t>P2: increased aromaticity, fused-ring count, reduced flexibility</w:t>
      </w:r>
    </w:p>
    <w:p w14:paraId="790C95D9" w14:textId="77777777" w:rsidR="002B1C60" w:rsidRPr="002B1C60" w:rsidRDefault="002B1C60">
      <w:pPr>
        <w:widowControl/>
        <w:numPr>
          <w:ilvl w:val="0"/>
          <w:numId w:val="11"/>
        </w:numPr>
        <w:rPr>
          <w:rFonts w:ascii="Times New Roman" w:hAnsi="Times New Roman" w:cs="Times New Roman"/>
        </w:rPr>
      </w:pPr>
      <w:r w:rsidRPr="002B1C60">
        <w:rPr>
          <w:rFonts w:ascii="Times New Roman" w:hAnsi="Times New Roman" w:cs="Times New Roman"/>
        </w:rPr>
        <w:t>P3: increased polarity, higher amine content</w:t>
      </w:r>
    </w:p>
    <w:p w14:paraId="5E13EA2A" w14:textId="77777777" w:rsidR="002B1C60" w:rsidRDefault="002B1C60" w:rsidP="002B1C60">
      <w:pPr>
        <w:widowControl/>
        <w:ind w:firstLine="360"/>
        <w:rPr>
          <w:rFonts w:ascii="Times New Roman" w:hAnsi="Times New Roman" w:cs="Times New Roman"/>
        </w:rPr>
      </w:pPr>
    </w:p>
    <w:p w14:paraId="72DDAD13" w14:textId="483616C2" w:rsidR="002B1C60" w:rsidRPr="002B1C60" w:rsidRDefault="002B1C60" w:rsidP="002B1C60">
      <w:pPr>
        <w:widowControl/>
        <w:ind w:firstLine="360"/>
        <w:rPr>
          <w:rFonts w:ascii="Times New Roman" w:hAnsi="Times New Roman" w:cs="Times New Roman"/>
        </w:rPr>
      </w:pPr>
      <w:r w:rsidRPr="002B1C60">
        <w:rPr>
          <w:rFonts w:ascii="Times New Roman" w:hAnsi="Times New Roman" w:cs="Times New Roman"/>
        </w:rPr>
        <w:t>In contrast, Instruct-G4 yielded separable but less semantically aligned shifts—for example, decreased aromatic ring count under P2 and increased flexibility under P3—indicating weaker consistency between prompt semantics and structural outcomes.</w:t>
      </w:r>
    </w:p>
    <w:p w14:paraId="3D45ACDC" w14:textId="77777777" w:rsidR="002B1C60" w:rsidRPr="002B1C60" w:rsidRDefault="002B1C60" w:rsidP="002B1C60">
      <w:pPr>
        <w:widowControl/>
        <w:ind w:firstLine="420"/>
        <w:rPr>
          <w:rFonts w:ascii="Times New Roman" w:hAnsi="Times New Roman" w:cs="Times New Roman"/>
        </w:rPr>
      </w:pPr>
      <w:r w:rsidRPr="002B1C60">
        <w:rPr>
          <w:rFonts w:ascii="Times New Roman" w:hAnsi="Times New Roman" w:cs="Times New Roman"/>
        </w:rPr>
        <w:t>Representative classifier curves, descriptor weights, and distribution plots for Instruct-G4 are shown in Figure S3.2, with ChemE-G4 results included in the main text (Figure 3).</w:t>
      </w:r>
    </w:p>
    <w:p w14:paraId="19976CF0" w14:textId="77777777" w:rsidR="002B1C60" w:rsidRDefault="002B1C60" w:rsidP="00CE4C78">
      <w:pPr>
        <w:widowControl/>
        <w:rPr>
          <w:rFonts w:ascii="Times New Roman" w:hAnsi="Times New Roman" w:cs="Times New Roman"/>
        </w:rPr>
      </w:pPr>
    </w:p>
    <w:p w14:paraId="43142A2C" w14:textId="77777777" w:rsidR="002B1C60" w:rsidRDefault="002B1C60" w:rsidP="00CE4C78">
      <w:pPr>
        <w:widowControl/>
        <w:rPr>
          <w:rFonts w:ascii="Times New Roman" w:hAnsi="Times New Roman" w:cs="Times New Roman"/>
        </w:rPr>
      </w:pPr>
    </w:p>
    <w:p w14:paraId="35109766" w14:textId="77777777" w:rsidR="002B1C60" w:rsidRDefault="002B1C60" w:rsidP="00CE4C78">
      <w:pPr>
        <w:widowControl/>
        <w:rPr>
          <w:rFonts w:ascii="Times New Roman" w:hAnsi="Times New Roman" w:cs="Times New Roman"/>
        </w:rPr>
      </w:pPr>
    </w:p>
    <w:p w14:paraId="31D8A42D" w14:textId="77777777" w:rsidR="002B1C60" w:rsidRDefault="002B1C60" w:rsidP="00CE4C78">
      <w:pPr>
        <w:widowControl/>
        <w:rPr>
          <w:rFonts w:ascii="Times New Roman" w:hAnsi="Times New Roman" w:cs="Times New Roman"/>
        </w:rPr>
      </w:pPr>
    </w:p>
    <w:p w14:paraId="4AFD32F4" w14:textId="77777777" w:rsidR="002B1C60" w:rsidRDefault="002B1C60" w:rsidP="00CE4C78">
      <w:pPr>
        <w:widowControl/>
        <w:rPr>
          <w:rFonts w:ascii="Times New Roman" w:hAnsi="Times New Roman" w:cs="Times New Roman"/>
        </w:rPr>
      </w:pPr>
    </w:p>
    <w:p w14:paraId="6DE40B98" w14:textId="77777777" w:rsidR="002B1C60" w:rsidRDefault="002B1C60" w:rsidP="00CE4C78">
      <w:pPr>
        <w:widowControl/>
        <w:rPr>
          <w:rFonts w:ascii="Times New Roman" w:hAnsi="Times New Roman" w:cs="Times New Roman"/>
        </w:rPr>
      </w:pPr>
    </w:p>
    <w:p w14:paraId="1FDD6E77" w14:textId="77777777" w:rsidR="002B1C60" w:rsidRDefault="002B1C60" w:rsidP="00CE4C78">
      <w:pPr>
        <w:widowControl/>
        <w:rPr>
          <w:rFonts w:ascii="Times New Roman" w:hAnsi="Times New Roman" w:cs="Times New Roman"/>
        </w:rPr>
      </w:pPr>
    </w:p>
    <w:p w14:paraId="12C2266A" w14:textId="77777777" w:rsidR="002B1C60" w:rsidRDefault="002B1C60" w:rsidP="00CE4C78">
      <w:pPr>
        <w:widowControl/>
        <w:rPr>
          <w:rFonts w:ascii="Times New Roman" w:hAnsi="Times New Roman" w:cs="Times New Roman"/>
        </w:rPr>
      </w:pPr>
    </w:p>
    <w:p w14:paraId="1EC5D9FC" w14:textId="77777777" w:rsidR="002B1C60" w:rsidRDefault="002B1C60" w:rsidP="00CE4C78">
      <w:pPr>
        <w:widowControl/>
        <w:rPr>
          <w:rFonts w:ascii="Times New Roman" w:hAnsi="Times New Roman" w:cs="Times New Roman"/>
        </w:rPr>
      </w:pPr>
    </w:p>
    <w:p w14:paraId="20703C1D" w14:textId="77777777" w:rsidR="002B1C60" w:rsidRDefault="002B1C60" w:rsidP="00CE4C78">
      <w:pPr>
        <w:widowControl/>
        <w:rPr>
          <w:rFonts w:ascii="Times New Roman" w:hAnsi="Times New Roman" w:cs="Times New Roman"/>
        </w:rPr>
      </w:pPr>
    </w:p>
    <w:p w14:paraId="695D633C" w14:textId="77777777" w:rsidR="002B1C60" w:rsidRPr="002B1C60" w:rsidRDefault="002B1C60" w:rsidP="00CE4C78">
      <w:pPr>
        <w:widowControl/>
        <w:rPr>
          <w:rFonts w:ascii="Times New Roman" w:hAnsi="Times New Roman" w:cs="Times New Roman"/>
        </w:rPr>
      </w:pPr>
    </w:p>
    <w:p w14:paraId="297082A0" w14:textId="2B6045E5" w:rsidR="002B1C60" w:rsidRPr="0082324D" w:rsidRDefault="002B1C60" w:rsidP="002B1C60">
      <w:pPr>
        <w:widowControl/>
        <w:rPr>
          <w:rFonts w:ascii="Times New Roman" w:hAnsi="Times New Roman" w:cs="Times New Roman"/>
          <w:szCs w:val="21"/>
        </w:rPr>
      </w:pPr>
      <w:r w:rsidRPr="0082324D">
        <w:rPr>
          <w:rFonts w:ascii="Times New Roman" w:hAnsi="Times New Roman" w:cs="Times New Roman"/>
          <w:b/>
          <w:bCs/>
          <w:szCs w:val="21"/>
        </w:rPr>
        <w:lastRenderedPageBreak/>
        <w:t>Table S</w:t>
      </w:r>
      <w:r>
        <w:rPr>
          <w:rFonts w:ascii="Times New Roman" w:hAnsi="Times New Roman" w:cs="Times New Roman" w:hint="eastAsia"/>
          <w:b/>
          <w:bCs/>
          <w:szCs w:val="21"/>
        </w:rPr>
        <w:t>3</w:t>
      </w:r>
      <w:r w:rsidRPr="0082324D">
        <w:rPr>
          <w:rFonts w:ascii="Times New Roman" w:hAnsi="Times New Roman" w:cs="Times New Roman"/>
          <w:b/>
          <w:bCs/>
          <w:szCs w:val="21"/>
        </w:rPr>
        <w:t xml:space="preserve">.2 Classifier performance and top-weighted molecular descriptors for prompt shift comparisons (Q2S). </w:t>
      </w:r>
      <w:r w:rsidRPr="0082324D">
        <w:rPr>
          <w:rFonts w:ascii="Times New Roman" w:hAnsi="Times New Roman" w:cs="Times New Roman"/>
          <w:szCs w:val="21"/>
        </w:rPr>
        <w:t>Signs (+/–) indicate the direction of descriptor association with the shifted prompt.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93"/>
        <w:gridCol w:w="1194"/>
        <w:gridCol w:w="1340"/>
        <w:gridCol w:w="1553"/>
        <w:gridCol w:w="3026"/>
      </w:tblGrid>
      <w:tr w:rsidR="002B1C60" w:rsidRPr="00EA25E7" w14:paraId="266BC544" w14:textId="77777777" w:rsidTr="0060268B">
        <w:trPr>
          <w:tblHeader/>
          <w:tblCellSpacing w:w="15" w:type="dxa"/>
        </w:trPr>
        <w:tc>
          <w:tcPr>
            <w:tcW w:w="689" w:type="pct"/>
            <w:tcBorders>
              <w:top w:val="single" w:sz="12" w:space="0" w:color="auto"/>
              <w:bottom w:val="single" w:sz="12" w:space="0" w:color="auto"/>
            </w:tcBorders>
            <w:vAlign w:val="center"/>
          </w:tcPr>
          <w:p w14:paraId="5C4FEB59" w14:textId="77777777" w:rsidR="002B1C60" w:rsidRPr="00EA25E7" w:rsidRDefault="002B1C60" w:rsidP="0060268B">
            <w:pPr>
              <w:widowControl/>
              <w:jc w:val="center"/>
              <w:rPr>
                <w:rFonts w:ascii="Times New Roman" w:hAnsi="Times New Roman" w:cs="Times New Roman"/>
                <w:b/>
                <w:bCs/>
                <w:szCs w:val="21"/>
              </w:rPr>
            </w:pPr>
            <w:r>
              <w:rPr>
                <w:rFonts w:ascii="Times New Roman" w:hAnsi="Times New Roman" w:cs="Times New Roman" w:hint="eastAsia"/>
                <w:b/>
                <w:bCs/>
                <w:szCs w:val="21"/>
              </w:rPr>
              <w:t>Model</w:t>
            </w:r>
          </w:p>
        </w:tc>
        <w:tc>
          <w:tcPr>
            <w:tcW w:w="698" w:type="pct"/>
            <w:tcBorders>
              <w:top w:val="single" w:sz="12" w:space="0" w:color="auto"/>
              <w:bottom w:val="single" w:sz="12" w:space="0" w:color="auto"/>
            </w:tcBorders>
            <w:vAlign w:val="center"/>
            <w:hideMark/>
          </w:tcPr>
          <w:p w14:paraId="01048A28"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Prompt set</w:t>
            </w:r>
          </w:p>
        </w:tc>
        <w:tc>
          <w:tcPr>
            <w:tcW w:w="786" w:type="pct"/>
            <w:tcBorders>
              <w:top w:val="single" w:sz="12" w:space="0" w:color="auto"/>
              <w:bottom w:val="single" w:sz="12" w:space="0" w:color="auto"/>
            </w:tcBorders>
            <w:vAlign w:val="center"/>
            <w:hideMark/>
          </w:tcPr>
          <w:p w14:paraId="2634C553"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Comparison</w:t>
            </w:r>
          </w:p>
        </w:tc>
        <w:tc>
          <w:tcPr>
            <w:tcW w:w="914" w:type="pct"/>
            <w:tcBorders>
              <w:top w:val="single" w:sz="12" w:space="0" w:color="auto"/>
              <w:bottom w:val="single" w:sz="12" w:space="0" w:color="auto"/>
            </w:tcBorders>
            <w:vAlign w:val="center"/>
            <w:hideMark/>
          </w:tcPr>
          <w:p w14:paraId="5182BBBF" w14:textId="77777777" w:rsidR="002B1C60"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Mean AUC</w:t>
            </w:r>
          </w:p>
          <w:p w14:paraId="1F697561"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(5-fold CV)</w:t>
            </w:r>
          </w:p>
        </w:tc>
        <w:tc>
          <w:tcPr>
            <w:tcW w:w="1789" w:type="pct"/>
            <w:tcBorders>
              <w:top w:val="single" w:sz="12" w:space="0" w:color="auto"/>
              <w:bottom w:val="single" w:sz="12" w:space="0" w:color="auto"/>
            </w:tcBorders>
            <w:vAlign w:val="center"/>
            <w:hideMark/>
          </w:tcPr>
          <w:p w14:paraId="2BC8C416" w14:textId="77777777" w:rsidR="002B1C60" w:rsidRDefault="002B1C60" w:rsidP="0060268B">
            <w:pPr>
              <w:widowControl/>
              <w:rPr>
                <w:rFonts w:ascii="Times New Roman" w:hAnsi="Times New Roman" w:cs="Times New Roman"/>
                <w:b/>
                <w:bCs/>
                <w:szCs w:val="21"/>
              </w:rPr>
            </w:pPr>
            <w:r>
              <w:rPr>
                <w:rFonts w:ascii="Times New Roman" w:hAnsi="Times New Roman" w:cs="Times New Roman" w:hint="eastAsia"/>
                <w:b/>
                <w:bCs/>
                <w:szCs w:val="21"/>
              </w:rPr>
              <w:t>D</w:t>
            </w:r>
            <w:r w:rsidRPr="00EA25E7">
              <w:rPr>
                <w:rFonts w:ascii="Times New Roman" w:hAnsi="Times New Roman" w:cs="Times New Roman"/>
                <w:b/>
                <w:bCs/>
                <w:szCs w:val="21"/>
              </w:rPr>
              <w:t>escriptors</w:t>
            </w:r>
          </w:p>
          <w:p w14:paraId="50173C29"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(ranked by weight)</w:t>
            </w:r>
          </w:p>
        </w:tc>
      </w:tr>
      <w:tr w:rsidR="002B1C60" w:rsidRPr="00EA25E7" w14:paraId="57C25D6B" w14:textId="77777777" w:rsidTr="0060268B">
        <w:trPr>
          <w:tblCellSpacing w:w="15" w:type="dxa"/>
        </w:trPr>
        <w:tc>
          <w:tcPr>
            <w:tcW w:w="689" w:type="pct"/>
            <w:vMerge w:val="restart"/>
          </w:tcPr>
          <w:p w14:paraId="0F7B896A" w14:textId="77777777" w:rsidR="002B1C60" w:rsidRPr="007D580E" w:rsidRDefault="002B1C60" w:rsidP="0060268B">
            <w:pPr>
              <w:widowControl/>
              <w:rPr>
                <w:rFonts w:ascii="Times New Roman" w:hAnsi="Times New Roman" w:cs="Times New Roman"/>
                <w:i/>
                <w:iCs/>
                <w:szCs w:val="21"/>
              </w:rPr>
            </w:pPr>
            <w:r w:rsidRPr="007D580E">
              <w:rPr>
                <w:rFonts w:ascii="Times New Roman" w:hAnsi="Times New Roman" w:cs="Times New Roman" w:hint="eastAsia"/>
                <w:i/>
                <w:iCs/>
                <w:szCs w:val="21"/>
              </w:rPr>
              <w:t>ChemE-G4</w:t>
            </w:r>
          </w:p>
        </w:tc>
        <w:tc>
          <w:tcPr>
            <w:tcW w:w="698" w:type="pct"/>
            <w:hideMark/>
          </w:tcPr>
          <w:p w14:paraId="11535478"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Q2S</w:t>
            </w:r>
          </w:p>
        </w:tc>
        <w:tc>
          <w:tcPr>
            <w:tcW w:w="786" w:type="pct"/>
            <w:hideMark/>
          </w:tcPr>
          <w:p w14:paraId="44DC3278"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P2 vs P1</w:t>
            </w:r>
          </w:p>
        </w:tc>
        <w:tc>
          <w:tcPr>
            <w:tcW w:w="914" w:type="pct"/>
          </w:tcPr>
          <w:p w14:paraId="4E890C3F" w14:textId="77777777" w:rsidR="002B1C60" w:rsidRPr="00EA25E7"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0.542</w:t>
            </w:r>
            <w:r>
              <w:rPr>
                <w:rFonts w:ascii="Times New Roman" w:hAnsi="Times New Roman" w:cs="Times New Roman" w:hint="eastAsia"/>
                <w:szCs w:val="21"/>
              </w:rPr>
              <w:t xml:space="preserve"> </w:t>
            </w:r>
            <w:r w:rsidRPr="00790577">
              <w:rPr>
                <w:rFonts w:ascii="Times New Roman" w:hAnsi="Times New Roman" w:cs="Times New Roman" w:hint="eastAsia"/>
                <w:szCs w:val="21"/>
              </w:rPr>
              <w:t>±</w:t>
            </w:r>
            <w:r>
              <w:rPr>
                <w:rFonts w:ascii="Times New Roman" w:hAnsi="Times New Roman" w:cs="Times New Roman" w:hint="eastAsia"/>
                <w:szCs w:val="21"/>
              </w:rPr>
              <w:t xml:space="preserve"> </w:t>
            </w:r>
            <w:r w:rsidRPr="00790577">
              <w:rPr>
                <w:rFonts w:ascii="Times New Roman" w:hAnsi="Times New Roman" w:cs="Times New Roman" w:hint="eastAsia"/>
                <w:szCs w:val="21"/>
              </w:rPr>
              <w:t>0.021</w:t>
            </w:r>
          </w:p>
        </w:tc>
        <w:tc>
          <w:tcPr>
            <w:tcW w:w="1789" w:type="pct"/>
          </w:tcPr>
          <w:p w14:paraId="7AA7A0E1" w14:textId="77777777" w:rsidR="002B1C60"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MaxFused</w:t>
            </w:r>
            <w:r>
              <w:rPr>
                <w:rFonts w:ascii="Times New Roman" w:hAnsi="Times New Roman" w:cs="Times New Roman" w:hint="eastAsia"/>
                <w:szCs w:val="21"/>
              </w:rPr>
              <w:t xml:space="preserve"> (+), </w:t>
            </w:r>
          </w:p>
          <w:p w14:paraId="0BD3C955" w14:textId="77777777" w:rsidR="002B1C60"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AromaticRings</w:t>
            </w:r>
            <w:r>
              <w:rPr>
                <w:rFonts w:ascii="Times New Roman" w:hAnsi="Times New Roman" w:cs="Times New Roman" w:hint="eastAsia"/>
                <w:szCs w:val="21"/>
              </w:rPr>
              <w:t xml:space="preserve"> (+), </w:t>
            </w:r>
          </w:p>
          <w:p w14:paraId="56DF8371" w14:textId="77777777" w:rsidR="002B1C60" w:rsidRPr="00EA25E7"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RotatableBonds</w:t>
            </w:r>
            <w:r>
              <w:rPr>
                <w:rFonts w:ascii="Times New Roman" w:hAnsi="Times New Roman" w:cs="Times New Roman" w:hint="eastAsia"/>
                <w:szCs w:val="21"/>
              </w:rPr>
              <w:t xml:space="preserve"> (</w:t>
            </w:r>
            <w:r w:rsidRPr="0082324D">
              <w:rPr>
                <w:rFonts w:ascii="Times New Roman" w:hAnsi="Times New Roman" w:cs="Times New Roman"/>
                <w:szCs w:val="21"/>
              </w:rPr>
              <w:t>–</w:t>
            </w:r>
            <w:r>
              <w:rPr>
                <w:rFonts w:ascii="Times New Roman" w:hAnsi="Times New Roman" w:cs="Times New Roman" w:hint="eastAsia"/>
                <w:szCs w:val="21"/>
              </w:rPr>
              <w:t>)</w:t>
            </w:r>
          </w:p>
        </w:tc>
      </w:tr>
      <w:tr w:rsidR="002B1C60" w:rsidRPr="00EA25E7" w14:paraId="5CC23D60" w14:textId="77777777" w:rsidTr="0060268B">
        <w:trPr>
          <w:tblCellSpacing w:w="15" w:type="dxa"/>
        </w:trPr>
        <w:tc>
          <w:tcPr>
            <w:tcW w:w="689" w:type="pct"/>
            <w:vMerge/>
          </w:tcPr>
          <w:p w14:paraId="5686A3C4" w14:textId="77777777" w:rsidR="002B1C60" w:rsidRPr="00EA25E7" w:rsidRDefault="002B1C60" w:rsidP="0060268B">
            <w:pPr>
              <w:widowControl/>
              <w:rPr>
                <w:rFonts w:ascii="Times New Roman" w:hAnsi="Times New Roman" w:cs="Times New Roman"/>
                <w:szCs w:val="21"/>
              </w:rPr>
            </w:pPr>
          </w:p>
        </w:tc>
        <w:tc>
          <w:tcPr>
            <w:tcW w:w="698" w:type="pct"/>
            <w:hideMark/>
          </w:tcPr>
          <w:p w14:paraId="06458480"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Q2S</w:t>
            </w:r>
          </w:p>
        </w:tc>
        <w:tc>
          <w:tcPr>
            <w:tcW w:w="786" w:type="pct"/>
            <w:hideMark/>
          </w:tcPr>
          <w:p w14:paraId="33F8E45D"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P3 vs P1</w:t>
            </w:r>
          </w:p>
        </w:tc>
        <w:tc>
          <w:tcPr>
            <w:tcW w:w="914" w:type="pct"/>
          </w:tcPr>
          <w:p w14:paraId="6E5D90A9" w14:textId="77777777" w:rsidR="002B1C60" w:rsidRPr="00EA25E7"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0.579</w:t>
            </w:r>
            <w:r>
              <w:rPr>
                <w:rFonts w:ascii="Times New Roman" w:hAnsi="Times New Roman" w:cs="Times New Roman" w:hint="eastAsia"/>
                <w:szCs w:val="21"/>
              </w:rPr>
              <w:t xml:space="preserve"> </w:t>
            </w:r>
            <w:r w:rsidRPr="00790577">
              <w:rPr>
                <w:rFonts w:ascii="Times New Roman" w:hAnsi="Times New Roman" w:cs="Times New Roman" w:hint="eastAsia"/>
                <w:szCs w:val="21"/>
              </w:rPr>
              <w:t>±</w:t>
            </w:r>
            <w:r>
              <w:rPr>
                <w:rFonts w:ascii="Times New Roman" w:hAnsi="Times New Roman" w:cs="Times New Roman" w:hint="eastAsia"/>
                <w:szCs w:val="21"/>
              </w:rPr>
              <w:t xml:space="preserve"> </w:t>
            </w:r>
            <w:r w:rsidRPr="00790577">
              <w:rPr>
                <w:rFonts w:ascii="Times New Roman" w:hAnsi="Times New Roman" w:cs="Times New Roman" w:hint="eastAsia"/>
                <w:szCs w:val="21"/>
              </w:rPr>
              <w:t>0.023</w:t>
            </w:r>
          </w:p>
        </w:tc>
        <w:tc>
          <w:tcPr>
            <w:tcW w:w="1789" w:type="pct"/>
          </w:tcPr>
          <w:p w14:paraId="16838B2C" w14:textId="77777777" w:rsidR="002B1C60"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Amine_Primary</w:t>
            </w:r>
            <w:r>
              <w:rPr>
                <w:rFonts w:ascii="Times New Roman" w:hAnsi="Times New Roman" w:cs="Times New Roman" w:hint="eastAsia"/>
                <w:szCs w:val="21"/>
              </w:rPr>
              <w:t xml:space="preserve"> (+), </w:t>
            </w:r>
          </w:p>
          <w:p w14:paraId="4F7EE07D" w14:textId="77777777" w:rsidR="002B1C60"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HBD</w:t>
            </w:r>
            <w:r>
              <w:rPr>
                <w:rFonts w:ascii="Times New Roman" w:hAnsi="Times New Roman" w:cs="Times New Roman" w:hint="eastAsia"/>
                <w:szCs w:val="21"/>
              </w:rPr>
              <w:t xml:space="preserve"> (</w:t>
            </w:r>
            <w:r w:rsidRPr="0082324D">
              <w:rPr>
                <w:rFonts w:ascii="Times New Roman" w:hAnsi="Times New Roman" w:cs="Times New Roman"/>
                <w:szCs w:val="21"/>
              </w:rPr>
              <w:t>–</w:t>
            </w:r>
            <w:r>
              <w:rPr>
                <w:rFonts w:ascii="Times New Roman" w:hAnsi="Times New Roman" w:cs="Times New Roman" w:hint="eastAsia"/>
                <w:szCs w:val="21"/>
              </w:rPr>
              <w:t>),</w:t>
            </w:r>
            <w:r w:rsidRPr="00790577">
              <w:rPr>
                <w:rFonts w:ascii="Times New Roman" w:hAnsi="Times New Roman" w:cs="Times New Roman" w:hint="eastAsia"/>
                <w:szCs w:val="21"/>
              </w:rPr>
              <w:t xml:space="preserve"> TPSA</w:t>
            </w:r>
            <w:r>
              <w:rPr>
                <w:rFonts w:ascii="Times New Roman" w:hAnsi="Times New Roman" w:cs="Times New Roman" w:hint="eastAsia"/>
                <w:szCs w:val="21"/>
              </w:rPr>
              <w:t xml:space="preserve"> (+), </w:t>
            </w:r>
          </w:p>
          <w:p w14:paraId="5176FC84" w14:textId="77777777" w:rsidR="002B1C60" w:rsidRPr="00EA25E7"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HBA</w:t>
            </w:r>
            <w:r>
              <w:rPr>
                <w:rFonts w:ascii="Times New Roman" w:hAnsi="Times New Roman" w:cs="Times New Roman" w:hint="eastAsia"/>
                <w:szCs w:val="21"/>
              </w:rPr>
              <w:t xml:space="preserve"> (+), </w:t>
            </w:r>
            <w:r w:rsidRPr="00790577">
              <w:rPr>
                <w:rFonts w:ascii="Times New Roman" w:hAnsi="Times New Roman" w:cs="Times New Roman" w:hint="eastAsia"/>
                <w:szCs w:val="21"/>
              </w:rPr>
              <w:t>RotatableBonds</w:t>
            </w:r>
            <w:r>
              <w:rPr>
                <w:rFonts w:ascii="Times New Roman" w:hAnsi="Times New Roman" w:cs="Times New Roman" w:hint="eastAsia"/>
                <w:szCs w:val="21"/>
              </w:rPr>
              <w:t xml:space="preserve"> (</w:t>
            </w:r>
            <w:r w:rsidRPr="0082324D">
              <w:rPr>
                <w:rFonts w:ascii="Times New Roman" w:hAnsi="Times New Roman" w:cs="Times New Roman"/>
                <w:szCs w:val="21"/>
              </w:rPr>
              <w:t>–</w:t>
            </w:r>
            <w:r>
              <w:rPr>
                <w:rFonts w:ascii="Times New Roman" w:hAnsi="Times New Roman" w:cs="Times New Roman" w:hint="eastAsia"/>
                <w:szCs w:val="21"/>
              </w:rPr>
              <w:t>)</w:t>
            </w:r>
          </w:p>
        </w:tc>
      </w:tr>
      <w:tr w:rsidR="002B1C60" w:rsidRPr="00EA25E7" w14:paraId="66DA8F0A" w14:textId="77777777" w:rsidTr="0060268B">
        <w:trPr>
          <w:tblCellSpacing w:w="15" w:type="dxa"/>
        </w:trPr>
        <w:tc>
          <w:tcPr>
            <w:tcW w:w="689" w:type="pct"/>
            <w:vMerge w:val="restart"/>
            <w:tcBorders>
              <w:bottom w:val="single" w:sz="12" w:space="0" w:color="auto"/>
            </w:tcBorders>
          </w:tcPr>
          <w:p w14:paraId="22B97B85" w14:textId="77777777" w:rsidR="002B1C60" w:rsidRPr="007D580E" w:rsidRDefault="002B1C60" w:rsidP="0060268B">
            <w:pPr>
              <w:widowControl/>
              <w:rPr>
                <w:rFonts w:ascii="Times New Roman" w:hAnsi="Times New Roman" w:cs="Times New Roman"/>
                <w:i/>
                <w:iCs/>
                <w:szCs w:val="21"/>
              </w:rPr>
            </w:pPr>
            <w:r w:rsidRPr="007D580E">
              <w:rPr>
                <w:rFonts w:ascii="Times New Roman" w:hAnsi="Times New Roman" w:cs="Times New Roman" w:hint="eastAsia"/>
                <w:i/>
                <w:iCs/>
                <w:szCs w:val="21"/>
              </w:rPr>
              <w:t>Instruct-G4</w:t>
            </w:r>
          </w:p>
        </w:tc>
        <w:tc>
          <w:tcPr>
            <w:tcW w:w="698" w:type="pct"/>
            <w:hideMark/>
          </w:tcPr>
          <w:p w14:paraId="40C46985" w14:textId="77777777" w:rsidR="002B1C60" w:rsidRPr="00662DCC" w:rsidRDefault="002B1C60" w:rsidP="0060268B">
            <w:pPr>
              <w:widowControl/>
              <w:rPr>
                <w:rFonts w:ascii="Times New Roman" w:hAnsi="Times New Roman" w:cs="Times New Roman"/>
                <w:szCs w:val="21"/>
              </w:rPr>
            </w:pPr>
            <w:r w:rsidRPr="00662DCC">
              <w:rPr>
                <w:rFonts w:ascii="Times New Roman" w:hAnsi="Times New Roman" w:cs="Times New Roman"/>
                <w:szCs w:val="21"/>
              </w:rPr>
              <w:t>Q2S</w:t>
            </w:r>
          </w:p>
        </w:tc>
        <w:tc>
          <w:tcPr>
            <w:tcW w:w="786" w:type="pct"/>
            <w:hideMark/>
          </w:tcPr>
          <w:p w14:paraId="4A10E2BD" w14:textId="77777777" w:rsidR="002B1C60" w:rsidRPr="00662DCC" w:rsidRDefault="002B1C60" w:rsidP="0060268B">
            <w:pPr>
              <w:widowControl/>
              <w:rPr>
                <w:rFonts w:ascii="Times New Roman" w:hAnsi="Times New Roman" w:cs="Times New Roman"/>
                <w:szCs w:val="21"/>
              </w:rPr>
            </w:pPr>
            <w:r w:rsidRPr="00662DCC">
              <w:rPr>
                <w:rFonts w:ascii="Times New Roman" w:hAnsi="Times New Roman" w:cs="Times New Roman"/>
                <w:szCs w:val="21"/>
              </w:rPr>
              <w:t>P2 vs P1</w:t>
            </w:r>
          </w:p>
        </w:tc>
        <w:tc>
          <w:tcPr>
            <w:tcW w:w="914" w:type="pct"/>
          </w:tcPr>
          <w:p w14:paraId="04D75B2F" w14:textId="77777777" w:rsidR="002B1C60" w:rsidRPr="00EA25E7" w:rsidRDefault="002B1C60" w:rsidP="0060268B">
            <w:pPr>
              <w:widowControl/>
              <w:rPr>
                <w:rFonts w:ascii="Times New Roman" w:hAnsi="Times New Roman" w:cs="Times New Roman"/>
                <w:szCs w:val="21"/>
              </w:rPr>
            </w:pPr>
            <w:r w:rsidRPr="00662DCC">
              <w:rPr>
                <w:rFonts w:ascii="Times New Roman" w:hAnsi="Times New Roman" w:cs="Times New Roman" w:hint="eastAsia"/>
                <w:szCs w:val="21"/>
              </w:rPr>
              <w:t>0.570</w:t>
            </w:r>
            <w:r>
              <w:rPr>
                <w:rFonts w:ascii="Times New Roman" w:hAnsi="Times New Roman" w:cs="Times New Roman" w:hint="eastAsia"/>
                <w:szCs w:val="21"/>
              </w:rPr>
              <w:t xml:space="preserve"> </w:t>
            </w:r>
            <w:r w:rsidRPr="00662DCC">
              <w:rPr>
                <w:rFonts w:ascii="Times New Roman" w:hAnsi="Times New Roman" w:cs="Times New Roman" w:hint="eastAsia"/>
                <w:szCs w:val="21"/>
              </w:rPr>
              <w:t>±</w:t>
            </w:r>
            <w:r>
              <w:rPr>
                <w:rFonts w:ascii="Times New Roman" w:hAnsi="Times New Roman" w:cs="Times New Roman" w:hint="eastAsia"/>
                <w:szCs w:val="21"/>
              </w:rPr>
              <w:t xml:space="preserve"> </w:t>
            </w:r>
            <w:r w:rsidRPr="00662DCC">
              <w:rPr>
                <w:rFonts w:ascii="Times New Roman" w:hAnsi="Times New Roman" w:cs="Times New Roman" w:hint="eastAsia"/>
                <w:szCs w:val="21"/>
              </w:rPr>
              <w:t>0.040</w:t>
            </w:r>
          </w:p>
        </w:tc>
        <w:tc>
          <w:tcPr>
            <w:tcW w:w="1789" w:type="pct"/>
          </w:tcPr>
          <w:p w14:paraId="54D1CA7A" w14:textId="77777777" w:rsidR="002B1C60"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AromaticRings</w:t>
            </w:r>
            <w:r>
              <w:rPr>
                <w:rFonts w:ascii="Times New Roman" w:hAnsi="Times New Roman" w:cs="Times New Roman" w:hint="eastAsia"/>
                <w:szCs w:val="21"/>
              </w:rPr>
              <w:t xml:space="preserve"> (</w:t>
            </w:r>
            <w:r w:rsidRPr="0082324D">
              <w:rPr>
                <w:rFonts w:ascii="Times New Roman" w:hAnsi="Times New Roman" w:cs="Times New Roman"/>
                <w:szCs w:val="21"/>
              </w:rPr>
              <w:t>–</w:t>
            </w:r>
            <w:r>
              <w:rPr>
                <w:rFonts w:ascii="Times New Roman" w:hAnsi="Times New Roman" w:cs="Times New Roman" w:hint="eastAsia"/>
                <w:szCs w:val="21"/>
              </w:rPr>
              <w:t xml:space="preserve">), </w:t>
            </w:r>
          </w:p>
          <w:p w14:paraId="0F519133" w14:textId="77777777" w:rsidR="002B1C60"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RotatableBonds</w:t>
            </w:r>
            <w:r>
              <w:rPr>
                <w:rFonts w:ascii="Times New Roman" w:hAnsi="Times New Roman" w:cs="Times New Roman" w:hint="eastAsia"/>
                <w:szCs w:val="21"/>
              </w:rPr>
              <w:t xml:space="preserve"> (+), </w:t>
            </w:r>
          </w:p>
          <w:p w14:paraId="473C1410" w14:textId="77777777" w:rsidR="002B1C60" w:rsidRPr="00EA25E7"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MaxFused</w:t>
            </w:r>
            <w:r>
              <w:rPr>
                <w:rFonts w:ascii="Times New Roman" w:hAnsi="Times New Roman" w:cs="Times New Roman" w:hint="eastAsia"/>
                <w:szCs w:val="21"/>
              </w:rPr>
              <w:t xml:space="preserve"> (+)</w:t>
            </w:r>
          </w:p>
        </w:tc>
      </w:tr>
      <w:tr w:rsidR="002B1C60" w:rsidRPr="00EA25E7" w14:paraId="71C6C997" w14:textId="77777777" w:rsidTr="0060268B">
        <w:trPr>
          <w:tblCellSpacing w:w="15" w:type="dxa"/>
        </w:trPr>
        <w:tc>
          <w:tcPr>
            <w:tcW w:w="689" w:type="pct"/>
            <w:vMerge/>
            <w:tcBorders>
              <w:bottom w:val="single" w:sz="12" w:space="0" w:color="auto"/>
            </w:tcBorders>
          </w:tcPr>
          <w:p w14:paraId="69AE5BAE" w14:textId="77777777" w:rsidR="002B1C60" w:rsidRPr="00662DCC" w:rsidRDefault="002B1C60" w:rsidP="0060268B">
            <w:pPr>
              <w:widowControl/>
              <w:rPr>
                <w:rFonts w:ascii="Times New Roman" w:hAnsi="Times New Roman" w:cs="Times New Roman"/>
                <w:szCs w:val="21"/>
              </w:rPr>
            </w:pPr>
          </w:p>
        </w:tc>
        <w:tc>
          <w:tcPr>
            <w:tcW w:w="698" w:type="pct"/>
            <w:tcBorders>
              <w:bottom w:val="single" w:sz="12" w:space="0" w:color="auto"/>
            </w:tcBorders>
          </w:tcPr>
          <w:p w14:paraId="61001560" w14:textId="77777777" w:rsidR="002B1C60" w:rsidRPr="00662DCC" w:rsidRDefault="002B1C60" w:rsidP="0060268B">
            <w:pPr>
              <w:widowControl/>
              <w:rPr>
                <w:rFonts w:ascii="Times New Roman" w:hAnsi="Times New Roman" w:cs="Times New Roman"/>
                <w:szCs w:val="21"/>
              </w:rPr>
            </w:pPr>
            <w:r w:rsidRPr="00662DCC">
              <w:rPr>
                <w:rFonts w:ascii="Times New Roman" w:hAnsi="Times New Roman" w:cs="Times New Roman"/>
                <w:szCs w:val="21"/>
              </w:rPr>
              <w:t>Q2S</w:t>
            </w:r>
          </w:p>
        </w:tc>
        <w:tc>
          <w:tcPr>
            <w:tcW w:w="786" w:type="pct"/>
            <w:tcBorders>
              <w:bottom w:val="single" w:sz="12" w:space="0" w:color="auto"/>
            </w:tcBorders>
          </w:tcPr>
          <w:p w14:paraId="5B40E4AE" w14:textId="77777777" w:rsidR="002B1C60" w:rsidRPr="00662DCC" w:rsidRDefault="002B1C60" w:rsidP="0060268B">
            <w:pPr>
              <w:widowControl/>
              <w:rPr>
                <w:rFonts w:ascii="Times New Roman" w:hAnsi="Times New Roman" w:cs="Times New Roman"/>
                <w:szCs w:val="21"/>
              </w:rPr>
            </w:pPr>
            <w:r w:rsidRPr="00662DCC">
              <w:rPr>
                <w:rFonts w:ascii="Times New Roman" w:hAnsi="Times New Roman" w:cs="Times New Roman"/>
                <w:szCs w:val="21"/>
              </w:rPr>
              <w:t>P3 vs P1</w:t>
            </w:r>
          </w:p>
        </w:tc>
        <w:tc>
          <w:tcPr>
            <w:tcW w:w="914" w:type="pct"/>
            <w:tcBorders>
              <w:bottom w:val="single" w:sz="12" w:space="0" w:color="auto"/>
            </w:tcBorders>
          </w:tcPr>
          <w:p w14:paraId="6391DB20" w14:textId="77777777" w:rsidR="002B1C60" w:rsidRPr="00EA25E7" w:rsidRDefault="002B1C60" w:rsidP="0060268B">
            <w:pPr>
              <w:widowControl/>
              <w:rPr>
                <w:rFonts w:ascii="Times New Roman" w:hAnsi="Times New Roman" w:cs="Times New Roman"/>
                <w:szCs w:val="21"/>
              </w:rPr>
            </w:pPr>
            <w:r w:rsidRPr="00F83A5B">
              <w:rPr>
                <w:rFonts w:ascii="Times New Roman" w:hAnsi="Times New Roman" w:cs="Times New Roman" w:hint="eastAsia"/>
                <w:szCs w:val="21"/>
              </w:rPr>
              <w:t>0.590</w:t>
            </w:r>
            <w:r>
              <w:rPr>
                <w:rFonts w:ascii="Times New Roman" w:hAnsi="Times New Roman" w:cs="Times New Roman" w:hint="eastAsia"/>
                <w:szCs w:val="21"/>
              </w:rPr>
              <w:t xml:space="preserve"> </w:t>
            </w:r>
            <w:r w:rsidRPr="00F83A5B">
              <w:rPr>
                <w:rFonts w:ascii="Times New Roman" w:hAnsi="Times New Roman" w:cs="Times New Roman" w:hint="eastAsia"/>
                <w:szCs w:val="21"/>
              </w:rPr>
              <w:t>±</w:t>
            </w:r>
            <w:r>
              <w:rPr>
                <w:rFonts w:ascii="Times New Roman" w:hAnsi="Times New Roman" w:cs="Times New Roman" w:hint="eastAsia"/>
                <w:szCs w:val="21"/>
              </w:rPr>
              <w:t xml:space="preserve"> </w:t>
            </w:r>
            <w:r w:rsidRPr="00F83A5B">
              <w:rPr>
                <w:rFonts w:ascii="Times New Roman" w:hAnsi="Times New Roman" w:cs="Times New Roman" w:hint="eastAsia"/>
                <w:szCs w:val="21"/>
              </w:rPr>
              <w:t>0.050</w:t>
            </w:r>
          </w:p>
        </w:tc>
        <w:tc>
          <w:tcPr>
            <w:tcW w:w="1789" w:type="pct"/>
            <w:tcBorders>
              <w:bottom w:val="single" w:sz="12" w:space="0" w:color="auto"/>
            </w:tcBorders>
          </w:tcPr>
          <w:p w14:paraId="6D903463" w14:textId="77777777" w:rsidR="002B1C60"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HBD</w:t>
            </w:r>
            <w:r>
              <w:rPr>
                <w:rFonts w:ascii="Times New Roman" w:hAnsi="Times New Roman" w:cs="Times New Roman" w:hint="eastAsia"/>
                <w:szCs w:val="21"/>
              </w:rPr>
              <w:t xml:space="preserve"> (+),</w:t>
            </w:r>
            <w:r w:rsidRPr="00790577">
              <w:rPr>
                <w:rFonts w:ascii="Times New Roman" w:hAnsi="Times New Roman" w:cs="Times New Roman" w:hint="eastAsia"/>
                <w:szCs w:val="21"/>
              </w:rPr>
              <w:t xml:space="preserve"> Amine_Primary</w:t>
            </w:r>
            <w:r>
              <w:rPr>
                <w:rFonts w:ascii="Times New Roman" w:hAnsi="Times New Roman" w:cs="Times New Roman" w:hint="eastAsia"/>
                <w:szCs w:val="21"/>
              </w:rPr>
              <w:t xml:space="preserve"> (+), </w:t>
            </w:r>
          </w:p>
          <w:p w14:paraId="5036AB08" w14:textId="77777777" w:rsidR="002B1C60"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RotatableBonds</w:t>
            </w:r>
            <w:r>
              <w:rPr>
                <w:rFonts w:ascii="Times New Roman" w:hAnsi="Times New Roman" w:cs="Times New Roman" w:hint="eastAsia"/>
                <w:szCs w:val="21"/>
              </w:rPr>
              <w:t xml:space="preserve"> (+),</w:t>
            </w:r>
            <w:r w:rsidRPr="00790577">
              <w:rPr>
                <w:rFonts w:ascii="Times New Roman" w:hAnsi="Times New Roman" w:cs="Times New Roman" w:hint="eastAsia"/>
                <w:szCs w:val="21"/>
              </w:rPr>
              <w:t xml:space="preserve"> HBA</w:t>
            </w:r>
            <w:r>
              <w:rPr>
                <w:rFonts w:ascii="Times New Roman" w:hAnsi="Times New Roman" w:cs="Times New Roman" w:hint="eastAsia"/>
                <w:szCs w:val="21"/>
              </w:rPr>
              <w:t xml:space="preserve"> (+), </w:t>
            </w:r>
          </w:p>
          <w:p w14:paraId="5C4C2F7E" w14:textId="77777777" w:rsidR="002B1C60" w:rsidRPr="00EA25E7" w:rsidRDefault="002B1C60" w:rsidP="0060268B">
            <w:pPr>
              <w:widowControl/>
              <w:rPr>
                <w:rFonts w:ascii="Times New Roman" w:hAnsi="Times New Roman" w:cs="Times New Roman"/>
                <w:szCs w:val="21"/>
              </w:rPr>
            </w:pPr>
            <w:r w:rsidRPr="00790577">
              <w:rPr>
                <w:rFonts w:ascii="Times New Roman" w:hAnsi="Times New Roman" w:cs="Times New Roman" w:hint="eastAsia"/>
                <w:szCs w:val="21"/>
              </w:rPr>
              <w:t>TPSA</w:t>
            </w:r>
            <w:r>
              <w:rPr>
                <w:rFonts w:ascii="Times New Roman" w:hAnsi="Times New Roman" w:cs="Times New Roman" w:hint="eastAsia"/>
                <w:szCs w:val="21"/>
              </w:rPr>
              <w:t xml:space="preserve"> (</w:t>
            </w:r>
            <w:r w:rsidRPr="0082324D">
              <w:rPr>
                <w:rFonts w:ascii="Times New Roman" w:hAnsi="Times New Roman" w:cs="Times New Roman"/>
                <w:szCs w:val="21"/>
              </w:rPr>
              <w:t>–</w:t>
            </w:r>
            <w:r>
              <w:rPr>
                <w:rFonts w:ascii="Times New Roman" w:hAnsi="Times New Roman" w:cs="Times New Roman" w:hint="eastAsia"/>
                <w:szCs w:val="21"/>
              </w:rPr>
              <w:t>)</w:t>
            </w:r>
          </w:p>
        </w:tc>
      </w:tr>
    </w:tbl>
    <w:p w14:paraId="7230975E" w14:textId="77777777" w:rsidR="002B1C60" w:rsidRDefault="002B1C60" w:rsidP="002B1C60">
      <w:pPr>
        <w:widowControl/>
        <w:rPr>
          <w:rFonts w:ascii="Times New Roman" w:hAnsi="Times New Roman" w:cs="Times New Roman"/>
          <w:szCs w:val="21"/>
        </w:rPr>
      </w:pPr>
    </w:p>
    <w:p w14:paraId="3AB865C2" w14:textId="77777777" w:rsidR="002B1C60" w:rsidRDefault="002B1C60" w:rsidP="002B1C60">
      <w:pPr>
        <w:widowControl/>
        <w:rPr>
          <w:rFonts w:ascii="Times New Roman" w:hAnsi="Times New Roman" w:cs="Times New Roman"/>
          <w:szCs w:val="21"/>
        </w:rPr>
      </w:pPr>
    </w:p>
    <w:p w14:paraId="2AEACF07" w14:textId="77777777" w:rsidR="002B1C60" w:rsidRDefault="002B1C60" w:rsidP="002B1C60">
      <w:pPr>
        <w:widowControl/>
        <w:rPr>
          <w:rFonts w:ascii="Times New Roman" w:hAnsi="Times New Roman" w:cs="Times New Roman"/>
          <w:szCs w:val="21"/>
        </w:rPr>
      </w:pPr>
      <w:r>
        <w:rPr>
          <w:rFonts w:ascii="Times New Roman" w:hAnsi="Times New Roman" w:cs="Times New Roman"/>
          <w:noProof/>
          <w:szCs w:val="21"/>
        </w:rPr>
        <w:drawing>
          <wp:inline distT="0" distB="0" distL="0" distR="0" wp14:anchorId="7CA9BFB6" wp14:editId="5AD2B988">
            <wp:extent cx="5220000" cy="3049694"/>
            <wp:effectExtent l="0" t="0" r="0" b="0"/>
            <wp:docPr id="15360852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000" cy="3049694"/>
                    </a:xfrm>
                    <a:prstGeom prst="rect">
                      <a:avLst/>
                    </a:prstGeom>
                    <a:noFill/>
                  </pic:spPr>
                </pic:pic>
              </a:graphicData>
            </a:graphic>
          </wp:inline>
        </w:drawing>
      </w:r>
    </w:p>
    <w:p w14:paraId="0D1513EA" w14:textId="0679CC21" w:rsidR="002B1C60" w:rsidRDefault="002B1C60" w:rsidP="002B1C60">
      <w:pPr>
        <w:widowControl/>
        <w:rPr>
          <w:rFonts w:ascii="Times New Roman" w:hAnsi="Times New Roman" w:cs="Times New Roman"/>
          <w:szCs w:val="21"/>
        </w:rPr>
      </w:pPr>
      <w:r w:rsidRPr="00B35699">
        <w:rPr>
          <w:rFonts w:ascii="Times New Roman" w:hAnsi="Times New Roman" w:cs="Times New Roman"/>
          <w:b/>
          <w:bCs/>
          <w:szCs w:val="21"/>
        </w:rPr>
        <w:t>Figures S</w:t>
      </w:r>
      <w:r>
        <w:rPr>
          <w:rFonts w:ascii="Times New Roman" w:hAnsi="Times New Roman" w:cs="Times New Roman" w:hint="eastAsia"/>
          <w:b/>
          <w:bCs/>
          <w:szCs w:val="21"/>
        </w:rPr>
        <w:t>3</w:t>
      </w:r>
      <w:r w:rsidRPr="00B35699">
        <w:rPr>
          <w:rFonts w:ascii="Times New Roman" w:hAnsi="Times New Roman" w:cs="Times New Roman"/>
          <w:b/>
          <w:bCs/>
          <w:szCs w:val="21"/>
        </w:rPr>
        <w:t>.</w:t>
      </w:r>
      <w:r>
        <w:rPr>
          <w:rFonts w:ascii="Times New Roman" w:hAnsi="Times New Roman" w:cs="Times New Roman" w:hint="eastAsia"/>
          <w:b/>
          <w:bCs/>
          <w:szCs w:val="21"/>
        </w:rPr>
        <w:t>2</w:t>
      </w:r>
      <w:r w:rsidRPr="00B35699">
        <w:rPr>
          <w:rFonts w:ascii="Times New Roman" w:hAnsi="Times New Roman" w:cs="Times New Roman" w:hint="eastAsia"/>
          <w:b/>
          <w:bCs/>
          <w:szCs w:val="21"/>
        </w:rPr>
        <w:t xml:space="preserve"> </w:t>
      </w:r>
      <w:r w:rsidRPr="00B35699">
        <w:rPr>
          <w:rFonts w:ascii="Times New Roman" w:hAnsi="Times New Roman" w:cs="Times New Roman"/>
          <w:b/>
          <w:bCs/>
          <w:szCs w:val="21"/>
        </w:rPr>
        <w:t xml:space="preserve">Classifier analyses of </w:t>
      </w:r>
      <w:r w:rsidRPr="00B35699">
        <w:rPr>
          <w:rFonts w:ascii="Times New Roman" w:hAnsi="Times New Roman" w:cs="Times New Roman"/>
          <w:b/>
          <w:bCs/>
          <w:i/>
          <w:iCs/>
          <w:szCs w:val="21"/>
        </w:rPr>
        <w:t>Instruct-G4</w:t>
      </w:r>
      <w:r w:rsidRPr="00B35699">
        <w:rPr>
          <w:rFonts w:ascii="Times New Roman" w:hAnsi="Times New Roman" w:cs="Times New Roman"/>
          <w:b/>
          <w:bCs/>
          <w:szCs w:val="21"/>
        </w:rPr>
        <w:t xml:space="preserve"> responses to stacking-related prompts in the</w:t>
      </w:r>
      <w:r w:rsidRPr="00AF6B28">
        <w:rPr>
          <w:rFonts w:ascii="Times New Roman" w:hAnsi="Times New Roman" w:cs="Times New Roman"/>
          <w:b/>
          <w:bCs/>
          <w:szCs w:val="21"/>
        </w:rPr>
        <w:t xml:space="preserve"> Q2S set.</w:t>
      </w:r>
      <w:r w:rsidRPr="00AF6B28">
        <w:rPr>
          <w:rFonts w:ascii="Times New Roman" w:hAnsi="Times New Roman" w:cs="Times New Roman"/>
          <w:szCs w:val="21"/>
        </w:rPr>
        <w:t xml:space="preserve"> (a) ROC curve, (b) descriptor weights, and (c) KDE plot of the top-weighted descriptor </w:t>
      </w:r>
      <w:r>
        <w:rPr>
          <w:rFonts w:ascii="Times New Roman" w:hAnsi="Times New Roman" w:cs="Times New Roman" w:hint="eastAsia"/>
          <w:szCs w:val="21"/>
        </w:rPr>
        <w:t>(</w:t>
      </w:r>
      <w:r w:rsidRPr="00790577">
        <w:rPr>
          <w:rFonts w:ascii="Times New Roman" w:hAnsi="Times New Roman" w:cs="Times New Roman" w:hint="eastAsia"/>
          <w:szCs w:val="21"/>
        </w:rPr>
        <w:t>AromaticRings</w:t>
      </w:r>
      <w:r>
        <w:rPr>
          <w:rFonts w:ascii="Times New Roman" w:hAnsi="Times New Roman" w:cs="Times New Roman" w:hint="eastAsia"/>
          <w:szCs w:val="21"/>
        </w:rPr>
        <w:t xml:space="preserve">) </w:t>
      </w:r>
      <w:r w:rsidRPr="00AF6B28">
        <w:rPr>
          <w:rFonts w:ascii="Times New Roman" w:hAnsi="Times New Roman" w:cs="Times New Roman"/>
          <w:szCs w:val="21"/>
        </w:rPr>
        <w:t>for P2 vs P1. (d) ROC curve, (e) descriptor weights, and (f) KDE plot of the top-weighted descriptor</w:t>
      </w:r>
      <w:r>
        <w:rPr>
          <w:rFonts w:ascii="Times New Roman" w:hAnsi="Times New Roman" w:cs="Times New Roman" w:hint="eastAsia"/>
          <w:szCs w:val="21"/>
        </w:rPr>
        <w:t xml:space="preserve"> (HBD)</w:t>
      </w:r>
      <w:r w:rsidRPr="00AF6B28">
        <w:rPr>
          <w:rFonts w:ascii="Times New Roman" w:hAnsi="Times New Roman" w:cs="Times New Roman"/>
          <w:szCs w:val="21"/>
        </w:rPr>
        <w:t xml:space="preserve"> for P3 vs P1.</w:t>
      </w:r>
    </w:p>
    <w:p w14:paraId="5F9F2BBF" w14:textId="77777777" w:rsidR="00CE4C78" w:rsidRDefault="00CE4C78" w:rsidP="00CE4C78">
      <w:pPr>
        <w:widowControl/>
        <w:rPr>
          <w:rFonts w:ascii="Times New Roman" w:hAnsi="Times New Roman" w:cs="Times New Roman"/>
        </w:rPr>
      </w:pPr>
    </w:p>
    <w:p w14:paraId="475E4482" w14:textId="77777777" w:rsidR="002B1C60" w:rsidRDefault="002B1C60" w:rsidP="00CE4C78">
      <w:pPr>
        <w:widowControl/>
        <w:rPr>
          <w:rFonts w:ascii="Times New Roman" w:hAnsi="Times New Roman" w:cs="Times New Roman"/>
        </w:rPr>
      </w:pPr>
    </w:p>
    <w:p w14:paraId="1F0589F6" w14:textId="77777777" w:rsidR="002B1C60" w:rsidRDefault="002B1C60" w:rsidP="00CE4C78">
      <w:pPr>
        <w:widowControl/>
        <w:rPr>
          <w:rFonts w:ascii="Times New Roman" w:hAnsi="Times New Roman" w:cs="Times New Roman"/>
        </w:rPr>
      </w:pPr>
    </w:p>
    <w:p w14:paraId="053375C9" w14:textId="77777777" w:rsidR="002B1C60" w:rsidRDefault="002B1C60" w:rsidP="00CE4C78">
      <w:pPr>
        <w:widowControl/>
        <w:rPr>
          <w:rFonts w:ascii="Times New Roman" w:hAnsi="Times New Roman" w:cs="Times New Roman"/>
        </w:rPr>
      </w:pPr>
    </w:p>
    <w:p w14:paraId="4387EC4F" w14:textId="410E8710" w:rsidR="002B1C60" w:rsidRPr="002B1C60" w:rsidRDefault="002B1C60" w:rsidP="00CE4C78">
      <w:pPr>
        <w:widowControl/>
        <w:rPr>
          <w:rFonts w:ascii="Times New Roman" w:hAnsi="Times New Roman" w:cs="Times New Roman"/>
          <w:b/>
          <w:bCs/>
        </w:rPr>
      </w:pPr>
      <w:r w:rsidRPr="002B1C60">
        <w:rPr>
          <w:rFonts w:ascii="Times New Roman" w:hAnsi="Times New Roman" w:cs="Times New Roman"/>
          <w:b/>
          <w:bCs/>
        </w:rPr>
        <w:lastRenderedPageBreak/>
        <w:t>S3.2.2 Sensitivity to language style (Q1L prompts)</w:t>
      </w:r>
    </w:p>
    <w:p w14:paraId="5ED6B655" w14:textId="77777777" w:rsidR="002B1C60" w:rsidRPr="002B1C60" w:rsidRDefault="002B1C60" w:rsidP="002B1C60">
      <w:pPr>
        <w:widowControl/>
        <w:rPr>
          <w:rFonts w:ascii="Times New Roman" w:hAnsi="Times New Roman" w:cs="Times New Roman"/>
        </w:rPr>
      </w:pPr>
      <w:r w:rsidRPr="002B1C60">
        <w:rPr>
          <w:rFonts w:ascii="Times New Roman" w:hAnsi="Times New Roman" w:cs="Times New Roman"/>
        </w:rPr>
        <w:t>To determine whether stylistic variations alter model outputs, we evaluated the Q1L set:</w:t>
      </w:r>
    </w:p>
    <w:p w14:paraId="6E1DCFFD" w14:textId="77777777" w:rsidR="002B1C60" w:rsidRPr="002B1C60" w:rsidRDefault="002B1C60">
      <w:pPr>
        <w:widowControl/>
        <w:numPr>
          <w:ilvl w:val="0"/>
          <w:numId w:val="12"/>
        </w:numPr>
        <w:rPr>
          <w:rFonts w:ascii="Times New Roman" w:hAnsi="Times New Roman" w:cs="Times New Roman"/>
        </w:rPr>
      </w:pPr>
      <w:r w:rsidRPr="002B1C60">
        <w:rPr>
          <w:rFonts w:ascii="Times New Roman" w:hAnsi="Times New Roman" w:cs="Times New Roman"/>
          <w:b/>
          <w:bCs/>
        </w:rPr>
        <w:t>Q1L-P</w:t>
      </w:r>
      <w:r w:rsidRPr="002B1C60">
        <w:rPr>
          <w:rFonts w:ascii="Times New Roman" w:hAnsi="Times New Roman" w:cs="Times New Roman"/>
          <w:b/>
          <w:bCs/>
          <w:vertAlign w:val="subscript"/>
        </w:rPr>
        <w:t>0</w:t>
      </w:r>
      <w:r w:rsidRPr="002B1C60">
        <w:rPr>
          <w:rFonts w:ascii="Times New Roman" w:hAnsi="Times New Roman" w:cs="Times New Roman"/>
        </w:rPr>
        <w:t>: “Design a G4 ligand with π–π stacking ability.”</w:t>
      </w:r>
    </w:p>
    <w:p w14:paraId="08C11972" w14:textId="77777777" w:rsidR="002B1C60" w:rsidRPr="002B1C60" w:rsidRDefault="002B1C60">
      <w:pPr>
        <w:widowControl/>
        <w:numPr>
          <w:ilvl w:val="0"/>
          <w:numId w:val="12"/>
        </w:numPr>
        <w:rPr>
          <w:rFonts w:ascii="Times New Roman" w:hAnsi="Times New Roman" w:cs="Times New Roman"/>
        </w:rPr>
      </w:pPr>
      <w:r w:rsidRPr="002B1C60">
        <w:rPr>
          <w:rFonts w:ascii="Times New Roman" w:hAnsi="Times New Roman" w:cs="Times New Roman"/>
          <w:b/>
          <w:bCs/>
        </w:rPr>
        <w:t>Q1L-P</w:t>
      </w:r>
      <w:r w:rsidRPr="002B1C60">
        <w:rPr>
          <w:rFonts w:ascii="Times New Roman" w:hAnsi="Times New Roman" w:cs="Times New Roman"/>
          <w:b/>
          <w:bCs/>
          <w:vertAlign w:val="subscript"/>
        </w:rPr>
        <w:t>−1</w:t>
      </w:r>
      <w:r w:rsidRPr="002B1C60">
        <w:rPr>
          <w:rFonts w:ascii="Times New Roman" w:hAnsi="Times New Roman" w:cs="Times New Roman"/>
        </w:rPr>
        <w:t>: “What kind of ligand could stack on a G-quadruplex surface?”</w:t>
      </w:r>
    </w:p>
    <w:p w14:paraId="72F9D9B1" w14:textId="77777777" w:rsidR="002B1C60" w:rsidRPr="002B1C60" w:rsidRDefault="002B1C60">
      <w:pPr>
        <w:widowControl/>
        <w:numPr>
          <w:ilvl w:val="0"/>
          <w:numId w:val="12"/>
        </w:numPr>
        <w:rPr>
          <w:rFonts w:ascii="Times New Roman" w:hAnsi="Times New Roman" w:cs="Times New Roman"/>
        </w:rPr>
      </w:pPr>
      <w:r w:rsidRPr="002B1C60">
        <w:rPr>
          <w:rFonts w:ascii="Times New Roman" w:hAnsi="Times New Roman" w:cs="Times New Roman"/>
          <w:b/>
          <w:bCs/>
        </w:rPr>
        <w:t>Q1L-P</w:t>
      </w:r>
      <w:r w:rsidRPr="002B1C60">
        <w:rPr>
          <w:rFonts w:ascii="Times New Roman" w:hAnsi="Times New Roman" w:cs="Times New Roman"/>
          <w:b/>
          <w:bCs/>
          <w:vertAlign w:val="subscript"/>
        </w:rPr>
        <w:t>+1</w:t>
      </w:r>
      <w:r w:rsidRPr="002B1C60">
        <w:rPr>
          <w:rFonts w:ascii="Times New Roman" w:hAnsi="Times New Roman" w:cs="Times New Roman"/>
        </w:rPr>
        <w:t>: “Generate a molecule capable of engaging in π–π interactions with G4 DNA, mimicking planar aromatic systems.”</w:t>
      </w:r>
    </w:p>
    <w:p w14:paraId="30CD75E4" w14:textId="77777777" w:rsidR="002B1C60" w:rsidRDefault="002B1C60" w:rsidP="002B1C60">
      <w:pPr>
        <w:widowControl/>
        <w:rPr>
          <w:rFonts w:ascii="Times New Roman" w:hAnsi="Times New Roman" w:cs="Times New Roman"/>
        </w:rPr>
      </w:pPr>
    </w:p>
    <w:p w14:paraId="76214CBD" w14:textId="48E1EBD4" w:rsidR="002B1C60" w:rsidRPr="002B1C60" w:rsidRDefault="002B1C60" w:rsidP="002B1C60">
      <w:pPr>
        <w:widowControl/>
        <w:ind w:firstLine="360"/>
        <w:rPr>
          <w:rFonts w:ascii="Times New Roman" w:hAnsi="Times New Roman" w:cs="Times New Roman"/>
        </w:rPr>
      </w:pPr>
      <w:r w:rsidRPr="002B1C60">
        <w:rPr>
          <w:rFonts w:ascii="Times New Roman" w:hAnsi="Times New Roman" w:cs="Times New Roman"/>
        </w:rPr>
        <w:t>As shown in Table S3.3, ChemE-G4 produced moderate separability between P0 and P−1, driven primarily by TPSA and Largest Conjugated Carbon System (LCCS), whereas P+1 produced minimal separation. Instruct-G4 showed a similar trend with weaker effect sizes.</w:t>
      </w:r>
    </w:p>
    <w:p w14:paraId="7689EF29" w14:textId="74021D5B" w:rsidR="002B1C60" w:rsidRPr="002B1C60" w:rsidRDefault="002B1C60" w:rsidP="002B1C60">
      <w:pPr>
        <w:widowControl/>
        <w:ind w:firstLine="360"/>
        <w:rPr>
          <w:rFonts w:ascii="Times New Roman" w:hAnsi="Times New Roman" w:cs="Times New Roman"/>
        </w:rPr>
      </w:pPr>
      <w:r w:rsidRPr="002B1C60">
        <w:rPr>
          <w:rFonts w:ascii="Times New Roman" w:hAnsi="Times New Roman" w:cs="Times New Roman"/>
        </w:rPr>
        <w:t>Representative ROC curves, descriptor weights, and KDE plots for Instruct-G4 are presented in Figure S3.3.</w:t>
      </w:r>
    </w:p>
    <w:p w14:paraId="4D331679" w14:textId="77777777" w:rsidR="00CE4C78" w:rsidRPr="002B1C60" w:rsidRDefault="00CE4C78" w:rsidP="00CE4C78">
      <w:pPr>
        <w:widowControl/>
        <w:rPr>
          <w:rFonts w:ascii="Times New Roman" w:hAnsi="Times New Roman" w:cs="Times New Roman"/>
        </w:rPr>
      </w:pPr>
    </w:p>
    <w:p w14:paraId="67FBD784" w14:textId="522FCC57" w:rsidR="002B1C60" w:rsidRPr="00B12D4E" w:rsidRDefault="002B1C60" w:rsidP="002B1C60">
      <w:pPr>
        <w:widowControl/>
        <w:rPr>
          <w:rFonts w:ascii="Times New Roman" w:hAnsi="Times New Roman" w:cs="Times New Roman"/>
          <w:szCs w:val="21"/>
        </w:rPr>
      </w:pPr>
      <w:r w:rsidRPr="00790577">
        <w:rPr>
          <w:rFonts w:ascii="Times New Roman" w:hAnsi="Times New Roman" w:cs="Times New Roman" w:hint="eastAsia"/>
          <w:b/>
          <w:bCs/>
          <w:szCs w:val="21"/>
        </w:rPr>
        <w:t>Table S</w:t>
      </w:r>
      <w:r>
        <w:rPr>
          <w:rFonts w:ascii="Times New Roman" w:hAnsi="Times New Roman" w:cs="Times New Roman" w:hint="eastAsia"/>
          <w:b/>
          <w:bCs/>
          <w:szCs w:val="21"/>
        </w:rPr>
        <w:t>3</w:t>
      </w:r>
      <w:r w:rsidRPr="00790577">
        <w:rPr>
          <w:rFonts w:ascii="Times New Roman" w:hAnsi="Times New Roman" w:cs="Times New Roman" w:hint="eastAsia"/>
          <w:b/>
          <w:bCs/>
          <w:szCs w:val="21"/>
        </w:rPr>
        <w:t>.</w:t>
      </w:r>
      <w:r>
        <w:rPr>
          <w:rFonts w:ascii="Times New Roman" w:hAnsi="Times New Roman" w:cs="Times New Roman" w:hint="eastAsia"/>
          <w:b/>
          <w:bCs/>
          <w:szCs w:val="21"/>
        </w:rPr>
        <w:t>3</w:t>
      </w:r>
      <w:r w:rsidRPr="00790577">
        <w:rPr>
          <w:b/>
          <w:bCs/>
        </w:rPr>
        <w:t xml:space="preserve"> </w:t>
      </w:r>
      <w:r w:rsidRPr="00790577">
        <w:rPr>
          <w:rFonts w:ascii="Times New Roman" w:hAnsi="Times New Roman" w:cs="Times New Roman"/>
          <w:b/>
          <w:bCs/>
          <w:szCs w:val="21"/>
        </w:rPr>
        <w:t xml:space="preserve">Classifier performance and molecular descriptors for </w:t>
      </w:r>
      <w:r w:rsidRPr="00245D2D">
        <w:rPr>
          <w:rFonts w:ascii="Times New Roman" w:hAnsi="Times New Roman" w:cs="Times New Roman" w:hint="eastAsia"/>
          <w:b/>
          <w:bCs/>
          <w:szCs w:val="21"/>
        </w:rPr>
        <w:t>language style</w:t>
      </w:r>
      <w:r w:rsidRPr="00790577">
        <w:rPr>
          <w:rFonts w:ascii="Times New Roman" w:hAnsi="Times New Roman" w:cs="Times New Roman"/>
          <w:b/>
          <w:bCs/>
          <w:szCs w:val="21"/>
        </w:rPr>
        <w:t xml:space="preserve"> comparisons (Q</w:t>
      </w:r>
      <w:r>
        <w:rPr>
          <w:rFonts w:ascii="Times New Roman" w:hAnsi="Times New Roman" w:cs="Times New Roman" w:hint="eastAsia"/>
          <w:b/>
          <w:bCs/>
          <w:szCs w:val="21"/>
        </w:rPr>
        <w:t>1L</w:t>
      </w:r>
      <w:r w:rsidRPr="00790577">
        <w:rPr>
          <w:rFonts w:ascii="Times New Roman" w:hAnsi="Times New Roman" w:cs="Times New Roman"/>
          <w:b/>
          <w:bCs/>
          <w:szCs w:val="21"/>
        </w:rPr>
        <w:t>).</w:t>
      </w:r>
      <w:r w:rsidRPr="00B12D4E">
        <w:rPr>
          <w:rFonts w:ascii="Times New Roman" w:hAnsi="Times New Roman" w:cs="Times New Roman"/>
          <w:szCs w:val="21"/>
        </w:rPr>
        <w:t xml:space="preserve"> </w:t>
      </w:r>
      <w:r w:rsidRPr="0082324D">
        <w:rPr>
          <w:rFonts w:ascii="Times New Roman" w:hAnsi="Times New Roman" w:cs="Times New Roman"/>
          <w:szCs w:val="21"/>
        </w:rPr>
        <w:t>Signs (+/–) indicate the direction of descriptor association with the shifted prompt.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50"/>
        <w:gridCol w:w="1356"/>
        <w:gridCol w:w="1520"/>
        <w:gridCol w:w="1766"/>
        <w:gridCol w:w="2314"/>
      </w:tblGrid>
      <w:tr w:rsidR="002B1C60" w:rsidRPr="00EA25E7" w14:paraId="4F1CA242" w14:textId="77777777" w:rsidTr="0060268B">
        <w:trPr>
          <w:tblHeader/>
          <w:tblCellSpacing w:w="15" w:type="dxa"/>
        </w:trPr>
        <w:tc>
          <w:tcPr>
            <w:tcW w:w="786" w:type="pct"/>
            <w:tcBorders>
              <w:top w:val="single" w:sz="12" w:space="0" w:color="auto"/>
              <w:bottom w:val="single" w:sz="12" w:space="0" w:color="auto"/>
            </w:tcBorders>
            <w:vAlign w:val="center"/>
          </w:tcPr>
          <w:p w14:paraId="4387C9E8" w14:textId="77777777" w:rsidR="002B1C60" w:rsidRPr="00EA25E7" w:rsidRDefault="002B1C60" w:rsidP="0060268B">
            <w:pPr>
              <w:widowControl/>
              <w:jc w:val="center"/>
              <w:rPr>
                <w:rFonts w:ascii="Times New Roman" w:hAnsi="Times New Roman" w:cs="Times New Roman"/>
                <w:b/>
                <w:bCs/>
                <w:szCs w:val="21"/>
              </w:rPr>
            </w:pPr>
            <w:r>
              <w:rPr>
                <w:rFonts w:ascii="Times New Roman" w:hAnsi="Times New Roman" w:cs="Times New Roman" w:hint="eastAsia"/>
                <w:b/>
                <w:bCs/>
                <w:szCs w:val="21"/>
              </w:rPr>
              <w:t>Model</w:t>
            </w:r>
          </w:p>
        </w:tc>
        <w:tc>
          <w:tcPr>
            <w:tcW w:w="798" w:type="pct"/>
            <w:tcBorders>
              <w:top w:val="single" w:sz="12" w:space="0" w:color="auto"/>
              <w:bottom w:val="single" w:sz="12" w:space="0" w:color="auto"/>
            </w:tcBorders>
            <w:vAlign w:val="center"/>
            <w:hideMark/>
          </w:tcPr>
          <w:p w14:paraId="4B59A12C"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Prompt set</w:t>
            </w:r>
          </w:p>
        </w:tc>
        <w:tc>
          <w:tcPr>
            <w:tcW w:w="897" w:type="pct"/>
            <w:tcBorders>
              <w:top w:val="single" w:sz="12" w:space="0" w:color="auto"/>
              <w:bottom w:val="single" w:sz="12" w:space="0" w:color="auto"/>
            </w:tcBorders>
            <w:vAlign w:val="center"/>
            <w:hideMark/>
          </w:tcPr>
          <w:p w14:paraId="4888F14C"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Comparison</w:t>
            </w:r>
          </w:p>
        </w:tc>
        <w:tc>
          <w:tcPr>
            <w:tcW w:w="1045" w:type="pct"/>
            <w:tcBorders>
              <w:top w:val="single" w:sz="12" w:space="0" w:color="auto"/>
              <w:bottom w:val="single" w:sz="12" w:space="0" w:color="auto"/>
            </w:tcBorders>
            <w:vAlign w:val="center"/>
            <w:hideMark/>
          </w:tcPr>
          <w:p w14:paraId="489DC20E" w14:textId="77777777" w:rsidR="002B1C60"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Mean AUC</w:t>
            </w:r>
          </w:p>
          <w:p w14:paraId="672A7DEE"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(5-fold CV)</w:t>
            </w:r>
          </w:p>
        </w:tc>
        <w:tc>
          <w:tcPr>
            <w:tcW w:w="1366" w:type="pct"/>
            <w:tcBorders>
              <w:top w:val="single" w:sz="12" w:space="0" w:color="auto"/>
              <w:bottom w:val="single" w:sz="12" w:space="0" w:color="auto"/>
            </w:tcBorders>
            <w:vAlign w:val="center"/>
            <w:hideMark/>
          </w:tcPr>
          <w:p w14:paraId="642E1469" w14:textId="77777777" w:rsidR="002B1C60" w:rsidRDefault="002B1C60" w:rsidP="0060268B">
            <w:pPr>
              <w:widowControl/>
              <w:rPr>
                <w:rFonts w:ascii="Times New Roman" w:hAnsi="Times New Roman" w:cs="Times New Roman"/>
                <w:b/>
                <w:bCs/>
                <w:szCs w:val="21"/>
              </w:rPr>
            </w:pPr>
            <w:r>
              <w:rPr>
                <w:rFonts w:ascii="Times New Roman" w:hAnsi="Times New Roman" w:cs="Times New Roman" w:hint="eastAsia"/>
                <w:b/>
                <w:bCs/>
                <w:szCs w:val="21"/>
              </w:rPr>
              <w:t>D</w:t>
            </w:r>
            <w:r w:rsidRPr="00EA25E7">
              <w:rPr>
                <w:rFonts w:ascii="Times New Roman" w:hAnsi="Times New Roman" w:cs="Times New Roman"/>
                <w:b/>
                <w:bCs/>
                <w:szCs w:val="21"/>
              </w:rPr>
              <w:t>escriptors</w:t>
            </w:r>
          </w:p>
          <w:p w14:paraId="56D1F123"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(ranked by weight)</w:t>
            </w:r>
          </w:p>
        </w:tc>
      </w:tr>
      <w:tr w:rsidR="002B1C60" w:rsidRPr="00EA25E7" w14:paraId="2F578C51" w14:textId="77777777" w:rsidTr="0060268B">
        <w:trPr>
          <w:tblCellSpacing w:w="15" w:type="dxa"/>
        </w:trPr>
        <w:tc>
          <w:tcPr>
            <w:tcW w:w="786" w:type="pct"/>
            <w:vMerge w:val="restart"/>
          </w:tcPr>
          <w:p w14:paraId="18898FF3" w14:textId="77777777" w:rsidR="002B1C60" w:rsidRPr="007D580E" w:rsidRDefault="002B1C60" w:rsidP="0060268B">
            <w:pPr>
              <w:widowControl/>
              <w:rPr>
                <w:rFonts w:ascii="Times New Roman" w:hAnsi="Times New Roman" w:cs="Times New Roman"/>
                <w:i/>
                <w:iCs/>
                <w:szCs w:val="21"/>
              </w:rPr>
            </w:pPr>
            <w:r w:rsidRPr="007D580E">
              <w:rPr>
                <w:rFonts w:ascii="Times New Roman" w:hAnsi="Times New Roman" w:cs="Times New Roman" w:hint="eastAsia"/>
                <w:i/>
                <w:iCs/>
                <w:szCs w:val="21"/>
              </w:rPr>
              <w:t>ChemE-G4</w:t>
            </w:r>
          </w:p>
        </w:tc>
        <w:tc>
          <w:tcPr>
            <w:tcW w:w="798" w:type="pct"/>
            <w:hideMark/>
          </w:tcPr>
          <w:p w14:paraId="70642C2D"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Q</w:t>
            </w:r>
            <w:r>
              <w:rPr>
                <w:rFonts w:ascii="Times New Roman" w:hAnsi="Times New Roman" w:cs="Times New Roman" w:hint="eastAsia"/>
                <w:szCs w:val="21"/>
              </w:rPr>
              <w:t>1L</w:t>
            </w:r>
          </w:p>
        </w:tc>
        <w:tc>
          <w:tcPr>
            <w:tcW w:w="897" w:type="pct"/>
            <w:hideMark/>
          </w:tcPr>
          <w:p w14:paraId="4DFF9E74"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P</w:t>
            </w:r>
            <w:r w:rsidRPr="00245D2D">
              <w:rPr>
                <w:rFonts w:ascii="Times New Roman" w:hAnsi="Times New Roman" w:cs="Times New Roman" w:hint="eastAsia"/>
                <w:szCs w:val="21"/>
                <w:vertAlign w:val="subscript"/>
              </w:rPr>
              <w:t>-1</w:t>
            </w:r>
            <w:r w:rsidRPr="00EA25E7">
              <w:rPr>
                <w:rFonts w:ascii="Times New Roman" w:hAnsi="Times New Roman" w:cs="Times New Roman"/>
                <w:szCs w:val="21"/>
              </w:rPr>
              <w:t xml:space="preserve"> vs P</w:t>
            </w:r>
            <w:r w:rsidRPr="00245D2D">
              <w:rPr>
                <w:rFonts w:ascii="Times New Roman" w:hAnsi="Times New Roman" w:cs="Times New Roman" w:hint="eastAsia"/>
                <w:szCs w:val="21"/>
                <w:vertAlign w:val="subscript"/>
              </w:rPr>
              <w:t>0</w:t>
            </w:r>
          </w:p>
        </w:tc>
        <w:tc>
          <w:tcPr>
            <w:tcW w:w="1045" w:type="pct"/>
          </w:tcPr>
          <w:p w14:paraId="626E9564" w14:textId="77777777" w:rsidR="002B1C60" w:rsidRPr="00EA25E7" w:rsidRDefault="002B1C60" w:rsidP="0060268B">
            <w:pPr>
              <w:widowControl/>
              <w:rPr>
                <w:rFonts w:ascii="Times New Roman" w:hAnsi="Times New Roman" w:cs="Times New Roman"/>
                <w:szCs w:val="21"/>
              </w:rPr>
            </w:pPr>
            <w:r w:rsidRPr="00245D2D">
              <w:rPr>
                <w:rFonts w:ascii="Times New Roman" w:hAnsi="Times New Roman" w:cs="Times New Roman" w:hint="eastAsia"/>
                <w:szCs w:val="21"/>
              </w:rPr>
              <w:t xml:space="preserve">0.574 </w:t>
            </w:r>
            <w:r w:rsidRPr="00245D2D">
              <w:rPr>
                <w:rFonts w:ascii="Times New Roman" w:hAnsi="Times New Roman" w:cs="Times New Roman" w:hint="eastAsia"/>
                <w:szCs w:val="21"/>
              </w:rPr>
              <w:t>±</w:t>
            </w:r>
            <w:r w:rsidRPr="00245D2D">
              <w:rPr>
                <w:rFonts w:ascii="Times New Roman" w:hAnsi="Times New Roman" w:cs="Times New Roman" w:hint="eastAsia"/>
                <w:szCs w:val="21"/>
              </w:rPr>
              <w:t xml:space="preserve"> 0.048</w:t>
            </w:r>
          </w:p>
        </w:tc>
        <w:tc>
          <w:tcPr>
            <w:tcW w:w="1366" w:type="pct"/>
          </w:tcPr>
          <w:p w14:paraId="47660195" w14:textId="77777777" w:rsidR="002B1C60" w:rsidRPr="00EA25E7" w:rsidRDefault="002B1C60" w:rsidP="0060268B">
            <w:pPr>
              <w:widowControl/>
              <w:rPr>
                <w:rFonts w:ascii="Times New Roman" w:hAnsi="Times New Roman" w:cs="Times New Roman"/>
                <w:szCs w:val="21"/>
              </w:rPr>
            </w:pPr>
            <w:r w:rsidRPr="00245D2D">
              <w:rPr>
                <w:rFonts w:ascii="Times New Roman" w:hAnsi="Times New Roman" w:cs="Times New Roman" w:hint="eastAsia"/>
                <w:szCs w:val="21"/>
              </w:rPr>
              <w:t>TPSA</w:t>
            </w:r>
            <w:r>
              <w:rPr>
                <w:rFonts w:ascii="Times New Roman" w:hAnsi="Times New Roman" w:cs="Times New Roman" w:hint="eastAsia"/>
                <w:szCs w:val="21"/>
              </w:rPr>
              <w:t xml:space="preserve"> (+), </w:t>
            </w:r>
            <w:r w:rsidRPr="00245D2D">
              <w:rPr>
                <w:rFonts w:ascii="Times New Roman" w:hAnsi="Times New Roman" w:cs="Times New Roman" w:hint="eastAsia"/>
                <w:szCs w:val="21"/>
              </w:rPr>
              <w:t>LCCS</w:t>
            </w:r>
            <w:r>
              <w:rPr>
                <w:rFonts w:ascii="Times New Roman" w:hAnsi="Times New Roman" w:cs="Times New Roman" w:hint="eastAsia"/>
                <w:szCs w:val="21"/>
              </w:rPr>
              <w:t xml:space="preserve"> (</w:t>
            </w:r>
            <w:r w:rsidRPr="0082324D">
              <w:rPr>
                <w:rFonts w:ascii="Times New Roman" w:hAnsi="Times New Roman" w:cs="Times New Roman"/>
                <w:szCs w:val="21"/>
              </w:rPr>
              <w:t>–</w:t>
            </w:r>
            <w:r>
              <w:rPr>
                <w:rFonts w:ascii="Times New Roman" w:hAnsi="Times New Roman" w:cs="Times New Roman" w:hint="eastAsia"/>
                <w:szCs w:val="21"/>
              </w:rPr>
              <w:t>)</w:t>
            </w:r>
          </w:p>
        </w:tc>
      </w:tr>
      <w:tr w:rsidR="002B1C60" w:rsidRPr="00EA25E7" w14:paraId="43237107" w14:textId="77777777" w:rsidTr="0060268B">
        <w:trPr>
          <w:tblCellSpacing w:w="15" w:type="dxa"/>
        </w:trPr>
        <w:tc>
          <w:tcPr>
            <w:tcW w:w="786" w:type="pct"/>
            <w:vMerge/>
          </w:tcPr>
          <w:p w14:paraId="4CAEDB70" w14:textId="77777777" w:rsidR="002B1C60" w:rsidRPr="007D580E" w:rsidRDefault="002B1C60" w:rsidP="0060268B">
            <w:pPr>
              <w:widowControl/>
              <w:rPr>
                <w:rFonts w:ascii="Times New Roman" w:hAnsi="Times New Roman" w:cs="Times New Roman"/>
                <w:i/>
                <w:iCs/>
                <w:szCs w:val="21"/>
              </w:rPr>
            </w:pPr>
          </w:p>
        </w:tc>
        <w:tc>
          <w:tcPr>
            <w:tcW w:w="798" w:type="pct"/>
            <w:hideMark/>
          </w:tcPr>
          <w:p w14:paraId="6B25339F"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Q</w:t>
            </w:r>
            <w:r>
              <w:rPr>
                <w:rFonts w:ascii="Times New Roman" w:hAnsi="Times New Roman" w:cs="Times New Roman" w:hint="eastAsia"/>
                <w:szCs w:val="21"/>
              </w:rPr>
              <w:t>1L</w:t>
            </w:r>
          </w:p>
        </w:tc>
        <w:tc>
          <w:tcPr>
            <w:tcW w:w="897" w:type="pct"/>
            <w:hideMark/>
          </w:tcPr>
          <w:p w14:paraId="0D3A5619"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P</w:t>
            </w:r>
            <w:r>
              <w:rPr>
                <w:rFonts w:ascii="Times New Roman" w:hAnsi="Times New Roman" w:cs="Times New Roman" w:hint="eastAsia"/>
                <w:szCs w:val="21"/>
                <w:vertAlign w:val="subscript"/>
              </w:rPr>
              <w:t>+</w:t>
            </w:r>
            <w:r w:rsidRPr="00245D2D">
              <w:rPr>
                <w:rFonts w:ascii="Times New Roman" w:hAnsi="Times New Roman" w:cs="Times New Roman" w:hint="eastAsia"/>
                <w:szCs w:val="21"/>
                <w:vertAlign w:val="subscript"/>
              </w:rPr>
              <w:t>1</w:t>
            </w:r>
            <w:r w:rsidRPr="00EA25E7">
              <w:rPr>
                <w:rFonts w:ascii="Times New Roman" w:hAnsi="Times New Roman" w:cs="Times New Roman"/>
                <w:szCs w:val="21"/>
              </w:rPr>
              <w:t xml:space="preserve"> vs P</w:t>
            </w:r>
            <w:r w:rsidRPr="00245D2D">
              <w:rPr>
                <w:rFonts w:ascii="Times New Roman" w:hAnsi="Times New Roman" w:cs="Times New Roman" w:hint="eastAsia"/>
                <w:szCs w:val="21"/>
                <w:vertAlign w:val="subscript"/>
              </w:rPr>
              <w:t>0</w:t>
            </w:r>
          </w:p>
        </w:tc>
        <w:tc>
          <w:tcPr>
            <w:tcW w:w="1045" w:type="pct"/>
          </w:tcPr>
          <w:p w14:paraId="1205AFF6" w14:textId="77777777" w:rsidR="002B1C60" w:rsidRPr="00EA25E7" w:rsidRDefault="002B1C60" w:rsidP="0060268B">
            <w:pPr>
              <w:widowControl/>
              <w:rPr>
                <w:rFonts w:ascii="Times New Roman" w:hAnsi="Times New Roman" w:cs="Times New Roman"/>
                <w:szCs w:val="21"/>
              </w:rPr>
            </w:pPr>
            <w:r w:rsidRPr="00245D2D">
              <w:rPr>
                <w:rFonts w:ascii="Times New Roman" w:hAnsi="Times New Roman" w:cs="Times New Roman" w:hint="eastAsia"/>
                <w:szCs w:val="21"/>
              </w:rPr>
              <w:t xml:space="preserve">0.527 </w:t>
            </w:r>
            <w:r w:rsidRPr="00245D2D">
              <w:rPr>
                <w:rFonts w:ascii="Times New Roman" w:hAnsi="Times New Roman" w:cs="Times New Roman" w:hint="eastAsia"/>
                <w:szCs w:val="21"/>
              </w:rPr>
              <w:t>±</w:t>
            </w:r>
            <w:r w:rsidRPr="00245D2D">
              <w:rPr>
                <w:rFonts w:ascii="Times New Roman" w:hAnsi="Times New Roman" w:cs="Times New Roman" w:hint="eastAsia"/>
                <w:szCs w:val="21"/>
              </w:rPr>
              <w:t xml:space="preserve"> 0.047</w:t>
            </w:r>
          </w:p>
        </w:tc>
        <w:tc>
          <w:tcPr>
            <w:tcW w:w="1366" w:type="pct"/>
          </w:tcPr>
          <w:p w14:paraId="7F3C30A7" w14:textId="77777777" w:rsidR="002B1C60" w:rsidRPr="00EA25E7" w:rsidRDefault="002B1C60" w:rsidP="0060268B">
            <w:pPr>
              <w:widowControl/>
              <w:rPr>
                <w:rFonts w:ascii="Times New Roman" w:hAnsi="Times New Roman" w:cs="Times New Roman"/>
                <w:szCs w:val="21"/>
              </w:rPr>
            </w:pPr>
            <w:r w:rsidRPr="00245D2D">
              <w:rPr>
                <w:rFonts w:ascii="Times New Roman" w:hAnsi="Times New Roman" w:cs="Times New Roman" w:hint="eastAsia"/>
                <w:szCs w:val="21"/>
              </w:rPr>
              <w:t>LCCS</w:t>
            </w:r>
            <w:r>
              <w:rPr>
                <w:rFonts w:ascii="Times New Roman" w:hAnsi="Times New Roman" w:cs="Times New Roman" w:hint="eastAsia"/>
                <w:szCs w:val="21"/>
              </w:rPr>
              <w:t xml:space="preserve"> (+), </w:t>
            </w:r>
            <w:r w:rsidRPr="00245D2D">
              <w:rPr>
                <w:rFonts w:ascii="Times New Roman" w:hAnsi="Times New Roman" w:cs="Times New Roman" w:hint="eastAsia"/>
                <w:szCs w:val="21"/>
              </w:rPr>
              <w:t>TPSA</w:t>
            </w:r>
            <w:r>
              <w:rPr>
                <w:rFonts w:ascii="Times New Roman" w:hAnsi="Times New Roman" w:cs="Times New Roman" w:hint="eastAsia"/>
                <w:szCs w:val="21"/>
              </w:rPr>
              <w:t xml:space="preserve"> (+)</w:t>
            </w:r>
          </w:p>
        </w:tc>
      </w:tr>
      <w:tr w:rsidR="002B1C60" w:rsidRPr="00556AFE" w14:paraId="48CD8AE2" w14:textId="77777777" w:rsidTr="0060268B">
        <w:trPr>
          <w:tblCellSpacing w:w="15" w:type="dxa"/>
        </w:trPr>
        <w:tc>
          <w:tcPr>
            <w:tcW w:w="786" w:type="pct"/>
            <w:vMerge w:val="restart"/>
            <w:tcBorders>
              <w:bottom w:val="single" w:sz="12" w:space="0" w:color="auto"/>
            </w:tcBorders>
          </w:tcPr>
          <w:p w14:paraId="41B3E4D9" w14:textId="77777777" w:rsidR="002B1C60" w:rsidRPr="007D580E" w:rsidRDefault="002B1C60" w:rsidP="0060268B">
            <w:pPr>
              <w:widowControl/>
              <w:rPr>
                <w:rFonts w:ascii="Times New Roman" w:hAnsi="Times New Roman" w:cs="Times New Roman"/>
                <w:i/>
                <w:iCs/>
                <w:szCs w:val="21"/>
              </w:rPr>
            </w:pPr>
            <w:r w:rsidRPr="007D580E">
              <w:rPr>
                <w:rFonts w:ascii="Times New Roman" w:hAnsi="Times New Roman" w:cs="Times New Roman" w:hint="eastAsia"/>
                <w:i/>
                <w:iCs/>
                <w:szCs w:val="21"/>
              </w:rPr>
              <w:t>Instruct-G4</w:t>
            </w:r>
          </w:p>
        </w:tc>
        <w:tc>
          <w:tcPr>
            <w:tcW w:w="798" w:type="pct"/>
            <w:hideMark/>
          </w:tcPr>
          <w:p w14:paraId="2D5F215D"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hint="eastAsia"/>
                <w:szCs w:val="21"/>
              </w:rPr>
              <w:t>Q1L</w:t>
            </w:r>
          </w:p>
        </w:tc>
        <w:tc>
          <w:tcPr>
            <w:tcW w:w="897" w:type="pct"/>
            <w:hideMark/>
          </w:tcPr>
          <w:p w14:paraId="358FC008"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szCs w:val="21"/>
              </w:rPr>
              <w:t>P</w:t>
            </w:r>
            <w:r w:rsidRPr="00556AFE">
              <w:rPr>
                <w:rFonts w:ascii="Times New Roman" w:hAnsi="Times New Roman" w:cs="Times New Roman" w:hint="eastAsia"/>
                <w:szCs w:val="21"/>
                <w:vertAlign w:val="subscript"/>
              </w:rPr>
              <w:t>-1</w:t>
            </w:r>
            <w:r w:rsidRPr="00556AFE">
              <w:rPr>
                <w:rFonts w:ascii="Times New Roman" w:hAnsi="Times New Roman" w:cs="Times New Roman"/>
                <w:szCs w:val="21"/>
              </w:rPr>
              <w:t xml:space="preserve"> vs P</w:t>
            </w:r>
            <w:r w:rsidRPr="00556AFE">
              <w:rPr>
                <w:rFonts w:ascii="Times New Roman" w:hAnsi="Times New Roman" w:cs="Times New Roman" w:hint="eastAsia"/>
                <w:szCs w:val="21"/>
                <w:vertAlign w:val="subscript"/>
              </w:rPr>
              <w:t>0</w:t>
            </w:r>
          </w:p>
        </w:tc>
        <w:tc>
          <w:tcPr>
            <w:tcW w:w="1045" w:type="pct"/>
          </w:tcPr>
          <w:p w14:paraId="66C6C52D"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hint="eastAsia"/>
                <w:szCs w:val="21"/>
              </w:rPr>
              <w:t xml:space="preserve">0.611 </w:t>
            </w:r>
            <w:r w:rsidRPr="00556AFE">
              <w:rPr>
                <w:rFonts w:ascii="Times New Roman" w:hAnsi="Times New Roman" w:cs="Times New Roman" w:hint="eastAsia"/>
                <w:szCs w:val="21"/>
              </w:rPr>
              <w:t>±</w:t>
            </w:r>
            <w:r w:rsidRPr="00556AFE">
              <w:rPr>
                <w:rFonts w:ascii="Times New Roman" w:hAnsi="Times New Roman" w:cs="Times New Roman" w:hint="eastAsia"/>
                <w:szCs w:val="21"/>
              </w:rPr>
              <w:t xml:space="preserve"> 0.026</w:t>
            </w:r>
          </w:p>
        </w:tc>
        <w:tc>
          <w:tcPr>
            <w:tcW w:w="1366" w:type="pct"/>
          </w:tcPr>
          <w:p w14:paraId="72873A1E"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hint="eastAsia"/>
                <w:szCs w:val="21"/>
              </w:rPr>
              <w:t>TPSA</w:t>
            </w:r>
            <w:r>
              <w:rPr>
                <w:rFonts w:ascii="Times New Roman" w:hAnsi="Times New Roman" w:cs="Times New Roman" w:hint="eastAsia"/>
                <w:szCs w:val="21"/>
              </w:rPr>
              <w:t xml:space="preserve"> (+)</w:t>
            </w:r>
            <w:r w:rsidRPr="00556AFE">
              <w:rPr>
                <w:rFonts w:ascii="Times New Roman" w:hAnsi="Times New Roman" w:cs="Times New Roman" w:hint="eastAsia"/>
                <w:szCs w:val="21"/>
              </w:rPr>
              <w:t>, LCCS</w:t>
            </w:r>
            <w:r>
              <w:rPr>
                <w:rFonts w:ascii="Times New Roman" w:hAnsi="Times New Roman" w:cs="Times New Roman" w:hint="eastAsia"/>
                <w:szCs w:val="21"/>
              </w:rPr>
              <w:t xml:space="preserve"> (+)</w:t>
            </w:r>
          </w:p>
        </w:tc>
      </w:tr>
      <w:tr w:rsidR="002B1C60" w:rsidRPr="00556AFE" w14:paraId="009306F8" w14:textId="77777777" w:rsidTr="0060268B">
        <w:trPr>
          <w:tblCellSpacing w:w="15" w:type="dxa"/>
        </w:trPr>
        <w:tc>
          <w:tcPr>
            <w:tcW w:w="786" w:type="pct"/>
            <w:vMerge/>
            <w:tcBorders>
              <w:bottom w:val="single" w:sz="12" w:space="0" w:color="auto"/>
            </w:tcBorders>
          </w:tcPr>
          <w:p w14:paraId="1055CEDB" w14:textId="77777777" w:rsidR="002B1C60" w:rsidRPr="00556AFE" w:rsidRDefault="002B1C60" w:rsidP="0060268B">
            <w:pPr>
              <w:widowControl/>
              <w:rPr>
                <w:rFonts w:ascii="Times New Roman" w:hAnsi="Times New Roman" w:cs="Times New Roman"/>
                <w:szCs w:val="21"/>
              </w:rPr>
            </w:pPr>
          </w:p>
        </w:tc>
        <w:tc>
          <w:tcPr>
            <w:tcW w:w="798" w:type="pct"/>
            <w:tcBorders>
              <w:bottom w:val="single" w:sz="12" w:space="0" w:color="auto"/>
            </w:tcBorders>
          </w:tcPr>
          <w:p w14:paraId="46ED575D"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hint="eastAsia"/>
                <w:szCs w:val="21"/>
              </w:rPr>
              <w:t>Q1L</w:t>
            </w:r>
          </w:p>
        </w:tc>
        <w:tc>
          <w:tcPr>
            <w:tcW w:w="897" w:type="pct"/>
            <w:tcBorders>
              <w:bottom w:val="single" w:sz="12" w:space="0" w:color="auto"/>
            </w:tcBorders>
          </w:tcPr>
          <w:p w14:paraId="1A3D6048"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szCs w:val="21"/>
              </w:rPr>
              <w:t>P</w:t>
            </w:r>
            <w:r w:rsidRPr="00556AFE">
              <w:rPr>
                <w:rFonts w:ascii="Times New Roman" w:hAnsi="Times New Roman" w:cs="Times New Roman" w:hint="eastAsia"/>
                <w:szCs w:val="21"/>
                <w:vertAlign w:val="subscript"/>
              </w:rPr>
              <w:t>+1</w:t>
            </w:r>
            <w:r w:rsidRPr="00556AFE">
              <w:rPr>
                <w:rFonts w:ascii="Times New Roman" w:hAnsi="Times New Roman" w:cs="Times New Roman"/>
                <w:szCs w:val="21"/>
              </w:rPr>
              <w:t xml:space="preserve"> vs P</w:t>
            </w:r>
            <w:r w:rsidRPr="00556AFE">
              <w:rPr>
                <w:rFonts w:ascii="Times New Roman" w:hAnsi="Times New Roman" w:cs="Times New Roman" w:hint="eastAsia"/>
                <w:szCs w:val="21"/>
                <w:vertAlign w:val="subscript"/>
              </w:rPr>
              <w:t>0</w:t>
            </w:r>
          </w:p>
        </w:tc>
        <w:tc>
          <w:tcPr>
            <w:tcW w:w="1045" w:type="pct"/>
            <w:tcBorders>
              <w:bottom w:val="single" w:sz="12" w:space="0" w:color="auto"/>
            </w:tcBorders>
          </w:tcPr>
          <w:p w14:paraId="3FA3674C"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hint="eastAsia"/>
                <w:szCs w:val="21"/>
              </w:rPr>
              <w:t xml:space="preserve">0.504 </w:t>
            </w:r>
            <w:r w:rsidRPr="00556AFE">
              <w:rPr>
                <w:rFonts w:ascii="Times New Roman" w:hAnsi="Times New Roman" w:cs="Times New Roman" w:hint="eastAsia"/>
                <w:szCs w:val="21"/>
              </w:rPr>
              <w:t>±</w:t>
            </w:r>
            <w:r w:rsidRPr="00556AFE">
              <w:rPr>
                <w:rFonts w:ascii="Times New Roman" w:hAnsi="Times New Roman" w:cs="Times New Roman" w:hint="eastAsia"/>
                <w:szCs w:val="21"/>
              </w:rPr>
              <w:t xml:space="preserve"> 0.024</w:t>
            </w:r>
          </w:p>
        </w:tc>
        <w:tc>
          <w:tcPr>
            <w:tcW w:w="1366" w:type="pct"/>
            <w:tcBorders>
              <w:bottom w:val="single" w:sz="12" w:space="0" w:color="auto"/>
            </w:tcBorders>
          </w:tcPr>
          <w:p w14:paraId="7ABEB0D6"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hint="eastAsia"/>
                <w:szCs w:val="21"/>
              </w:rPr>
              <w:t>TPSA</w:t>
            </w:r>
            <w:r>
              <w:rPr>
                <w:rFonts w:ascii="Times New Roman" w:hAnsi="Times New Roman" w:cs="Times New Roman" w:hint="eastAsia"/>
                <w:szCs w:val="21"/>
              </w:rPr>
              <w:t xml:space="preserve"> (+)</w:t>
            </w:r>
            <w:r w:rsidRPr="00556AFE">
              <w:rPr>
                <w:rFonts w:ascii="Times New Roman" w:hAnsi="Times New Roman" w:cs="Times New Roman" w:hint="eastAsia"/>
                <w:szCs w:val="21"/>
              </w:rPr>
              <w:t>, LCCS</w:t>
            </w:r>
            <w:r>
              <w:rPr>
                <w:rFonts w:ascii="Times New Roman" w:hAnsi="Times New Roman" w:cs="Times New Roman" w:hint="eastAsia"/>
                <w:szCs w:val="21"/>
              </w:rPr>
              <w:t xml:space="preserve"> (</w:t>
            </w:r>
            <w:r w:rsidRPr="0082324D">
              <w:rPr>
                <w:rFonts w:ascii="Times New Roman" w:hAnsi="Times New Roman" w:cs="Times New Roman"/>
                <w:szCs w:val="21"/>
              </w:rPr>
              <w:t>–</w:t>
            </w:r>
            <w:r>
              <w:rPr>
                <w:rFonts w:ascii="Times New Roman" w:hAnsi="Times New Roman" w:cs="Times New Roman" w:hint="eastAsia"/>
                <w:szCs w:val="21"/>
              </w:rPr>
              <w:t>)</w:t>
            </w:r>
          </w:p>
        </w:tc>
      </w:tr>
    </w:tbl>
    <w:p w14:paraId="237F0A13" w14:textId="77777777" w:rsidR="002B1C60" w:rsidRDefault="002B1C60" w:rsidP="002B1C60">
      <w:pPr>
        <w:widowControl/>
        <w:rPr>
          <w:rFonts w:ascii="Times New Roman" w:hAnsi="Times New Roman" w:cs="Times New Roman"/>
          <w:szCs w:val="21"/>
        </w:rPr>
      </w:pPr>
    </w:p>
    <w:p w14:paraId="0D35F0B1" w14:textId="77777777" w:rsidR="002B1C60" w:rsidRDefault="002B1C60" w:rsidP="002B1C60">
      <w:pPr>
        <w:widowControl/>
        <w:rPr>
          <w:rFonts w:ascii="Times New Roman" w:hAnsi="Times New Roman" w:cs="Times New Roman"/>
          <w:szCs w:val="21"/>
        </w:rPr>
      </w:pPr>
    </w:p>
    <w:p w14:paraId="5BB2344C" w14:textId="77777777" w:rsidR="002B1C60" w:rsidRDefault="002B1C60" w:rsidP="002B1C60">
      <w:pPr>
        <w:widowControl/>
        <w:rPr>
          <w:rFonts w:ascii="Times New Roman" w:hAnsi="Times New Roman" w:cs="Times New Roman"/>
          <w:szCs w:val="21"/>
        </w:rPr>
      </w:pPr>
      <w:r>
        <w:rPr>
          <w:rFonts w:ascii="Times New Roman" w:hAnsi="Times New Roman" w:cs="Times New Roman"/>
          <w:noProof/>
          <w:szCs w:val="21"/>
        </w:rPr>
        <w:drawing>
          <wp:inline distT="0" distB="0" distL="0" distR="0" wp14:anchorId="69CB7D95" wp14:editId="6B7AA32C">
            <wp:extent cx="5220000" cy="3032895"/>
            <wp:effectExtent l="0" t="0" r="0" b="0"/>
            <wp:docPr id="9357003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3032895"/>
                    </a:xfrm>
                    <a:prstGeom prst="rect">
                      <a:avLst/>
                    </a:prstGeom>
                    <a:noFill/>
                  </pic:spPr>
                </pic:pic>
              </a:graphicData>
            </a:graphic>
          </wp:inline>
        </w:drawing>
      </w:r>
    </w:p>
    <w:p w14:paraId="74CBA725" w14:textId="24503479" w:rsidR="002B1C60" w:rsidRPr="002B1C60" w:rsidRDefault="002B1C60" w:rsidP="00CE4C78">
      <w:pPr>
        <w:widowControl/>
        <w:rPr>
          <w:rFonts w:ascii="Times New Roman" w:hAnsi="Times New Roman" w:cs="Times New Roman"/>
          <w:szCs w:val="21"/>
        </w:rPr>
      </w:pPr>
      <w:r w:rsidRPr="00B35699">
        <w:rPr>
          <w:rFonts w:ascii="Times New Roman" w:hAnsi="Times New Roman" w:cs="Times New Roman"/>
          <w:b/>
          <w:bCs/>
          <w:szCs w:val="21"/>
        </w:rPr>
        <w:t>Figures S</w:t>
      </w:r>
      <w:r>
        <w:rPr>
          <w:rFonts w:ascii="Times New Roman" w:hAnsi="Times New Roman" w:cs="Times New Roman" w:hint="eastAsia"/>
          <w:b/>
          <w:bCs/>
          <w:szCs w:val="21"/>
        </w:rPr>
        <w:t>3.3</w:t>
      </w:r>
      <w:r w:rsidRPr="00B35699">
        <w:rPr>
          <w:rFonts w:ascii="Times New Roman" w:hAnsi="Times New Roman" w:cs="Times New Roman" w:hint="eastAsia"/>
          <w:b/>
          <w:bCs/>
          <w:szCs w:val="21"/>
        </w:rPr>
        <w:t xml:space="preserve"> </w:t>
      </w:r>
      <w:r w:rsidRPr="00E475DD">
        <w:rPr>
          <w:rFonts w:ascii="Times New Roman" w:hAnsi="Times New Roman" w:cs="Times New Roman"/>
          <w:b/>
          <w:bCs/>
          <w:szCs w:val="21"/>
        </w:rPr>
        <w:t xml:space="preserve">Classifier analyses of </w:t>
      </w:r>
      <w:r w:rsidRPr="00BB23D3">
        <w:rPr>
          <w:rFonts w:ascii="Times New Roman" w:hAnsi="Times New Roman" w:cs="Times New Roman"/>
          <w:b/>
          <w:bCs/>
          <w:i/>
          <w:iCs/>
          <w:szCs w:val="21"/>
        </w:rPr>
        <w:t>Instruct-G4</w:t>
      </w:r>
      <w:r w:rsidRPr="00E475DD">
        <w:rPr>
          <w:rFonts w:ascii="Times New Roman" w:hAnsi="Times New Roman" w:cs="Times New Roman"/>
          <w:b/>
          <w:bCs/>
          <w:szCs w:val="21"/>
        </w:rPr>
        <w:t xml:space="preserve"> responses to stylistic variations in the Q1L set. </w:t>
      </w:r>
      <w:r w:rsidRPr="00E475DD">
        <w:rPr>
          <w:rFonts w:ascii="Times New Roman" w:hAnsi="Times New Roman" w:cs="Times New Roman"/>
          <w:szCs w:val="21"/>
        </w:rPr>
        <w:t>(a) ROC curve and (b) descriptor weights for P</w:t>
      </w:r>
      <w:r w:rsidRPr="00BB23D3">
        <w:rPr>
          <w:rFonts w:ascii="Times New Roman" w:hAnsi="Times New Roman" w:cs="Times New Roman"/>
          <w:szCs w:val="21"/>
          <w:vertAlign w:val="subscript"/>
        </w:rPr>
        <w:t>–1</w:t>
      </w:r>
      <w:r w:rsidRPr="00E475DD">
        <w:rPr>
          <w:rFonts w:ascii="Times New Roman" w:hAnsi="Times New Roman" w:cs="Times New Roman"/>
          <w:szCs w:val="21"/>
        </w:rPr>
        <w:t xml:space="preserve"> vs P</w:t>
      </w:r>
      <w:r w:rsidRPr="00BB23D3">
        <w:rPr>
          <w:rFonts w:ascii="Times New Roman" w:hAnsi="Times New Roman" w:cs="Times New Roman"/>
          <w:szCs w:val="21"/>
          <w:vertAlign w:val="subscript"/>
        </w:rPr>
        <w:t>0</w:t>
      </w:r>
      <w:r w:rsidRPr="00E475DD">
        <w:rPr>
          <w:rFonts w:ascii="Times New Roman" w:hAnsi="Times New Roman" w:cs="Times New Roman"/>
          <w:szCs w:val="21"/>
        </w:rPr>
        <w:t>. (c) ROC curve and (d) descriptor weights for P</w:t>
      </w:r>
      <w:r w:rsidRPr="00BB23D3">
        <w:rPr>
          <w:rFonts w:ascii="Times New Roman" w:hAnsi="Times New Roman" w:cs="Times New Roman"/>
          <w:szCs w:val="21"/>
          <w:vertAlign w:val="subscript"/>
        </w:rPr>
        <w:t>+1</w:t>
      </w:r>
      <w:r w:rsidRPr="00E475DD">
        <w:rPr>
          <w:rFonts w:ascii="Times New Roman" w:hAnsi="Times New Roman" w:cs="Times New Roman"/>
          <w:szCs w:val="21"/>
        </w:rPr>
        <w:t xml:space="preserve"> vs P</w:t>
      </w:r>
      <w:r w:rsidRPr="00BB23D3">
        <w:rPr>
          <w:rFonts w:ascii="Times New Roman" w:hAnsi="Times New Roman" w:cs="Times New Roman"/>
          <w:szCs w:val="21"/>
          <w:vertAlign w:val="subscript"/>
        </w:rPr>
        <w:t>0</w:t>
      </w:r>
      <w:r w:rsidRPr="00E475DD">
        <w:rPr>
          <w:rFonts w:ascii="Times New Roman" w:hAnsi="Times New Roman" w:cs="Times New Roman"/>
          <w:szCs w:val="21"/>
        </w:rPr>
        <w:t>. KDE plots of TPSA (e) and LCCS (f) are shown across all comparisons.</w:t>
      </w:r>
    </w:p>
    <w:p w14:paraId="54935947" w14:textId="77777777" w:rsidR="002B1C60" w:rsidRDefault="002B1C60" w:rsidP="00CE4C78">
      <w:pPr>
        <w:widowControl/>
        <w:rPr>
          <w:rFonts w:ascii="Times New Roman" w:hAnsi="Times New Roman" w:cs="Times New Roman"/>
        </w:rPr>
      </w:pPr>
    </w:p>
    <w:p w14:paraId="0FD85727" w14:textId="1ABC4C02" w:rsidR="002B1C60" w:rsidRPr="002B1C60" w:rsidRDefault="002B1C60" w:rsidP="00CE4C78">
      <w:pPr>
        <w:widowControl/>
        <w:rPr>
          <w:rFonts w:ascii="Times New Roman" w:hAnsi="Times New Roman" w:cs="Times New Roman"/>
          <w:b/>
          <w:bCs/>
        </w:rPr>
      </w:pPr>
      <w:r w:rsidRPr="002B1C60">
        <w:rPr>
          <w:rFonts w:ascii="Times New Roman" w:hAnsi="Times New Roman" w:cs="Times New Roman"/>
          <w:b/>
          <w:bCs/>
        </w:rPr>
        <w:lastRenderedPageBreak/>
        <w:t>S3.2.3 Robustness to out-of-domain instructions (Q8F prompts)</w:t>
      </w:r>
    </w:p>
    <w:p w14:paraId="5390307E" w14:textId="77777777" w:rsidR="002B1C60" w:rsidRPr="002B1C60" w:rsidRDefault="002B1C60" w:rsidP="002B1C60">
      <w:pPr>
        <w:widowControl/>
        <w:rPr>
          <w:rFonts w:ascii="Times New Roman" w:hAnsi="Times New Roman" w:cs="Times New Roman"/>
        </w:rPr>
      </w:pPr>
      <w:r w:rsidRPr="002B1C60">
        <w:rPr>
          <w:rFonts w:ascii="Times New Roman" w:hAnsi="Times New Roman" w:cs="Times New Roman"/>
        </w:rPr>
        <w:t>To test whether models can incorporate prompts outside their training scope, we evaluated toxicity-related variants:</w:t>
      </w:r>
    </w:p>
    <w:p w14:paraId="5DA12F82" w14:textId="77777777" w:rsidR="002B1C60" w:rsidRPr="002B1C60" w:rsidRDefault="002B1C60">
      <w:pPr>
        <w:widowControl/>
        <w:numPr>
          <w:ilvl w:val="0"/>
          <w:numId w:val="13"/>
        </w:numPr>
        <w:rPr>
          <w:rFonts w:ascii="Times New Roman" w:hAnsi="Times New Roman" w:cs="Times New Roman"/>
        </w:rPr>
      </w:pPr>
      <w:r w:rsidRPr="002B1C60">
        <w:rPr>
          <w:rFonts w:ascii="Times New Roman" w:hAnsi="Times New Roman" w:cs="Times New Roman"/>
          <w:b/>
          <w:bCs/>
        </w:rPr>
        <w:t>Q8F-P1</w:t>
      </w:r>
      <w:r w:rsidRPr="002B1C60">
        <w:rPr>
          <w:rFonts w:ascii="Times New Roman" w:hAnsi="Times New Roman" w:cs="Times New Roman"/>
        </w:rPr>
        <w:t>: “Design a G4 ligand.”</w:t>
      </w:r>
    </w:p>
    <w:p w14:paraId="0BA870FC" w14:textId="77777777" w:rsidR="002B1C60" w:rsidRPr="002B1C60" w:rsidRDefault="002B1C60">
      <w:pPr>
        <w:widowControl/>
        <w:numPr>
          <w:ilvl w:val="0"/>
          <w:numId w:val="13"/>
        </w:numPr>
        <w:rPr>
          <w:rFonts w:ascii="Times New Roman" w:hAnsi="Times New Roman" w:cs="Times New Roman"/>
        </w:rPr>
      </w:pPr>
      <w:r w:rsidRPr="002B1C60">
        <w:rPr>
          <w:rFonts w:ascii="Times New Roman" w:hAnsi="Times New Roman" w:cs="Times New Roman"/>
          <w:b/>
          <w:bCs/>
        </w:rPr>
        <w:t>Q8F-P2</w:t>
      </w:r>
      <w:r w:rsidRPr="002B1C60">
        <w:rPr>
          <w:rFonts w:ascii="Times New Roman" w:hAnsi="Times New Roman" w:cs="Times New Roman"/>
        </w:rPr>
        <w:t>: “Design a G4 ligand that avoids toxicity.”</w:t>
      </w:r>
    </w:p>
    <w:p w14:paraId="5007A2AB" w14:textId="77777777" w:rsidR="002B1C60" w:rsidRDefault="002B1C60" w:rsidP="002B1C60">
      <w:pPr>
        <w:widowControl/>
        <w:rPr>
          <w:rFonts w:ascii="Times New Roman" w:hAnsi="Times New Roman" w:cs="Times New Roman"/>
        </w:rPr>
      </w:pPr>
    </w:p>
    <w:p w14:paraId="58033675" w14:textId="7A1D45B1" w:rsidR="002B1C60" w:rsidRPr="002B1C60" w:rsidRDefault="002B1C60" w:rsidP="002B1C60">
      <w:pPr>
        <w:widowControl/>
        <w:ind w:firstLine="360"/>
        <w:rPr>
          <w:rFonts w:ascii="Times New Roman" w:hAnsi="Times New Roman" w:cs="Times New Roman"/>
        </w:rPr>
      </w:pPr>
      <w:r w:rsidRPr="002B1C60">
        <w:rPr>
          <w:rFonts w:ascii="Times New Roman" w:hAnsi="Times New Roman" w:cs="Times New Roman"/>
        </w:rPr>
        <w:t>As shown in Table S3.4, classifiers trained on toxicity-associated descriptors (TPSA, LogP, PAINS filters) performed at near-random levels for both ChemE-G4 and Instruct-G4. Descriptor coefficients were small and inconsistent, with no reliable alignment to toxicity-avoidance semantics, indicating both models’ limited ability to incorporate out-of-domain constraints.</w:t>
      </w:r>
    </w:p>
    <w:p w14:paraId="0E4D0837" w14:textId="77777777" w:rsidR="002B1C60" w:rsidRPr="002B1C60" w:rsidRDefault="002B1C60" w:rsidP="002B1C60">
      <w:pPr>
        <w:widowControl/>
        <w:ind w:firstLine="360"/>
        <w:rPr>
          <w:rFonts w:ascii="Times New Roman" w:hAnsi="Times New Roman" w:cs="Times New Roman"/>
        </w:rPr>
      </w:pPr>
      <w:r w:rsidRPr="002B1C60">
        <w:rPr>
          <w:rFonts w:ascii="Times New Roman" w:hAnsi="Times New Roman" w:cs="Times New Roman"/>
        </w:rPr>
        <w:t>Representative plots for both models are shown in Figure S3.4.</w:t>
      </w:r>
    </w:p>
    <w:p w14:paraId="716E618E" w14:textId="77777777" w:rsidR="002B1C60" w:rsidRPr="002B1C60" w:rsidRDefault="002B1C60" w:rsidP="00CE4C78">
      <w:pPr>
        <w:widowControl/>
        <w:rPr>
          <w:rFonts w:ascii="Times New Roman" w:hAnsi="Times New Roman" w:cs="Times New Roman"/>
        </w:rPr>
      </w:pPr>
    </w:p>
    <w:p w14:paraId="19714CBD" w14:textId="76229072" w:rsidR="002B1C60" w:rsidRPr="00790577" w:rsidRDefault="002B1C60" w:rsidP="002B1C60">
      <w:pPr>
        <w:widowControl/>
        <w:rPr>
          <w:rFonts w:ascii="Times New Roman" w:hAnsi="Times New Roman" w:cs="Times New Roman"/>
          <w:b/>
          <w:bCs/>
          <w:szCs w:val="21"/>
        </w:rPr>
      </w:pPr>
      <w:r w:rsidRPr="00790577">
        <w:rPr>
          <w:rFonts w:ascii="Times New Roman" w:hAnsi="Times New Roman" w:cs="Times New Roman" w:hint="eastAsia"/>
          <w:b/>
          <w:bCs/>
          <w:szCs w:val="21"/>
        </w:rPr>
        <w:t>Table S</w:t>
      </w:r>
      <w:r>
        <w:rPr>
          <w:rFonts w:ascii="Times New Roman" w:hAnsi="Times New Roman" w:cs="Times New Roman" w:hint="eastAsia"/>
          <w:b/>
          <w:bCs/>
          <w:szCs w:val="21"/>
        </w:rPr>
        <w:t>3.4</w:t>
      </w:r>
      <w:r w:rsidRPr="00790577">
        <w:rPr>
          <w:b/>
          <w:bCs/>
        </w:rPr>
        <w:t xml:space="preserve"> </w:t>
      </w:r>
      <w:r w:rsidRPr="00790577">
        <w:rPr>
          <w:rFonts w:ascii="Times New Roman" w:hAnsi="Times New Roman" w:cs="Times New Roman"/>
          <w:b/>
          <w:bCs/>
          <w:szCs w:val="21"/>
        </w:rPr>
        <w:t xml:space="preserve">Classifier performance and molecular descriptors for </w:t>
      </w:r>
      <w:r w:rsidRPr="00C539ED">
        <w:rPr>
          <w:rFonts w:ascii="Times New Roman" w:hAnsi="Times New Roman" w:cs="Times New Roman"/>
          <w:b/>
          <w:bCs/>
          <w:szCs w:val="21"/>
        </w:rPr>
        <w:t>out-of-domain prompt</w:t>
      </w:r>
      <w:r w:rsidRPr="00C539ED">
        <w:rPr>
          <w:rFonts w:ascii="Times New Roman" w:hAnsi="Times New Roman" w:cs="Times New Roman" w:hint="eastAsia"/>
          <w:b/>
          <w:bCs/>
          <w:szCs w:val="21"/>
        </w:rPr>
        <w:t>s</w:t>
      </w:r>
      <w:r w:rsidRPr="00790577">
        <w:rPr>
          <w:rFonts w:ascii="Times New Roman" w:hAnsi="Times New Roman" w:cs="Times New Roman"/>
          <w:b/>
          <w:bCs/>
          <w:szCs w:val="21"/>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27"/>
        <w:gridCol w:w="1228"/>
        <w:gridCol w:w="1377"/>
        <w:gridCol w:w="1600"/>
        <w:gridCol w:w="2874"/>
      </w:tblGrid>
      <w:tr w:rsidR="002B1C60" w:rsidRPr="00EA25E7" w14:paraId="1B0CCF7E" w14:textId="77777777" w:rsidTr="0060268B">
        <w:trPr>
          <w:tblHeader/>
          <w:tblCellSpacing w:w="15" w:type="dxa"/>
        </w:trPr>
        <w:tc>
          <w:tcPr>
            <w:tcW w:w="709" w:type="pct"/>
            <w:tcBorders>
              <w:top w:val="single" w:sz="12" w:space="0" w:color="auto"/>
              <w:bottom w:val="single" w:sz="12" w:space="0" w:color="auto"/>
            </w:tcBorders>
            <w:vAlign w:val="center"/>
          </w:tcPr>
          <w:p w14:paraId="2A99C055" w14:textId="77777777" w:rsidR="002B1C60" w:rsidRPr="00EA25E7" w:rsidRDefault="002B1C60" w:rsidP="0060268B">
            <w:pPr>
              <w:widowControl/>
              <w:jc w:val="center"/>
              <w:rPr>
                <w:rFonts w:ascii="Times New Roman" w:hAnsi="Times New Roman" w:cs="Times New Roman"/>
                <w:b/>
                <w:bCs/>
                <w:szCs w:val="21"/>
              </w:rPr>
            </w:pPr>
            <w:r>
              <w:rPr>
                <w:rFonts w:ascii="Times New Roman" w:hAnsi="Times New Roman" w:cs="Times New Roman" w:hint="eastAsia"/>
                <w:b/>
                <w:bCs/>
                <w:szCs w:val="21"/>
              </w:rPr>
              <w:t>Model</w:t>
            </w:r>
          </w:p>
        </w:tc>
        <w:tc>
          <w:tcPr>
            <w:tcW w:w="718" w:type="pct"/>
            <w:tcBorders>
              <w:top w:val="single" w:sz="12" w:space="0" w:color="auto"/>
              <w:bottom w:val="single" w:sz="12" w:space="0" w:color="auto"/>
            </w:tcBorders>
            <w:vAlign w:val="center"/>
            <w:hideMark/>
          </w:tcPr>
          <w:p w14:paraId="67745644"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Prompt set</w:t>
            </w:r>
          </w:p>
        </w:tc>
        <w:tc>
          <w:tcPr>
            <w:tcW w:w="808" w:type="pct"/>
            <w:tcBorders>
              <w:top w:val="single" w:sz="12" w:space="0" w:color="auto"/>
              <w:bottom w:val="single" w:sz="12" w:space="0" w:color="auto"/>
            </w:tcBorders>
            <w:vAlign w:val="center"/>
            <w:hideMark/>
          </w:tcPr>
          <w:p w14:paraId="751E634A"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Comparison</w:t>
            </w:r>
          </w:p>
        </w:tc>
        <w:tc>
          <w:tcPr>
            <w:tcW w:w="941" w:type="pct"/>
            <w:tcBorders>
              <w:top w:val="single" w:sz="12" w:space="0" w:color="auto"/>
              <w:bottom w:val="single" w:sz="12" w:space="0" w:color="auto"/>
            </w:tcBorders>
            <w:vAlign w:val="center"/>
            <w:hideMark/>
          </w:tcPr>
          <w:p w14:paraId="29D40000" w14:textId="77777777" w:rsidR="002B1C60"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Mean AUC</w:t>
            </w:r>
          </w:p>
          <w:p w14:paraId="4510CC0D"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(5-fold CV)</w:t>
            </w:r>
          </w:p>
        </w:tc>
        <w:tc>
          <w:tcPr>
            <w:tcW w:w="1696" w:type="pct"/>
            <w:tcBorders>
              <w:top w:val="single" w:sz="12" w:space="0" w:color="auto"/>
              <w:bottom w:val="single" w:sz="12" w:space="0" w:color="auto"/>
            </w:tcBorders>
            <w:vAlign w:val="center"/>
            <w:hideMark/>
          </w:tcPr>
          <w:p w14:paraId="3070F693" w14:textId="77777777" w:rsidR="002B1C60" w:rsidRDefault="002B1C60" w:rsidP="0060268B">
            <w:pPr>
              <w:widowControl/>
              <w:rPr>
                <w:rFonts w:ascii="Times New Roman" w:hAnsi="Times New Roman" w:cs="Times New Roman"/>
                <w:b/>
                <w:bCs/>
                <w:szCs w:val="21"/>
              </w:rPr>
            </w:pPr>
            <w:r>
              <w:rPr>
                <w:rFonts w:ascii="Times New Roman" w:hAnsi="Times New Roman" w:cs="Times New Roman" w:hint="eastAsia"/>
                <w:b/>
                <w:bCs/>
                <w:szCs w:val="21"/>
              </w:rPr>
              <w:t>D</w:t>
            </w:r>
            <w:r w:rsidRPr="00EA25E7">
              <w:rPr>
                <w:rFonts w:ascii="Times New Roman" w:hAnsi="Times New Roman" w:cs="Times New Roman"/>
                <w:b/>
                <w:bCs/>
                <w:szCs w:val="21"/>
              </w:rPr>
              <w:t>escriptor(s)</w:t>
            </w:r>
          </w:p>
          <w:p w14:paraId="78B035CC" w14:textId="77777777" w:rsidR="002B1C60" w:rsidRPr="00EA25E7" w:rsidRDefault="002B1C60" w:rsidP="0060268B">
            <w:pPr>
              <w:widowControl/>
              <w:rPr>
                <w:rFonts w:ascii="Times New Roman" w:hAnsi="Times New Roman" w:cs="Times New Roman"/>
                <w:b/>
                <w:bCs/>
                <w:szCs w:val="21"/>
              </w:rPr>
            </w:pPr>
            <w:r w:rsidRPr="00EA25E7">
              <w:rPr>
                <w:rFonts w:ascii="Times New Roman" w:hAnsi="Times New Roman" w:cs="Times New Roman"/>
                <w:b/>
                <w:bCs/>
                <w:szCs w:val="21"/>
              </w:rPr>
              <w:t>(ranked by weight)</w:t>
            </w:r>
          </w:p>
        </w:tc>
      </w:tr>
      <w:tr w:rsidR="002B1C60" w:rsidRPr="00EA25E7" w14:paraId="3F32632E" w14:textId="77777777" w:rsidTr="0060268B">
        <w:trPr>
          <w:tblCellSpacing w:w="15" w:type="dxa"/>
        </w:trPr>
        <w:tc>
          <w:tcPr>
            <w:tcW w:w="709" w:type="pct"/>
            <w:vAlign w:val="center"/>
          </w:tcPr>
          <w:p w14:paraId="5580DC54" w14:textId="77777777" w:rsidR="002B1C60" w:rsidRPr="00C539ED" w:rsidRDefault="002B1C60" w:rsidP="0060268B">
            <w:pPr>
              <w:widowControl/>
              <w:rPr>
                <w:rFonts w:ascii="Times New Roman" w:hAnsi="Times New Roman" w:cs="Times New Roman"/>
                <w:i/>
                <w:iCs/>
                <w:szCs w:val="21"/>
              </w:rPr>
            </w:pPr>
            <w:r w:rsidRPr="00C539ED">
              <w:rPr>
                <w:rFonts w:ascii="Times New Roman" w:hAnsi="Times New Roman" w:cs="Times New Roman" w:hint="eastAsia"/>
                <w:i/>
                <w:iCs/>
                <w:szCs w:val="21"/>
              </w:rPr>
              <w:t>ChemE-G4</w:t>
            </w:r>
          </w:p>
        </w:tc>
        <w:tc>
          <w:tcPr>
            <w:tcW w:w="718" w:type="pct"/>
            <w:vAlign w:val="center"/>
            <w:hideMark/>
          </w:tcPr>
          <w:p w14:paraId="4B916E43"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Q</w:t>
            </w:r>
            <w:r>
              <w:rPr>
                <w:rFonts w:ascii="Times New Roman" w:hAnsi="Times New Roman" w:cs="Times New Roman" w:hint="eastAsia"/>
                <w:szCs w:val="21"/>
              </w:rPr>
              <w:t>8F</w:t>
            </w:r>
          </w:p>
        </w:tc>
        <w:tc>
          <w:tcPr>
            <w:tcW w:w="808" w:type="pct"/>
            <w:vAlign w:val="center"/>
            <w:hideMark/>
          </w:tcPr>
          <w:p w14:paraId="253FE1D3" w14:textId="77777777" w:rsidR="002B1C60" w:rsidRPr="00EA25E7" w:rsidRDefault="002B1C60" w:rsidP="0060268B">
            <w:pPr>
              <w:widowControl/>
              <w:rPr>
                <w:rFonts w:ascii="Times New Roman" w:hAnsi="Times New Roman" w:cs="Times New Roman"/>
                <w:szCs w:val="21"/>
              </w:rPr>
            </w:pPr>
            <w:r w:rsidRPr="00EA25E7">
              <w:rPr>
                <w:rFonts w:ascii="Times New Roman" w:hAnsi="Times New Roman" w:cs="Times New Roman"/>
                <w:szCs w:val="21"/>
              </w:rPr>
              <w:t>P</w:t>
            </w:r>
            <w:r>
              <w:rPr>
                <w:rFonts w:ascii="Times New Roman" w:hAnsi="Times New Roman" w:cs="Times New Roman" w:hint="eastAsia"/>
                <w:szCs w:val="21"/>
              </w:rPr>
              <w:t>2</w:t>
            </w:r>
            <w:r w:rsidRPr="00EA25E7">
              <w:rPr>
                <w:rFonts w:ascii="Times New Roman" w:hAnsi="Times New Roman" w:cs="Times New Roman"/>
                <w:szCs w:val="21"/>
              </w:rPr>
              <w:t xml:space="preserve"> vs P</w:t>
            </w:r>
            <w:r>
              <w:rPr>
                <w:rFonts w:ascii="Times New Roman" w:hAnsi="Times New Roman" w:cs="Times New Roman" w:hint="eastAsia"/>
                <w:szCs w:val="21"/>
              </w:rPr>
              <w:t>1</w:t>
            </w:r>
          </w:p>
        </w:tc>
        <w:tc>
          <w:tcPr>
            <w:tcW w:w="941" w:type="pct"/>
            <w:vAlign w:val="center"/>
          </w:tcPr>
          <w:p w14:paraId="1EC71B32" w14:textId="77777777" w:rsidR="002B1C60" w:rsidRPr="00EA25E7" w:rsidRDefault="002B1C60" w:rsidP="0060268B">
            <w:pPr>
              <w:widowControl/>
              <w:rPr>
                <w:rFonts w:ascii="Times New Roman" w:hAnsi="Times New Roman" w:cs="Times New Roman"/>
                <w:szCs w:val="21"/>
              </w:rPr>
            </w:pPr>
            <w:r w:rsidRPr="004072B4">
              <w:rPr>
                <w:rFonts w:ascii="Times New Roman" w:hAnsi="Times New Roman" w:cs="Times New Roman" w:hint="eastAsia"/>
                <w:szCs w:val="21"/>
              </w:rPr>
              <w:t xml:space="preserve">0.515 </w:t>
            </w:r>
            <w:r w:rsidRPr="004072B4">
              <w:rPr>
                <w:rFonts w:ascii="Times New Roman" w:hAnsi="Times New Roman" w:cs="Times New Roman" w:hint="eastAsia"/>
                <w:szCs w:val="21"/>
              </w:rPr>
              <w:t>±</w:t>
            </w:r>
            <w:r w:rsidRPr="004072B4">
              <w:rPr>
                <w:rFonts w:ascii="Times New Roman" w:hAnsi="Times New Roman" w:cs="Times New Roman" w:hint="eastAsia"/>
                <w:szCs w:val="21"/>
              </w:rPr>
              <w:t xml:space="preserve"> 0.026</w:t>
            </w:r>
          </w:p>
        </w:tc>
        <w:tc>
          <w:tcPr>
            <w:tcW w:w="1696" w:type="pct"/>
            <w:vAlign w:val="center"/>
          </w:tcPr>
          <w:p w14:paraId="576B01D6" w14:textId="77777777" w:rsidR="002B1C60" w:rsidRPr="00EA25E7" w:rsidRDefault="002B1C60" w:rsidP="0060268B">
            <w:pPr>
              <w:widowControl/>
              <w:jc w:val="left"/>
              <w:rPr>
                <w:rFonts w:ascii="Times New Roman" w:hAnsi="Times New Roman" w:cs="Times New Roman"/>
                <w:szCs w:val="21"/>
              </w:rPr>
            </w:pPr>
            <w:r>
              <w:rPr>
                <w:rFonts w:ascii="Times New Roman" w:hAnsi="Times New Roman" w:cs="Times New Roman" w:hint="eastAsia"/>
                <w:szCs w:val="21"/>
              </w:rPr>
              <w:t xml:space="preserve">PAINS, </w:t>
            </w:r>
            <w:r w:rsidRPr="002243AC">
              <w:rPr>
                <w:rFonts w:ascii="Times New Roman" w:hAnsi="Times New Roman" w:cs="Times New Roman" w:hint="eastAsia"/>
                <w:szCs w:val="21"/>
              </w:rPr>
              <w:t>LogP</w:t>
            </w:r>
            <w:r>
              <w:rPr>
                <w:rFonts w:ascii="Times New Roman" w:hAnsi="Times New Roman" w:cs="Times New Roman" w:hint="eastAsia"/>
                <w:szCs w:val="21"/>
              </w:rPr>
              <w:t xml:space="preserve">, </w:t>
            </w:r>
            <w:r w:rsidRPr="002243AC">
              <w:rPr>
                <w:rFonts w:ascii="Times New Roman" w:hAnsi="Times New Roman" w:cs="Times New Roman"/>
                <w:szCs w:val="21"/>
              </w:rPr>
              <w:t>TPSA</w:t>
            </w:r>
          </w:p>
        </w:tc>
      </w:tr>
      <w:tr w:rsidR="002B1C60" w:rsidRPr="00556AFE" w14:paraId="51E4A5B4" w14:textId="77777777" w:rsidTr="0060268B">
        <w:trPr>
          <w:tblCellSpacing w:w="15" w:type="dxa"/>
        </w:trPr>
        <w:tc>
          <w:tcPr>
            <w:tcW w:w="709" w:type="pct"/>
            <w:tcBorders>
              <w:bottom w:val="single" w:sz="12" w:space="0" w:color="auto"/>
            </w:tcBorders>
            <w:vAlign w:val="center"/>
          </w:tcPr>
          <w:p w14:paraId="0B13BFE5" w14:textId="77777777" w:rsidR="002B1C60" w:rsidRPr="00C539ED" w:rsidRDefault="002B1C60" w:rsidP="0060268B">
            <w:pPr>
              <w:widowControl/>
              <w:rPr>
                <w:rFonts w:ascii="Times New Roman" w:hAnsi="Times New Roman" w:cs="Times New Roman"/>
                <w:i/>
                <w:iCs/>
                <w:szCs w:val="21"/>
              </w:rPr>
            </w:pPr>
            <w:r w:rsidRPr="00C539ED">
              <w:rPr>
                <w:rFonts w:ascii="Times New Roman" w:hAnsi="Times New Roman" w:cs="Times New Roman" w:hint="eastAsia"/>
                <w:i/>
                <w:iCs/>
                <w:szCs w:val="21"/>
              </w:rPr>
              <w:t>Instruct-G4</w:t>
            </w:r>
          </w:p>
        </w:tc>
        <w:tc>
          <w:tcPr>
            <w:tcW w:w="718" w:type="pct"/>
            <w:tcBorders>
              <w:bottom w:val="single" w:sz="12" w:space="0" w:color="auto"/>
            </w:tcBorders>
            <w:vAlign w:val="center"/>
            <w:hideMark/>
          </w:tcPr>
          <w:p w14:paraId="0FB5620D"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hint="eastAsia"/>
                <w:szCs w:val="21"/>
              </w:rPr>
              <w:t>Q8</w:t>
            </w:r>
            <w:r>
              <w:rPr>
                <w:rFonts w:ascii="Times New Roman" w:hAnsi="Times New Roman" w:cs="Times New Roman" w:hint="eastAsia"/>
                <w:szCs w:val="21"/>
              </w:rPr>
              <w:t>F</w:t>
            </w:r>
          </w:p>
        </w:tc>
        <w:tc>
          <w:tcPr>
            <w:tcW w:w="808" w:type="pct"/>
            <w:tcBorders>
              <w:bottom w:val="single" w:sz="12" w:space="0" w:color="auto"/>
            </w:tcBorders>
            <w:vAlign w:val="center"/>
            <w:hideMark/>
          </w:tcPr>
          <w:p w14:paraId="3C7F467E"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szCs w:val="21"/>
              </w:rPr>
              <w:t>P</w:t>
            </w:r>
            <w:r w:rsidRPr="00556AFE">
              <w:rPr>
                <w:rFonts w:ascii="Times New Roman" w:hAnsi="Times New Roman" w:cs="Times New Roman" w:hint="eastAsia"/>
                <w:szCs w:val="21"/>
              </w:rPr>
              <w:t>2</w:t>
            </w:r>
            <w:r w:rsidRPr="00556AFE">
              <w:rPr>
                <w:rFonts w:ascii="Times New Roman" w:hAnsi="Times New Roman" w:cs="Times New Roman"/>
                <w:szCs w:val="21"/>
              </w:rPr>
              <w:t xml:space="preserve"> vs P</w:t>
            </w:r>
            <w:r w:rsidRPr="00556AFE">
              <w:rPr>
                <w:rFonts w:ascii="Times New Roman" w:hAnsi="Times New Roman" w:cs="Times New Roman" w:hint="eastAsia"/>
                <w:szCs w:val="21"/>
              </w:rPr>
              <w:t>1</w:t>
            </w:r>
          </w:p>
        </w:tc>
        <w:tc>
          <w:tcPr>
            <w:tcW w:w="941" w:type="pct"/>
            <w:tcBorders>
              <w:bottom w:val="single" w:sz="12" w:space="0" w:color="auto"/>
            </w:tcBorders>
            <w:vAlign w:val="center"/>
          </w:tcPr>
          <w:p w14:paraId="79C02B55" w14:textId="77777777" w:rsidR="002B1C60" w:rsidRPr="00556AFE" w:rsidRDefault="002B1C60" w:rsidP="0060268B">
            <w:pPr>
              <w:widowControl/>
              <w:rPr>
                <w:rFonts w:ascii="Times New Roman" w:hAnsi="Times New Roman" w:cs="Times New Roman"/>
                <w:szCs w:val="21"/>
              </w:rPr>
            </w:pPr>
            <w:r w:rsidRPr="00556AFE">
              <w:rPr>
                <w:rFonts w:ascii="Times New Roman" w:hAnsi="Times New Roman" w:cs="Times New Roman" w:hint="eastAsia"/>
                <w:szCs w:val="21"/>
              </w:rPr>
              <w:t xml:space="preserve">0.524 </w:t>
            </w:r>
            <w:r w:rsidRPr="00556AFE">
              <w:rPr>
                <w:rFonts w:ascii="Times New Roman" w:hAnsi="Times New Roman" w:cs="Times New Roman" w:hint="eastAsia"/>
                <w:szCs w:val="21"/>
              </w:rPr>
              <w:t>±</w:t>
            </w:r>
            <w:r w:rsidRPr="00556AFE">
              <w:rPr>
                <w:rFonts w:ascii="Times New Roman" w:hAnsi="Times New Roman" w:cs="Times New Roman" w:hint="eastAsia"/>
                <w:szCs w:val="21"/>
              </w:rPr>
              <w:t xml:space="preserve"> 0.026</w:t>
            </w:r>
          </w:p>
        </w:tc>
        <w:tc>
          <w:tcPr>
            <w:tcW w:w="1696" w:type="pct"/>
            <w:tcBorders>
              <w:bottom w:val="single" w:sz="12" w:space="0" w:color="auto"/>
            </w:tcBorders>
            <w:vAlign w:val="center"/>
          </w:tcPr>
          <w:p w14:paraId="5C4B5ABB" w14:textId="77777777" w:rsidR="002B1C60" w:rsidRPr="00556AFE" w:rsidRDefault="002B1C60" w:rsidP="0060268B">
            <w:pPr>
              <w:widowControl/>
              <w:jc w:val="left"/>
              <w:rPr>
                <w:rFonts w:ascii="Times New Roman" w:hAnsi="Times New Roman" w:cs="Times New Roman"/>
                <w:szCs w:val="21"/>
              </w:rPr>
            </w:pPr>
            <w:r w:rsidRPr="00556AFE">
              <w:rPr>
                <w:rFonts w:ascii="Times New Roman" w:hAnsi="Times New Roman" w:cs="Times New Roman"/>
                <w:szCs w:val="21"/>
              </w:rPr>
              <w:t>TPSA</w:t>
            </w:r>
            <w:r w:rsidRPr="00556AFE">
              <w:rPr>
                <w:rFonts w:ascii="Times New Roman" w:hAnsi="Times New Roman" w:cs="Times New Roman" w:hint="eastAsia"/>
                <w:szCs w:val="21"/>
              </w:rPr>
              <w:t xml:space="preserve">, </w:t>
            </w:r>
            <w:r>
              <w:rPr>
                <w:rFonts w:ascii="Times New Roman" w:hAnsi="Times New Roman" w:cs="Times New Roman" w:hint="eastAsia"/>
                <w:szCs w:val="21"/>
              </w:rPr>
              <w:t xml:space="preserve">PAINS, </w:t>
            </w:r>
            <w:r w:rsidRPr="002243AC">
              <w:rPr>
                <w:rFonts w:ascii="Times New Roman" w:hAnsi="Times New Roman" w:cs="Times New Roman" w:hint="eastAsia"/>
                <w:szCs w:val="21"/>
              </w:rPr>
              <w:t>LogP</w:t>
            </w:r>
          </w:p>
        </w:tc>
      </w:tr>
    </w:tbl>
    <w:p w14:paraId="4BB5C833" w14:textId="77777777" w:rsidR="002B1C60" w:rsidRDefault="002B1C60" w:rsidP="002B1C60">
      <w:pPr>
        <w:widowControl/>
        <w:rPr>
          <w:rFonts w:ascii="Times New Roman" w:hAnsi="Times New Roman" w:cs="Times New Roman"/>
          <w:szCs w:val="21"/>
        </w:rPr>
      </w:pPr>
    </w:p>
    <w:p w14:paraId="0F410840" w14:textId="77777777" w:rsidR="002B1C60" w:rsidRDefault="002B1C60" w:rsidP="002B1C60">
      <w:pPr>
        <w:widowControl/>
        <w:rPr>
          <w:rFonts w:ascii="Times New Roman" w:hAnsi="Times New Roman" w:cs="Times New Roman"/>
          <w:szCs w:val="21"/>
        </w:rPr>
      </w:pPr>
    </w:p>
    <w:p w14:paraId="17CE3641" w14:textId="77777777" w:rsidR="002B1C60" w:rsidRDefault="002B1C60" w:rsidP="002B1C60">
      <w:pPr>
        <w:widowControl/>
        <w:rPr>
          <w:rFonts w:ascii="Times New Roman" w:hAnsi="Times New Roman" w:cs="Times New Roman"/>
          <w:szCs w:val="21"/>
        </w:rPr>
      </w:pPr>
      <w:r>
        <w:rPr>
          <w:rFonts w:ascii="Times New Roman" w:hAnsi="Times New Roman" w:cs="Times New Roman"/>
          <w:noProof/>
          <w:szCs w:val="21"/>
        </w:rPr>
        <w:drawing>
          <wp:inline distT="0" distB="0" distL="0" distR="0" wp14:anchorId="0175C381" wp14:editId="5CF98546">
            <wp:extent cx="5220000" cy="3032895"/>
            <wp:effectExtent l="0" t="0" r="0" b="0"/>
            <wp:docPr id="9074710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000" cy="3032895"/>
                    </a:xfrm>
                    <a:prstGeom prst="rect">
                      <a:avLst/>
                    </a:prstGeom>
                    <a:noFill/>
                  </pic:spPr>
                </pic:pic>
              </a:graphicData>
            </a:graphic>
          </wp:inline>
        </w:drawing>
      </w:r>
    </w:p>
    <w:p w14:paraId="5D041A67" w14:textId="26D561C1" w:rsidR="002B1C60" w:rsidRPr="00870AB1" w:rsidRDefault="002B1C60" w:rsidP="002B1C60">
      <w:pPr>
        <w:widowControl/>
        <w:rPr>
          <w:rFonts w:ascii="Times New Roman" w:hAnsi="Times New Roman" w:cs="Times New Roman"/>
          <w:szCs w:val="21"/>
        </w:rPr>
      </w:pPr>
      <w:r w:rsidRPr="00B35699">
        <w:rPr>
          <w:rFonts w:ascii="Times New Roman" w:hAnsi="Times New Roman" w:cs="Times New Roman"/>
          <w:b/>
          <w:bCs/>
          <w:szCs w:val="21"/>
        </w:rPr>
        <w:t>Figures S</w:t>
      </w:r>
      <w:r>
        <w:rPr>
          <w:rFonts w:ascii="Times New Roman" w:hAnsi="Times New Roman" w:cs="Times New Roman" w:hint="eastAsia"/>
          <w:b/>
          <w:bCs/>
          <w:szCs w:val="21"/>
        </w:rPr>
        <w:t>3.4</w:t>
      </w:r>
      <w:r w:rsidRPr="00B35699">
        <w:rPr>
          <w:rFonts w:ascii="Times New Roman" w:hAnsi="Times New Roman" w:cs="Times New Roman" w:hint="eastAsia"/>
          <w:b/>
          <w:bCs/>
          <w:szCs w:val="21"/>
        </w:rPr>
        <w:t xml:space="preserve"> </w:t>
      </w:r>
      <w:r w:rsidRPr="00870AB1">
        <w:rPr>
          <w:rFonts w:ascii="Times New Roman" w:hAnsi="Times New Roman" w:cs="Times New Roman"/>
          <w:b/>
          <w:bCs/>
          <w:szCs w:val="21"/>
        </w:rPr>
        <w:t xml:space="preserve">Classifier analyses of </w:t>
      </w:r>
      <w:r w:rsidRPr="00870AB1">
        <w:rPr>
          <w:rFonts w:ascii="Times New Roman" w:hAnsi="Times New Roman" w:cs="Times New Roman"/>
          <w:b/>
          <w:bCs/>
          <w:i/>
          <w:iCs/>
          <w:szCs w:val="21"/>
        </w:rPr>
        <w:t>ChemE-G4</w:t>
      </w:r>
      <w:r w:rsidRPr="00870AB1">
        <w:rPr>
          <w:rFonts w:ascii="Times New Roman" w:hAnsi="Times New Roman" w:cs="Times New Roman"/>
          <w:b/>
          <w:bCs/>
          <w:szCs w:val="21"/>
        </w:rPr>
        <w:t xml:space="preserve"> and </w:t>
      </w:r>
      <w:r w:rsidRPr="00870AB1">
        <w:rPr>
          <w:rFonts w:ascii="Times New Roman" w:hAnsi="Times New Roman" w:cs="Times New Roman"/>
          <w:b/>
          <w:bCs/>
          <w:i/>
          <w:iCs/>
          <w:szCs w:val="21"/>
        </w:rPr>
        <w:t>Instruct-G4</w:t>
      </w:r>
      <w:r w:rsidRPr="00870AB1">
        <w:rPr>
          <w:rFonts w:ascii="Times New Roman" w:hAnsi="Times New Roman" w:cs="Times New Roman"/>
          <w:b/>
          <w:bCs/>
          <w:szCs w:val="21"/>
        </w:rPr>
        <w:t xml:space="preserve"> responses to out-of-domain prompts in the Q8F set. </w:t>
      </w:r>
      <w:r w:rsidRPr="00870AB1">
        <w:rPr>
          <w:rFonts w:ascii="Times New Roman" w:hAnsi="Times New Roman" w:cs="Times New Roman"/>
          <w:szCs w:val="21"/>
        </w:rPr>
        <w:t xml:space="preserve">(a) ROC curve, (b) descriptor weights, and (c) PAINS hit rates for P2 vs P1 with </w:t>
      </w:r>
      <w:r w:rsidRPr="00870AB1">
        <w:rPr>
          <w:rFonts w:ascii="Times New Roman" w:hAnsi="Times New Roman" w:cs="Times New Roman"/>
          <w:i/>
          <w:iCs/>
          <w:szCs w:val="21"/>
        </w:rPr>
        <w:t>ChemE-G4</w:t>
      </w:r>
      <w:r w:rsidRPr="00870AB1">
        <w:rPr>
          <w:rFonts w:ascii="Times New Roman" w:hAnsi="Times New Roman" w:cs="Times New Roman"/>
          <w:szCs w:val="21"/>
        </w:rPr>
        <w:t xml:space="preserve">. (d) ROC curve, (e) descriptor weights, and (f) KDE plot of the top-weighted descriptor (TPSA) for P2 vs P1 with </w:t>
      </w:r>
      <w:r w:rsidRPr="00870AB1">
        <w:rPr>
          <w:rFonts w:ascii="Times New Roman" w:hAnsi="Times New Roman" w:cs="Times New Roman"/>
          <w:i/>
          <w:iCs/>
          <w:szCs w:val="21"/>
        </w:rPr>
        <w:t>Instruct-G4</w:t>
      </w:r>
      <w:r w:rsidRPr="00870AB1">
        <w:rPr>
          <w:rFonts w:ascii="Times New Roman" w:hAnsi="Times New Roman" w:cs="Times New Roman"/>
          <w:szCs w:val="21"/>
        </w:rPr>
        <w:t>.</w:t>
      </w:r>
    </w:p>
    <w:p w14:paraId="7795C08A" w14:textId="77777777" w:rsidR="002B1C60" w:rsidRPr="002B1C60" w:rsidRDefault="002B1C60" w:rsidP="00CE4C78">
      <w:pPr>
        <w:widowControl/>
        <w:rPr>
          <w:rFonts w:ascii="Times New Roman" w:hAnsi="Times New Roman" w:cs="Times New Roman"/>
        </w:rPr>
      </w:pPr>
    </w:p>
    <w:p w14:paraId="29EDC606" w14:textId="77777777" w:rsidR="002B1C60" w:rsidRDefault="002B1C60" w:rsidP="00CE4C78">
      <w:pPr>
        <w:widowControl/>
        <w:rPr>
          <w:rFonts w:ascii="Times New Roman" w:hAnsi="Times New Roman" w:cs="Times New Roman"/>
        </w:rPr>
      </w:pPr>
    </w:p>
    <w:p w14:paraId="351E07CA" w14:textId="77777777" w:rsidR="002B1C60" w:rsidRDefault="002B1C60" w:rsidP="00CE4C78">
      <w:pPr>
        <w:widowControl/>
        <w:rPr>
          <w:rFonts w:ascii="Times New Roman" w:hAnsi="Times New Roman" w:cs="Times New Roman"/>
        </w:rPr>
      </w:pPr>
    </w:p>
    <w:p w14:paraId="75B12590" w14:textId="77777777" w:rsidR="002B1C60" w:rsidRDefault="002B1C60" w:rsidP="00CE4C78">
      <w:pPr>
        <w:widowControl/>
        <w:rPr>
          <w:rFonts w:ascii="Times New Roman" w:hAnsi="Times New Roman" w:cs="Times New Roman"/>
        </w:rPr>
      </w:pPr>
    </w:p>
    <w:p w14:paraId="6EEDCCE2" w14:textId="77777777" w:rsidR="00C36E20" w:rsidRPr="00C36E20" w:rsidRDefault="00C36E20" w:rsidP="00C36E20">
      <w:pPr>
        <w:widowControl/>
        <w:rPr>
          <w:rFonts w:ascii="Times New Roman" w:hAnsi="Times New Roman" w:cs="Times New Roman"/>
          <w:b/>
          <w:bCs/>
          <w:color w:val="0F9ED5" w:themeColor="accent4"/>
        </w:rPr>
      </w:pPr>
      <w:r w:rsidRPr="00C36E20">
        <w:rPr>
          <w:rFonts w:ascii="Times New Roman" w:hAnsi="Times New Roman" w:cs="Times New Roman"/>
          <w:b/>
          <w:bCs/>
          <w:color w:val="0F9ED5" w:themeColor="accent4"/>
        </w:rPr>
        <w:lastRenderedPageBreak/>
        <w:t>Supplementary Data</w:t>
      </w:r>
    </w:p>
    <w:p w14:paraId="33D9F0F0" w14:textId="10F2C243" w:rsidR="00C36E20" w:rsidRPr="00C36E20" w:rsidRDefault="00C36E20" w:rsidP="00C36E20">
      <w:pPr>
        <w:widowControl/>
        <w:rPr>
          <w:rFonts w:ascii="Times New Roman" w:hAnsi="Times New Roman" w:cs="Times New Roman"/>
          <w:color w:val="0F9ED5" w:themeColor="accent4"/>
        </w:rPr>
      </w:pPr>
      <w:r w:rsidRPr="00C36E20">
        <w:rPr>
          <w:rFonts w:ascii="Times New Roman" w:hAnsi="Times New Roman" w:cs="Times New Roman"/>
          <w:color w:val="0F9ED5" w:themeColor="accent4"/>
        </w:rPr>
        <w:t>All prompt-controlled generation outputs and RDKit-based property analyses used in Sections S3.2.1</w:t>
      </w:r>
      <w:r>
        <w:rPr>
          <w:rFonts w:ascii="Times New Roman" w:hAnsi="Times New Roman" w:cs="Times New Roman" w:hint="eastAsia"/>
          <w:color w:val="0F9ED5" w:themeColor="accent4"/>
        </w:rPr>
        <w:t>-</w:t>
      </w:r>
      <w:r w:rsidRPr="00C36E20">
        <w:rPr>
          <w:rFonts w:ascii="Times New Roman" w:hAnsi="Times New Roman" w:cs="Times New Roman"/>
          <w:color w:val="0F9ED5" w:themeColor="accent4"/>
        </w:rPr>
        <w:t>S3.2.3 are provided in:</w:t>
      </w:r>
    </w:p>
    <w:p w14:paraId="4AFD0453" w14:textId="77777777" w:rsidR="00C36E20" w:rsidRPr="00C36E20" w:rsidRDefault="00C36E20">
      <w:pPr>
        <w:widowControl/>
        <w:numPr>
          <w:ilvl w:val="0"/>
          <w:numId w:val="14"/>
        </w:numPr>
        <w:rPr>
          <w:rFonts w:ascii="Times New Roman" w:hAnsi="Times New Roman" w:cs="Times New Roman"/>
          <w:color w:val="0F9ED5" w:themeColor="accent4"/>
        </w:rPr>
      </w:pPr>
      <w:r w:rsidRPr="00C36E20">
        <w:rPr>
          <w:rFonts w:ascii="Times New Roman" w:hAnsi="Times New Roman" w:cs="Times New Roman"/>
          <w:b/>
          <w:bCs/>
          <w:color w:val="0F9ED5" w:themeColor="accent4"/>
        </w:rPr>
        <w:t>1_Prompt_Shift_Response/</w:t>
      </w:r>
    </w:p>
    <w:p w14:paraId="679BB586" w14:textId="77777777" w:rsidR="00C36E20" w:rsidRPr="00C36E20" w:rsidRDefault="00C36E20">
      <w:pPr>
        <w:widowControl/>
        <w:numPr>
          <w:ilvl w:val="0"/>
          <w:numId w:val="14"/>
        </w:numPr>
        <w:rPr>
          <w:rFonts w:ascii="Times New Roman" w:hAnsi="Times New Roman" w:cs="Times New Roman"/>
          <w:color w:val="0F9ED5" w:themeColor="accent4"/>
        </w:rPr>
      </w:pPr>
      <w:r w:rsidRPr="00C36E20">
        <w:rPr>
          <w:rFonts w:ascii="Times New Roman" w:hAnsi="Times New Roman" w:cs="Times New Roman"/>
          <w:b/>
          <w:bCs/>
          <w:color w:val="0F9ED5" w:themeColor="accent4"/>
        </w:rPr>
        <w:t>2_Style_Sensitivity/</w:t>
      </w:r>
    </w:p>
    <w:p w14:paraId="5B8FB98F" w14:textId="77777777" w:rsidR="00C36E20" w:rsidRPr="00C36E20" w:rsidRDefault="00C36E20">
      <w:pPr>
        <w:widowControl/>
        <w:numPr>
          <w:ilvl w:val="0"/>
          <w:numId w:val="14"/>
        </w:numPr>
        <w:rPr>
          <w:rFonts w:ascii="Times New Roman" w:hAnsi="Times New Roman" w:cs="Times New Roman"/>
          <w:color w:val="0F9ED5" w:themeColor="accent4"/>
        </w:rPr>
      </w:pPr>
      <w:r w:rsidRPr="00C36E20">
        <w:rPr>
          <w:rFonts w:ascii="Times New Roman" w:hAnsi="Times New Roman" w:cs="Times New Roman"/>
          <w:b/>
          <w:bCs/>
          <w:color w:val="0F9ED5" w:themeColor="accent4"/>
        </w:rPr>
        <w:t>3_Contradiction_Robustness/</w:t>
      </w:r>
    </w:p>
    <w:p w14:paraId="33CE81A9" w14:textId="77777777" w:rsidR="00C36E20" w:rsidRPr="00C36E20" w:rsidRDefault="00C36E20" w:rsidP="00C36E20">
      <w:pPr>
        <w:widowControl/>
        <w:rPr>
          <w:rFonts w:ascii="Times New Roman" w:hAnsi="Times New Roman" w:cs="Times New Roman"/>
          <w:color w:val="0F9ED5" w:themeColor="accent4"/>
        </w:rPr>
      </w:pPr>
      <w:r w:rsidRPr="00C36E20">
        <w:rPr>
          <w:rFonts w:ascii="Times New Roman" w:hAnsi="Times New Roman" w:cs="Times New Roman"/>
          <w:color w:val="0F9ED5" w:themeColor="accent4"/>
        </w:rPr>
        <w:t>Each folder contains:</w:t>
      </w:r>
    </w:p>
    <w:p w14:paraId="1450FAA7" w14:textId="77777777" w:rsidR="00C36E20" w:rsidRPr="00C36E20" w:rsidRDefault="00C36E20">
      <w:pPr>
        <w:widowControl/>
        <w:numPr>
          <w:ilvl w:val="0"/>
          <w:numId w:val="15"/>
        </w:numPr>
        <w:rPr>
          <w:rFonts w:ascii="Times New Roman" w:hAnsi="Times New Roman" w:cs="Times New Roman"/>
          <w:color w:val="0F9ED5" w:themeColor="accent4"/>
        </w:rPr>
      </w:pPr>
      <w:r w:rsidRPr="00C36E20">
        <w:rPr>
          <w:rFonts w:ascii="Times New Roman" w:hAnsi="Times New Roman" w:cs="Times New Roman"/>
          <w:b/>
          <w:bCs/>
          <w:color w:val="0F9ED5" w:themeColor="accent4"/>
        </w:rPr>
        <w:t>ChemE_G4/</w:t>
      </w:r>
      <w:r w:rsidRPr="00C36E20">
        <w:rPr>
          <w:rFonts w:ascii="Times New Roman" w:hAnsi="Times New Roman" w:cs="Times New Roman"/>
          <w:color w:val="0F9ED5" w:themeColor="accent4"/>
        </w:rPr>
        <w:t xml:space="preserve"> — SMILES outputs and analysis results for ChemE-G4</w:t>
      </w:r>
    </w:p>
    <w:p w14:paraId="01AC8C5F" w14:textId="77777777" w:rsidR="00C36E20" w:rsidRPr="00C36E20" w:rsidRDefault="00C36E20">
      <w:pPr>
        <w:widowControl/>
        <w:numPr>
          <w:ilvl w:val="0"/>
          <w:numId w:val="15"/>
        </w:numPr>
        <w:rPr>
          <w:rFonts w:ascii="Times New Roman" w:hAnsi="Times New Roman" w:cs="Times New Roman"/>
          <w:color w:val="0F9ED5" w:themeColor="accent4"/>
        </w:rPr>
      </w:pPr>
      <w:r w:rsidRPr="00C36E20">
        <w:rPr>
          <w:rFonts w:ascii="Times New Roman" w:hAnsi="Times New Roman" w:cs="Times New Roman"/>
          <w:b/>
          <w:bCs/>
          <w:color w:val="0F9ED5" w:themeColor="accent4"/>
        </w:rPr>
        <w:t>Instruct_G4/</w:t>
      </w:r>
      <w:r w:rsidRPr="00C36E20">
        <w:rPr>
          <w:rFonts w:ascii="Times New Roman" w:hAnsi="Times New Roman" w:cs="Times New Roman"/>
          <w:color w:val="0F9ED5" w:themeColor="accent4"/>
        </w:rPr>
        <w:t xml:space="preserve"> — corresponding outputs for Instruct-G4</w:t>
      </w:r>
    </w:p>
    <w:p w14:paraId="5391D8B9" w14:textId="77777777" w:rsidR="00C36E20" w:rsidRPr="00C36E20" w:rsidRDefault="00C36E20" w:rsidP="00C36E20">
      <w:pPr>
        <w:widowControl/>
        <w:rPr>
          <w:rFonts w:ascii="Times New Roman" w:hAnsi="Times New Roman" w:cs="Times New Roman"/>
          <w:color w:val="0F9ED5" w:themeColor="accent4"/>
        </w:rPr>
      </w:pPr>
      <w:r w:rsidRPr="00C36E20">
        <w:rPr>
          <w:rFonts w:ascii="Times New Roman" w:hAnsi="Times New Roman" w:cs="Times New Roman"/>
          <w:color w:val="0F9ED5" w:themeColor="accent4"/>
        </w:rPr>
        <w:t>Each .csv file corresponds to a specific prompt variant (e.g., q2s_p1.csv, q1l_p0.csv), with invalid and duplicate molecules removed.</w:t>
      </w:r>
    </w:p>
    <w:p w14:paraId="6166296C" w14:textId="77777777" w:rsidR="002B1C60" w:rsidRPr="00C36E20" w:rsidRDefault="002B1C60" w:rsidP="00CE4C78">
      <w:pPr>
        <w:widowControl/>
        <w:rPr>
          <w:rFonts w:ascii="Times New Roman" w:hAnsi="Times New Roman" w:cs="Times New Roman"/>
        </w:rPr>
      </w:pPr>
    </w:p>
    <w:p w14:paraId="45160AE7" w14:textId="4C133D0F" w:rsidR="00C36E20" w:rsidRDefault="00C36E20">
      <w:pPr>
        <w:widowControl/>
        <w:jc w:val="left"/>
        <w:rPr>
          <w:rFonts w:ascii="Times New Roman" w:hAnsi="Times New Roman" w:cs="Times New Roman"/>
        </w:rPr>
      </w:pPr>
      <w:r>
        <w:rPr>
          <w:rFonts w:ascii="Times New Roman" w:hAnsi="Times New Roman" w:cs="Times New Roman"/>
        </w:rPr>
        <w:br w:type="page"/>
      </w:r>
    </w:p>
    <w:p w14:paraId="62C30EE1" w14:textId="77777777" w:rsidR="002C1880" w:rsidRPr="002C1880" w:rsidRDefault="002C1880" w:rsidP="002C1880">
      <w:pPr>
        <w:widowControl/>
        <w:rPr>
          <w:rFonts w:ascii="Times New Roman" w:hAnsi="Times New Roman" w:cs="Times New Roman"/>
          <w:b/>
          <w:bCs/>
        </w:rPr>
      </w:pPr>
      <w:r w:rsidRPr="002C1880">
        <w:rPr>
          <w:rFonts w:ascii="Times New Roman" w:hAnsi="Times New Roman" w:cs="Times New Roman"/>
          <w:b/>
          <w:bCs/>
        </w:rPr>
        <w:lastRenderedPageBreak/>
        <w:t>S3.3 Analysis of Semantic–Structural Correspondence</w:t>
      </w:r>
    </w:p>
    <w:p w14:paraId="5A0357E4" w14:textId="77777777" w:rsidR="002C1880" w:rsidRPr="002C1880" w:rsidRDefault="002C1880" w:rsidP="002C1880">
      <w:pPr>
        <w:widowControl/>
        <w:rPr>
          <w:rFonts w:ascii="Times New Roman" w:hAnsi="Times New Roman" w:cs="Times New Roman"/>
        </w:rPr>
      </w:pPr>
      <w:r w:rsidRPr="002C1880">
        <w:rPr>
          <w:rFonts w:ascii="Times New Roman" w:hAnsi="Times New Roman" w:cs="Times New Roman" w:hint="eastAsia"/>
        </w:rPr>
        <w:t>To evaluate whether prompt semantics influence not only molecular properties but also scaffold-level convergence, structural similarity networks were constructed for the Q2S dataset generated by ChemE-G4. Pairwise Tanimoto similarities (MACCS fingerprints) were computed and used to generate networks at two thresholds.</w:t>
      </w:r>
    </w:p>
    <w:p w14:paraId="041484A2" w14:textId="77777777" w:rsidR="002C1880" w:rsidRPr="002C1880" w:rsidRDefault="002C1880" w:rsidP="002C1880">
      <w:pPr>
        <w:widowControl/>
        <w:ind w:firstLine="420"/>
        <w:rPr>
          <w:rFonts w:ascii="Times New Roman" w:hAnsi="Times New Roman" w:cs="Times New Roman"/>
        </w:rPr>
      </w:pPr>
      <w:r w:rsidRPr="002C1880">
        <w:rPr>
          <w:rFonts w:ascii="Times New Roman" w:hAnsi="Times New Roman" w:cs="Times New Roman" w:hint="eastAsia"/>
        </w:rPr>
        <w:t xml:space="preserve">At the lower threshold (similarity </w:t>
      </w:r>
      <w:r w:rsidRPr="002C1880">
        <w:rPr>
          <w:rFonts w:ascii="Times New Roman" w:hAnsi="Times New Roman" w:cs="Times New Roman" w:hint="eastAsia"/>
        </w:rPr>
        <w:t>≥</w:t>
      </w:r>
      <w:r w:rsidRPr="002C1880">
        <w:rPr>
          <w:rFonts w:ascii="Times New Roman" w:hAnsi="Times New Roman" w:cs="Times New Roman" w:hint="eastAsia"/>
        </w:rPr>
        <w:t xml:space="preserve"> 0.7), the resulting network formed a giant connected component encompassing the majority of molecules (Figure S3.5a), indicating broad scaffold overlap across prompts. In contrast, the higher threshold (similarity </w:t>
      </w:r>
      <w:r w:rsidRPr="002C1880">
        <w:rPr>
          <w:rFonts w:ascii="Times New Roman" w:hAnsi="Times New Roman" w:cs="Times New Roman" w:hint="eastAsia"/>
        </w:rPr>
        <w:t>≥</w:t>
      </w:r>
      <w:r w:rsidRPr="002C1880">
        <w:rPr>
          <w:rFonts w:ascii="Times New Roman" w:hAnsi="Times New Roman" w:cs="Times New Roman" w:hint="eastAsia"/>
        </w:rPr>
        <w:t xml:space="preserve"> 0.9) produced a fragmented network containing 125 discrete clusters (Figure S3.5b), which was used for subsequent cluster-level analyses.</w:t>
      </w:r>
    </w:p>
    <w:p w14:paraId="47AD1B49" w14:textId="77777777" w:rsidR="002C1880" w:rsidRPr="002C1880" w:rsidRDefault="002C1880" w:rsidP="002C1880">
      <w:pPr>
        <w:widowControl/>
        <w:ind w:firstLine="420"/>
        <w:rPr>
          <w:rFonts w:ascii="Times New Roman" w:hAnsi="Times New Roman" w:cs="Times New Roman"/>
        </w:rPr>
      </w:pPr>
      <w:r w:rsidRPr="002C1880">
        <w:rPr>
          <w:rFonts w:ascii="Times New Roman" w:hAnsi="Times New Roman" w:cs="Times New Roman" w:hint="eastAsia"/>
        </w:rPr>
        <w:t xml:space="preserve">As shown in Table S3.5, every cluster contained molecules originating from multiple prompts. The largest cluster category comprised mixed P1+P2+P3 clusters (24 clusters, 215 molecules), consistent with the presence of broadly accessible </w:t>
      </w:r>
      <w:r w:rsidRPr="002C1880">
        <w:rPr>
          <w:rFonts w:ascii="Times New Roman" w:hAnsi="Times New Roman" w:cs="Times New Roman" w:hint="eastAsia"/>
        </w:rPr>
        <w:t>“</w:t>
      </w:r>
      <w:r w:rsidRPr="002C1880">
        <w:rPr>
          <w:rFonts w:ascii="Times New Roman" w:hAnsi="Times New Roman" w:cs="Times New Roman" w:hint="eastAsia"/>
        </w:rPr>
        <w:t>universal stacking scaffolds</w:t>
      </w:r>
      <w:r w:rsidRPr="002C1880">
        <w:rPr>
          <w:rFonts w:ascii="Times New Roman" w:hAnsi="Times New Roman" w:cs="Times New Roman" w:hint="eastAsia"/>
        </w:rPr>
        <w:t>”</w:t>
      </w:r>
      <w:r w:rsidRPr="002C1880">
        <w:rPr>
          <w:rFonts w:ascii="Times New Roman" w:hAnsi="Times New Roman" w:cs="Times New Roman" w:hint="eastAsia"/>
        </w:rPr>
        <w:t xml:space="preserve"> generated regardless of semantic specificity. The most frequent pairwise overlap was observed for P2+P3 (38 clusters, 120 molecules), indicating strong semantic synergy between end-stacking and topology-selective stacking cues. Overlaps involving the generic prompt (P1+P2 or P1+P3) were smaller and more diffuse, suggesting that weakly constrained prompts only occasionally converge toward more specific semantic regions.</w:t>
      </w:r>
    </w:p>
    <w:p w14:paraId="191A558C" w14:textId="347D059F" w:rsidR="002B1C60" w:rsidRPr="002C1880" w:rsidRDefault="002C1880" w:rsidP="002C1880">
      <w:pPr>
        <w:widowControl/>
        <w:ind w:firstLine="420"/>
        <w:rPr>
          <w:rFonts w:ascii="Times New Roman" w:hAnsi="Times New Roman" w:cs="Times New Roman"/>
        </w:rPr>
      </w:pPr>
      <w:r w:rsidRPr="002C1880">
        <w:rPr>
          <w:rFonts w:ascii="Times New Roman" w:hAnsi="Times New Roman" w:cs="Times New Roman" w:hint="eastAsia"/>
        </w:rPr>
        <w:t>Representative clusters are shown in Figure S3.6.</w:t>
      </w:r>
    </w:p>
    <w:p w14:paraId="43360E52" w14:textId="77777777" w:rsidR="002C1880" w:rsidRPr="002C1880" w:rsidRDefault="002C1880">
      <w:pPr>
        <w:widowControl/>
        <w:numPr>
          <w:ilvl w:val="0"/>
          <w:numId w:val="13"/>
        </w:numPr>
        <w:rPr>
          <w:rFonts w:ascii="Times New Roman" w:hAnsi="Times New Roman" w:cs="Times New Roman"/>
        </w:rPr>
      </w:pPr>
      <w:r w:rsidRPr="002C1880">
        <w:rPr>
          <w:rFonts w:ascii="Times New Roman" w:hAnsi="Times New Roman" w:cs="Times New Roman" w:hint="eastAsia"/>
        </w:rPr>
        <w:t>The largest P1+P2+P3 cluster (40 molecules) corresponded to naphthalene diimide derivatives, a known G4 ligand class with universal stacking potential.</w:t>
      </w:r>
    </w:p>
    <w:p w14:paraId="4C8ABAD1" w14:textId="77777777" w:rsidR="002C1880" w:rsidRPr="002C1880" w:rsidRDefault="002C1880">
      <w:pPr>
        <w:widowControl/>
        <w:numPr>
          <w:ilvl w:val="0"/>
          <w:numId w:val="13"/>
        </w:numPr>
        <w:rPr>
          <w:rFonts w:ascii="Times New Roman" w:hAnsi="Times New Roman" w:cs="Times New Roman"/>
        </w:rPr>
      </w:pPr>
      <w:r w:rsidRPr="002C1880">
        <w:rPr>
          <w:rFonts w:ascii="Times New Roman" w:hAnsi="Times New Roman" w:cs="Times New Roman" w:hint="eastAsia"/>
        </w:rPr>
        <w:t>The largest P2+P3 cluster (11 molecules) contained porphyrin derivatives, whose extended aromatic cores favor end-stacking while substituents confer topology selectivity.</w:t>
      </w:r>
    </w:p>
    <w:p w14:paraId="031ABE20" w14:textId="54A784EC" w:rsidR="002B1C60" w:rsidRDefault="002C1880">
      <w:pPr>
        <w:widowControl/>
        <w:numPr>
          <w:ilvl w:val="0"/>
          <w:numId w:val="13"/>
        </w:numPr>
        <w:rPr>
          <w:rFonts w:ascii="Times New Roman" w:hAnsi="Times New Roman" w:cs="Times New Roman"/>
        </w:rPr>
      </w:pPr>
      <w:r w:rsidRPr="002C1880">
        <w:rPr>
          <w:rFonts w:ascii="Times New Roman" w:hAnsi="Times New Roman" w:cs="Times New Roman" w:hint="eastAsia"/>
        </w:rPr>
        <w:t>The largest P1+P2 cluster (8 molecules) consisted of multi-aryl scaffolds with cationic side chains, reflecting common mixed-mode G4 ligand design principles.</w:t>
      </w:r>
    </w:p>
    <w:p w14:paraId="67838E5A" w14:textId="77777777" w:rsidR="002C1880" w:rsidRDefault="002C1880" w:rsidP="002C1880">
      <w:pPr>
        <w:widowControl/>
        <w:rPr>
          <w:rFonts w:ascii="Times New Roman" w:hAnsi="Times New Roman" w:cs="Times New Roman"/>
        </w:rPr>
      </w:pPr>
    </w:p>
    <w:p w14:paraId="385FC9DC" w14:textId="5D11A329" w:rsidR="002C1880" w:rsidRDefault="002C1880" w:rsidP="002C1880">
      <w:pPr>
        <w:widowControl/>
        <w:ind w:firstLine="360"/>
        <w:rPr>
          <w:rFonts w:ascii="Times New Roman" w:hAnsi="Times New Roman" w:cs="Times New Roman"/>
        </w:rPr>
      </w:pPr>
      <w:r w:rsidRPr="002C1880">
        <w:rPr>
          <w:rFonts w:ascii="Times New Roman" w:hAnsi="Times New Roman" w:cs="Times New Roman"/>
        </w:rPr>
        <w:t>These results demonstrate that semantic prompt differences produce quantifiable effects on scaffold-level organization, with meaningful structural convergence emerging only under semantically aligned stacking instructions.</w:t>
      </w:r>
    </w:p>
    <w:p w14:paraId="0D21921A" w14:textId="77777777" w:rsidR="002C1880" w:rsidRDefault="002C1880" w:rsidP="002C1880">
      <w:pPr>
        <w:widowControl/>
        <w:rPr>
          <w:rFonts w:ascii="Times New Roman" w:hAnsi="Times New Roman" w:cs="Times New Roman"/>
        </w:rPr>
      </w:pPr>
    </w:p>
    <w:p w14:paraId="4C3F8DB2" w14:textId="77777777" w:rsidR="002C1880" w:rsidRDefault="002C1880" w:rsidP="002C1880">
      <w:pPr>
        <w:widowControl/>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55D3E1B4" wp14:editId="3C868C7C">
            <wp:extent cx="5220000" cy="3114662"/>
            <wp:effectExtent l="0" t="0" r="0" b="0"/>
            <wp:docPr id="891352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0000" cy="3114662"/>
                    </a:xfrm>
                    <a:prstGeom prst="rect">
                      <a:avLst/>
                    </a:prstGeom>
                    <a:noFill/>
                  </pic:spPr>
                </pic:pic>
              </a:graphicData>
            </a:graphic>
          </wp:inline>
        </w:drawing>
      </w:r>
    </w:p>
    <w:p w14:paraId="3D2BD695" w14:textId="1092A6D8" w:rsidR="002C1880" w:rsidRDefault="002C1880" w:rsidP="002C1880">
      <w:pPr>
        <w:widowControl/>
        <w:rPr>
          <w:rFonts w:ascii="Times New Roman" w:hAnsi="Times New Roman" w:cs="Times New Roman"/>
          <w:szCs w:val="21"/>
        </w:rPr>
      </w:pPr>
      <w:r w:rsidRPr="00F754F0">
        <w:rPr>
          <w:rFonts w:ascii="Times New Roman" w:hAnsi="Times New Roman" w:cs="Times New Roman"/>
          <w:b/>
          <w:bCs/>
          <w:szCs w:val="21"/>
        </w:rPr>
        <w:t>Figure S</w:t>
      </w:r>
      <w:r>
        <w:rPr>
          <w:rFonts w:ascii="Times New Roman" w:hAnsi="Times New Roman" w:cs="Times New Roman" w:hint="eastAsia"/>
          <w:b/>
          <w:bCs/>
          <w:szCs w:val="21"/>
        </w:rPr>
        <w:t>3.5</w:t>
      </w:r>
      <w:r w:rsidRPr="00F754F0">
        <w:rPr>
          <w:rFonts w:ascii="Times New Roman" w:hAnsi="Times New Roman" w:cs="Times New Roman"/>
          <w:b/>
          <w:bCs/>
          <w:szCs w:val="21"/>
        </w:rPr>
        <w:t xml:space="preserve"> Similarity networks of </w:t>
      </w:r>
      <w:r w:rsidRPr="00F754F0">
        <w:rPr>
          <w:rFonts w:ascii="Times New Roman" w:hAnsi="Times New Roman" w:cs="Times New Roman"/>
          <w:b/>
          <w:bCs/>
          <w:i/>
          <w:iCs/>
          <w:szCs w:val="21"/>
        </w:rPr>
        <w:t>ChemE-G4</w:t>
      </w:r>
      <w:r w:rsidRPr="00F754F0">
        <w:rPr>
          <w:rFonts w:ascii="Times New Roman" w:hAnsi="Times New Roman" w:cs="Times New Roman"/>
          <w:b/>
          <w:bCs/>
          <w:szCs w:val="21"/>
        </w:rPr>
        <w:t xml:space="preserve"> Q2S molecules constructed using pairwise Tanimoto scores (MACCS fingerprints) at two thresholds:</w:t>
      </w:r>
      <w:r w:rsidRPr="00F754F0">
        <w:rPr>
          <w:rFonts w:ascii="Times New Roman" w:hAnsi="Times New Roman" w:cs="Times New Roman"/>
          <w:szCs w:val="21"/>
        </w:rPr>
        <w:t xml:space="preserve"> (a) similarity ≥ 0.7; (b) similarity ≥ 0.9. Node colors indicate prompt origin (</w:t>
      </w:r>
      <w:r>
        <w:rPr>
          <w:rFonts w:ascii="Times New Roman" w:hAnsi="Times New Roman" w:cs="Times New Roman" w:hint="eastAsia"/>
          <w:szCs w:val="21"/>
        </w:rPr>
        <w:t>green</w:t>
      </w:r>
      <w:r w:rsidRPr="00F754F0">
        <w:rPr>
          <w:rFonts w:ascii="Times New Roman" w:hAnsi="Times New Roman" w:cs="Times New Roman"/>
          <w:szCs w:val="21"/>
        </w:rPr>
        <w:t xml:space="preserve"> = P1, </w:t>
      </w:r>
      <w:r>
        <w:rPr>
          <w:rFonts w:ascii="Times New Roman" w:hAnsi="Times New Roman" w:cs="Times New Roman" w:hint="eastAsia"/>
          <w:szCs w:val="21"/>
        </w:rPr>
        <w:t>red</w:t>
      </w:r>
      <w:r w:rsidRPr="00F754F0">
        <w:rPr>
          <w:rFonts w:ascii="Times New Roman" w:hAnsi="Times New Roman" w:cs="Times New Roman"/>
          <w:szCs w:val="21"/>
        </w:rPr>
        <w:t xml:space="preserve"> = P2, </w:t>
      </w:r>
      <w:r>
        <w:rPr>
          <w:rFonts w:ascii="Times New Roman" w:hAnsi="Times New Roman" w:cs="Times New Roman" w:hint="eastAsia"/>
          <w:szCs w:val="21"/>
        </w:rPr>
        <w:t>blue</w:t>
      </w:r>
      <w:r w:rsidRPr="00F754F0">
        <w:rPr>
          <w:rFonts w:ascii="Times New Roman" w:hAnsi="Times New Roman" w:cs="Times New Roman"/>
          <w:szCs w:val="21"/>
        </w:rPr>
        <w:t xml:space="preserve"> = P3).</w:t>
      </w:r>
    </w:p>
    <w:p w14:paraId="7042C2FE" w14:textId="77777777" w:rsidR="002C1880" w:rsidRDefault="002C1880" w:rsidP="002C1880">
      <w:pPr>
        <w:widowControl/>
        <w:rPr>
          <w:rFonts w:ascii="Times New Roman" w:hAnsi="Times New Roman" w:cs="Times New Roman"/>
        </w:rPr>
      </w:pPr>
    </w:p>
    <w:p w14:paraId="625D0D3B" w14:textId="749B042F" w:rsidR="002C1880" w:rsidRPr="002A2D5E" w:rsidRDefault="002C1880" w:rsidP="002C1880">
      <w:pPr>
        <w:rPr>
          <w:rFonts w:ascii="Times New Roman" w:hAnsi="Times New Roman" w:cs="Times New Roman"/>
          <w:b/>
          <w:bCs/>
          <w:szCs w:val="21"/>
        </w:rPr>
      </w:pPr>
      <w:r w:rsidRPr="002A2D5E">
        <w:rPr>
          <w:rFonts w:ascii="Times New Roman" w:hAnsi="Times New Roman" w:cs="Times New Roman" w:hint="eastAsia"/>
          <w:b/>
          <w:bCs/>
          <w:szCs w:val="21"/>
        </w:rPr>
        <w:t>Table S</w:t>
      </w:r>
      <w:r>
        <w:rPr>
          <w:rFonts w:ascii="Times New Roman" w:hAnsi="Times New Roman" w:cs="Times New Roman" w:hint="eastAsia"/>
          <w:b/>
          <w:bCs/>
          <w:szCs w:val="21"/>
        </w:rPr>
        <w:t>3</w:t>
      </w:r>
      <w:r w:rsidRPr="002A2D5E">
        <w:rPr>
          <w:rFonts w:ascii="Times New Roman" w:hAnsi="Times New Roman" w:cs="Times New Roman" w:hint="eastAsia"/>
          <w:b/>
          <w:bCs/>
          <w:szCs w:val="21"/>
        </w:rPr>
        <w:t xml:space="preserve">.5 </w:t>
      </w:r>
      <w:r w:rsidRPr="002A2D5E">
        <w:rPr>
          <w:rFonts w:ascii="Times New Roman" w:hAnsi="Times New Roman" w:cs="Times New Roman"/>
          <w:b/>
          <w:bCs/>
          <w:szCs w:val="21"/>
        </w:rPr>
        <w:t xml:space="preserve">Summary of cluster statistics at similarity cutoff ≥ 0.9 in the </w:t>
      </w:r>
      <w:r w:rsidRPr="002A2D5E">
        <w:rPr>
          <w:rFonts w:ascii="Times New Roman" w:hAnsi="Times New Roman" w:cs="Times New Roman"/>
          <w:b/>
          <w:bCs/>
          <w:i/>
          <w:iCs/>
          <w:szCs w:val="21"/>
        </w:rPr>
        <w:t>ChemE-G4</w:t>
      </w:r>
      <w:r w:rsidRPr="002A2D5E">
        <w:rPr>
          <w:rFonts w:ascii="Times New Roman" w:hAnsi="Times New Roman" w:cs="Times New Roman"/>
          <w:b/>
          <w:bCs/>
          <w:szCs w:val="21"/>
        </w:rPr>
        <w:t xml:space="preserve"> Q2S dataset.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01"/>
        <w:gridCol w:w="1859"/>
        <w:gridCol w:w="2049"/>
        <w:gridCol w:w="2697"/>
      </w:tblGrid>
      <w:tr w:rsidR="002C1880" w:rsidRPr="00147582" w14:paraId="5CDD10B5" w14:textId="77777777" w:rsidTr="00A300A7">
        <w:trPr>
          <w:tblHeader/>
          <w:tblCellSpacing w:w="15" w:type="dxa"/>
        </w:trPr>
        <w:tc>
          <w:tcPr>
            <w:tcW w:w="997" w:type="pct"/>
            <w:tcBorders>
              <w:top w:val="single" w:sz="12" w:space="0" w:color="auto"/>
              <w:bottom w:val="single" w:sz="12" w:space="0" w:color="auto"/>
            </w:tcBorders>
          </w:tcPr>
          <w:p w14:paraId="26D18819" w14:textId="77777777" w:rsidR="002C1880" w:rsidRPr="00147582" w:rsidRDefault="002C1880" w:rsidP="00A300A7">
            <w:pPr>
              <w:widowControl/>
              <w:jc w:val="center"/>
              <w:rPr>
                <w:rFonts w:ascii="Times New Roman" w:hAnsi="Times New Roman" w:cs="Times New Roman"/>
                <w:b/>
                <w:bCs/>
                <w:szCs w:val="21"/>
              </w:rPr>
            </w:pPr>
            <w:r w:rsidRPr="00147582">
              <w:rPr>
                <w:rFonts w:ascii="Times New Roman" w:hAnsi="Times New Roman" w:cs="Times New Roman"/>
                <w:b/>
                <w:bCs/>
              </w:rPr>
              <w:t>Cluster</w:t>
            </w:r>
            <w:r>
              <w:rPr>
                <w:rFonts w:ascii="Times New Roman" w:hAnsi="Times New Roman" w:cs="Times New Roman" w:hint="eastAsia"/>
                <w:b/>
                <w:bCs/>
              </w:rPr>
              <w:t xml:space="preserve"> </w:t>
            </w:r>
            <w:r w:rsidRPr="00147582">
              <w:rPr>
                <w:rFonts w:ascii="Times New Roman" w:hAnsi="Times New Roman" w:cs="Times New Roman"/>
                <w:b/>
                <w:bCs/>
              </w:rPr>
              <w:t>Type</w:t>
            </w:r>
          </w:p>
        </w:tc>
        <w:tc>
          <w:tcPr>
            <w:tcW w:w="1101" w:type="pct"/>
            <w:tcBorders>
              <w:top w:val="single" w:sz="12" w:space="0" w:color="auto"/>
              <w:bottom w:val="single" w:sz="12" w:space="0" w:color="auto"/>
            </w:tcBorders>
            <w:hideMark/>
          </w:tcPr>
          <w:p w14:paraId="4F5EDDA1" w14:textId="77777777" w:rsidR="002C1880" w:rsidRPr="00147582" w:rsidRDefault="002C1880" w:rsidP="00A300A7">
            <w:pPr>
              <w:widowControl/>
              <w:rPr>
                <w:rFonts w:ascii="Times New Roman" w:hAnsi="Times New Roman" w:cs="Times New Roman"/>
                <w:b/>
                <w:bCs/>
                <w:szCs w:val="21"/>
              </w:rPr>
            </w:pPr>
            <w:r w:rsidRPr="00147582">
              <w:rPr>
                <w:rFonts w:ascii="Times New Roman" w:hAnsi="Times New Roman" w:cs="Times New Roman"/>
                <w:b/>
                <w:bCs/>
              </w:rPr>
              <w:t>Cluster</w:t>
            </w:r>
            <w:r>
              <w:rPr>
                <w:rFonts w:ascii="Times New Roman" w:hAnsi="Times New Roman" w:cs="Times New Roman" w:hint="eastAsia"/>
                <w:b/>
                <w:bCs/>
              </w:rPr>
              <w:t xml:space="preserve"> </w:t>
            </w:r>
            <w:r w:rsidRPr="00147582">
              <w:rPr>
                <w:rFonts w:ascii="Times New Roman" w:hAnsi="Times New Roman" w:cs="Times New Roman"/>
                <w:b/>
                <w:bCs/>
              </w:rPr>
              <w:t>Count</w:t>
            </w:r>
          </w:p>
        </w:tc>
        <w:tc>
          <w:tcPr>
            <w:tcW w:w="1215" w:type="pct"/>
            <w:tcBorders>
              <w:top w:val="single" w:sz="12" w:space="0" w:color="auto"/>
              <w:bottom w:val="single" w:sz="12" w:space="0" w:color="auto"/>
            </w:tcBorders>
            <w:hideMark/>
          </w:tcPr>
          <w:p w14:paraId="05694C53" w14:textId="77777777" w:rsidR="002C1880" w:rsidRPr="00147582" w:rsidRDefault="002C1880" w:rsidP="00A300A7">
            <w:pPr>
              <w:widowControl/>
              <w:rPr>
                <w:rFonts w:ascii="Times New Roman" w:hAnsi="Times New Roman" w:cs="Times New Roman"/>
                <w:b/>
                <w:bCs/>
                <w:szCs w:val="21"/>
              </w:rPr>
            </w:pPr>
            <w:r w:rsidRPr="00147582">
              <w:rPr>
                <w:rFonts w:ascii="Times New Roman" w:hAnsi="Times New Roman" w:cs="Times New Roman"/>
                <w:b/>
                <w:bCs/>
              </w:rPr>
              <w:t>Total</w:t>
            </w:r>
            <w:r>
              <w:rPr>
                <w:rFonts w:ascii="Times New Roman" w:hAnsi="Times New Roman" w:cs="Times New Roman" w:hint="eastAsia"/>
                <w:b/>
                <w:bCs/>
              </w:rPr>
              <w:t xml:space="preserve"> </w:t>
            </w:r>
            <w:r w:rsidRPr="00147582">
              <w:rPr>
                <w:rFonts w:ascii="Times New Roman" w:hAnsi="Times New Roman" w:cs="Times New Roman"/>
                <w:b/>
                <w:bCs/>
              </w:rPr>
              <w:t>Molecules</w:t>
            </w:r>
          </w:p>
        </w:tc>
        <w:tc>
          <w:tcPr>
            <w:tcW w:w="1596" w:type="pct"/>
            <w:tcBorders>
              <w:top w:val="single" w:sz="12" w:space="0" w:color="auto"/>
              <w:bottom w:val="single" w:sz="12" w:space="0" w:color="auto"/>
            </w:tcBorders>
            <w:hideMark/>
          </w:tcPr>
          <w:p w14:paraId="33A1AFAB" w14:textId="77777777" w:rsidR="002C1880" w:rsidRPr="00147582" w:rsidRDefault="002C1880" w:rsidP="00A300A7">
            <w:pPr>
              <w:widowControl/>
              <w:rPr>
                <w:rFonts w:ascii="Times New Roman" w:hAnsi="Times New Roman" w:cs="Times New Roman"/>
                <w:b/>
                <w:bCs/>
                <w:szCs w:val="21"/>
              </w:rPr>
            </w:pPr>
            <w:r w:rsidRPr="00147582">
              <w:rPr>
                <w:rFonts w:ascii="Times New Roman" w:hAnsi="Times New Roman" w:cs="Times New Roman"/>
                <w:b/>
                <w:bCs/>
              </w:rPr>
              <w:t>Av</w:t>
            </w:r>
            <w:r>
              <w:rPr>
                <w:rFonts w:ascii="Times New Roman" w:hAnsi="Times New Roman" w:cs="Times New Roman" w:hint="eastAsia"/>
                <w:b/>
                <w:bCs/>
              </w:rPr>
              <w:t xml:space="preserve">erage </w:t>
            </w:r>
            <w:r w:rsidRPr="00147582">
              <w:rPr>
                <w:rFonts w:ascii="Times New Roman" w:hAnsi="Times New Roman" w:cs="Times New Roman"/>
                <w:b/>
                <w:bCs/>
              </w:rPr>
              <w:t>Cluster</w:t>
            </w:r>
            <w:r>
              <w:rPr>
                <w:rFonts w:ascii="Times New Roman" w:hAnsi="Times New Roman" w:cs="Times New Roman" w:hint="eastAsia"/>
                <w:b/>
                <w:bCs/>
              </w:rPr>
              <w:t xml:space="preserve"> </w:t>
            </w:r>
            <w:r w:rsidRPr="00147582">
              <w:rPr>
                <w:rFonts w:ascii="Times New Roman" w:hAnsi="Times New Roman" w:cs="Times New Roman"/>
                <w:b/>
                <w:bCs/>
              </w:rPr>
              <w:t>Size</w:t>
            </w:r>
          </w:p>
        </w:tc>
      </w:tr>
      <w:tr w:rsidR="002C1880" w:rsidRPr="00147582" w14:paraId="14B86DD0" w14:textId="77777777" w:rsidTr="00A300A7">
        <w:trPr>
          <w:tblCellSpacing w:w="15" w:type="dxa"/>
        </w:trPr>
        <w:tc>
          <w:tcPr>
            <w:tcW w:w="997" w:type="pct"/>
            <w:vAlign w:val="center"/>
          </w:tcPr>
          <w:p w14:paraId="27D6C493"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P1+P2+P3</w:t>
            </w:r>
          </w:p>
        </w:tc>
        <w:tc>
          <w:tcPr>
            <w:tcW w:w="1101" w:type="pct"/>
            <w:vAlign w:val="center"/>
          </w:tcPr>
          <w:p w14:paraId="7540068D"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24</w:t>
            </w:r>
          </w:p>
        </w:tc>
        <w:tc>
          <w:tcPr>
            <w:tcW w:w="1215" w:type="pct"/>
            <w:vAlign w:val="center"/>
          </w:tcPr>
          <w:p w14:paraId="3448568B"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215</w:t>
            </w:r>
          </w:p>
        </w:tc>
        <w:tc>
          <w:tcPr>
            <w:tcW w:w="1596" w:type="pct"/>
            <w:vAlign w:val="center"/>
          </w:tcPr>
          <w:p w14:paraId="562CEE22"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8.9</w:t>
            </w:r>
            <w:r>
              <w:rPr>
                <w:rFonts w:ascii="Times New Roman" w:eastAsia="等线" w:hAnsi="Times New Roman" w:cs="Times New Roman" w:hint="eastAsia"/>
                <w:color w:val="000000"/>
                <w:szCs w:val="21"/>
              </w:rPr>
              <w:t>6</w:t>
            </w:r>
          </w:p>
        </w:tc>
      </w:tr>
      <w:tr w:rsidR="002C1880" w:rsidRPr="00147582" w14:paraId="744E78B8" w14:textId="77777777" w:rsidTr="00A300A7">
        <w:trPr>
          <w:tblCellSpacing w:w="15" w:type="dxa"/>
        </w:trPr>
        <w:tc>
          <w:tcPr>
            <w:tcW w:w="997" w:type="pct"/>
            <w:vAlign w:val="center"/>
          </w:tcPr>
          <w:p w14:paraId="025987C7"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P2+P3</w:t>
            </w:r>
          </w:p>
        </w:tc>
        <w:tc>
          <w:tcPr>
            <w:tcW w:w="1101" w:type="pct"/>
            <w:vAlign w:val="center"/>
          </w:tcPr>
          <w:p w14:paraId="3FBA8E26"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38</w:t>
            </w:r>
          </w:p>
        </w:tc>
        <w:tc>
          <w:tcPr>
            <w:tcW w:w="1215" w:type="pct"/>
            <w:vAlign w:val="center"/>
          </w:tcPr>
          <w:p w14:paraId="72EC0BC4"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120</w:t>
            </w:r>
          </w:p>
        </w:tc>
        <w:tc>
          <w:tcPr>
            <w:tcW w:w="1596" w:type="pct"/>
            <w:vAlign w:val="center"/>
          </w:tcPr>
          <w:p w14:paraId="648C4561"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3.1</w:t>
            </w:r>
            <w:r>
              <w:rPr>
                <w:rFonts w:ascii="Times New Roman" w:eastAsia="等线" w:hAnsi="Times New Roman" w:cs="Times New Roman" w:hint="eastAsia"/>
                <w:color w:val="000000"/>
                <w:szCs w:val="21"/>
              </w:rPr>
              <w:t>6</w:t>
            </w:r>
          </w:p>
        </w:tc>
      </w:tr>
      <w:tr w:rsidR="002C1880" w:rsidRPr="00147582" w14:paraId="2B501BEF" w14:textId="77777777" w:rsidTr="00A300A7">
        <w:trPr>
          <w:tblCellSpacing w:w="15" w:type="dxa"/>
        </w:trPr>
        <w:tc>
          <w:tcPr>
            <w:tcW w:w="997" w:type="pct"/>
            <w:vAlign w:val="center"/>
          </w:tcPr>
          <w:p w14:paraId="017A2CEC"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P1+P3</w:t>
            </w:r>
          </w:p>
        </w:tc>
        <w:tc>
          <w:tcPr>
            <w:tcW w:w="1101" w:type="pct"/>
            <w:vAlign w:val="center"/>
          </w:tcPr>
          <w:p w14:paraId="471A19CC"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35</w:t>
            </w:r>
          </w:p>
        </w:tc>
        <w:tc>
          <w:tcPr>
            <w:tcW w:w="1215" w:type="pct"/>
            <w:vAlign w:val="center"/>
          </w:tcPr>
          <w:p w14:paraId="4F5C8C90"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84</w:t>
            </w:r>
          </w:p>
        </w:tc>
        <w:tc>
          <w:tcPr>
            <w:tcW w:w="1596" w:type="pct"/>
            <w:vAlign w:val="center"/>
          </w:tcPr>
          <w:p w14:paraId="2C89535F"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2.4</w:t>
            </w:r>
            <w:r>
              <w:rPr>
                <w:rFonts w:ascii="Times New Roman" w:eastAsia="等线" w:hAnsi="Times New Roman" w:cs="Times New Roman" w:hint="eastAsia"/>
                <w:color w:val="000000"/>
                <w:szCs w:val="21"/>
              </w:rPr>
              <w:t>0</w:t>
            </w:r>
          </w:p>
        </w:tc>
      </w:tr>
      <w:tr w:rsidR="002C1880" w:rsidRPr="00147582" w14:paraId="4EBC08CB" w14:textId="77777777" w:rsidTr="00A300A7">
        <w:trPr>
          <w:tblCellSpacing w:w="15" w:type="dxa"/>
        </w:trPr>
        <w:tc>
          <w:tcPr>
            <w:tcW w:w="997" w:type="pct"/>
            <w:tcBorders>
              <w:bottom w:val="single" w:sz="12" w:space="0" w:color="auto"/>
            </w:tcBorders>
            <w:vAlign w:val="center"/>
          </w:tcPr>
          <w:p w14:paraId="3B4C710C"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P1+P2</w:t>
            </w:r>
          </w:p>
        </w:tc>
        <w:tc>
          <w:tcPr>
            <w:tcW w:w="1101" w:type="pct"/>
            <w:tcBorders>
              <w:bottom w:val="single" w:sz="12" w:space="0" w:color="auto"/>
            </w:tcBorders>
            <w:vAlign w:val="center"/>
          </w:tcPr>
          <w:p w14:paraId="7E99AF4C"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28</w:t>
            </w:r>
          </w:p>
        </w:tc>
        <w:tc>
          <w:tcPr>
            <w:tcW w:w="1215" w:type="pct"/>
            <w:tcBorders>
              <w:bottom w:val="single" w:sz="12" w:space="0" w:color="auto"/>
            </w:tcBorders>
            <w:vAlign w:val="center"/>
          </w:tcPr>
          <w:p w14:paraId="68E703EC"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80</w:t>
            </w:r>
          </w:p>
        </w:tc>
        <w:tc>
          <w:tcPr>
            <w:tcW w:w="1596" w:type="pct"/>
            <w:tcBorders>
              <w:bottom w:val="single" w:sz="12" w:space="0" w:color="auto"/>
            </w:tcBorders>
            <w:vAlign w:val="center"/>
          </w:tcPr>
          <w:p w14:paraId="018E64C2" w14:textId="77777777" w:rsidR="002C1880" w:rsidRPr="00147582" w:rsidRDefault="002C1880" w:rsidP="00A300A7">
            <w:pPr>
              <w:widowControl/>
              <w:rPr>
                <w:rFonts w:ascii="Times New Roman" w:hAnsi="Times New Roman" w:cs="Times New Roman"/>
                <w:szCs w:val="21"/>
              </w:rPr>
            </w:pPr>
            <w:r w:rsidRPr="00147582">
              <w:rPr>
                <w:rFonts w:ascii="Times New Roman" w:eastAsia="等线" w:hAnsi="Times New Roman" w:cs="Times New Roman"/>
                <w:color w:val="000000"/>
                <w:szCs w:val="21"/>
              </w:rPr>
              <w:t>2.8</w:t>
            </w:r>
            <w:r>
              <w:rPr>
                <w:rFonts w:ascii="Times New Roman" w:eastAsia="等线" w:hAnsi="Times New Roman" w:cs="Times New Roman" w:hint="eastAsia"/>
                <w:color w:val="000000"/>
                <w:szCs w:val="21"/>
              </w:rPr>
              <w:t>6</w:t>
            </w:r>
          </w:p>
        </w:tc>
      </w:tr>
    </w:tbl>
    <w:p w14:paraId="1EAA34EE" w14:textId="77777777" w:rsidR="002C1880" w:rsidRDefault="002C1880" w:rsidP="002C1880">
      <w:pPr>
        <w:widowControl/>
        <w:rPr>
          <w:rFonts w:ascii="Times New Roman" w:hAnsi="Times New Roman" w:cs="Times New Roman"/>
          <w:szCs w:val="21"/>
        </w:rPr>
      </w:pPr>
    </w:p>
    <w:p w14:paraId="7A2F2E4A" w14:textId="77777777" w:rsidR="002C1880" w:rsidRDefault="002C1880" w:rsidP="002C1880">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B867ED0" wp14:editId="5453CC66">
            <wp:extent cx="4055053" cy="2556000"/>
            <wp:effectExtent l="0" t="0" r="3175" b="0"/>
            <wp:docPr id="1353445012" name="图片 4" descr="图片包含 正方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45012" name="图片 4" descr="图片包含 正方形&#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5053" cy="2556000"/>
                    </a:xfrm>
                    <a:prstGeom prst="rect">
                      <a:avLst/>
                    </a:prstGeom>
                    <a:noFill/>
                  </pic:spPr>
                </pic:pic>
              </a:graphicData>
            </a:graphic>
          </wp:inline>
        </w:drawing>
      </w:r>
    </w:p>
    <w:p w14:paraId="7F0FC85C" w14:textId="12450287" w:rsidR="002C1880" w:rsidRPr="002A2D5E" w:rsidRDefault="002C1880" w:rsidP="002C1880">
      <w:pPr>
        <w:widowControl/>
        <w:rPr>
          <w:rFonts w:ascii="Times New Roman" w:hAnsi="Times New Roman" w:cs="Times New Roman"/>
          <w:szCs w:val="21"/>
        </w:rPr>
      </w:pPr>
      <w:r w:rsidRPr="00F754F0">
        <w:rPr>
          <w:rFonts w:ascii="Times New Roman" w:hAnsi="Times New Roman" w:cs="Times New Roman"/>
          <w:b/>
          <w:bCs/>
          <w:szCs w:val="21"/>
        </w:rPr>
        <w:t>Figure S</w:t>
      </w:r>
      <w:r>
        <w:rPr>
          <w:rFonts w:ascii="Times New Roman" w:hAnsi="Times New Roman" w:cs="Times New Roman" w:hint="eastAsia"/>
          <w:b/>
          <w:bCs/>
          <w:szCs w:val="21"/>
        </w:rPr>
        <w:t xml:space="preserve">3.6 </w:t>
      </w:r>
      <w:r w:rsidRPr="002A2D5E">
        <w:rPr>
          <w:rFonts w:ascii="Times New Roman" w:hAnsi="Times New Roman" w:cs="Times New Roman"/>
          <w:b/>
          <w:bCs/>
          <w:szCs w:val="21"/>
        </w:rPr>
        <w:t xml:space="preserve">Largest clusters of each type identified at similarity cutoff ≥ 0.9 in the </w:t>
      </w:r>
      <w:r w:rsidRPr="002A2D5E">
        <w:rPr>
          <w:rFonts w:ascii="Times New Roman" w:hAnsi="Times New Roman" w:cs="Times New Roman"/>
          <w:b/>
          <w:bCs/>
          <w:i/>
          <w:iCs/>
          <w:szCs w:val="21"/>
        </w:rPr>
        <w:t>ChemE-G4</w:t>
      </w:r>
      <w:r w:rsidRPr="002A2D5E">
        <w:rPr>
          <w:rFonts w:ascii="Times New Roman" w:hAnsi="Times New Roman" w:cs="Times New Roman"/>
          <w:b/>
          <w:bCs/>
          <w:szCs w:val="21"/>
        </w:rPr>
        <w:t xml:space="preserve"> Q2S dataset: </w:t>
      </w:r>
      <w:r w:rsidRPr="002A2D5E">
        <w:rPr>
          <w:rFonts w:ascii="Times New Roman" w:hAnsi="Times New Roman" w:cs="Times New Roman"/>
          <w:szCs w:val="21"/>
        </w:rPr>
        <w:t>(a) cluster 9 (P1+P2+P3), (b) cluster 112 (P2+P3), and (c) cluster 28 (P1+P2). One representative molecule is shown for each cluster.</w:t>
      </w:r>
    </w:p>
    <w:p w14:paraId="4F0B3D85" w14:textId="77777777" w:rsidR="002C1880" w:rsidRDefault="002C1880" w:rsidP="002C1880">
      <w:pPr>
        <w:widowControl/>
        <w:rPr>
          <w:rFonts w:ascii="Times New Roman" w:hAnsi="Times New Roman" w:cs="Times New Roman"/>
          <w:b/>
          <w:bCs/>
          <w:color w:val="0F9ED5" w:themeColor="accent4"/>
          <w:szCs w:val="21"/>
        </w:rPr>
      </w:pPr>
      <w:r w:rsidRPr="002C1880">
        <w:rPr>
          <w:rFonts w:ascii="Times New Roman" w:hAnsi="Times New Roman" w:cs="Times New Roman"/>
          <w:b/>
          <w:bCs/>
          <w:color w:val="0F9ED5" w:themeColor="accent4"/>
          <w:szCs w:val="21"/>
        </w:rPr>
        <w:lastRenderedPageBreak/>
        <w:t>Supplementary Data</w:t>
      </w:r>
    </w:p>
    <w:p w14:paraId="0E6D6B9F" w14:textId="693E3072" w:rsidR="002C1880" w:rsidRPr="002C1880" w:rsidRDefault="002C1880" w:rsidP="002C1880">
      <w:pPr>
        <w:widowControl/>
        <w:rPr>
          <w:rFonts w:ascii="Times New Roman" w:hAnsi="Times New Roman" w:cs="Times New Roman"/>
          <w:b/>
          <w:bCs/>
          <w:color w:val="0F9ED5" w:themeColor="accent4"/>
          <w:szCs w:val="21"/>
        </w:rPr>
      </w:pPr>
      <w:r>
        <w:rPr>
          <w:rFonts w:ascii="Times New Roman" w:hAnsi="Times New Roman" w:cs="Times New Roman" w:hint="eastAsia"/>
          <w:color w:val="0F9ED5" w:themeColor="accent4"/>
          <w:szCs w:val="21"/>
        </w:rPr>
        <w:t>R</w:t>
      </w:r>
      <w:r w:rsidRPr="002C1880">
        <w:rPr>
          <w:rFonts w:ascii="Times New Roman" w:hAnsi="Times New Roman" w:cs="Times New Roman"/>
          <w:color w:val="0F9ED5" w:themeColor="accent4"/>
          <w:szCs w:val="21"/>
        </w:rPr>
        <w:t xml:space="preserve">aw </w:t>
      </w:r>
      <w:r w:rsidRPr="002C1880">
        <w:rPr>
          <w:rFonts w:ascii="Times New Roman" w:hAnsi="Times New Roman" w:cs="Times New Roman"/>
          <w:i/>
          <w:iCs/>
          <w:color w:val="0F9ED5" w:themeColor="accent4"/>
          <w:szCs w:val="21"/>
        </w:rPr>
        <w:t>ChemE-G4</w:t>
      </w:r>
      <w:r w:rsidRPr="002C1880">
        <w:rPr>
          <w:rFonts w:ascii="Times New Roman" w:hAnsi="Times New Roman" w:cs="Times New Roman"/>
          <w:color w:val="0F9ED5" w:themeColor="accent4"/>
          <w:szCs w:val="21"/>
        </w:rPr>
        <w:t xml:space="preserve"> outputs for </w:t>
      </w:r>
      <w:r>
        <w:rPr>
          <w:rFonts w:ascii="Times New Roman" w:hAnsi="Times New Roman" w:cs="Times New Roman" w:hint="eastAsia"/>
          <w:color w:val="0F9ED5" w:themeColor="accent4"/>
          <w:szCs w:val="21"/>
        </w:rPr>
        <w:t xml:space="preserve">the </w:t>
      </w:r>
      <w:r w:rsidRPr="002C1880">
        <w:rPr>
          <w:rFonts w:ascii="Times New Roman" w:hAnsi="Times New Roman" w:cs="Times New Roman"/>
          <w:color w:val="0F9ED5" w:themeColor="accent4"/>
          <w:szCs w:val="21"/>
        </w:rPr>
        <w:t>prompt</w:t>
      </w:r>
      <w:r>
        <w:rPr>
          <w:rFonts w:ascii="Times New Roman" w:hAnsi="Times New Roman" w:cs="Times New Roman" w:hint="eastAsia"/>
          <w:color w:val="0F9ED5" w:themeColor="accent4"/>
          <w:szCs w:val="21"/>
        </w:rPr>
        <w:t>s</w:t>
      </w:r>
    </w:p>
    <w:p w14:paraId="7D440801" w14:textId="4688B401" w:rsidR="002C1880" w:rsidRPr="002C1880" w:rsidRDefault="002C1880">
      <w:pPr>
        <w:widowControl/>
        <w:numPr>
          <w:ilvl w:val="0"/>
          <w:numId w:val="16"/>
        </w:numPr>
        <w:rPr>
          <w:rFonts w:ascii="Times New Roman" w:hAnsi="Times New Roman" w:cs="Times New Roman"/>
          <w:color w:val="0F9ED5" w:themeColor="accent4"/>
          <w:szCs w:val="21"/>
        </w:rPr>
      </w:pPr>
      <w:r w:rsidRPr="002C1880">
        <w:rPr>
          <w:rFonts w:ascii="Times New Roman" w:hAnsi="Times New Roman" w:cs="Times New Roman"/>
          <w:i/>
          <w:iCs/>
          <w:color w:val="0F9ED5" w:themeColor="accent4"/>
          <w:szCs w:val="21"/>
        </w:rPr>
        <w:t>q2s_p1.csv</w:t>
      </w:r>
    </w:p>
    <w:p w14:paraId="35F415C2" w14:textId="497C745B" w:rsidR="002C1880" w:rsidRPr="002C1880" w:rsidRDefault="002C1880">
      <w:pPr>
        <w:widowControl/>
        <w:numPr>
          <w:ilvl w:val="0"/>
          <w:numId w:val="16"/>
        </w:numPr>
        <w:rPr>
          <w:rFonts w:ascii="Times New Roman" w:hAnsi="Times New Roman" w:cs="Times New Roman"/>
          <w:color w:val="0F9ED5" w:themeColor="accent4"/>
          <w:szCs w:val="21"/>
        </w:rPr>
      </w:pPr>
      <w:r w:rsidRPr="002C1880">
        <w:rPr>
          <w:rFonts w:ascii="Times New Roman" w:hAnsi="Times New Roman" w:cs="Times New Roman"/>
          <w:i/>
          <w:iCs/>
          <w:color w:val="0F9ED5" w:themeColor="accent4"/>
          <w:szCs w:val="21"/>
        </w:rPr>
        <w:t>q2s_p2.csv</w:t>
      </w:r>
    </w:p>
    <w:p w14:paraId="6FF39601" w14:textId="77A22993" w:rsidR="002C1880" w:rsidRPr="002C1880" w:rsidRDefault="002C1880">
      <w:pPr>
        <w:widowControl/>
        <w:numPr>
          <w:ilvl w:val="0"/>
          <w:numId w:val="16"/>
        </w:numPr>
        <w:rPr>
          <w:rFonts w:ascii="Times New Roman" w:hAnsi="Times New Roman" w:cs="Times New Roman"/>
          <w:color w:val="0F9ED5" w:themeColor="accent4"/>
          <w:szCs w:val="21"/>
        </w:rPr>
      </w:pPr>
      <w:r w:rsidRPr="002C1880">
        <w:rPr>
          <w:rFonts w:ascii="Times New Roman" w:hAnsi="Times New Roman" w:cs="Times New Roman"/>
          <w:i/>
          <w:iCs/>
          <w:color w:val="0F9ED5" w:themeColor="accent4"/>
          <w:szCs w:val="21"/>
        </w:rPr>
        <w:t>q2s_p3.csv</w:t>
      </w:r>
    </w:p>
    <w:p w14:paraId="6ECE9F18" w14:textId="77777777" w:rsidR="002C1880" w:rsidRPr="002C1880" w:rsidRDefault="002C1880" w:rsidP="002C1880">
      <w:pPr>
        <w:widowControl/>
        <w:rPr>
          <w:rFonts w:ascii="Times New Roman" w:hAnsi="Times New Roman" w:cs="Times New Roman"/>
          <w:color w:val="0F9ED5" w:themeColor="accent4"/>
          <w:szCs w:val="21"/>
        </w:rPr>
      </w:pPr>
      <w:r w:rsidRPr="002C1880">
        <w:rPr>
          <w:rFonts w:ascii="Times New Roman" w:hAnsi="Times New Roman" w:cs="Times New Roman"/>
          <w:color w:val="0F9ED5" w:themeColor="accent4"/>
          <w:szCs w:val="21"/>
        </w:rPr>
        <w:t>Pairwise similarity matrices:</w:t>
      </w:r>
    </w:p>
    <w:p w14:paraId="07BA49F1" w14:textId="77777777" w:rsidR="002C1880" w:rsidRPr="002C1880" w:rsidRDefault="002C1880">
      <w:pPr>
        <w:widowControl/>
        <w:numPr>
          <w:ilvl w:val="0"/>
          <w:numId w:val="17"/>
        </w:numPr>
        <w:rPr>
          <w:rFonts w:ascii="Times New Roman" w:hAnsi="Times New Roman" w:cs="Times New Roman"/>
          <w:i/>
          <w:iCs/>
          <w:color w:val="0F9ED5" w:themeColor="accent4"/>
          <w:szCs w:val="21"/>
        </w:rPr>
      </w:pPr>
      <w:r w:rsidRPr="002C1880">
        <w:rPr>
          <w:rFonts w:ascii="Times New Roman" w:hAnsi="Times New Roman" w:cs="Times New Roman"/>
          <w:i/>
          <w:iCs/>
          <w:color w:val="0F9ED5" w:themeColor="accent4"/>
          <w:szCs w:val="21"/>
        </w:rPr>
        <w:t>q2s_p1–q2s_p2_sim_matrix.csv</w:t>
      </w:r>
    </w:p>
    <w:p w14:paraId="10B35D86" w14:textId="77777777" w:rsidR="002C1880" w:rsidRPr="002C1880" w:rsidRDefault="002C1880">
      <w:pPr>
        <w:widowControl/>
        <w:numPr>
          <w:ilvl w:val="0"/>
          <w:numId w:val="17"/>
        </w:numPr>
        <w:rPr>
          <w:rFonts w:ascii="Times New Roman" w:hAnsi="Times New Roman" w:cs="Times New Roman"/>
          <w:i/>
          <w:iCs/>
          <w:color w:val="0F9ED5" w:themeColor="accent4"/>
          <w:szCs w:val="21"/>
        </w:rPr>
      </w:pPr>
      <w:r w:rsidRPr="002C1880">
        <w:rPr>
          <w:rFonts w:ascii="Times New Roman" w:hAnsi="Times New Roman" w:cs="Times New Roman"/>
          <w:i/>
          <w:iCs/>
          <w:color w:val="0F9ED5" w:themeColor="accent4"/>
          <w:szCs w:val="21"/>
        </w:rPr>
        <w:t>q2s_p1–q2s_p3_sim_matrix.csv</w:t>
      </w:r>
    </w:p>
    <w:p w14:paraId="4C178F48" w14:textId="77777777" w:rsidR="002C1880" w:rsidRPr="002C1880" w:rsidRDefault="002C1880">
      <w:pPr>
        <w:widowControl/>
        <w:numPr>
          <w:ilvl w:val="0"/>
          <w:numId w:val="17"/>
        </w:numPr>
        <w:rPr>
          <w:rFonts w:ascii="Times New Roman" w:hAnsi="Times New Roman" w:cs="Times New Roman"/>
          <w:i/>
          <w:iCs/>
          <w:color w:val="0F9ED5" w:themeColor="accent4"/>
          <w:szCs w:val="21"/>
        </w:rPr>
      </w:pPr>
      <w:r w:rsidRPr="002C1880">
        <w:rPr>
          <w:rFonts w:ascii="Times New Roman" w:hAnsi="Times New Roman" w:cs="Times New Roman"/>
          <w:i/>
          <w:iCs/>
          <w:color w:val="0F9ED5" w:themeColor="accent4"/>
          <w:szCs w:val="21"/>
        </w:rPr>
        <w:t>q2s_p2–q2s_p3_sim_matrix.csv</w:t>
      </w:r>
    </w:p>
    <w:p w14:paraId="3EE0A070" w14:textId="77777777" w:rsidR="002C1880" w:rsidRPr="002C1880" w:rsidRDefault="002C1880" w:rsidP="002C1880">
      <w:pPr>
        <w:widowControl/>
        <w:rPr>
          <w:rFonts w:ascii="Times New Roman" w:hAnsi="Times New Roman" w:cs="Times New Roman"/>
          <w:color w:val="0F9ED5" w:themeColor="accent4"/>
          <w:szCs w:val="21"/>
        </w:rPr>
      </w:pPr>
      <w:r w:rsidRPr="002C1880">
        <w:rPr>
          <w:rFonts w:ascii="Times New Roman" w:hAnsi="Times New Roman" w:cs="Times New Roman"/>
          <w:color w:val="0F9ED5" w:themeColor="accent4"/>
          <w:szCs w:val="21"/>
        </w:rPr>
        <w:t>Cytoscape network files:</w:t>
      </w:r>
    </w:p>
    <w:p w14:paraId="4A77B603" w14:textId="77777777" w:rsidR="002C1880" w:rsidRPr="002C1880" w:rsidRDefault="002C1880">
      <w:pPr>
        <w:widowControl/>
        <w:numPr>
          <w:ilvl w:val="0"/>
          <w:numId w:val="18"/>
        </w:numPr>
        <w:rPr>
          <w:rFonts w:ascii="Times New Roman" w:hAnsi="Times New Roman" w:cs="Times New Roman"/>
          <w:i/>
          <w:iCs/>
          <w:color w:val="0F9ED5" w:themeColor="accent4"/>
          <w:szCs w:val="21"/>
        </w:rPr>
      </w:pPr>
      <w:r w:rsidRPr="002C1880">
        <w:rPr>
          <w:rFonts w:ascii="Times New Roman" w:hAnsi="Times New Roman" w:cs="Times New Roman"/>
          <w:i/>
          <w:iCs/>
          <w:color w:val="0F9ED5" w:themeColor="accent4"/>
          <w:szCs w:val="21"/>
        </w:rPr>
        <w:t>Similarity_network_0.7.cys</w:t>
      </w:r>
    </w:p>
    <w:p w14:paraId="6D8E7C4F" w14:textId="77777777" w:rsidR="002C1880" w:rsidRPr="002C1880" w:rsidRDefault="002C1880">
      <w:pPr>
        <w:widowControl/>
        <w:numPr>
          <w:ilvl w:val="0"/>
          <w:numId w:val="18"/>
        </w:numPr>
        <w:rPr>
          <w:rFonts w:ascii="Times New Roman" w:hAnsi="Times New Roman" w:cs="Times New Roman"/>
          <w:i/>
          <w:iCs/>
          <w:color w:val="0F9ED5" w:themeColor="accent4"/>
          <w:szCs w:val="21"/>
        </w:rPr>
      </w:pPr>
      <w:r w:rsidRPr="002C1880">
        <w:rPr>
          <w:rFonts w:ascii="Times New Roman" w:hAnsi="Times New Roman" w:cs="Times New Roman"/>
          <w:i/>
          <w:iCs/>
          <w:color w:val="0F9ED5" w:themeColor="accent4"/>
          <w:szCs w:val="21"/>
        </w:rPr>
        <w:t>Similarity_network_0.9.cys</w:t>
      </w:r>
    </w:p>
    <w:p w14:paraId="0E43E022" w14:textId="77777777" w:rsidR="002C1880" w:rsidRPr="002C1880" w:rsidRDefault="002C1880" w:rsidP="002C1880">
      <w:pPr>
        <w:widowControl/>
        <w:rPr>
          <w:rFonts w:ascii="Times New Roman" w:hAnsi="Times New Roman" w:cs="Times New Roman"/>
          <w:color w:val="0F9ED5" w:themeColor="accent4"/>
          <w:szCs w:val="21"/>
        </w:rPr>
      </w:pPr>
      <w:r w:rsidRPr="002C1880">
        <w:rPr>
          <w:rFonts w:ascii="Times New Roman" w:hAnsi="Times New Roman" w:cs="Times New Roman"/>
          <w:color w:val="0F9ED5" w:themeColor="accent4"/>
          <w:szCs w:val="21"/>
        </w:rPr>
        <w:t>Cluster statistics:</w:t>
      </w:r>
    </w:p>
    <w:p w14:paraId="5DB5E9DE" w14:textId="77777777" w:rsidR="002C1880" w:rsidRPr="002C1880" w:rsidRDefault="002C1880">
      <w:pPr>
        <w:widowControl/>
        <w:numPr>
          <w:ilvl w:val="0"/>
          <w:numId w:val="19"/>
        </w:numPr>
        <w:rPr>
          <w:rFonts w:ascii="Times New Roman" w:hAnsi="Times New Roman" w:cs="Times New Roman"/>
          <w:i/>
          <w:iCs/>
          <w:color w:val="0F9ED5" w:themeColor="accent4"/>
          <w:szCs w:val="21"/>
        </w:rPr>
      </w:pPr>
      <w:r w:rsidRPr="002C1880">
        <w:rPr>
          <w:rFonts w:ascii="Times New Roman" w:hAnsi="Times New Roman" w:cs="Times New Roman"/>
          <w:i/>
          <w:iCs/>
          <w:color w:val="0F9ED5" w:themeColor="accent4"/>
          <w:szCs w:val="21"/>
        </w:rPr>
        <w:t>cluster_analysis_0.9.csv</w:t>
      </w:r>
    </w:p>
    <w:p w14:paraId="5CFA2E86" w14:textId="0B16651F" w:rsidR="002C1880" w:rsidRPr="002C1880" w:rsidRDefault="002C1880" w:rsidP="002C1880">
      <w:pPr>
        <w:widowControl/>
        <w:ind w:left="360"/>
        <w:rPr>
          <w:rFonts w:ascii="Times New Roman" w:hAnsi="Times New Roman" w:cs="Times New Roman"/>
          <w:color w:val="0F9ED5" w:themeColor="accent4"/>
          <w:szCs w:val="21"/>
        </w:rPr>
      </w:pPr>
      <w:r>
        <w:rPr>
          <w:rFonts w:ascii="Times New Roman" w:hAnsi="Times New Roman" w:cs="Times New Roman" w:hint="eastAsia"/>
          <w:color w:val="0F9ED5" w:themeColor="accent4"/>
          <w:szCs w:val="21"/>
        </w:rPr>
        <w:t>C</w:t>
      </w:r>
      <w:r w:rsidRPr="002C1880">
        <w:rPr>
          <w:rFonts w:ascii="Times New Roman" w:hAnsi="Times New Roman" w:cs="Times New Roman"/>
          <w:color w:val="0F9ED5" w:themeColor="accent4"/>
          <w:szCs w:val="21"/>
        </w:rPr>
        <w:t>luster ID, prompt composition, cluster size, and per-prompt counts/ratios for similarity ≥ 0.9.</w:t>
      </w:r>
    </w:p>
    <w:p w14:paraId="5F7B184D" w14:textId="77777777" w:rsidR="002C1880" w:rsidRPr="002C1880" w:rsidRDefault="002C1880" w:rsidP="002C1880">
      <w:pPr>
        <w:widowControl/>
        <w:rPr>
          <w:rFonts w:ascii="Times New Roman" w:hAnsi="Times New Roman" w:cs="Times New Roman"/>
          <w:szCs w:val="21"/>
        </w:rPr>
      </w:pPr>
    </w:p>
    <w:p w14:paraId="7B20A336" w14:textId="77777777" w:rsidR="002C1880" w:rsidRPr="002C1880" w:rsidRDefault="002C1880" w:rsidP="002C1880">
      <w:pPr>
        <w:widowControl/>
        <w:rPr>
          <w:rFonts w:ascii="Times New Roman" w:hAnsi="Times New Roman" w:cs="Times New Roman"/>
        </w:rPr>
      </w:pPr>
    </w:p>
    <w:p w14:paraId="4F96F01C" w14:textId="165E4422" w:rsidR="005151C3" w:rsidRDefault="005151C3">
      <w:pPr>
        <w:widowControl/>
        <w:jc w:val="left"/>
        <w:rPr>
          <w:rFonts w:ascii="Times New Roman" w:hAnsi="Times New Roman" w:cs="Times New Roman"/>
          <w:b/>
          <w:bCs/>
        </w:rPr>
      </w:pPr>
      <w:r>
        <w:rPr>
          <w:rFonts w:ascii="Times New Roman" w:hAnsi="Times New Roman" w:cs="Times New Roman"/>
          <w:b/>
          <w:bCs/>
        </w:rPr>
        <w:br w:type="page"/>
      </w:r>
    </w:p>
    <w:p w14:paraId="5510CA21" w14:textId="53CE2CE3" w:rsidR="003A3A07" w:rsidRPr="003A3A07" w:rsidRDefault="003A3A07" w:rsidP="003A3A07">
      <w:pPr>
        <w:widowControl/>
        <w:jc w:val="left"/>
        <w:rPr>
          <w:rFonts w:ascii="Times New Roman" w:hAnsi="Times New Roman" w:cs="Times New Roman"/>
          <w:b/>
          <w:bCs/>
        </w:rPr>
      </w:pPr>
      <w:r w:rsidRPr="003A3A07">
        <w:rPr>
          <w:rFonts w:ascii="Times New Roman" w:hAnsi="Times New Roman" w:cs="Times New Roman"/>
          <w:b/>
          <w:bCs/>
        </w:rPr>
        <w:lastRenderedPageBreak/>
        <w:t xml:space="preserve">Supplementary Note 4. </w:t>
      </w:r>
      <w:r w:rsidR="002D17D4" w:rsidRPr="002D17D4">
        <w:rPr>
          <w:rFonts w:ascii="Times New Roman" w:hAnsi="Times New Roman" w:cs="Times New Roman"/>
          <w:b/>
          <w:bCs/>
        </w:rPr>
        <w:t>Functional Evaluation of G4-Targeted Generative Models</w:t>
      </w:r>
    </w:p>
    <w:p w14:paraId="1FDF41C6" w14:textId="01EE6349" w:rsidR="00EE30E1" w:rsidRDefault="002D17D4" w:rsidP="00DD08AD">
      <w:pPr>
        <w:widowControl/>
        <w:rPr>
          <w:rFonts w:ascii="Times New Roman" w:hAnsi="Times New Roman" w:cs="Times New Roman"/>
        </w:rPr>
      </w:pPr>
      <w:r w:rsidRPr="002D17D4">
        <w:rPr>
          <w:rFonts w:ascii="Times New Roman" w:hAnsi="Times New Roman" w:cs="Times New Roman"/>
        </w:rPr>
        <w:t xml:space="preserve">This Note provides the functional evaluation data supporting the G4-targeted molecular generation results. Analyses include chemical-space visualization of generated ligands, docking-score distributions across multiple G4 structures, GLAM-based activity prediction, and experimental validation by FRET melting assays. All associated data files are provided in the </w:t>
      </w:r>
      <w:r w:rsidRPr="002D17D4">
        <w:rPr>
          <w:rFonts w:ascii="Times New Roman" w:hAnsi="Times New Roman" w:cs="Times New Roman"/>
          <w:i/>
          <w:iCs/>
        </w:rPr>
        <w:t>Supplementary Note 4/</w:t>
      </w:r>
      <w:r w:rsidRPr="002D17D4">
        <w:rPr>
          <w:rFonts w:ascii="Times New Roman" w:hAnsi="Times New Roman" w:cs="Times New Roman"/>
        </w:rPr>
        <w:t xml:space="preserve"> folder of the Supplementary Data package.</w:t>
      </w:r>
    </w:p>
    <w:p w14:paraId="31283599" w14:textId="77777777" w:rsidR="002D17D4" w:rsidRDefault="002D17D4" w:rsidP="00DD08AD">
      <w:pPr>
        <w:widowControl/>
        <w:rPr>
          <w:rFonts w:ascii="Times New Roman" w:hAnsi="Times New Roman" w:cs="Times New Roman"/>
        </w:rPr>
      </w:pPr>
    </w:p>
    <w:p w14:paraId="63073367" w14:textId="537D8E7C" w:rsidR="003A3A07" w:rsidRPr="003A3A07" w:rsidRDefault="003A3A07" w:rsidP="003A3A07">
      <w:pPr>
        <w:widowControl/>
        <w:jc w:val="left"/>
        <w:rPr>
          <w:rFonts w:ascii="Times New Roman" w:hAnsi="Times New Roman" w:cs="Times New Roman"/>
          <w:b/>
          <w:bCs/>
        </w:rPr>
      </w:pPr>
      <w:r w:rsidRPr="003A3A07">
        <w:rPr>
          <w:rFonts w:ascii="Times New Roman" w:hAnsi="Times New Roman" w:cs="Times New Roman"/>
          <w:b/>
          <w:bCs/>
        </w:rPr>
        <w:t>S4.</w:t>
      </w:r>
      <w:r w:rsidR="002D17D4">
        <w:rPr>
          <w:rFonts w:ascii="Times New Roman" w:hAnsi="Times New Roman" w:cs="Times New Roman" w:hint="eastAsia"/>
          <w:b/>
          <w:bCs/>
        </w:rPr>
        <w:t>1</w:t>
      </w:r>
      <w:r w:rsidRPr="003A3A07">
        <w:rPr>
          <w:rFonts w:ascii="Times New Roman" w:hAnsi="Times New Roman" w:cs="Times New Roman"/>
          <w:b/>
          <w:bCs/>
        </w:rPr>
        <w:t xml:space="preserve"> Chemical-space visualization of generated ligands</w:t>
      </w:r>
    </w:p>
    <w:p w14:paraId="530479AF" w14:textId="77777777" w:rsidR="003A3A07" w:rsidRPr="003A3A07" w:rsidRDefault="003A3A07" w:rsidP="002D17D4">
      <w:pPr>
        <w:widowControl/>
        <w:rPr>
          <w:rFonts w:ascii="Times New Roman" w:hAnsi="Times New Roman" w:cs="Times New Roman"/>
        </w:rPr>
      </w:pPr>
      <w:r w:rsidRPr="003A3A07">
        <w:rPr>
          <w:rFonts w:ascii="Times New Roman" w:hAnsi="Times New Roman" w:cs="Times New Roman"/>
        </w:rPr>
        <w:t>TMAP projections were used to compare the structural distribution of generated molecules with their corresponding training sets. Red nodes represent generated ligands; blue nodes represent ligands from the training set.</w:t>
      </w:r>
    </w:p>
    <w:p w14:paraId="2F78BE8D" w14:textId="77777777" w:rsidR="003A3A07" w:rsidRPr="003A3A07" w:rsidRDefault="003A3A07">
      <w:pPr>
        <w:widowControl/>
        <w:jc w:val="left"/>
        <w:rPr>
          <w:rFonts w:ascii="Times New Roman" w:hAnsi="Times New Roman" w:cs="Times New Roman"/>
        </w:rPr>
      </w:pPr>
    </w:p>
    <w:p w14:paraId="5CE95927" w14:textId="4A65E96E" w:rsidR="008D369C" w:rsidRDefault="00F42330" w:rsidP="00375AE6">
      <w:pPr>
        <w:jc w:val="center"/>
        <w:rPr>
          <w:rFonts w:ascii="Times New Roman" w:hAnsi="Times New Roman" w:cs="Times New Roman"/>
        </w:rPr>
      </w:pPr>
      <w:r>
        <w:rPr>
          <w:rFonts w:ascii="Times New Roman" w:hAnsi="Times New Roman" w:cs="Times New Roman"/>
          <w:noProof/>
        </w:rPr>
        <w:drawing>
          <wp:inline distT="0" distB="0" distL="0" distR="0" wp14:anchorId="3A7306E6" wp14:editId="1929728B">
            <wp:extent cx="5040000" cy="2828873"/>
            <wp:effectExtent l="0" t="0" r="8255" b="0"/>
            <wp:docPr id="682948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2828873"/>
                    </a:xfrm>
                    <a:prstGeom prst="rect">
                      <a:avLst/>
                    </a:prstGeom>
                    <a:noFill/>
                  </pic:spPr>
                </pic:pic>
              </a:graphicData>
            </a:graphic>
          </wp:inline>
        </w:drawing>
      </w:r>
    </w:p>
    <w:p w14:paraId="34333CCE" w14:textId="12D01227" w:rsidR="00375AE6" w:rsidRDefault="00375AE6" w:rsidP="00375AE6">
      <w:pPr>
        <w:jc w:val="center"/>
        <w:rPr>
          <w:rFonts w:ascii="Times New Roman" w:hAnsi="Times New Roman" w:cs="Times New Roman"/>
        </w:rPr>
      </w:pPr>
      <w:r w:rsidRPr="00E637D4">
        <w:rPr>
          <w:rFonts w:ascii="Times New Roman" w:hAnsi="Times New Roman" w:cs="Times New Roman" w:hint="eastAsia"/>
          <w:b/>
          <w:bCs/>
        </w:rPr>
        <w:t>Figure S</w:t>
      </w:r>
      <w:r w:rsidR="003A3A07">
        <w:rPr>
          <w:rFonts w:ascii="Times New Roman" w:hAnsi="Times New Roman" w:cs="Times New Roman" w:hint="eastAsia"/>
          <w:b/>
          <w:bCs/>
        </w:rPr>
        <w:t>4</w:t>
      </w:r>
      <w:r w:rsidRPr="00E637D4">
        <w:rPr>
          <w:rFonts w:ascii="Times New Roman" w:hAnsi="Times New Roman" w:cs="Times New Roman" w:hint="eastAsia"/>
          <w:b/>
          <w:bCs/>
        </w:rPr>
        <w:t xml:space="preserve">.1 </w:t>
      </w:r>
      <w:r w:rsidRPr="00375AE6">
        <w:rPr>
          <w:rFonts w:ascii="Times New Roman" w:hAnsi="Times New Roman" w:cs="Times New Roman" w:hint="eastAsia"/>
          <w:b/>
          <w:bCs/>
        </w:rPr>
        <w:t>TMAP-based structural distribution of generated ligands and their corresponding training sets.</w:t>
      </w:r>
      <w:r w:rsidRPr="00375AE6">
        <w:rPr>
          <w:rFonts w:ascii="Times New Roman" w:hAnsi="Times New Roman" w:cs="Times New Roman" w:hint="eastAsia"/>
        </w:rPr>
        <w:t xml:space="preserve"> Red nodes represent molecules generated by the fine-tuned models; blue nodes represent molecules from the training set.</w:t>
      </w:r>
      <w:r>
        <w:rPr>
          <w:rFonts w:ascii="Times New Roman" w:hAnsi="Times New Roman" w:cs="Times New Roman" w:hint="eastAsia"/>
        </w:rPr>
        <w:t xml:space="preserve"> </w:t>
      </w:r>
      <w:r w:rsidRPr="00375AE6">
        <w:rPr>
          <w:rFonts w:ascii="Times New Roman" w:hAnsi="Times New Roman" w:cs="Times New Roman" w:hint="eastAsia"/>
        </w:rPr>
        <w:t xml:space="preserve">(a) </w:t>
      </w:r>
      <w:r w:rsidR="00DD0136" w:rsidRPr="00EE30E1">
        <w:rPr>
          <w:rFonts w:ascii="Times New Roman" w:hAnsi="Times New Roman" w:cs="Times New Roman" w:hint="eastAsia"/>
          <w:i/>
          <w:iCs/>
        </w:rPr>
        <w:t>Instruct-G4</w:t>
      </w:r>
      <w:r w:rsidR="00DD0136" w:rsidRPr="00375AE6">
        <w:rPr>
          <w:rFonts w:ascii="Times New Roman" w:hAnsi="Times New Roman" w:cs="Times New Roman" w:hint="eastAsia"/>
        </w:rPr>
        <w:t xml:space="preserve"> (G-quadruplex ligands);</w:t>
      </w:r>
      <w:r w:rsidR="00DD0136">
        <w:rPr>
          <w:rFonts w:ascii="Times New Roman" w:hAnsi="Times New Roman" w:cs="Times New Roman" w:hint="eastAsia"/>
        </w:rPr>
        <w:t xml:space="preserve"> (b) </w:t>
      </w:r>
      <w:r w:rsidRPr="00297316">
        <w:rPr>
          <w:rFonts w:ascii="Times New Roman" w:hAnsi="Times New Roman" w:cs="Times New Roman" w:hint="eastAsia"/>
          <w:i/>
          <w:iCs/>
        </w:rPr>
        <w:t>ChemE-G4</w:t>
      </w:r>
      <w:r w:rsidRPr="00375AE6">
        <w:rPr>
          <w:rFonts w:ascii="Times New Roman" w:hAnsi="Times New Roman" w:cs="Times New Roman" w:hint="eastAsia"/>
        </w:rPr>
        <w:t xml:space="preserve"> (G-quadruplex ligands).</w:t>
      </w:r>
    </w:p>
    <w:p w14:paraId="13436FEE" w14:textId="1919D0CE" w:rsidR="004430F1" w:rsidRDefault="004430F1">
      <w:pPr>
        <w:widowControl/>
        <w:jc w:val="left"/>
        <w:rPr>
          <w:rFonts w:ascii="Times New Roman" w:hAnsi="Times New Roman" w:cs="Times New Roman"/>
        </w:rPr>
      </w:pPr>
    </w:p>
    <w:p w14:paraId="398B8E48" w14:textId="77777777" w:rsidR="00D70577" w:rsidRDefault="00D70577" w:rsidP="000204F6">
      <w:pPr>
        <w:rPr>
          <w:rFonts w:ascii="Times New Roman" w:hAnsi="Times New Roman" w:cs="Times New Roman"/>
        </w:rPr>
      </w:pPr>
    </w:p>
    <w:p w14:paraId="65CFA8DF" w14:textId="77777777" w:rsidR="00D66489" w:rsidRPr="00D66489" w:rsidRDefault="00D66489" w:rsidP="00D66489">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0735B6A9" w14:textId="735C82E8" w:rsidR="00D66489" w:rsidRPr="002F0B44" w:rsidRDefault="00D66489">
      <w:pPr>
        <w:widowControl/>
        <w:numPr>
          <w:ilvl w:val="0"/>
          <w:numId w:val="16"/>
        </w:numPr>
        <w:rPr>
          <w:rFonts w:ascii="Times New Roman" w:hAnsi="Times New Roman" w:cs="Times New Roman"/>
          <w:b/>
          <w:bCs/>
          <w:color w:val="0F9ED5" w:themeColor="accent4"/>
          <w:szCs w:val="21"/>
        </w:rPr>
      </w:pPr>
      <w:r w:rsidRPr="002F0B44">
        <w:rPr>
          <w:rFonts w:ascii="Times New Roman" w:hAnsi="Times New Roman" w:cs="Times New Roman" w:hint="eastAsia"/>
          <w:b/>
          <w:bCs/>
          <w:color w:val="0F9ED5" w:themeColor="accent4"/>
          <w:szCs w:val="21"/>
        </w:rPr>
        <w:t>S</w:t>
      </w:r>
      <w:r w:rsidR="002F0B44" w:rsidRPr="002F0B44">
        <w:rPr>
          <w:rFonts w:ascii="Times New Roman" w:hAnsi="Times New Roman" w:cs="Times New Roman" w:hint="eastAsia"/>
          <w:b/>
          <w:bCs/>
          <w:color w:val="0F9ED5" w:themeColor="accent4"/>
          <w:szCs w:val="21"/>
        </w:rPr>
        <w:t>4</w:t>
      </w:r>
      <w:r w:rsidRPr="002F0B44">
        <w:rPr>
          <w:rFonts w:ascii="Times New Roman" w:hAnsi="Times New Roman" w:cs="Times New Roman" w:hint="eastAsia"/>
          <w:b/>
          <w:bCs/>
          <w:color w:val="0F9ED5" w:themeColor="accent4"/>
          <w:szCs w:val="21"/>
        </w:rPr>
        <w:t>.1_TMAP_embeddings/</w:t>
      </w:r>
    </w:p>
    <w:p w14:paraId="713B0C73" w14:textId="6EC37D16" w:rsidR="00D66489" w:rsidRPr="00D66489" w:rsidRDefault="00D66489" w:rsidP="00D66489">
      <w:pPr>
        <w:pStyle w:val="a9"/>
        <w:ind w:left="440"/>
        <w:rPr>
          <w:rFonts w:ascii="Times New Roman" w:hAnsi="Times New Roman" w:cs="Times New Roman"/>
          <w:color w:val="0F9ED5" w:themeColor="accent4"/>
        </w:rPr>
      </w:pPr>
      <w:r w:rsidRPr="00D66489">
        <w:rPr>
          <w:rFonts w:ascii="Times New Roman" w:hAnsi="Times New Roman" w:cs="Times New Roman"/>
          <w:color w:val="0F9ED5" w:themeColor="accent4"/>
        </w:rPr>
        <w:t>Interactive visualization outputs (HTML + JS) for each model</w:t>
      </w:r>
      <w:r w:rsidR="002F0B44">
        <w:rPr>
          <w:rFonts w:ascii="Times New Roman" w:hAnsi="Times New Roman" w:cs="Times New Roman" w:hint="eastAsia"/>
          <w:color w:val="0F9ED5" w:themeColor="accent4"/>
        </w:rPr>
        <w:t>:</w:t>
      </w:r>
    </w:p>
    <w:p w14:paraId="2733CBE3" w14:textId="15BD3F8C" w:rsidR="008D7736" w:rsidRPr="002F0B44" w:rsidRDefault="008D7736">
      <w:pPr>
        <w:numPr>
          <w:ilvl w:val="1"/>
          <w:numId w:val="4"/>
        </w:numPr>
        <w:rPr>
          <w:rFonts w:ascii="Times New Roman" w:hAnsi="Times New Roman" w:cs="Times New Roman"/>
          <w:i/>
          <w:iCs/>
          <w:color w:val="0F9ED5" w:themeColor="accent4"/>
        </w:rPr>
      </w:pPr>
      <w:r w:rsidRPr="0040507C">
        <w:rPr>
          <w:rFonts w:ascii="Times New Roman" w:hAnsi="Times New Roman" w:cs="Times New Roman"/>
          <w:i/>
          <w:iCs/>
          <w:color w:val="0F9ED5" w:themeColor="accent4"/>
        </w:rPr>
        <w:t>Instruct-G4.html / Instruct-G4.js</w:t>
      </w:r>
      <w:r w:rsidRPr="002F0B44">
        <w:rPr>
          <w:rFonts w:ascii="Times New Roman" w:hAnsi="Times New Roman" w:cs="Times New Roman" w:hint="eastAsia"/>
          <w:i/>
          <w:iCs/>
          <w:color w:val="0F9ED5" w:themeColor="accent4"/>
        </w:rPr>
        <w:t xml:space="preserve"> </w:t>
      </w:r>
    </w:p>
    <w:p w14:paraId="5842088A" w14:textId="183B9190" w:rsidR="00D66489" w:rsidRPr="002F0B44" w:rsidRDefault="00D66489">
      <w:pPr>
        <w:numPr>
          <w:ilvl w:val="1"/>
          <w:numId w:val="4"/>
        </w:numPr>
        <w:rPr>
          <w:rFonts w:ascii="Times New Roman" w:hAnsi="Times New Roman" w:cs="Times New Roman"/>
          <w:i/>
          <w:iCs/>
          <w:color w:val="0F9ED5" w:themeColor="accent4"/>
        </w:rPr>
      </w:pPr>
      <w:r w:rsidRPr="0040507C">
        <w:rPr>
          <w:rFonts w:ascii="Times New Roman" w:hAnsi="Times New Roman" w:cs="Times New Roman"/>
          <w:i/>
          <w:iCs/>
          <w:color w:val="0F9ED5" w:themeColor="accent4"/>
        </w:rPr>
        <w:t>ChemE-G4.html / ChemE-G4.js</w:t>
      </w:r>
      <w:r w:rsidR="001A0154" w:rsidRPr="002F0B44">
        <w:rPr>
          <w:rFonts w:ascii="Times New Roman" w:hAnsi="Times New Roman" w:cs="Times New Roman" w:hint="eastAsia"/>
          <w:i/>
          <w:iCs/>
          <w:color w:val="0F9ED5" w:themeColor="accent4"/>
        </w:rPr>
        <w:t xml:space="preserve"> </w:t>
      </w:r>
    </w:p>
    <w:p w14:paraId="0F85889A" w14:textId="77777777" w:rsidR="002D17D4" w:rsidRPr="002D17D4" w:rsidRDefault="002D17D4">
      <w:pPr>
        <w:widowControl/>
        <w:jc w:val="left"/>
        <w:rPr>
          <w:rFonts w:ascii="Times New Roman" w:hAnsi="Times New Roman" w:cs="Times New Roman"/>
          <w:b/>
          <w:bCs/>
        </w:rPr>
      </w:pPr>
    </w:p>
    <w:p w14:paraId="1EA83EF6" w14:textId="77777777" w:rsidR="002D17D4" w:rsidRDefault="002D17D4">
      <w:pPr>
        <w:widowControl/>
        <w:jc w:val="left"/>
        <w:rPr>
          <w:rFonts w:ascii="Times New Roman" w:hAnsi="Times New Roman" w:cs="Times New Roman"/>
          <w:b/>
          <w:bCs/>
        </w:rPr>
      </w:pPr>
      <w:r>
        <w:rPr>
          <w:rFonts w:ascii="Times New Roman" w:hAnsi="Times New Roman" w:cs="Times New Roman"/>
          <w:b/>
          <w:bCs/>
        </w:rPr>
        <w:br w:type="page"/>
      </w:r>
    </w:p>
    <w:p w14:paraId="1D8EDB5F" w14:textId="60D1F51F" w:rsidR="00E637D4" w:rsidRPr="002F0B44" w:rsidRDefault="002F0B44">
      <w:pPr>
        <w:widowControl/>
        <w:jc w:val="left"/>
        <w:rPr>
          <w:rFonts w:ascii="Times New Roman" w:hAnsi="Times New Roman" w:cs="Times New Roman"/>
          <w:b/>
          <w:bCs/>
        </w:rPr>
      </w:pPr>
      <w:r w:rsidRPr="002F0B44">
        <w:rPr>
          <w:rFonts w:ascii="Times New Roman" w:hAnsi="Times New Roman" w:cs="Times New Roman" w:hint="eastAsia"/>
          <w:b/>
          <w:bCs/>
        </w:rPr>
        <w:lastRenderedPageBreak/>
        <w:t>S4.</w:t>
      </w:r>
      <w:r w:rsidR="002D17D4">
        <w:rPr>
          <w:rFonts w:ascii="Times New Roman" w:hAnsi="Times New Roman" w:cs="Times New Roman" w:hint="eastAsia"/>
          <w:b/>
          <w:bCs/>
        </w:rPr>
        <w:t>2</w:t>
      </w:r>
      <w:r w:rsidRPr="002F0B44">
        <w:rPr>
          <w:rFonts w:ascii="Times New Roman" w:hAnsi="Times New Roman" w:cs="Times New Roman" w:hint="eastAsia"/>
          <w:b/>
          <w:bCs/>
        </w:rPr>
        <w:t xml:space="preserve"> Docking-score distributions across models and targets</w:t>
      </w:r>
    </w:p>
    <w:p w14:paraId="14D12FE3" w14:textId="5287757E" w:rsidR="002F0B44" w:rsidRDefault="002D17D4" w:rsidP="002D17D4">
      <w:pPr>
        <w:widowControl/>
        <w:rPr>
          <w:rFonts w:ascii="Times New Roman" w:hAnsi="Times New Roman" w:cs="Times New Roman"/>
        </w:rPr>
      </w:pPr>
      <w:r w:rsidRPr="002D17D4">
        <w:rPr>
          <w:rFonts w:ascii="Times New Roman" w:hAnsi="Times New Roman" w:cs="Times New Roman"/>
        </w:rPr>
        <w:t>Generated ligands were docked against multiple G-quadruplex targets to assess binding compatibility. Docking was performed using AutoDock Vina with standardized parameter settings.</w:t>
      </w:r>
    </w:p>
    <w:p w14:paraId="67688625" w14:textId="77777777" w:rsidR="002D17D4" w:rsidRPr="002D17D4" w:rsidRDefault="002D17D4" w:rsidP="002D17D4">
      <w:pPr>
        <w:widowControl/>
        <w:rPr>
          <w:rFonts w:ascii="Times New Roman" w:hAnsi="Times New Roman" w:cs="Times New Roman"/>
        </w:rPr>
      </w:pPr>
    </w:p>
    <w:p w14:paraId="17F50160" w14:textId="069D4AF7" w:rsidR="00315196" w:rsidRDefault="00315196" w:rsidP="002D17D4">
      <w:pPr>
        <w:jc w:val="center"/>
        <w:rPr>
          <w:rFonts w:ascii="Times New Roman" w:hAnsi="Times New Roman" w:cs="Times New Roman"/>
        </w:rPr>
      </w:pPr>
      <w:r>
        <w:rPr>
          <w:rFonts w:ascii="Times New Roman" w:hAnsi="Times New Roman" w:cs="Times New Roman"/>
          <w:noProof/>
        </w:rPr>
        <w:drawing>
          <wp:inline distT="0" distB="0" distL="0" distR="0" wp14:anchorId="36E7F576" wp14:editId="4992E34B">
            <wp:extent cx="4320000" cy="3374213"/>
            <wp:effectExtent l="0" t="0" r="0" b="0"/>
            <wp:docPr id="1280471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374213"/>
                    </a:xfrm>
                    <a:prstGeom prst="rect">
                      <a:avLst/>
                    </a:prstGeom>
                    <a:noFill/>
                  </pic:spPr>
                </pic:pic>
              </a:graphicData>
            </a:graphic>
          </wp:inline>
        </w:drawing>
      </w:r>
    </w:p>
    <w:p w14:paraId="5566ACAF" w14:textId="33D17DCC" w:rsidR="003A39F1" w:rsidRPr="003A39F1" w:rsidRDefault="003A39F1" w:rsidP="003A39F1">
      <w:pPr>
        <w:rPr>
          <w:rFonts w:ascii="Times New Roman" w:hAnsi="Times New Roman" w:cs="Times New Roman"/>
          <w:b/>
          <w:bCs/>
        </w:rPr>
      </w:pPr>
      <w:r w:rsidRPr="003A39F1">
        <w:rPr>
          <w:rFonts w:ascii="Times New Roman" w:hAnsi="Times New Roman" w:cs="Times New Roman" w:hint="eastAsia"/>
          <w:b/>
          <w:bCs/>
        </w:rPr>
        <w:t>Figure S</w:t>
      </w:r>
      <w:r w:rsidR="002F0B44">
        <w:rPr>
          <w:rFonts w:ascii="Times New Roman" w:hAnsi="Times New Roman" w:cs="Times New Roman" w:hint="eastAsia"/>
          <w:b/>
          <w:bCs/>
        </w:rPr>
        <w:t>4.2</w:t>
      </w:r>
      <w:r w:rsidRPr="003A39F1">
        <w:rPr>
          <w:rFonts w:ascii="Times New Roman" w:hAnsi="Times New Roman" w:cs="Times New Roman" w:hint="eastAsia"/>
          <w:b/>
          <w:bCs/>
        </w:rPr>
        <w:t xml:space="preserve"> Full distribution of docking scores for all generated G4 ligands across multiple models and targets.</w:t>
      </w:r>
    </w:p>
    <w:p w14:paraId="5EFBA4C4" w14:textId="77777777" w:rsidR="003A39F1" w:rsidRPr="003A39F1" w:rsidRDefault="003A39F1" w:rsidP="003A39F1">
      <w:pPr>
        <w:rPr>
          <w:rFonts w:ascii="Times New Roman" w:hAnsi="Times New Roman" w:cs="Times New Roman"/>
        </w:rPr>
      </w:pPr>
      <w:r w:rsidRPr="003A39F1">
        <w:rPr>
          <w:rFonts w:ascii="Times New Roman" w:hAnsi="Times New Roman" w:cs="Times New Roman" w:hint="eastAsia"/>
        </w:rPr>
        <w:t xml:space="preserve">(a) </w:t>
      </w:r>
      <w:r w:rsidRPr="00297316">
        <w:rPr>
          <w:rFonts w:ascii="Times New Roman" w:hAnsi="Times New Roman" w:cs="Times New Roman" w:hint="eastAsia"/>
          <w:i/>
          <w:iCs/>
        </w:rPr>
        <w:t>Instruct-G4</w:t>
      </w:r>
      <w:r w:rsidRPr="003A39F1">
        <w:rPr>
          <w:rFonts w:ascii="Times New Roman" w:hAnsi="Times New Roman" w:cs="Times New Roman" w:hint="eastAsia"/>
        </w:rPr>
        <w:t xml:space="preserve"> docked against the human telomeric G4 (PDB: 6CCW).</w:t>
      </w:r>
    </w:p>
    <w:p w14:paraId="76ECE252" w14:textId="77777777" w:rsidR="003A39F1" w:rsidRPr="003A39F1" w:rsidRDefault="003A39F1" w:rsidP="003A39F1">
      <w:pPr>
        <w:rPr>
          <w:rFonts w:ascii="Times New Roman" w:hAnsi="Times New Roman" w:cs="Times New Roman"/>
        </w:rPr>
      </w:pPr>
      <w:r w:rsidRPr="003A39F1">
        <w:rPr>
          <w:rFonts w:ascii="Times New Roman" w:hAnsi="Times New Roman" w:cs="Times New Roman" w:hint="eastAsia"/>
        </w:rPr>
        <w:t>(b</w:t>
      </w:r>
      <w:r w:rsidRPr="003A39F1">
        <w:rPr>
          <w:rFonts w:ascii="Times New Roman" w:hAnsi="Times New Roman" w:cs="Times New Roman" w:hint="eastAsia"/>
        </w:rPr>
        <w:t>–</w:t>
      </w:r>
      <w:r w:rsidRPr="003A39F1">
        <w:rPr>
          <w:rFonts w:ascii="Times New Roman" w:hAnsi="Times New Roman" w:cs="Times New Roman" w:hint="eastAsia"/>
        </w:rPr>
        <w:t xml:space="preserve">d) </w:t>
      </w:r>
      <w:r w:rsidRPr="00297316">
        <w:rPr>
          <w:rFonts w:ascii="Times New Roman" w:hAnsi="Times New Roman" w:cs="Times New Roman" w:hint="eastAsia"/>
          <w:i/>
          <w:iCs/>
        </w:rPr>
        <w:t>ChemE-G4</w:t>
      </w:r>
      <w:r w:rsidRPr="003A39F1">
        <w:rPr>
          <w:rFonts w:ascii="Times New Roman" w:hAnsi="Times New Roman" w:cs="Times New Roman" w:hint="eastAsia"/>
        </w:rPr>
        <w:t xml:space="preserve"> docked against three G4 targets: (b) human telomeric G4 (PDB: 6CCW), (c) KRAS promoter G4 (PDB: 7X8M, site 1), and (d) KRAS promoter G4 (PDB: 7X8M, site 2).</w:t>
      </w:r>
    </w:p>
    <w:p w14:paraId="38BB9F1B" w14:textId="77777777" w:rsidR="0070283B" w:rsidRDefault="0070283B" w:rsidP="000204F6">
      <w:pPr>
        <w:rPr>
          <w:rFonts w:ascii="Times New Roman" w:hAnsi="Times New Roman" w:cs="Times New Roman"/>
        </w:rPr>
      </w:pPr>
    </w:p>
    <w:p w14:paraId="6FB073E2" w14:textId="77777777" w:rsidR="002D17D4" w:rsidRPr="00375AE6" w:rsidRDefault="002D17D4" w:rsidP="000204F6">
      <w:pPr>
        <w:rPr>
          <w:rFonts w:ascii="Times New Roman" w:hAnsi="Times New Roman" w:cs="Times New Roman"/>
        </w:rPr>
      </w:pPr>
    </w:p>
    <w:p w14:paraId="20F4FE65" w14:textId="77777777" w:rsidR="001A0154" w:rsidRPr="00D66489" w:rsidRDefault="001A0154" w:rsidP="001A0154">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21CEFAD9" w14:textId="4E479834" w:rsidR="001A0154" w:rsidRPr="002F0B44" w:rsidRDefault="001A0154">
      <w:pPr>
        <w:widowControl/>
        <w:numPr>
          <w:ilvl w:val="0"/>
          <w:numId w:val="16"/>
        </w:numPr>
        <w:rPr>
          <w:rFonts w:ascii="Times New Roman" w:hAnsi="Times New Roman" w:cs="Times New Roman"/>
          <w:b/>
          <w:bCs/>
          <w:color w:val="0F9ED5" w:themeColor="accent4"/>
          <w:szCs w:val="21"/>
        </w:rPr>
      </w:pPr>
      <w:r w:rsidRPr="002F0B44">
        <w:rPr>
          <w:rFonts w:ascii="Times New Roman" w:hAnsi="Times New Roman" w:cs="Times New Roman" w:hint="eastAsia"/>
          <w:b/>
          <w:bCs/>
          <w:color w:val="0F9ED5" w:themeColor="accent4"/>
          <w:szCs w:val="21"/>
        </w:rPr>
        <w:t>S</w:t>
      </w:r>
      <w:r w:rsidR="002F0B44">
        <w:rPr>
          <w:rFonts w:ascii="Times New Roman" w:hAnsi="Times New Roman" w:cs="Times New Roman" w:hint="eastAsia"/>
          <w:b/>
          <w:bCs/>
          <w:color w:val="0F9ED5" w:themeColor="accent4"/>
          <w:szCs w:val="21"/>
        </w:rPr>
        <w:t>4</w:t>
      </w:r>
      <w:r w:rsidRPr="002F0B44">
        <w:rPr>
          <w:rFonts w:ascii="Times New Roman" w:hAnsi="Times New Roman" w:cs="Times New Roman" w:hint="eastAsia"/>
          <w:b/>
          <w:bCs/>
          <w:color w:val="0F9ED5" w:themeColor="accent4"/>
          <w:szCs w:val="21"/>
        </w:rPr>
        <w:t>.2_Docking_Scores/</w:t>
      </w:r>
    </w:p>
    <w:p w14:paraId="173206DB" w14:textId="09C55E3F" w:rsidR="008D369C" w:rsidRDefault="001A0154" w:rsidP="001A0154">
      <w:pPr>
        <w:pStyle w:val="a9"/>
        <w:ind w:left="440"/>
        <w:rPr>
          <w:rFonts w:ascii="Times New Roman" w:hAnsi="Times New Roman" w:cs="Times New Roman"/>
          <w:color w:val="0F9ED5" w:themeColor="accent4"/>
        </w:rPr>
      </w:pPr>
      <w:r w:rsidRPr="001A0154">
        <w:rPr>
          <w:rFonts w:ascii="Times New Roman" w:hAnsi="Times New Roman" w:cs="Times New Roman"/>
          <w:color w:val="0F9ED5" w:themeColor="accent4"/>
        </w:rPr>
        <w:t>Docking scores of generated ligands across all models</w:t>
      </w:r>
      <w:r>
        <w:rPr>
          <w:rFonts w:ascii="Times New Roman" w:hAnsi="Times New Roman" w:cs="Times New Roman" w:hint="eastAsia"/>
          <w:color w:val="0F9ED5" w:themeColor="accent4"/>
        </w:rPr>
        <w:t>.</w:t>
      </w:r>
    </w:p>
    <w:p w14:paraId="61A0D5FE" w14:textId="77777777" w:rsidR="002D17D4" w:rsidRPr="002D17D4" w:rsidRDefault="002D17D4">
      <w:pPr>
        <w:numPr>
          <w:ilvl w:val="1"/>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Instruct_G4_docking_results.csv</w:t>
      </w:r>
    </w:p>
    <w:p w14:paraId="3F22ABBC" w14:textId="52F34669" w:rsidR="001A0154" w:rsidRPr="002F0B44" w:rsidRDefault="00E31AAC">
      <w:pPr>
        <w:numPr>
          <w:ilvl w:val="1"/>
          <w:numId w:val="4"/>
        </w:numPr>
        <w:rPr>
          <w:rFonts w:ascii="Times New Roman" w:hAnsi="Times New Roman" w:cs="Times New Roman"/>
          <w:i/>
          <w:iCs/>
          <w:color w:val="0F9ED5" w:themeColor="accent4"/>
        </w:rPr>
      </w:pPr>
      <w:r>
        <w:rPr>
          <w:rFonts w:ascii="Times New Roman" w:hAnsi="Times New Roman" w:cs="Times New Roman" w:hint="eastAsia"/>
          <w:i/>
          <w:iCs/>
          <w:color w:val="0F9ED5" w:themeColor="accent4"/>
        </w:rPr>
        <w:t>ChemE_</w:t>
      </w:r>
      <w:r w:rsidR="001A0154" w:rsidRPr="0040507C">
        <w:rPr>
          <w:rFonts w:ascii="Times New Roman" w:hAnsi="Times New Roman" w:cs="Times New Roman" w:hint="eastAsia"/>
          <w:i/>
          <w:iCs/>
          <w:color w:val="0F9ED5" w:themeColor="accent4"/>
        </w:rPr>
        <w:t>G4</w:t>
      </w:r>
      <w:r>
        <w:rPr>
          <w:rFonts w:ascii="Times New Roman" w:hAnsi="Times New Roman" w:cs="Times New Roman" w:hint="eastAsia"/>
          <w:i/>
          <w:iCs/>
          <w:color w:val="0F9ED5" w:themeColor="accent4"/>
        </w:rPr>
        <w:t>_6CCW</w:t>
      </w:r>
      <w:r w:rsidR="001A0154" w:rsidRPr="0040507C">
        <w:rPr>
          <w:rFonts w:ascii="Times New Roman" w:hAnsi="Times New Roman" w:cs="Times New Roman" w:hint="eastAsia"/>
          <w:i/>
          <w:iCs/>
          <w:color w:val="0F9ED5" w:themeColor="accent4"/>
        </w:rPr>
        <w:t>_docking_results.csv</w:t>
      </w:r>
    </w:p>
    <w:p w14:paraId="589B174A" w14:textId="75F7303E" w:rsidR="00E31AAC" w:rsidRPr="002F0B44" w:rsidRDefault="00E31AAC">
      <w:pPr>
        <w:numPr>
          <w:ilvl w:val="1"/>
          <w:numId w:val="4"/>
        </w:numPr>
        <w:rPr>
          <w:rFonts w:ascii="Times New Roman" w:hAnsi="Times New Roman" w:cs="Times New Roman"/>
          <w:i/>
          <w:iCs/>
          <w:color w:val="0F9ED5" w:themeColor="accent4"/>
        </w:rPr>
      </w:pPr>
      <w:r w:rsidRPr="00B813DD">
        <w:rPr>
          <w:rFonts w:ascii="Times New Roman" w:hAnsi="Times New Roman" w:cs="Times New Roman" w:hint="eastAsia"/>
          <w:i/>
          <w:iCs/>
          <w:color w:val="0F9ED5" w:themeColor="accent4"/>
        </w:rPr>
        <w:t>ChemE_G4_7X8M_1_docking_results</w:t>
      </w:r>
      <w:r w:rsidR="00315196">
        <w:rPr>
          <w:rFonts w:ascii="Times New Roman" w:hAnsi="Times New Roman" w:cs="Times New Roman" w:hint="eastAsia"/>
          <w:i/>
          <w:iCs/>
          <w:color w:val="0F9ED5" w:themeColor="accent4"/>
        </w:rPr>
        <w:t>.csv</w:t>
      </w:r>
    </w:p>
    <w:p w14:paraId="0F27A512" w14:textId="5BCAD07A" w:rsidR="002F0B44" w:rsidRPr="002F0B44" w:rsidRDefault="00E31AAC">
      <w:pPr>
        <w:numPr>
          <w:ilvl w:val="1"/>
          <w:numId w:val="4"/>
        </w:numPr>
        <w:rPr>
          <w:rFonts w:ascii="Times New Roman" w:hAnsi="Times New Roman" w:cs="Times New Roman"/>
          <w:color w:val="0F9ED5" w:themeColor="accent4"/>
        </w:rPr>
      </w:pPr>
      <w:r w:rsidRPr="002F0B44">
        <w:rPr>
          <w:rFonts w:ascii="Times New Roman" w:hAnsi="Times New Roman" w:cs="Times New Roman" w:hint="eastAsia"/>
          <w:i/>
          <w:iCs/>
          <w:color w:val="0F9ED5" w:themeColor="accent4"/>
        </w:rPr>
        <w:t>ChemE_G4_7X8M_2_docking_results</w:t>
      </w:r>
      <w:r w:rsidR="00315196" w:rsidRPr="002F0B44">
        <w:rPr>
          <w:rFonts w:ascii="Times New Roman" w:hAnsi="Times New Roman" w:cs="Times New Roman" w:hint="eastAsia"/>
          <w:i/>
          <w:iCs/>
          <w:color w:val="0F9ED5" w:themeColor="accent4"/>
        </w:rPr>
        <w:t>.csv</w:t>
      </w:r>
    </w:p>
    <w:p w14:paraId="1BF05CE7" w14:textId="77777777" w:rsidR="002F0B44" w:rsidRDefault="002F0B44" w:rsidP="002F0B44">
      <w:pPr>
        <w:rPr>
          <w:rFonts w:ascii="Times New Roman" w:hAnsi="Times New Roman" w:cs="Times New Roman"/>
          <w:color w:val="0F9ED5" w:themeColor="accent4"/>
        </w:rPr>
      </w:pPr>
    </w:p>
    <w:p w14:paraId="0D660A48" w14:textId="2FA10E37" w:rsidR="002F0B44" w:rsidRDefault="002F0B44">
      <w:pPr>
        <w:widowControl/>
        <w:jc w:val="left"/>
        <w:rPr>
          <w:rFonts w:ascii="Times New Roman" w:hAnsi="Times New Roman" w:cs="Times New Roman"/>
          <w:color w:val="0F9ED5" w:themeColor="accent4"/>
        </w:rPr>
      </w:pPr>
      <w:r>
        <w:rPr>
          <w:rFonts w:ascii="Times New Roman" w:hAnsi="Times New Roman" w:cs="Times New Roman"/>
          <w:color w:val="0F9ED5" w:themeColor="accent4"/>
        </w:rPr>
        <w:br w:type="page"/>
      </w:r>
    </w:p>
    <w:p w14:paraId="5D2B7A55" w14:textId="5BD15DD3" w:rsidR="002F0B44" w:rsidRPr="002F0B44" w:rsidRDefault="002F0B44" w:rsidP="002F0B44">
      <w:pPr>
        <w:rPr>
          <w:rFonts w:ascii="Times New Roman" w:hAnsi="Times New Roman" w:cs="Times New Roman"/>
          <w:b/>
          <w:bCs/>
        </w:rPr>
      </w:pPr>
      <w:r w:rsidRPr="002F0B44">
        <w:rPr>
          <w:rFonts w:ascii="Times New Roman" w:hAnsi="Times New Roman" w:cs="Times New Roman"/>
          <w:b/>
          <w:bCs/>
        </w:rPr>
        <w:lastRenderedPageBreak/>
        <w:t>S4.</w:t>
      </w:r>
      <w:r w:rsidR="002D17D4">
        <w:rPr>
          <w:rFonts w:ascii="Times New Roman" w:hAnsi="Times New Roman" w:cs="Times New Roman" w:hint="eastAsia"/>
          <w:b/>
          <w:bCs/>
        </w:rPr>
        <w:t>3</w:t>
      </w:r>
      <w:r w:rsidRPr="002F0B44">
        <w:rPr>
          <w:rFonts w:ascii="Times New Roman" w:hAnsi="Times New Roman" w:cs="Times New Roman"/>
          <w:b/>
          <w:bCs/>
        </w:rPr>
        <w:t xml:space="preserve"> GLAM activity prediction results</w:t>
      </w:r>
    </w:p>
    <w:p w14:paraId="028A989A" w14:textId="3B1755EA" w:rsidR="00DD338D" w:rsidRDefault="00DD338D" w:rsidP="00DD338D">
      <w:pPr>
        <w:rPr>
          <w:rFonts w:ascii="Times New Roman" w:hAnsi="Times New Roman" w:cs="Times New Roman"/>
        </w:rPr>
      </w:pPr>
      <w:r w:rsidRPr="00DD338D">
        <w:rPr>
          <w:rFonts w:ascii="Times New Roman" w:hAnsi="Times New Roman" w:cs="Times New Roman" w:hint="eastAsia"/>
        </w:rPr>
        <w:t xml:space="preserve">GLAM-based activity predictions were used to provide an orthogonal estimate of G4-binding likelihood. All GLAM prediction outputs are provided in </w:t>
      </w:r>
      <w:r w:rsidRPr="00DD338D">
        <w:rPr>
          <w:rFonts w:ascii="Times New Roman" w:hAnsi="Times New Roman" w:cs="Times New Roman" w:hint="eastAsia"/>
          <w:b/>
          <w:bCs/>
        </w:rPr>
        <w:t>Supplementary Note 5</w:t>
      </w:r>
      <w:r w:rsidRPr="00DD338D">
        <w:rPr>
          <w:rFonts w:ascii="Times New Roman" w:hAnsi="Times New Roman" w:cs="Times New Roman" w:hint="eastAsia"/>
        </w:rPr>
        <w:t>.</w:t>
      </w:r>
    </w:p>
    <w:p w14:paraId="7F9B84CF" w14:textId="77777777" w:rsidR="00DD338D" w:rsidRDefault="00DD338D" w:rsidP="002F0B44">
      <w:pPr>
        <w:rPr>
          <w:rFonts w:ascii="Times New Roman" w:hAnsi="Times New Roman" w:cs="Times New Roman"/>
        </w:rPr>
      </w:pPr>
    </w:p>
    <w:p w14:paraId="2732F350" w14:textId="7459EC11" w:rsidR="002F0B44" w:rsidRPr="002F0B44" w:rsidRDefault="002F0B44" w:rsidP="002F0B44">
      <w:pPr>
        <w:rPr>
          <w:rFonts w:ascii="Times New Roman" w:hAnsi="Times New Roman" w:cs="Times New Roman"/>
        </w:rPr>
      </w:pPr>
    </w:p>
    <w:p w14:paraId="2D391DEC" w14:textId="0D9D6B4B" w:rsidR="001A0154" w:rsidRDefault="001A0154">
      <w:pPr>
        <w:widowControl/>
        <w:jc w:val="left"/>
        <w:rPr>
          <w:rFonts w:ascii="Times New Roman" w:hAnsi="Times New Roman" w:cs="Times New Roman"/>
        </w:rPr>
      </w:pPr>
      <w:r>
        <w:rPr>
          <w:rFonts w:ascii="Times New Roman" w:hAnsi="Times New Roman" w:cs="Times New Roman"/>
        </w:rPr>
        <w:br w:type="page"/>
      </w:r>
    </w:p>
    <w:p w14:paraId="33E00B68" w14:textId="77777777" w:rsidR="00DD338D" w:rsidRPr="00DD338D" w:rsidRDefault="00DD338D" w:rsidP="00DD338D">
      <w:pPr>
        <w:rPr>
          <w:rFonts w:ascii="Times New Roman" w:hAnsi="Times New Roman" w:cs="Times New Roman"/>
          <w:b/>
          <w:bCs/>
        </w:rPr>
      </w:pPr>
      <w:r w:rsidRPr="00DD338D">
        <w:rPr>
          <w:rFonts w:ascii="Times New Roman" w:hAnsi="Times New Roman" w:cs="Times New Roman"/>
          <w:b/>
          <w:bCs/>
        </w:rPr>
        <w:lastRenderedPageBreak/>
        <w:t>S4.4 Experimental validation by FRET melting assays</w:t>
      </w:r>
    </w:p>
    <w:p w14:paraId="36960214" w14:textId="46EA87EB" w:rsidR="002F0B44" w:rsidRPr="00DD338D" w:rsidRDefault="00DD338D" w:rsidP="002F0B44">
      <w:pPr>
        <w:rPr>
          <w:rFonts w:ascii="Times New Roman" w:hAnsi="Times New Roman" w:cs="Times New Roman"/>
        </w:rPr>
      </w:pPr>
      <w:r w:rsidRPr="00DD338D">
        <w:rPr>
          <w:rFonts w:ascii="Times New Roman" w:hAnsi="Times New Roman" w:cs="Times New Roman" w:hint="eastAsia"/>
        </w:rPr>
        <w:t xml:space="preserve">Representative compounds were experimentally tested using FRET melting assays against human telomeric G4 DNA and dsDNA control. </w:t>
      </w:r>
    </w:p>
    <w:p w14:paraId="65EDBF73" w14:textId="77777777" w:rsidR="00DD338D" w:rsidRPr="00DD338D" w:rsidRDefault="00DD338D" w:rsidP="002F0B44">
      <w:pPr>
        <w:rPr>
          <w:rFonts w:ascii="Times New Roman" w:hAnsi="Times New Roman" w:cs="Times New Roman"/>
        </w:rPr>
      </w:pPr>
    </w:p>
    <w:p w14:paraId="2966807A" w14:textId="53170E8C" w:rsidR="00596399" w:rsidRDefault="00244CF1" w:rsidP="00596399">
      <w:pPr>
        <w:jc w:val="center"/>
        <w:rPr>
          <w:rFonts w:ascii="Times New Roman" w:hAnsi="Times New Roman" w:cs="Times New Roman"/>
          <w:b/>
          <w:bCs/>
          <w:color w:val="EE0000"/>
        </w:rPr>
      </w:pPr>
      <w:r>
        <w:rPr>
          <w:rFonts w:ascii="Times New Roman" w:hAnsi="Times New Roman" w:cs="Times New Roman"/>
          <w:b/>
          <w:bCs/>
          <w:noProof/>
          <w:color w:val="EE0000"/>
        </w:rPr>
        <w:drawing>
          <wp:inline distT="0" distB="0" distL="0" distR="0" wp14:anchorId="64871446" wp14:editId="4752EB3B">
            <wp:extent cx="3944528" cy="5832918"/>
            <wp:effectExtent l="0" t="0" r="0" b="0"/>
            <wp:docPr id="17610690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363" cy="5844504"/>
                    </a:xfrm>
                    <a:prstGeom prst="rect">
                      <a:avLst/>
                    </a:prstGeom>
                    <a:noFill/>
                  </pic:spPr>
                </pic:pic>
              </a:graphicData>
            </a:graphic>
          </wp:inline>
        </w:drawing>
      </w:r>
    </w:p>
    <w:p w14:paraId="0B428D8A" w14:textId="77777777" w:rsidR="002F0B44" w:rsidRDefault="002F0B44" w:rsidP="00596399">
      <w:pPr>
        <w:jc w:val="center"/>
        <w:rPr>
          <w:rFonts w:ascii="Times New Roman" w:hAnsi="Times New Roman" w:cs="Times New Roman"/>
          <w:b/>
          <w:bCs/>
          <w:color w:val="EE0000"/>
        </w:rPr>
      </w:pPr>
    </w:p>
    <w:p w14:paraId="6DD8DDD1" w14:textId="2AB4F73B" w:rsidR="001A0154" w:rsidRDefault="000204F6" w:rsidP="000204F6">
      <w:pPr>
        <w:rPr>
          <w:rFonts w:ascii="Times New Roman" w:hAnsi="Times New Roman" w:cs="Times New Roman"/>
        </w:rPr>
      </w:pPr>
      <w:r w:rsidRPr="00596399">
        <w:rPr>
          <w:rFonts w:ascii="Times New Roman" w:hAnsi="Times New Roman" w:cs="Times New Roman"/>
          <w:b/>
          <w:bCs/>
        </w:rPr>
        <w:t>Figure S</w:t>
      </w:r>
      <w:r w:rsidR="002F0B44">
        <w:rPr>
          <w:rFonts w:ascii="Times New Roman" w:hAnsi="Times New Roman" w:cs="Times New Roman" w:hint="eastAsia"/>
          <w:b/>
          <w:bCs/>
        </w:rPr>
        <w:t>4.</w:t>
      </w:r>
      <w:r w:rsidR="00DD338D">
        <w:rPr>
          <w:rFonts w:ascii="Times New Roman" w:hAnsi="Times New Roman" w:cs="Times New Roman" w:hint="eastAsia"/>
          <w:b/>
          <w:bCs/>
        </w:rPr>
        <w:t>3</w:t>
      </w:r>
      <w:r w:rsidRPr="00596399">
        <w:rPr>
          <w:rFonts w:ascii="Times New Roman" w:hAnsi="Times New Roman" w:cs="Times New Roman"/>
          <w:b/>
          <w:bCs/>
        </w:rPr>
        <w:t xml:space="preserve"> </w:t>
      </w:r>
      <w:r w:rsidR="00596399" w:rsidRPr="00596399">
        <w:rPr>
          <w:rFonts w:ascii="Times New Roman" w:hAnsi="Times New Roman" w:cs="Times New Roman"/>
          <w:szCs w:val="21"/>
        </w:rPr>
        <w:t>FRET melting curves of human telomeric G4 and dsDNA in the presence of representative ligand</w:t>
      </w:r>
      <w:r w:rsidR="00596399" w:rsidRPr="00596399">
        <w:rPr>
          <w:rFonts w:ascii="Times New Roman" w:hAnsi="Times New Roman" w:cs="Times New Roman" w:hint="eastAsia"/>
          <w:szCs w:val="21"/>
        </w:rPr>
        <w:t>s</w:t>
      </w:r>
      <w:r w:rsidR="00596399">
        <w:rPr>
          <w:rFonts w:ascii="Times New Roman" w:hAnsi="Times New Roman" w:cs="Times New Roman" w:hint="eastAsia"/>
          <w:szCs w:val="21"/>
        </w:rPr>
        <w:t>.</w:t>
      </w:r>
      <w:r w:rsidR="00596399" w:rsidRPr="00596399">
        <w:rPr>
          <w:rFonts w:ascii="Times New Roman" w:hAnsi="Times New Roman" w:cs="Times New Roman" w:hint="eastAsia"/>
          <w:szCs w:val="21"/>
        </w:rPr>
        <w:t xml:space="preserve"> </w:t>
      </w:r>
    </w:p>
    <w:p w14:paraId="3DE14759" w14:textId="77777777" w:rsidR="00596399" w:rsidRPr="00596399" w:rsidRDefault="00596399" w:rsidP="000204F6">
      <w:pPr>
        <w:rPr>
          <w:rFonts w:ascii="Times New Roman" w:hAnsi="Times New Roman" w:cs="Times New Roman"/>
        </w:rPr>
      </w:pPr>
    </w:p>
    <w:p w14:paraId="6598B9BD" w14:textId="5386A378" w:rsidR="000204F6" w:rsidRDefault="000204F6">
      <w:pPr>
        <w:widowControl/>
        <w:jc w:val="left"/>
        <w:rPr>
          <w:rFonts w:ascii="Times New Roman" w:hAnsi="Times New Roman" w:cs="Times New Roman"/>
        </w:rPr>
      </w:pPr>
      <w:r>
        <w:rPr>
          <w:rFonts w:ascii="Times New Roman" w:hAnsi="Times New Roman" w:cs="Times New Roman"/>
        </w:rPr>
        <w:br w:type="page"/>
      </w:r>
    </w:p>
    <w:p w14:paraId="73069150" w14:textId="77777777" w:rsidR="00853614" w:rsidRPr="00853614" w:rsidRDefault="00853614" w:rsidP="00853614">
      <w:pPr>
        <w:widowControl/>
        <w:rPr>
          <w:rFonts w:ascii="Times New Roman" w:hAnsi="Times New Roman" w:cs="Times New Roman"/>
          <w:b/>
          <w:bCs/>
        </w:rPr>
      </w:pPr>
      <w:bookmarkStart w:id="3" w:name="_Hlk215478334"/>
      <w:r w:rsidRPr="00853614">
        <w:rPr>
          <w:rFonts w:ascii="Times New Roman" w:hAnsi="Times New Roman" w:cs="Times New Roman"/>
          <w:b/>
          <w:bCs/>
        </w:rPr>
        <w:lastRenderedPageBreak/>
        <w:t>Supplementary Note 5</w:t>
      </w:r>
      <w:bookmarkEnd w:id="3"/>
      <w:r w:rsidRPr="00853614">
        <w:rPr>
          <w:rFonts w:ascii="Times New Roman" w:hAnsi="Times New Roman" w:cs="Times New Roman"/>
          <w:b/>
          <w:bCs/>
        </w:rPr>
        <w:t>. GLAM Model Training and Evaluation</w:t>
      </w:r>
    </w:p>
    <w:p w14:paraId="14CD6B55" w14:textId="77777777" w:rsidR="00FF1FA7" w:rsidRPr="00FF1FA7" w:rsidRDefault="00FF1FA7" w:rsidP="00FF1FA7">
      <w:pPr>
        <w:widowControl/>
        <w:rPr>
          <w:rFonts w:ascii="Times New Roman" w:hAnsi="Times New Roman" w:cs="Times New Roman"/>
        </w:rPr>
      </w:pPr>
      <w:r w:rsidRPr="00FF1FA7">
        <w:rPr>
          <w:rFonts w:ascii="Times New Roman" w:hAnsi="Times New Roman" w:cs="Times New Roman"/>
        </w:rPr>
        <w:t xml:space="preserve">This Note provides the data and procedures used to train, tune, and evaluate the GLAM model for predicting G4-binding activity. Details include dataset construction, model architectures, multi-stage hyperparameter optimization, cross-validation performance, independent-set evaluation, and scoring of large drug-like chemical libraries. All associated files are provided in the </w:t>
      </w:r>
      <w:r w:rsidRPr="00FF1FA7">
        <w:rPr>
          <w:rFonts w:ascii="Times New Roman" w:hAnsi="Times New Roman" w:cs="Times New Roman"/>
          <w:i/>
          <w:iCs/>
        </w:rPr>
        <w:t>Supplementary Note 5/</w:t>
      </w:r>
      <w:r w:rsidRPr="00FF1FA7">
        <w:rPr>
          <w:rFonts w:ascii="Times New Roman" w:hAnsi="Times New Roman" w:cs="Times New Roman"/>
        </w:rPr>
        <w:t xml:space="preserve"> folder of the Supplementary Data package.</w:t>
      </w:r>
    </w:p>
    <w:p w14:paraId="5BA6392C" w14:textId="77777777" w:rsidR="00FF1FA7" w:rsidRPr="00FF1FA7" w:rsidRDefault="00FF1FA7" w:rsidP="00081E41">
      <w:pPr>
        <w:widowControl/>
        <w:rPr>
          <w:rFonts w:ascii="Times New Roman" w:hAnsi="Times New Roman" w:cs="Times New Roman"/>
        </w:rPr>
      </w:pPr>
    </w:p>
    <w:p w14:paraId="61881606" w14:textId="77777777" w:rsidR="00FF1FA7" w:rsidRPr="00FF1FA7" w:rsidRDefault="00FF1FA7" w:rsidP="00FF1FA7">
      <w:pPr>
        <w:widowControl/>
        <w:rPr>
          <w:rFonts w:ascii="Times New Roman" w:hAnsi="Times New Roman" w:cs="Times New Roman"/>
          <w:b/>
          <w:bCs/>
        </w:rPr>
      </w:pPr>
      <w:r w:rsidRPr="00FF1FA7">
        <w:rPr>
          <w:rFonts w:ascii="Times New Roman" w:hAnsi="Times New Roman" w:cs="Times New Roman"/>
          <w:b/>
          <w:bCs/>
        </w:rPr>
        <w:t>S5.1 Training dataset and independent test set</w:t>
      </w:r>
    </w:p>
    <w:p w14:paraId="4E081878" w14:textId="6A0A44A6" w:rsidR="001F4F3C" w:rsidRPr="001F4F3C" w:rsidRDefault="001F4F3C" w:rsidP="001F4F3C">
      <w:pPr>
        <w:widowControl/>
        <w:ind w:firstLine="420"/>
        <w:rPr>
          <w:rFonts w:ascii="Times New Roman" w:hAnsi="Times New Roman" w:cs="Times New Roman"/>
        </w:rPr>
      </w:pPr>
      <w:r w:rsidRPr="001F4F3C">
        <w:rPr>
          <w:rFonts w:ascii="Times New Roman" w:hAnsi="Times New Roman" w:cs="Times New Roman" w:hint="eastAsia"/>
        </w:rPr>
        <w:t>We constructed a binary classification dataset to train and evaluate the GLAM model, consisting of chemically diverse positive and negative examples that reflect real-world challenges in ligand design.</w:t>
      </w:r>
    </w:p>
    <w:p w14:paraId="2E49B546" w14:textId="49F56AFA" w:rsidR="001F4F3C" w:rsidRPr="001F4F3C" w:rsidRDefault="001F4F3C" w:rsidP="001F4F3C">
      <w:pPr>
        <w:widowControl/>
        <w:ind w:firstLine="420"/>
        <w:rPr>
          <w:rFonts w:ascii="Times New Roman" w:hAnsi="Times New Roman" w:cs="Times New Roman"/>
        </w:rPr>
      </w:pPr>
      <w:r w:rsidRPr="001F4F3C">
        <w:rPr>
          <w:rFonts w:ascii="Times New Roman" w:hAnsi="Times New Roman" w:cs="Times New Roman" w:hint="eastAsia"/>
          <w:b/>
          <w:bCs/>
        </w:rPr>
        <w:t>Positive class:</w:t>
      </w:r>
      <w:r>
        <w:rPr>
          <w:rFonts w:ascii="Times New Roman" w:hAnsi="Times New Roman" w:cs="Times New Roman" w:hint="eastAsia"/>
          <w:b/>
          <w:bCs/>
        </w:rPr>
        <w:t xml:space="preserve"> </w:t>
      </w:r>
      <w:r w:rsidRPr="001F4F3C">
        <w:rPr>
          <w:rFonts w:ascii="Times New Roman" w:hAnsi="Times New Roman" w:cs="Times New Roman" w:hint="eastAsia"/>
        </w:rPr>
        <w:t>We compiled a curated set of positive examples from G4LDB entries published prior to January 1, 2023. These compounds are structurally diverse and experimentally validated for G-quadruplex (G4) binding activity, as reported in peer-reviewed studies. Ligands targeting different G4 topologies (parallel, antiparallel, hybrid) and nucleic acid contexts (e.g., promoter regions, telomeric sequences) were included to ensure coverage across G4 structural heterogeneity.</w:t>
      </w:r>
    </w:p>
    <w:p w14:paraId="6ED0AEC0" w14:textId="3491FE6F" w:rsidR="001F4F3C" w:rsidRPr="001F4F3C" w:rsidRDefault="001F4F3C" w:rsidP="001F4F3C">
      <w:pPr>
        <w:widowControl/>
        <w:ind w:firstLine="420"/>
        <w:rPr>
          <w:rFonts w:ascii="Times New Roman" w:hAnsi="Times New Roman" w:cs="Times New Roman"/>
        </w:rPr>
      </w:pPr>
      <w:r w:rsidRPr="001F4F3C">
        <w:rPr>
          <w:rFonts w:ascii="Times New Roman" w:hAnsi="Times New Roman" w:cs="Times New Roman" w:hint="eastAsia"/>
          <w:b/>
          <w:bCs/>
        </w:rPr>
        <w:t>Negative class:</w:t>
      </w:r>
      <w:r>
        <w:rPr>
          <w:rFonts w:ascii="Times New Roman" w:hAnsi="Times New Roman" w:cs="Times New Roman" w:hint="eastAsia"/>
          <w:b/>
          <w:bCs/>
        </w:rPr>
        <w:t xml:space="preserve"> </w:t>
      </w:r>
      <w:r w:rsidRPr="001F4F3C">
        <w:rPr>
          <w:rFonts w:ascii="Times New Roman" w:hAnsi="Times New Roman" w:cs="Times New Roman" w:hint="eastAsia"/>
        </w:rPr>
        <w:t>To construct a pharmacologically realistic negative set, we selected FDA-approved small-molecule drugs with no known G4-binding activity. To ensure structural dissimilarity and avoid inductive bias, only compounds with a maximum Tanimoto similarity score below 0.4 to any G4LDB ligand were retained. This filtering step eliminates close analogs of known G4 binders, minimizing trivial decoys and ensuring the negative class remains chemically diverse and relevant.</w:t>
      </w:r>
    </w:p>
    <w:p w14:paraId="0AC427DD" w14:textId="64DF07DF" w:rsidR="00081E41" w:rsidRDefault="001F4F3C" w:rsidP="001F4F3C">
      <w:pPr>
        <w:widowControl/>
        <w:ind w:firstLine="420"/>
        <w:rPr>
          <w:rFonts w:ascii="Times New Roman" w:hAnsi="Times New Roman" w:cs="Times New Roman"/>
        </w:rPr>
      </w:pPr>
      <w:r w:rsidRPr="001F4F3C">
        <w:rPr>
          <w:rFonts w:ascii="Times New Roman" w:hAnsi="Times New Roman" w:cs="Times New Roman" w:hint="eastAsia"/>
          <w:b/>
          <w:bCs/>
        </w:rPr>
        <w:t>Independent test set:</w:t>
      </w:r>
      <w:r>
        <w:rPr>
          <w:rFonts w:ascii="Times New Roman" w:hAnsi="Times New Roman" w:cs="Times New Roman" w:hint="eastAsia"/>
          <w:b/>
          <w:bCs/>
        </w:rPr>
        <w:t xml:space="preserve"> </w:t>
      </w:r>
      <w:r w:rsidRPr="001F4F3C">
        <w:rPr>
          <w:rFonts w:ascii="Times New Roman" w:hAnsi="Times New Roman" w:cs="Times New Roman" w:hint="eastAsia"/>
        </w:rPr>
        <w:t>To assess the model's generalization capability, we constructed an external test set comprising both positive and negative examples. The positive class consists of all G4LDB entries added after January 1, 2023, which were excluded from model development to prevent temporal data leakage. The negative class includes small molecules randomly selected from an internal high-throughput screening campaign in which no G4-binding activity was observed. The full list of test compounds is provided in the Supplementary Data.</w:t>
      </w:r>
    </w:p>
    <w:p w14:paraId="3F1C929A" w14:textId="6122BA3B" w:rsidR="00E2051A" w:rsidRPr="00E2051A" w:rsidRDefault="00E2051A" w:rsidP="00E2051A">
      <w:pPr>
        <w:ind w:firstLine="420"/>
        <w:rPr>
          <w:rFonts w:ascii="Times New Roman" w:hAnsi="Times New Roman" w:cs="Times New Roman"/>
        </w:rPr>
      </w:pPr>
      <w:r w:rsidRPr="00E2051A">
        <w:rPr>
          <w:rFonts w:ascii="Times New Roman" w:hAnsi="Times New Roman" w:cs="Times New Roman"/>
        </w:rPr>
        <w:t>The final training dataset comprised 3,569 positive and 2,695 negative compounds, with approximate class balance sufficient to mitigate model bias.</w:t>
      </w:r>
      <w:r w:rsidRPr="00E2051A">
        <w:rPr>
          <w:rFonts w:hint="eastAsia"/>
        </w:rPr>
        <w:t xml:space="preserve"> </w:t>
      </w:r>
      <w:r w:rsidRPr="00E2051A">
        <w:rPr>
          <w:rFonts w:ascii="Times New Roman" w:hAnsi="Times New Roman" w:cs="Times New Roman" w:hint="eastAsia"/>
        </w:rPr>
        <w:t>The independent test set included 608 compounds, of which 304 were positive, derived from 58 distinct publications.</w:t>
      </w:r>
    </w:p>
    <w:p w14:paraId="1EC793ED" w14:textId="77777777" w:rsidR="001F4F3C" w:rsidRDefault="001F4F3C" w:rsidP="00FF3CE8">
      <w:pPr>
        <w:widowControl/>
        <w:rPr>
          <w:rFonts w:ascii="Times New Roman" w:hAnsi="Times New Roman" w:cs="Times New Roman"/>
        </w:rPr>
      </w:pPr>
    </w:p>
    <w:p w14:paraId="0576BFCC" w14:textId="77777777" w:rsidR="00FF3CE8" w:rsidRPr="00D66489" w:rsidRDefault="00FF3CE8" w:rsidP="00FF3CE8">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64F9EF75" w14:textId="77777777" w:rsidR="00FF3CE8" w:rsidRPr="00730892" w:rsidRDefault="00FF3CE8">
      <w:pPr>
        <w:widowControl/>
        <w:numPr>
          <w:ilvl w:val="0"/>
          <w:numId w:val="16"/>
        </w:numPr>
        <w:rPr>
          <w:rFonts w:ascii="Times New Roman" w:hAnsi="Times New Roman" w:cs="Times New Roman"/>
          <w:i/>
          <w:iCs/>
          <w:color w:val="0F9ED5" w:themeColor="accent4"/>
          <w:szCs w:val="21"/>
        </w:rPr>
      </w:pPr>
      <w:r w:rsidRPr="00730892">
        <w:rPr>
          <w:rFonts w:ascii="Times New Roman" w:hAnsi="Times New Roman" w:cs="Times New Roman" w:hint="eastAsia"/>
          <w:i/>
          <w:iCs/>
          <w:color w:val="0F9ED5" w:themeColor="accent4"/>
          <w:szCs w:val="21"/>
        </w:rPr>
        <w:t>dataset_training_positives.csv</w:t>
      </w:r>
    </w:p>
    <w:p w14:paraId="736B170E" w14:textId="44114111" w:rsidR="00FF3CE8" w:rsidRDefault="00FF3CE8" w:rsidP="00FF3CE8">
      <w:pPr>
        <w:pStyle w:val="a9"/>
        <w:widowControl/>
        <w:ind w:left="440"/>
        <w:jc w:val="left"/>
        <w:rPr>
          <w:rFonts w:ascii="Times New Roman" w:hAnsi="Times New Roman" w:cs="Times New Roman"/>
          <w:color w:val="0F9ED5" w:themeColor="accent4"/>
        </w:rPr>
      </w:pPr>
      <w:r w:rsidRPr="00FF3CE8">
        <w:rPr>
          <w:rFonts w:ascii="Times New Roman" w:hAnsi="Times New Roman" w:cs="Times New Roman"/>
          <w:color w:val="0F9ED5" w:themeColor="accent4"/>
        </w:rPr>
        <w:t>G4LDB ligands published before 2023, used as the positive training set for GLAM.</w:t>
      </w:r>
    </w:p>
    <w:p w14:paraId="1C45BC0B" w14:textId="6F6852EB" w:rsidR="00FF3CE8" w:rsidRPr="00730892" w:rsidRDefault="00FF3CE8">
      <w:pPr>
        <w:widowControl/>
        <w:numPr>
          <w:ilvl w:val="0"/>
          <w:numId w:val="16"/>
        </w:numPr>
        <w:rPr>
          <w:rFonts w:ascii="Times New Roman" w:hAnsi="Times New Roman" w:cs="Times New Roman"/>
          <w:i/>
          <w:iCs/>
          <w:color w:val="0F9ED5" w:themeColor="accent4"/>
          <w:szCs w:val="21"/>
        </w:rPr>
      </w:pPr>
      <w:r w:rsidRPr="00730892">
        <w:rPr>
          <w:rFonts w:ascii="Times New Roman" w:hAnsi="Times New Roman" w:cs="Times New Roman" w:hint="eastAsia"/>
          <w:i/>
          <w:iCs/>
          <w:color w:val="0F9ED5" w:themeColor="accent4"/>
          <w:szCs w:val="21"/>
        </w:rPr>
        <w:t>dataset_training_negatives.csv</w:t>
      </w:r>
    </w:p>
    <w:p w14:paraId="188CE98E" w14:textId="44F22F96" w:rsidR="00FF3CE8" w:rsidRDefault="00FF3CE8" w:rsidP="00FF3CE8">
      <w:pPr>
        <w:pStyle w:val="a9"/>
        <w:widowControl/>
        <w:ind w:left="440"/>
        <w:jc w:val="left"/>
        <w:rPr>
          <w:rFonts w:ascii="Times New Roman" w:hAnsi="Times New Roman" w:cs="Times New Roman"/>
          <w:color w:val="0F9ED5" w:themeColor="accent4"/>
        </w:rPr>
      </w:pPr>
      <w:r w:rsidRPr="00FF3CE8">
        <w:rPr>
          <w:rFonts w:ascii="Times New Roman" w:hAnsi="Times New Roman" w:cs="Times New Roman"/>
          <w:color w:val="0F9ED5" w:themeColor="accent4"/>
        </w:rPr>
        <w:t>FDA-approved small molecules with no known G4 affinity, selected as the negative training set.</w:t>
      </w:r>
    </w:p>
    <w:p w14:paraId="5BFD1542" w14:textId="77777777" w:rsidR="00C31B70" w:rsidRPr="00730892" w:rsidRDefault="00C31B70">
      <w:pPr>
        <w:widowControl/>
        <w:numPr>
          <w:ilvl w:val="0"/>
          <w:numId w:val="16"/>
        </w:numPr>
        <w:rPr>
          <w:rFonts w:ascii="Times New Roman" w:hAnsi="Times New Roman" w:cs="Times New Roman"/>
          <w:i/>
          <w:iCs/>
          <w:color w:val="0F9ED5" w:themeColor="accent4"/>
          <w:szCs w:val="21"/>
        </w:rPr>
      </w:pPr>
      <w:r w:rsidRPr="00730892">
        <w:rPr>
          <w:rFonts w:ascii="Times New Roman" w:hAnsi="Times New Roman" w:cs="Times New Roman" w:hint="eastAsia"/>
          <w:i/>
          <w:iCs/>
          <w:color w:val="0F9ED5" w:themeColor="accent4"/>
          <w:szCs w:val="21"/>
        </w:rPr>
        <w:t>test_set_predictions.csv</w:t>
      </w:r>
    </w:p>
    <w:p w14:paraId="34554428" w14:textId="0AADB9E3" w:rsidR="00FF3CE8" w:rsidRPr="00FF3CE8" w:rsidRDefault="00FF3CE8" w:rsidP="00FF3CE8">
      <w:pPr>
        <w:pStyle w:val="a9"/>
        <w:widowControl/>
        <w:ind w:left="440"/>
        <w:jc w:val="left"/>
        <w:rPr>
          <w:rFonts w:ascii="Times New Roman" w:hAnsi="Times New Roman" w:cs="Times New Roman"/>
          <w:color w:val="0F9ED5" w:themeColor="accent4"/>
        </w:rPr>
      </w:pPr>
      <w:r w:rsidRPr="00FF3CE8">
        <w:rPr>
          <w:rFonts w:ascii="Times New Roman" w:hAnsi="Times New Roman" w:cs="Times New Roman"/>
          <w:color w:val="0F9ED5" w:themeColor="accent4"/>
        </w:rPr>
        <w:t>Independent test set combining post-2023 G4LDB ligands (positives) and HTS-screened inactive compounds (negatives).</w:t>
      </w:r>
    </w:p>
    <w:p w14:paraId="7AA0F073" w14:textId="77777777" w:rsidR="00A03D3B" w:rsidRPr="00FF3CE8" w:rsidRDefault="00A03D3B" w:rsidP="001F4F3C">
      <w:pPr>
        <w:widowControl/>
        <w:ind w:firstLine="420"/>
        <w:rPr>
          <w:rFonts w:ascii="Times New Roman" w:hAnsi="Times New Roman" w:cs="Times New Roman"/>
        </w:rPr>
      </w:pPr>
    </w:p>
    <w:p w14:paraId="3BE159CA" w14:textId="77777777" w:rsidR="00FF3CE8" w:rsidRDefault="00FF3CE8">
      <w:pPr>
        <w:widowControl/>
        <w:jc w:val="left"/>
        <w:rPr>
          <w:rFonts w:ascii="Times New Roman" w:hAnsi="Times New Roman" w:cs="Times New Roman"/>
          <w:b/>
          <w:bCs/>
        </w:rPr>
      </w:pPr>
      <w:r>
        <w:rPr>
          <w:rFonts w:ascii="Times New Roman" w:hAnsi="Times New Roman" w:cs="Times New Roman"/>
          <w:b/>
          <w:bCs/>
        </w:rPr>
        <w:br w:type="page"/>
      </w:r>
    </w:p>
    <w:p w14:paraId="7C8C487F" w14:textId="77777777" w:rsidR="00730892" w:rsidRPr="00730892" w:rsidRDefault="00730892" w:rsidP="00730892">
      <w:pPr>
        <w:widowControl/>
        <w:jc w:val="left"/>
        <w:rPr>
          <w:rFonts w:ascii="Times New Roman" w:hAnsi="Times New Roman" w:cs="Times New Roman"/>
          <w:b/>
          <w:bCs/>
        </w:rPr>
      </w:pPr>
      <w:r w:rsidRPr="00730892">
        <w:rPr>
          <w:rFonts w:ascii="Times New Roman" w:hAnsi="Times New Roman" w:cs="Times New Roman"/>
          <w:b/>
          <w:bCs/>
        </w:rPr>
        <w:lastRenderedPageBreak/>
        <w:t>S5.2 Model architecture and hyperparameter tuning</w:t>
      </w:r>
    </w:p>
    <w:p w14:paraId="76F4F0D6" w14:textId="77777777" w:rsidR="00730892" w:rsidRPr="00730892" w:rsidRDefault="00730892" w:rsidP="00730892">
      <w:pPr>
        <w:widowControl/>
        <w:rPr>
          <w:rFonts w:ascii="Times New Roman" w:hAnsi="Times New Roman" w:cs="Times New Roman"/>
          <w:b/>
          <w:bCs/>
        </w:rPr>
      </w:pPr>
      <w:r w:rsidRPr="00730892">
        <w:rPr>
          <w:rFonts w:ascii="Times New Roman" w:hAnsi="Times New Roman" w:cs="Times New Roman"/>
          <w:b/>
          <w:bCs/>
        </w:rPr>
        <w:t>GLAM framework</w:t>
      </w:r>
    </w:p>
    <w:p w14:paraId="5EC3ED24" w14:textId="77777777" w:rsidR="00730892" w:rsidRPr="00730892" w:rsidRDefault="00730892" w:rsidP="00730892">
      <w:pPr>
        <w:widowControl/>
        <w:rPr>
          <w:rFonts w:ascii="Times New Roman" w:hAnsi="Times New Roman" w:cs="Times New Roman"/>
        </w:rPr>
      </w:pPr>
      <w:r w:rsidRPr="00730892">
        <w:rPr>
          <w:rFonts w:ascii="Times New Roman" w:hAnsi="Times New Roman" w:cs="Times New Roman"/>
        </w:rPr>
        <w:t>The GLAM model employs a GNN-based architecture. SMILES inputs were converted into molecular graphs and processed following the standard GLAM pipeline. Data were split into:</w:t>
      </w:r>
    </w:p>
    <w:p w14:paraId="1D6D736B" w14:textId="77777777" w:rsidR="00730892" w:rsidRPr="00730892" w:rsidRDefault="00730892">
      <w:pPr>
        <w:widowControl/>
        <w:numPr>
          <w:ilvl w:val="0"/>
          <w:numId w:val="20"/>
        </w:numPr>
        <w:rPr>
          <w:rFonts w:ascii="Times New Roman" w:hAnsi="Times New Roman" w:cs="Times New Roman"/>
        </w:rPr>
      </w:pPr>
      <w:r w:rsidRPr="00730892">
        <w:rPr>
          <w:rFonts w:ascii="Times New Roman" w:hAnsi="Times New Roman" w:cs="Times New Roman"/>
        </w:rPr>
        <w:t>80% training</w:t>
      </w:r>
    </w:p>
    <w:p w14:paraId="0AF19495" w14:textId="77777777" w:rsidR="00730892" w:rsidRPr="00730892" w:rsidRDefault="00730892">
      <w:pPr>
        <w:widowControl/>
        <w:numPr>
          <w:ilvl w:val="0"/>
          <w:numId w:val="20"/>
        </w:numPr>
        <w:rPr>
          <w:rFonts w:ascii="Times New Roman" w:hAnsi="Times New Roman" w:cs="Times New Roman"/>
        </w:rPr>
      </w:pPr>
      <w:r w:rsidRPr="00730892">
        <w:rPr>
          <w:rFonts w:ascii="Times New Roman" w:hAnsi="Times New Roman" w:cs="Times New Roman"/>
        </w:rPr>
        <w:t>10% validation</w:t>
      </w:r>
    </w:p>
    <w:p w14:paraId="70DDE142" w14:textId="77777777" w:rsidR="00730892" w:rsidRPr="00730892" w:rsidRDefault="00730892">
      <w:pPr>
        <w:widowControl/>
        <w:numPr>
          <w:ilvl w:val="0"/>
          <w:numId w:val="20"/>
        </w:numPr>
        <w:rPr>
          <w:rFonts w:ascii="Times New Roman" w:hAnsi="Times New Roman" w:cs="Times New Roman"/>
        </w:rPr>
      </w:pPr>
      <w:r w:rsidRPr="00730892">
        <w:rPr>
          <w:rFonts w:ascii="Times New Roman" w:hAnsi="Times New Roman" w:cs="Times New Roman"/>
        </w:rPr>
        <w:t>10% internal test</w:t>
      </w:r>
    </w:p>
    <w:p w14:paraId="55992CDE" w14:textId="77777777" w:rsidR="00730892" w:rsidRDefault="00730892" w:rsidP="00E2051A">
      <w:pPr>
        <w:widowControl/>
        <w:ind w:firstLine="420"/>
        <w:rPr>
          <w:rFonts w:ascii="Times New Roman" w:hAnsi="Times New Roman" w:cs="Times New Roman"/>
        </w:rPr>
      </w:pPr>
    </w:p>
    <w:p w14:paraId="495BDEA6" w14:textId="77777777" w:rsidR="00730892" w:rsidRPr="00730892" w:rsidRDefault="00730892" w:rsidP="00730892">
      <w:pPr>
        <w:widowControl/>
        <w:rPr>
          <w:rFonts w:ascii="Times New Roman" w:hAnsi="Times New Roman" w:cs="Times New Roman"/>
          <w:b/>
          <w:bCs/>
        </w:rPr>
      </w:pPr>
      <w:r w:rsidRPr="00730892">
        <w:rPr>
          <w:rFonts w:ascii="Times New Roman" w:hAnsi="Times New Roman" w:cs="Times New Roman"/>
          <w:b/>
          <w:bCs/>
        </w:rPr>
        <w:t>Multi-stage hyperparameter tuning</w:t>
      </w:r>
    </w:p>
    <w:p w14:paraId="7318ADF3" w14:textId="77777777" w:rsidR="00730892" w:rsidRPr="00730892" w:rsidRDefault="00730892" w:rsidP="00730892">
      <w:pPr>
        <w:widowControl/>
        <w:rPr>
          <w:rFonts w:ascii="Times New Roman" w:hAnsi="Times New Roman" w:cs="Times New Roman"/>
        </w:rPr>
      </w:pPr>
      <w:r w:rsidRPr="00730892">
        <w:rPr>
          <w:rFonts w:ascii="Times New Roman" w:hAnsi="Times New Roman" w:cs="Times New Roman"/>
        </w:rPr>
        <w:t>A structured, multi-stage strategy was used:</w:t>
      </w:r>
    </w:p>
    <w:p w14:paraId="12503B92" w14:textId="77777777" w:rsidR="00730892" w:rsidRDefault="00730892">
      <w:pPr>
        <w:widowControl/>
        <w:numPr>
          <w:ilvl w:val="0"/>
          <w:numId w:val="21"/>
        </w:numPr>
        <w:rPr>
          <w:rFonts w:ascii="Times New Roman" w:hAnsi="Times New Roman" w:cs="Times New Roman"/>
        </w:rPr>
      </w:pPr>
      <w:r w:rsidRPr="00730892">
        <w:rPr>
          <w:rFonts w:ascii="Times New Roman" w:hAnsi="Times New Roman" w:cs="Times New Roman"/>
          <w:b/>
          <w:bCs/>
        </w:rPr>
        <w:t>Initial phase</w:t>
      </w:r>
      <w:r w:rsidRPr="00730892">
        <w:rPr>
          <w:rFonts w:ascii="Times New Roman" w:hAnsi="Times New Roman" w:cs="Times New Roman"/>
        </w:rPr>
        <w:t>:</w:t>
      </w:r>
    </w:p>
    <w:p w14:paraId="14D62E6E" w14:textId="2181F993" w:rsidR="00730892" w:rsidRPr="00730892" w:rsidRDefault="00730892" w:rsidP="00730892">
      <w:pPr>
        <w:widowControl/>
        <w:ind w:left="720"/>
        <w:rPr>
          <w:rFonts w:ascii="Times New Roman" w:hAnsi="Times New Roman" w:cs="Times New Roman"/>
        </w:rPr>
      </w:pPr>
      <w:r w:rsidRPr="00730892">
        <w:rPr>
          <w:rFonts w:ascii="Times New Roman" w:hAnsi="Times New Roman" w:cs="Times New Roman"/>
        </w:rPr>
        <w:t>A fixed architecture was trained using a set of randomly sampled configurations (</w:t>
      </w:r>
      <w:proofErr w:type="spellStart"/>
      <w:r w:rsidRPr="00730892">
        <w:rPr>
          <w:rFonts w:ascii="Times New Roman" w:hAnsi="Times New Roman" w:cs="Times New Roman"/>
          <w:i/>
          <w:iCs/>
        </w:rPr>
        <w:t>init_config</w:t>
      </w:r>
      <w:proofErr w:type="spellEnd"/>
      <w:r w:rsidRPr="00730892">
        <w:rPr>
          <w:rFonts w:ascii="Times New Roman" w:hAnsi="Times New Roman" w:cs="Times New Roman"/>
        </w:rPr>
        <w:t>), each with a unique seed.</w:t>
      </w:r>
    </w:p>
    <w:p w14:paraId="5C19D2A0" w14:textId="77777777" w:rsidR="00730892" w:rsidRDefault="00730892">
      <w:pPr>
        <w:widowControl/>
        <w:numPr>
          <w:ilvl w:val="0"/>
          <w:numId w:val="21"/>
        </w:numPr>
        <w:rPr>
          <w:rFonts w:ascii="Times New Roman" w:hAnsi="Times New Roman" w:cs="Times New Roman"/>
        </w:rPr>
      </w:pPr>
      <w:r w:rsidRPr="00730892">
        <w:rPr>
          <w:rFonts w:ascii="Times New Roman" w:hAnsi="Times New Roman" w:cs="Times New Roman"/>
          <w:b/>
          <w:bCs/>
        </w:rPr>
        <w:t>Model selection and blending</w:t>
      </w:r>
      <w:r w:rsidRPr="00730892">
        <w:rPr>
          <w:rFonts w:ascii="Times New Roman" w:hAnsi="Times New Roman" w:cs="Times New Roman"/>
        </w:rPr>
        <w:t>:</w:t>
      </w:r>
    </w:p>
    <w:p w14:paraId="77BFDBD8" w14:textId="3AEAC87A" w:rsidR="00730892" w:rsidRPr="00730892" w:rsidRDefault="00730892" w:rsidP="00730892">
      <w:pPr>
        <w:widowControl/>
        <w:ind w:left="720"/>
        <w:rPr>
          <w:rFonts w:ascii="Times New Roman" w:hAnsi="Times New Roman" w:cs="Times New Roman"/>
        </w:rPr>
      </w:pPr>
      <w:r w:rsidRPr="00730892">
        <w:rPr>
          <w:rFonts w:ascii="Times New Roman" w:hAnsi="Times New Roman" w:cs="Times New Roman"/>
        </w:rPr>
        <w:t>Top-performing models based on validation ROC-AUC were selected for ensemble-style blending (</w:t>
      </w:r>
      <w:proofErr w:type="spellStart"/>
      <w:r w:rsidRPr="00730892">
        <w:rPr>
          <w:rFonts w:ascii="Times New Roman" w:hAnsi="Times New Roman" w:cs="Times New Roman"/>
          <w:i/>
          <w:iCs/>
        </w:rPr>
        <w:t>top_blend</w:t>
      </w:r>
      <w:proofErr w:type="spellEnd"/>
      <w:r w:rsidRPr="00730892">
        <w:rPr>
          <w:rFonts w:ascii="Times New Roman" w:hAnsi="Times New Roman" w:cs="Times New Roman"/>
        </w:rPr>
        <w:t>).</w:t>
      </w:r>
    </w:p>
    <w:p w14:paraId="49189D50" w14:textId="77777777" w:rsidR="00730892" w:rsidRDefault="00730892">
      <w:pPr>
        <w:widowControl/>
        <w:numPr>
          <w:ilvl w:val="0"/>
          <w:numId w:val="21"/>
        </w:numPr>
        <w:rPr>
          <w:rFonts w:ascii="Times New Roman" w:hAnsi="Times New Roman" w:cs="Times New Roman"/>
        </w:rPr>
      </w:pPr>
      <w:r w:rsidRPr="00730892">
        <w:rPr>
          <w:rFonts w:ascii="Times New Roman" w:hAnsi="Times New Roman" w:cs="Times New Roman"/>
          <w:b/>
          <w:bCs/>
        </w:rPr>
        <w:t>Robustness evaluation</w:t>
      </w:r>
      <w:r w:rsidRPr="00730892">
        <w:rPr>
          <w:rFonts w:ascii="Times New Roman" w:hAnsi="Times New Roman" w:cs="Times New Roman"/>
        </w:rPr>
        <w:t>:</w:t>
      </w:r>
    </w:p>
    <w:p w14:paraId="1661DBEA" w14:textId="7F0049B5" w:rsidR="00730892" w:rsidRPr="00730892" w:rsidRDefault="00730892" w:rsidP="00730892">
      <w:pPr>
        <w:widowControl/>
        <w:ind w:left="720"/>
        <w:rPr>
          <w:rFonts w:ascii="Times New Roman" w:hAnsi="Times New Roman" w:cs="Times New Roman"/>
        </w:rPr>
      </w:pPr>
      <w:r w:rsidRPr="00730892">
        <w:rPr>
          <w:rFonts w:ascii="Times New Roman" w:hAnsi="Times New Roman" w:cs="Times New Roman"/>
        </w:rPr>
        <w:t>Selected configurations were retrained with multiple seeds (</w:t>
      </w:r>
      <w:proofErr w:type="spellStart"/>
      <w:r w:rsidRPr="00730892">
        <w:rPr>
          <w:rFonts w:ascii="Times New Roman" w:hAnsi="Times New Roman" w:cs="Times New Roman"/>
          <w:i/>
          <w:iCs/>
        </w:rPr>
        <w:t>high_seed</w:t>
      </w:r>
      <w:proofErr w:type="spellEnd"/>
      <w:r w:rsidRPr="00730892">
        <w:rPr>
          <w:rFonts w:ascii="Times New Roman" w:hAnsi="Times New Roman" w:cs="Times New Roman"/>
        </w:rPr>
        <w:t>) to obtain averaged performance.</w:t>
      </w:r>
    </w:p>
    <w:p w14:paraId="433E6FF5" w14:textId="28280E49" w:rsidR="00730892" w:rsidRPr="00730892" w:rsidRDefault="00730892" w:rsidP="00730892">
      <w:pPr>
        <w:widowControl/>
        <w:ind w:firstLine="420"/>
        <w:rPr>
          <w:rFonts w:ascii="Times New Roman" w:hAnsi="Times New Roman" w:cs="Times New Roman"/>
        </w:rPr>
      </w:pPr>
      <w:r w:rsidRPr="00730892">
        <w:rPr>
          <w:rFonts w:ascii="Times New Roman" w:hAnsi="Times New Roman" w:cs="Times New Roman"/>
        </w:rPr>
        <w:t>Tables S5.1 and S5.2 summarize configuration groups and cross-validation results.</w:t>
      </w:r>
      <w:r>
        <w:rPr>
          <w:rFonts w:ascii="Times New Roman" w:hAnsi="Times New Roman" w:cs="Times New Roman" w:hint="eastAsia"/>
        </w:rPr>
        <w:t xml:space="preserve"> </w:t>
      </w:r>
      <w:r w:rsidRPr="00730892">
        <w:rPr>
          <w:rFonts w:ascii="Times New Roman" w:hAnsi="Times New Roman" w:cs="Times New Roman"/>
        </w:rPr>
        <w:t xml:space="preserve">The configuration from </w:t>
      </w:r>
      <w:r w:rsidRPr="00730892">
        <w:rPr>
          <w:rFonts w:ascii="Times New Roman" w:hAnsi="Times New Roman" w:cs="Times New Roman"/>
          <w:b/>
          <w:bCs/>
        </w:rPr>
        <w:t>group V15</w:t>
      </w:r>
      <w:r w:rsidRPr="00730892">
        <w:rPr>
          <w:rFonts w:ascii="Times New Roman" w:hAnsi="Times New Roman" w:cs="Times New Roman"/>
        </w:rPr>
        <w:t xml:space="preserve"> was selected as the final GLAM model.</w:t>
      </w:r>
    </w:p>
    <w:p w14:paraId="3FC137F1" w14:textId="77777777" w:rsidR="00A03D3B" w:rsidRDefault="00A03D3B" w:rsidP="00E2051A">
      <w:pPr>
        <w:widowControl/>
        <w:rPr>
          <w:rFonts w:ascii="Times New Roman" w:hAnsi="Times New Roman" w:cs="Times New Roman"/>
        </w:rPr>
      </w:pPr>
    </w:p>
    <w:p w14:paraId="4D183139" w14:textId="02ACE754" w:rsidR="005D14FC" w:rsidRPr="005D14FC" w:rsidRDefault="005D14FC" w:rsidP="00E2051A">
      <w:pPr>
        <w:widowControl/>
        <w:rPr>
          <w:rFonts w:ascii="Times New Roman" w:hAnsi="Times New Roman" w:cs="Times New Roman"/>
        </w:rPr>
      </w:pPr>
      <w:r w:rsidRPr="005D14FC">
        <w:rPr>
          <w:rFonts w:ascii="Times New Roman" w:hAnsi="Times New Roman" w:cs="Times New Roman" w:hint="eastAsia"/>
          <w:b/>
          <w:bCs/>
        </w:rPr>
        <w:t>Table S</w:t>
      </w:r>
      <w:r w:rsidR="00730892">
        <w:rPr>
          <w:rFonts w:ascii="Times New Roman" w:hAnsi="Times New Roman" w:cs="Times New Roman" w:hint="eastAsia"/>
          <w:b/>
          <w:bCs/>
        </w:rPr>
        <w:t>5</w:t>
      </w:r>
      <w:r w:rsidRPr="005D14FC">
        <w:rPr>
          <w:rFonts w:ascii="Times New Roman" w:hAnsi="Times New Roman" w:cs="Times New Roman" w:hint="eastAsia"/>
          <w:b/>
          <w:bCs/>
        </w:rPr>
        <w:t xml:space="preserve">.1 Configuration groups used in the multi-stage hyperparameter tuning process. </w:t>
      </w:r>
      <w:r w:rsidRPr="005D14FC">
        <w:rPr>
          <w:rFonts w:ascii="Times New Roman" w:hAnsi="Times New Roman" w:cs="Times New Roman" w:hint="eastAsia"/>
        </w:rPr>
        <w:t>Each group is defined by the number of randomly sampled base models (</w:t>
      </w:r>
      <w:proofErr w:type="spellStart"/>
      <w:r w:rsidRPr="005D14FC">
        <w:rPr>
          <w:rFonts w:ascii="Times New Roman" w:hAnsi="Times New Roman" w:cs="Times New Roman" w:hint="eastAsia"/>
        </w:rPr>
        <w:t>init_config</w:t>
      </w:r>
      <w:proofErr w:type="spellEnd"/>
      <w:r w:rsidRPr="005D14FC">
        <w:rPr>
          <w:rFonts w:ascii="Times New Roman" w:hAnsi="Times New Roman" w:cs="Times New Roman" w:hint="eastAsia"/>
        </w:rPr>
        <w:t>), the number of top-performing models selected for blending (</w:t>
      </w:r>
      <w:proofErr w:type="spellStart"/>
      <w:r w:rsidRPr="005D14FC">
        <w:rPr>
          <w:rFonts w:ascii="Times New Roman" w:hAnsi="Times New Roman" w:cs="Times New Roman" w:hint="eastAsia"/>
        </w:rPr>
        <w:t>top_blend</w:t>
      </w:r>
      <w:proofErr w:type="spellEnd"/>
      <w:r w:rsidRPr="005D14FC">
        <w:rPr>
          <w:rFonts w:ascii="Times New Roman" w:hAnsi="Times New Roman" w:cs="Times New Roman" w:hint="eastAsia"/>
        </w:rPr>
        <w:t xml:space="preserve">), and the number of high-seed </w:t>
      </w:r>
      <w:proofErr w:type="spellStart"/>
      <w:r w:rsidRPr="005D14FC">
        <w:rPr>
          <w:rFonts w:ascii="Times New Roman" w:hAnsi="Times New Roman" w:cs="Times New Roman" w:hint="eastAsia"/>
        </w:rPr>
        <w:t>retrainings</w:t>
      </w:r>
      <w:proofErr w:type="spellEnd"/>
      <w:r w:rsidRPr="005D14FC">
        <w:rPr>
          <w:rFonts w:ascii="Times New Roman" w:hAnsi="Times New Roman" w:cs="Times New Roman" w:hint="eastAsia"/>
        </w:rPr>
        <w:t xml:space="preserve"> (</w:t>
      </w:r>
      <w:proofErr w:type="spellStart"/>
      <w:r w:rsidRPr="005D14FC">
        <w:rPr>
          <w:rFonts w:ascii="Times New Roman" w:hAnsi="Times New Roman" w:cs="Times New Roman" w:hint="eastAsia"/>
        </w:rPr>
        <w:t>high_seed</w:t>
      </w:r>
      <w:proofErr w:type="spellEnd"/>
      <w:r w:rsidRPr="005D14FC">
        <w:rPr>
          <w:rFonts w:ascii="Times New Roman" w:hAnsi="Times New Roman" w:cs="Times New Roman" w:hint="eastAsia"/>
        </w:rPr>
        <w:t>) used for performance averaging.</w:t>
      </w:r>
    </w:p>
    <w:tbl>
      <w:tblPr>
        <w:tblW w:w="5000" w:type="pct"/>
        <w:tblCellMar>
          <w:left w:w="0" w:type="dxa"/>
          <w:right w:w="0" w:type="dxa"/>
        </w:tblCellMar>
        <w:tblLook w:val="0600" w:firstRow="0" w:lastRow="0" w:firstColumn="0" w:lastColumn="0" w:noHBand="1" w:noVBand="1"/>
      </w:tblPr>
      <w:tblGrid>
        <w:gridCol w:w="1436"/>
        <w:gridCol w:w="2420"/>
        <w:gridCol w:w="2209"/>
        <w:gridCol w:w="2241"/>
      </w:tblGrid>
      <w:tr w:rsidR="00A03D3B" w:rsidRPr="00A03D3B" w14:paraId="7510784C" w14:textId="77777777" w:rsidTr="00A03D3B">
        <w:trPr>
          <w:trHeight w:val="288"/>
        </w:trPr>
        <w:tc>
          <w:tcPr>
            <w:tcW w:w="864" w:type="pct"/>
            <w:tcBorders>
              <w:top w:val="single" w:sz="12" w:space="0" w:color="000000"/>
              <w:left w:val="nil"/>
              <w:bottom w:val="single" w:sz="12" w:space="0" w:color="000000"/>
              <w:right w:val="nil"/>
            </w:tcBorders>
            <w:tcMar>
              <w:top w:w="12" w:type="dxa"/>
              <w:left w:w="12" w:type="dxa"/>
              <w:bottom w:w="0" w:type="dxa"/>
              <w:right w:w="12" w:type="dxa"/>
            </w:tcMar>
            <w:vAlign w:val="center"/>
            <w:hideMark/>
          </w:tcPr>
          <w:p w14:paraId="3D83021D" w14:textId="51EBB96E" w:rsidR="00A03D3B" w:rsidRPr="00A03D3B" w:rsidRDefault="00A03D3B" w:rsidP="00A03D3B">
            <w:pPr>
              <w:widowControl/>
              <w:rPr>
                <w:rFonts w:ascii="Times New Roman" w:hAnsi="Times New Roman" w:cs="Times New Roman"/>
              </w:rPr>
            </w:pPr>
            <w:r w:rsidRPr="003C43DC">
              <w:rPr>
                <w:rFonts w:ascii="Times New Roman" w:hAnsi="Times New Roman" w:cs="Times New Roman" w:hint="eastAsia"/>
              </w:rPr>
              <w:t>Group</w:t>
            </w:r>
          </w:p>
        </w:tc>
        <w:tc>
          <w:tcPr>
            <w:tcW w:w="1457" w:type="pct"/>
            <w:tcBorders>
              <w:top w:val="single" w:sz="12" w:space="0" w:color="000000"/>
              <w:left w:val="nil"/>
              <w:bottom w:val="single" w:sz="12" w:space="0" w:color="000000"/>
              <w:right w:val="nil"/>
            </w:tcBorders>
            <w:tcMar>
              <w:top w:w="12" w:type="dxa"/>
              <w:left w:w="12" w:type="dxa"/>
              <w:bottom w:w="0" w:type="dxa"/>
              <w:right w:w="12" w:type="dxa"/>
            </w:tcMar>
            <w:vAlign w:val="center"/>
            <w:hideMark/>
          </w:tcPr>
          <w:p w14:paraId="65F4F7C3" w14:textId="77777777" w:rsidR="00A03D3B" w:rsidRPr="00A03D3B" w:rsidRDefault="00A03D3B" w:rsidP="00A03D3B">
            <w:pPr>
              <w:widowControl/>
              <w:rPr>
                <w:rFonts w:ascii="Times New Roman" w:hAnsi="Times New Roman" w:cs="Times New Roman"/>
              </w:rPr>
            </w:pPr>
            <w:proofErr w:type="spellStart"/>
            <w:r w:rsidRPr="00A03D3B">
              <w:rPr>
                <w:rFonts w:ascii="Times New Roman" w:hAnsi="Times New Roman" w:cs="Times New Roman"/>
              </w:rPr>
              <w:t>init_config</w:t>
            </w:r>
            <w:proofErr w:type="spellEnd"/>
          </w:p>
        </w:tc>
        <w:tc>
          <w:tcPr>
            <w:tcW w:w="1330" w:type="pct"/>
            <w:tcBorders>
              <w:top w:val="single" w:sz="12" w:space="0" w:color="000000"/>
              <w:left w:val="nil"/>
              <w:bottom w:val="single" w:sz="12" w:space="0" w:color="000000"/>
              <w:right w:val="nil"/>
            </w:tcBorders>
            <w:tcMar>
              <w:top w:w="12" w:type="dxa"/>
              <w:left w:w="12" w:type="dxa"/>
              <w:bottom w:w="0" w:type="dxa"/>
              <w:right w:w="12" w:type="dxa"/>
            </w:tcMar>
            <w:vAlign w:val="center"/>
            <w:hideMark/>
          </w:tcPr>
          <w:p w14:paraId="01D1DCE5" w14:textId="77777777" w:rsidR="00A03D3B" w:rsidRPr="00A03D3B" w:rsidRDefault="00A03D3B" w:rsidP="00A03D3B">
            <w:pPr>
              <w:widowControl/>
              <w:rPr>
                <w:rFonts w:ascii="Times New Roman" w:hAnsi="Times New Roman" w:cs="Times New Roman"/>
              </w:rPr>
            </w:pPr>
            <w:proofErr w:type="spellStart"/>
            <w:r w:rsidRPr="00A03D3B">
              <w:rPr>
                <w:rFonts w:ascii="Times New Roman" w:hAnsi="Times New Roman" w:cs="Times New Roman"/>
              </w:rPr>
              <w:t>top_blend</w:t>
            </w:r>
            <w:proofErr w:type="spellEnd"/>
          </w:p>
        </w:tc>
        <w:tc>
          <w:tcPr>
            <w:tcW w:w="1349" w:type="pct"/>
            <w:tcBorders>
              <w:top w:val="single" w:sz="12" w:space="0" w:color="000000"/>
              <w:left w:val="nil"/>
              <w:bottom w:val="single" w:sz="12" w:space="0" w:color="000000"/>
              <w:right w:val="nil"/>
            </w:tcBorders>
            <w:tcMar>
              <w:top w:w="12" w:type="dxa"/>
              <w:left w:w="12" w:type="dxa"/>
              <w:bottom w:w="0" w:type="dxa"/>
              <w:right w:w="12" w:type="dxa"/>
            </w:tcMar>
            <w:vAlign w:val="center"/>
            <w:hideMark/>
          </w:tcPr>
          <w:p w14:paraId="6B13E3A1" w14:textId="77777777" w:rsidR="00A03D3B" w:rsidRPr="00A03D3B" w:rsidRDefault="00A03D3B" w:rsidP="00A03D3B">
            <w:pPr>
              <w:widowControl/>
              <w:rPr>
                <w:rFonts w:ascii="Times New Roman" w:hAnsi="Times New Roman" w:cs="Times New Roman"/>
              </w:rPr>
            </w:pPr>
            <w:proofErr w:type="spellStart"/>
            <w:r w:rsidRPr="00A03D3B">
              <w:rPr>
                <w:rFonts w:ascii="Times New Roman" w:hAnsi="Times New Roman" w:cs="Times New Roman"/>
              </w:rPr>
              <w:t>high_seed</w:t>
            </w:r>
            <w:proofErr w:type="spellEnd"/>
          </w:p>
        </w:tc>
      </w:tr>
      <w:tr w:rsidR="00A03D3B" w:rsidRPr="00A03D3B" w14:paraId="75DC4BEB" w14:textId="77777777" w:rsidTr="00A03D3B">
        <w:trPr>
          <w:trHeight w:val="288"/>
        </w:trPr>
        <w:tc>
          <w:tcPr>
            <w:tcW w:w="864" w:type="pct"/>
            <w:tcBorders>
              <w:top w:val="single" w:sz="12" w:space="0" w:color="000000"/>
              <w:left w:val="nil"/>
              <w:bottom w:val="nil"/>
              <w:right w:val="nil"/>
            </w:tcBorders>
            <w:tcMar>
              <w:top w:w="12" w:type="dxa"/>
              <w:left w:w="12" w:type="dxa"/>
              <w:bottom w:w="0" w:type="dxa"/>
              <w:right w:w="12" w:type="dxa"/>
            </w:tcMar>
            <w:hideMark/>
          </w:tcPr>
          <w:p w14:paraId="13E3E03E" w14:textId="181EDD10" w:rsidR="00A03D3B" w:rsidRPr="00A03D3B" w:rsidRDefault="00A03D3B" w:rsidP="00A03D3B">
            <w:pPr>
              <w:widowControl/>
              <w:rPr>
                <w:rFonts w:ascii="Times New Roman" w:hAnsi="Times New Roman" w:cs="Times New Roman"/>
              </w:rPr>
            </w:pPr>
            <w:r w:rsidRPr="003C43DC">
              <w:rPr>
                <w:rFonts w:ascii="Times New Roman" w:hAnsi="Times New Roman" w:cs="Times New Roman" w:hint="eastAsia"/>
              </w:rPr>
              <w:t>V1</w:t>
            </w:r>
          </w:p>
        </w:tc>
        <w:tc>
          <w:tcPr>
            <w:tcW w:w="1457" w:type="pct"/>
            <w:tcBorders>
              <w:top w:val="single" w:sz="12" w:space="0" w:color="000000"/>
              <w:left w:val="nil"/>
              <w:bottom w:val="nil"/>
              <w:right w:val="nil"/>
            </w:tcBorders>
            <w:tcMar>
              <w:top w:w="12" w:type="dxa"/>
              <w:left w:w="12" w:type="dxa"/>
              <w:bottom w:w="0" w:type="dxa"/>
              <w:right w:w="12" w:type="dxa"/>
            </w:tcMar>
            <w:vAlign w:val="center"/>
            <w:hideMark/>
          </w:tcPr>
          <w:p w14:paraId="281E5BE7"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10</w:t>
            </w:r>
          </w:p>
        </w:tc>
        <w:tc>
          <w:tcPr>
            <w:tcW w:w="1330" w:type="pct"/>
            <w:tcBorders>
              <w:top w:val="single" w:sz="12" w:space="0" w:color="000000"/>
              <w:left w:val="nil"/>
              <w:bottom w:val="nil"/>
              <w:right w:val="nil"/>
            </w:tcBorders>
            <w:tcMar>
              <w:top w:w="12" w:type="dxa"/>
              <w:left w:w="12" w:type="dxa"/>
              <w:bottom w:w="0" w:type="dxa"/>
              <w:right w:w="12" w:type="dxa"/>
            </w:tcMar>
            <w:vAlign w:val="center"/>
            <w:hideMark/>
          </w:tcPr>
          <w:p w14:paraId="2FB87B4B"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w:t>
            </w:r>
          </w:p>
        </w:tc>
        <w:tc>
          <w:tcPr>
            <w:tcW w:w="1349" w:type="pct"/>
            <w:tcBorders>
              <w:top w:val="single" w:sz="12" w:space="0" w:color="000000"/>
              <w:left w:val="nil"/>
              <w:bottom w:val="nil"/>
              <w:right w:val="nil"/>
            </w:tcBorders>
            <w:tcMar>
              <w:top w:w="12" w:type="dxa"/>
              <w:left w:w="12" w:type="dxa"/>
              <w:bottom w:w="0" w:type="dxa"/>
              <w:right w:w="12" w:type="dxa"/>
            </w:tcMar>
            <w:vAlign w:val="center"/>
            <w:hideMark/>
          </w:tcPr>
          <w:p w14:paraId="535EC5EF"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w:t>
            </w:r>
          </w:p>
        </w:tc>
      </w:tr>
      <w:tr w:rsidR="00A03D3B" w:rsidRPr="00A03D3B" w14:paraId="4F97104A"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1F597E5E" w14:textId="4D74571A" w:rsidR="00A03D3B" w:rsidRPr="00A03D3B" w:rsidRDefault="00A03D3B" w:rsidP="00A03D3B">
            <w:pPr>
              <w:widowControl/>
              <w:rPr>
                <w:rFonts w:ascii="Times New Roman" w:hAnsi="Times New Roman" w:cs="Times New Roman"/>
              </w:rPr>
            </w:pPr>
            <w:r>
              <w:rPr>
                <w:rFonts w:ascii="Times New Roman" w:hAnsi="Times New Roman" w:cs="Times New Roman" w:hint="eastAsia"/>
              </w:rPr>
              <w:t>V2</w:t>
            </w:r>
          </w:p>
        </w:tc>
        <w:tc>
          <w:tcPr>
            <w:tcW w:w="1457" w:type="pct"/>
            <w:tcBorders>
              <w:top w:val="nil"/>
              <w:left w:val="nil"/>
              <w:bottom w:val="nil"/>
              <w:right w:val="nil"/>
            </w:tcBorders>
            <w:tcMar>
              <w:top w:w="12" w:type="dxa"/>
              <w:left w:w="12" w:type="dxa"/>
              <w:bottom w:w="0" w:type="dxa"/>
              <w:right w:w="12" w:type="dxa"/>
            </w:tcMar>
            <w:vAlign w:val="center"/>
            <w:hideMark/>
          </w:tcPr>
          <w:p w14:paraId="4751A9B3"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10</w:t>
            </w:r>
          </w:p>
        </w:tc>
        <w:tc>
          <w:tcPr>
            <w:tcW w:w="1330" w:type="pct"/>
            <w:tcBorders>
              <w:top w:val="nil"/>
              <w:left w:val="nil"/>
              <w:bottom w:val="nil"/>
              <w:right w:val="nil"/>
            </w:tcBorders>
            <w:tcMar>
              <w:top w:w="12" w:type="dxa"/>
              <w:left w:w="12" w:type="dxa"/>
              <w:bottom w:w="0" w:type="dxa"/>
              <w:right w:w="12" w:type="dxa"/>
            </w:tcMar>
            <w:vAlign w:val="center"/>
            <w:hideMark/>
          </w:tcPr>
          <w:p w14:paraId="22E811CB"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w:t>
            </w:r>
          </w:p>
        </w:tc>
        <w:tc>
          <w:tcPr>
            <w:tcW w:w="1349" w:type="pct"/>
            <w:tcBorders>
              <w:top w:val="nil"/>
              <w:left w:val="nil"/>
              <w:bottom w:val="nil"/>
              <w:right w:val="nil"/>
            </w:tcBorders>
            <w:tcMar>
              <w:top w:w="12" w:type="dxa"/>
              <w:left w:w="12" w:type="dxa"/>
              <w:bottom w:w="0" w:type="dxa"/>
              <w:right w:w="12" w:type="dxa"/>
            </w:tcMar>
            <w:vAlign w:val="center"/>
            <w:hideMark/>
          </w:tcPr>
          <w:p w14:paraId="3BFF6373"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w:t>
            </w:r>
          </w:p>
        </w:tc>
      </w:tr>
      <w:tr w:rsidR="00A03D3B" w:rsidRPr="00A03D3B" w14:paraId="62FD2D58"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7158B4BB" w14:textId="0984FAEC" w:rsidR="00A03D3B" w:rsidRPr="00A03D3B" w:rsidRDefault="00A03D3B" w:rsidP="00A03D3B">
            <w:pPr>
              <w:widowControl/>
              <w:rPr>
                <w:rFonts w:ascii="Times New Roman" w:hAnsi="Times New Roman" w:cs="Times New Roman"/>
              </w:rPr>
            </w:pPr>
            <w:r>
              <w:rPr>
                <w:rFonts w:ascii="Times New Roman" w:hAnsi="Times New Roman" w:cs="Times New Roman" w:hint="eastAsia"/>
              </w:rPr>
              <w:t>V3</w:t>
            </w:r>
          </w:p>
        </w:tc>
        <w:tc>
          <w:tcPr>
            <w:tcW w:w="1457" w:type="pct"/>
            <w:tcBorders>
              <w:top w:val="nil"/>
              <w:left w:val="nil"/>
              <w:bottom w:val="nil"/>
              <w:right w:val="nil"/>
            </w:tcBorders>
            <w:tcMar>
              <w:top w:w="12" w:type="dxa"/>
              <w:left w:w="12" w:type="dxa"/>
              <w:bottom w:w="0" w:type="dxa"/>
              <w:right w:w="12" w:type="dxa"/>
            </w:tcMar>
            <w:vAlign w:val="center"/>
            <w:hideMark/>
          </w:tcPr>
          <w:p w14:paraId="731A5F91"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10</w:t>
            </w:r>
          </w:p>
        </w:tc>
        <w:tc>
          <w:tcPr>
            <w:tcW w:w="1330" w:type="pct"/>
            <w:tcBorders>
              <w:top w:val="nil"/>
              <w:left w:val="nil"/>
              <w:bottom w:val="nil"/>
              <w:right w:val="nil"/>
            </w:tcBorders>
            <w:tcMar>
              <w:top w:w="12" w:type="dxa"/>
              <w:left w:w="12" w:type="dxa"/>
              <w:bottom w:w="0" w:type="dxa"/>
              <w:right w:w="12" w:type="dxa"/>
            </w:tcMar>
            <w:vAlign w:val="center"/>
            <w:hideMark/>
          </w:tcPr>
          <w:p w14:paraId="55D144C5"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w:t>
            </w:r>
          </w:p>
        </w:tc>
        <w:tc>
          <w:tcPr>
            <w:tcW w:w="1349" w:type="pct"/>
            <w:tcBorders>
              <w:top w:val="nil"/>
              <w:left w:val="nil"/>
              <w:bottom w:val="nil"/>
              <w:right w:val="nil"/>
            </w:tcBorders>
            <w:tcMar>
              <w:top w:w="12" w:type="dxa"/>
              <w:left w:w="12" w:type="dxa"/>
              <w:bottom w:w="0" w:type="dxa"/>
              <w:right w:w="12" w:type="dxa"/>
            </w:tcMar>
            <w:vAlign w:val="center"/>
            <w:hideMark/>
          </w:tcPr>
          <w:p w14:paraId="58482696"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7</w:t>
            </w:r>
          </w:p>
        </w:tc>
      </w:tr>
      <w:tr w:rsidR="00A03D3B" w:rsidRPr="00A03D3B" w14:paraId="646994F1"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25C1758B" w14:textId="4798D37A" w:rsidR="00A03D3B" w:rsidRPr="00A03D3B" w:rsidRDefault="00A03D3B" w:rsidP="00A03D3B">
            <w:pPr>
              <w:widowControl/>
              <w:rPr>
                <w:rFonts w:ascii="Times New Roman" w:hAnsi="Times New Roman" w:cs="Times New Roman"/>
              </w:rPr>
            </w:pPr>
            <w:r>
              <w:rPr>
                <w:rFonts w:ascii="Times New Roman" w:hAnsi="Times New Roman" w:cs="Times New Roman" w:hint="eastAsia"/>
              </w:rPr>
              <w:t>V4</w:t>
            </w:r>
          </w:p>
        </w:tc>
        <w:tc>
          <w:tcPr>
            <w:tcW w:w="1457" w:type="pct"/>
            <w:tcBorders>
              <w:top w:val="nil"/>
              <w:left w:val="nil"/>
              <w:bottom w:val="nil"/>
              <w:right w:val="nil"/>
            </w:tcBorders>
            <w:tcMar>
              <w:top w:w="12" w:type="dxa"/>
              <w:left w:w="12" w:type="dxa"/>
              <w:bottom w:w="0" w:type="dxa"/>
              <w:right w:w="12" w:type="dxa"/>
            </w:tcMar>
            <w:vAlign w:val="center"/>
            <w:hideMark/>
          </w:tcPr>
          <w:p w14:paraId="09C7108B"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10</w:t>
            </w:r>
          </w:p>
        </w:tc>
        <w:tc>
          <w:tcPr>
            <w:tcW w:w="1330" w:type="pct"/>
            <w:tcBorders>
              <w:top w:val="nil"/>
              <w:left w:val="nil"/>
              <w:bottom w:val="nil"/>
              <w:right w:val="nil"/>
            </w:tcBorders>
            <w:tcMar>
              <w:top w:w="12" w:type="dxa"/>
              <w:left w:w="12" w:type="dxa"/>
              <w:bottom w:w="0" w:type="dxa"/>
              <w:right w:w="12" w:type="dxa"/>
            </w:tcMar>
            <w:vAlign w:val="center"/>
            <w:hideMark/>
          </w:tcPr>
          <w:p w14:paraId="34D25D11"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7</w:t>
            </w:r>
          </w:p>
        </w:tc>
        <w:tc>
          <w:tcPr>
            <w:tcW w:w="1349" w:type="pct"/>
            <w:tcBorders>
              <w:top w:val="nil"/>
              <w:left w:val="nil"/>
              <w:bottom w:val="nil"/>
              <w:right w:val="nil"/>
            </w:tcBorders>
            <w:tcMar>
              <w:top w:w="12" w:type="dxa"/>
              <w:left w:w="12" w:type="dxa"/>
              <w:bottom w:w="0" w:type="dxa"/>
              <w:right w:w="12" w:type="dxa"/>
            </w:tcMar>
            <w:vAlign w:val="center"/>
            <w:hideMark/>
          </w:tcPr>
          <w:p w14:paraId="05493457"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10</w:t>
            </w:r>
          </w:p>
        </w:tc>
      </w:tr>
      <w:tr w:rsidR="00A03D3B" w:rsidRPr="00A03D3B" w14:paraId="6606EA6B"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4183C940" w14:textId="0AE2AAB3" w:rsidR="00A03D3B" w:rsidRPr="00A03D3B" w:rsidRDefault="00A03D3B" w:rsidP="00A03D3B">
            <w:pPr>
              <w:widowControl/>
              <w:rPr>
                <w:rFonts w:ascii="Times New Roman" w:hAnsi="Times New Roman" w:cs="Times New Roman"/>
              </w:rPr>
            </w:pPr>
            <w:r>
              <w:rPr>
                <w:rFonts w:ascii="Times New Roman" w:hAnsi="Times New Roman" w:cs="Times New Roman" w:hint="eastAsia"/>
              </w:rPr>
              <w:t>V5</w:t>
            </w:r>
          </w:p>
        </w:tc>
        <w:tc>
          <w:tcPr>
            <w:tcW w:w="1457" w:type="pct"/>
            <w:tcBorders>
              <w:top w:val="nil"/>
              <w:left w:val="nil"/>
              <w:bottom w:val="nil"/>
              <w:right w:val="nil"/>
            </w:tcBorders>
            <w:tcMar>
              <w:top w:w="12" w:type="dxa"/>
              <w:left w:w="12" w:type="dxa"/>
              <w:bottom w:w="0" w:type="dxa"/>
              <w:right w:w="12" w:type="dxa"/>
            </w:tcMar>
            <w:vAlign w:val="center"/>
            <w:hideMark/>
          </w:tcPr>
          <w:p w14:paraId="77CC8512"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15</w:t>
            </w:r>
          </w:p>
        </w:tc>
        <w:tc>
          <w:tcPr>
            <w:tcW w:w="1330" w:type="pct"/>
            <w:tcBorders>
              <w:top w:val="nil"/>
              <w:left w:val="nil"/>
              <w:bottom w:val="nil"/>
              <w:right w:val="nil"/>
            </w:tcBorders>
            <w:tcMar>
              <w:top w:w="12" w:type="dxa"/>
              <w:left w:w="12" w:type="dxa"/>
              <w:bottom w:w="0" w:type="dxa"/>
              <w:right w:w="12" w:type="dxa"/>
            </w:tcMar>
            <w:vAlign w:val="center"/>
            <w:hideMark/>
          </w:tcPr>
          <w:p w14:paraId="7C1A0829"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w:t>
            </w:r>
          </w:p>
        </w:tc>
        <w:tc>
          <w:tcPr>
            <w:tcW w:w="1349" w:type="pct"/>
            <w:tcBorders>
              <w:top w:val="nil"/>
              <w:left w:val="nil"/>
              <w:bottom w:val="nil"/>
              <w:right w:val="nil"/>
            </w:tcBorders>
            <w:tcMar>
              <w:top w:w="12" w:type="dxa"/>
              <w:left w:w="12" w:type="dxa"/>
              <w:bottom w:w="0" w:type="dxa"/>
              <w:right w:w="12" w:type="dxa"/>
            </w:tcMar>
            <w:vAlign w:val="center"/>
            <w:hideMark/>
          </w:tcPr>
          <w:p w14:paraId="0DB7FA38"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w:t>
            </w:r>
          </w:p>
        </w:tc>
      </w:tr>
      <w:tr w:rsidR="00A03D3B" w:rsidRPr="00A03D3B" w14:paraId="6766BBAB"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325BEDED" w14:textId="130C89AE" w:rsidR="00A03D3B" w:rsidRPr="00A03D3B" w:rsidRDefault="00A03D3B" w:rsidP="00A03D3B">
            <w:pPr>
              <w:widowControl/>
              <w:rPr>
                <w:rFonts w:ascii="Times New Roman" w:hAnsi="Times New Roman" w:cs="Times New Roman"/>
              </w:rPr>
            </w:pPr>
            <w:r>
              <w:rPr>
                <w:rFonts w:ascii="Times New Roman" w:hAnsi="Times New Roman" w:cs="Times New Roman" w:hint="eastAsia"/>
              </w:rPr>
              <w:t>V6</w:t>
            </w:r>
          </w:p>
        </w:tc>
        <w:tc>
          <w:tcPr>
            <w:tcW w:w="1457" w:type="pct"/>
            <w:tcBorders>
              <w:top w:val="nil"/>
              <w:left w:val="nil"/>
              <w:bottom w:val="nil"/>
              <w:right w:val="nil"/>
            </w:tcBorders>
            <w:tcMar>
              <w:top w:w="12" w:type="dxa"/>
              <w:left w:w="12" w:type="dxa"/>
              <w:bottom w:w="0" w:type="dxa"/>
              <w:right w:w="12" w:type="dxa"/>
            </w:tcMar>
            <w:vAlign w:val="center"/>
            <w:hideMark/>
          </w:tcPr>
          <w:p w14:paraId="0BC37BE3"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15</w:t>
            </w:r>
          </w:p>
        </w:tc>
        <w:tc>
          <w:tcPr>
            <w:tcW w:w="1330" w:type="pct"/>
            <w:tcBorders>
              <w:top w:val="nil"/>
              <w:left w:val="nil"/>
              <w:bottom w:val="nil"/>
              <w:right w:val="nil"/>
            </w:tcBorders>
            <w:tcMar>
              <w:top w:w="12" w:type="dxa"/>
              <w:left w:w="12" w:type="dxa"/>
              <w:bottom w:w="0" w:type="dxa"/>
              <w:right w:w="12" w:type="dxa"/>
            </w:tcMar>
            <w:vAlign w:val="center"/>
            <w:hideMark/>
          </w:tcPr>
          <w:p w14:paraId="65745E52"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w:t>
            </w:r>
          </w:p>
        </w:tc>
        <w:tc>
          <w:tcPr>
            <w:tcW w:w="1349" w:type="pct"/>
            <w:tcBorders>
              <w:top w:val="nil"/>
              <w:left w:val="nil"/>
              <w:bottom w:val="nil"/>
              <w:right w:val="nil"/>
            </w:tcBorders>
            <w:tcMar>
              <w:top w:w="12" w:type="dxa"/>
              <w:left w:w="12" w:type="dxa"/>
              <w:bottom w:w="0" w:type="dxa"/>
              <w:right w:w="12" w:type="dxa"/>
            </w:tcMar>
            <w:vAlign w:val="center"/>
            <w:hideMark/>
          </w:tcPr>
          <w:p w14:paraId="3C536C18"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w:t>
            </w:r>
          </w:p>
        </w:tc>
      </w:tr>
      <w:tr w:rsidR="00A03D3B" w:rsidRPr="00A03D3B" w14:paraId="71B65004"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6B3A7EFD" w14:textId="28C2B7E9" w:rsidR="00A03D3B" w:rsidRPr="00A03D3B" w:rsidRDefault="00A03D3B" w:rsidP="00A03D3B">
            <w:pPr>
              <w:widowControl/>
              <w:rPr>
                <w:rFonts w:ascii="Times New Roman" w:hAnsi="Times New Roman" w:cs="Times New Roman"/>
              </w:rPr>
            </w:pPr>
            <w:r>
              <w:rPr>
                <w:rFonts w:ascii="Times New Roman" w:hAnsi="Times New Roman" w:cs="Times New Roman" w:hint="eastAsia"/>
              </w:rPr>
              <w:t>V7</w:t>
            </w:r>
          </w:p>
        </w:tc>
        <w:tc>
          <w:tcPr>
            <w:tcW w:w="1457" w:type="pct"/>
            <w:tcBorders>
              <w:top w:val="nil"/>
              <w:left w:val="nil"/>
              <w:bottom w:val="nil"/>
              <w:right w:val="nil"/>
            </w:tcBorders>
            <w:tcMar>
              <w:top w:w="12" w:type="dxa"/>
              <w:left w:w="12" w:type="dxa"/>
              <w:bottom w:w="0" w:type="dxa"/>
              <w:right w:w="12" w:type="dxa"/>
            </w:tcMar>
            <w:vAlign w:val="center"/>
            <w:hideMark/>
          </w:tcPr>
          <w:p w14:paraId="3E269105"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15</w:t>
            </w:r>
          </w:p>
        </w:tc>
        <w:tc>
          <w:tcPr>
            <w:tcW w:w="1330" w:type="pct"/>
            <w:tcBorders>
              <w:top w:val="nil"/>
              <w:left w:val="nil"/>
              <w:bottom w:val="nil"/>
              <w:right w:val="nil"/>
            </w:tcBorders>
            <w:tcMar>
              <w:top w:w="12" w:type="dxa"/>
              <w:left w:w="12" w:type="dxa"/>
              <w:bottom w:w="0" w:type="dxa"/>
              <w:right w:w="12" w:type="dxa"/>
            </w:tcMar>
            <w:vAlign w:val="center"/>
            <w:hideMark/>
          </w:tcPr>
          <w:p w14:paraId="68962FE0"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w:t>
            </w:r>
          </w:p>
        </w:tc>
        <w:tc>
          <w:tcPr>
            <w:tcW w:w="1349" w:type="pct"/>
            <w:tcBorders>
              <w:top w:val="nil"/>
              <w:left w:val="nil"/>
              <w:bottom w:val="nil"/>
              <w:right w:val="nil"/>
            </w:tcBorders>
            <w:tcMar>
              <w:top w:w="12" w:type="dxa"/>
              <w:left w:w="12" w:type="dxa"/>
              <w:bottom w:w="0" w:type="dxa"/>
              <w:right w:w="12" w:type="dxa"/>
            </w:tcMar>
            <w:vAlign w:val="center"/>
            <w:hideMark/>
          </w:tcPr>
          <w:p w14:paraId="64B79404"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7</w:t>
            </w:r>
          </w:p>
        </w:tc>
      </w:tr>
      <w:tr w:rsidR="00A03D3B" w:rsidRPr="00A03D3B" w14:paraId="55BAE274"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7A289F3D" w14:textId="5A834CC4" w:rsidR="00A03D3B" w:rsidRPr="00A03D3B" w:rsidRDefault="00A03D3B" w:rsidP="00A03D3B">
            <w:pPr>
              <w:widowControl/>
              <w:rPr>
                <w:rFonts w:ascii="Times New Roman" w:hAnsi="Times New Roman" w:cs="Times New Roman"/>
              </w:rPr>
            </w:pPr>
            <w:r>
              <w:rPr>
                <w:rFonts w:ascii="Times New Roman" w:hAnsi="Times New Roman" w:cs="Times New Roman" w:hint="eastAsia"/>
              </w:rPr>
              <w:t>V8</w:t>
            </w:r>
          </w:p>
        </w:tc>
        <w:tc>
          <w:tcPr>
            <w:tcW w:w="1457" w:type="pct"/>
            <w:tcBorders>
              <w:top w:val="nil"/>
              <w:left w:val="nil"/>
              <w:bottom w:val="nil"/>
              <w:right w:val="nil"/>
            </w:tcBorders>
            <w:tcMar>
              <w:top w:w="12" w:type="dxa"/>
              <w:left w:w="12" w:type="dxa"/>
              <w:bottom w:w="0" w:type="dxa"/>
              <w:right w:w="12" w:type="dxa"/>
            </w:tcMar>
            <w:vAlign w:val="center"/>
            <w:hideMark/>
          </w:tcPr>
          <w:p w14:paraId="0371D5AF"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15</w:t>
            </w:r>
          </w:p>
        </w:tc>
        <w:tc>
          <w:tcPr>
            <w:tcW w:w="1330" w:type="pct"/>
            <w:tcBorders>
              <w:top w:val="nil"/>
              <w:left w:val="nil"/>
              <w:bottom w:val="nil"/>
              <w:right w:val="nil"/>
            </w:tcBorders>
            <w:tcMar>
              <w:top w:w="12" w:type="dxa"/>
              <w:left w:w="12" w:type="dxa"/>
              <w:bottom w:w="0" w:type="dxa"/>
              <w:right w:w="12" w:type="dxa"/>
            </w:tcMar>
            <w:vAlign w:val="center"/>
            <w:hideMark/>
          </w:tcPr>
          <w:p w14:paraId="411F4B0E"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7</w:t>
            </w:r>
          </w:p>
        </w:tc>
        <w:tc>
          <w:tcPr>
            <w:tcW w:w="1349" w:type="pct"/>
            <w:tcBorders>
              <w:top w:val="nil"/>
              <w:left w:val="nil"/>
              <w:bottom w:val="nil"/>
              <w:right w:val="nil"/>
            </w:tcBorders>
            <w:tcMar>
              <w:top w:w="12" w:type="dxa"/>
              <w:left w:w="12" w:type="dxa"/>
              <w:bottom w:w="0" w:type="dxa"/>
              <w:right w:w="12" w:type="dxa"/>
            </w:tcMar>
            <w:vAlign w:val="center"/>
            <w:hideMark/>
          </w:tcPr>
          <w:p w14:paraId="688F1F91"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10</w:t>
            </w:r>
          </w:p>
        </w:tc>
      </w:tr>
      <w:tr w:rsidR="00A03D3B" w:rsidRPr="00A03D3B" w14:paraId="29EAFC71"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7D8E61BD" w14:textId="72A07212" w:rsidR="00A03D3B" w:rsidRPr="00A03D3B" w:rsidRDefault="00A03D3B" w:rsidP="00A03D3B">
            <w:pPr>
              <w:widowControl/>
              <w:rPr>
                <w:rFonts w:ascii="Times New Roman" w:hAnsi="Times New Roman" w:cs="Times New Roman"/>
              </w:rPr>
            </w:pPr>
            <w:r>
              <w:rPr>
                <w:rFonts w:ascii="Times New Roman" w:hAnsi="Times New Roman" w:cs="Times New Roman" w:hint="eastAsia"/>
              </w:rPr>
              <w:t>V9</w:t>
            </w:r>
          </w:p>
        </w:tc>
        <w:tc>
          <w:tcPr>
            <w:tcW w:w="1457" w:type="pct"/>
            <w:tcBorders>
              <w:top w:val="nil"/>
              <w:left w:val="nil"/>
              <w:bottom w:val="nil"/>
              <w:right w:val="nil"/>
            </w:tcBorders>
            <w:tcMar>
              <w:top w:w="12" w:type="dxa"/>
              <w:left w:w="12" w:type="dxa"/>
              <w:bottom w:w="0" w:type="dxa"/>
              <w:right w:w="12" w:type="dxa"/>
            </w:tcMar>
            <w:vAlign w:val="center"/>
            <w:hideMark/>
          </w:tcPr>
          <w:p w14:paraId="5A489B8D"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30</w:t>
            </w:r>
          </w:p>
        </w:tc>
        <w:tc>
          <w:tcPr>
            <w:tcW w:w="1330" w:type="pct"/>
            <w:tcBorders>
              <w:top w:val="nil"/>
              <w:left w:val="nil"/>
              <w:bottom w:val="nil"/>
              <w:right w:val="nil"/>
            </w:tcBorders>
            <w:tcMar>
              <w:top w:w="12" w:type="dxa"/>
              <w:left w:w="12" w:type="dxa"/>
              <w:bottom w:w="0" w:type="dxa"/>
              <w:right w:w="12" w:type="dxa"/>
            </w:tcMar>
            <w:vAlign w:val="center"/>
            <w:hideMark/>
          </w:tcPr>
          <w:p w14:paraId="2E844EDC"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w:t>
            </w:r>
          </w:p>
        </w:tc>
        <w:tc>
          <w:tcPr>
            <w:tcW w:w="1349" w:type="pct"/>
            <w:tcBorders>
              <w:top w:val="nil"/>
              <w:left w:val="nil"/>
              <w:bottom w:val="nil"/>
              <w:right w:val="nil"/>
            </w:tcBorders>
            <w:tcMar>
              <w:top w:w="12" w:type="dxa"/>
              <w:left w:w="12" w:type="dxa"/>
              <w:bottom w:w="0" w:type="dxa"/>
              <w:right w:w="12" w:type="dxa"/>
            </w:tcMar>
            <w:vAlign w:val="center"/>
            <w:hideMark/>
          </w:tcPr>
          <w:p w14:paraId="24D21136"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w:t>
            </w:r>
          </w:p>
        </w:tc>
      </w:tr>
      <w:tr w:rsidR="00A03D3B" w:rsidRPr="00A03D3B" w14:paraId="59906BCC"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36E33AE4" w14:textId="439DD71A" w:rsidR="00A03D3B" w:rsidRPr="00A03D3B" w:rsidRDefault="00A03D3B" w:rsidP="00A03D3B">
            <w:pPr>
              <w:widowControl/>
              <w:rPr>
                <w:rFonts w:ascii="Times New Roman" w:hAnsi="Times New Roman" w:cs="Times New Roman"/>
              </w:rPr>
            </w:pPr>
            <w:r>
              <w:rPr>
                <w:rFonts w:ascii="Times New Roman" w:hAnsi="Times New Roman" w:cs="Times New Roman" w:hint="eastAsia"/>
              </w:rPr>
              <w:t>V10</w:t>
            </w:r>
          </w:p>
        </w:tc>
        <w:tc>
          <w:tcPr>
            <w:tcW w:w="1457" w:type="pct"/>
            <w:tcBorders>
              <w:top w:val="nil"/>
              <w:left w:val="nil"/>
              <w:bottom w:val="nil"/>
              <w:right w:val="nil"/>
            </w:tcBorders>
            <w:tcMar>
              <w:top w:w="12" w:type="dxa"/>
              <w:left w:w="12" w:type="dxa"/>
              <w:bottom w:w="0" w:type="dxa"/>
              <w:right w:w="12" w:type="dxa"/>
            </w:tcMar>
            <w:vAlign w:val="center"/>
            <w:hideMark/>
          </w:tcPr>
          <w:p w14:paraId="46570D60"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30</w:t>
            </w:r>
          </w:p>
        </w:tc>
        <w:tc>
          <w:tcPr>
            <w:tcW w:w="1330" w:type="pct"/>
            <w:tcBorders>
              <w:top w:val="nil"/>
              <w:left w:val="nil"/>
              <w:bottom w:val="nil"/>
              <w:right w:val="nil"/>
            </w:tcBorders>
            <w:tcMar>
              <w:top w:w="12" w:type="dxa"/>
              <w:left w:w="12" w:type="dxa"/>
              <w:bottom w:w="0" w:type="dxa"/>
              <w:right w:w="12" w:type="dxa"/>
            </w:tcMar>
            <w:vAlign w:val="center"/>
            <w:hideMark/>
          </w:tcPr>
          <w:p w14:paraId="14A8FFD5"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w:t>
            </w:r>
          </w:p>
        </w:tc>
        <w:tc>
          <w:tcPr>
            <w:tcW w:w="1349" w:type="pct"/>
            <w:tcBorders>
              <w:top w:val="nil"/>
              <w:left w:val="nil"/>
              <w:bottom w:val="nil"/>
              <w:right w:val="nil"/>
            </w:tcBorders>
            <w:tcMar>
              <w:top w:w="12" w:type="dxa"/>
              <w:left w:w="12" w:type="dxa"/>
              <w:bottom w:w="0" w:type="dxa"/>
              <w:right w:w="12" w:type="dxa"/>
            </w:tcMar>
            <w:vAlign w:val="center"/>
            <w:hideMark/>
          </w:tcPr>
          <w:p w14:paraId="326B4DB2"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w:t>
            </w:r>
          </w:p>
        </w:tc>
      </w:tr>
      <w:tr w:rsidR="00A03D3B" w:rsidRPr="00A03D3B" w14:paraId="6F63FF09"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14844B8D" w14:textId="74555282" w:rsidR="00A03D3B" w:rsidRPr="00A03D3B" w:rsidRDefault="00A03D3B" w:rsidP="00A03D3B">
            <w:pPr>
              <w:widowControl/>
              <w:rPr>
                <w:rFonts w:ascii="Times New Roman" w:hAnsi="Times New Roman" w:cs="Times New Roman"/>
              </w:rPr>
            </w:pPr>
            <w:r>
              <w:rPr>
                <w:rFonts w:ascii="Times New Roman" w:hAnsi="Times New Roman" w:cs="Times New Roman" w:hint="eastAsia"/>
              </w:rPr>
              <w:t>V11</w:t>
            </w:r>
          </w:p>
        </w:tc>
        <w:tc>
          <w:tcPr>
            <w:tcW w:w="1457" w:type="pct"/>
            <w:tcBorders>
              <w:top w:val="nil"/>
              <w:left w:val="nil"/>
              <w:bottom w:val="nil"/>
              <w:right w:val="nil"/>
            </w:tcBorders>
            <w:tcMar>
              <w:top w:w="12" w:type="dxa"/>
              <w:left w:w="12" w:type="dxa"/>
              <w:bottom w:w="0" w:type="dxa"/>
              <w:right w:w="12" w:type="dxa"/>
            </w:tcMar>
            <w:vAlign w:val="center"/>
            <w:hideMark/>
          </w:tcPr>
          <w:p w14:paraId="32531CEA"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30</w:t>
            </w:r>
          </w:p>
        </w:tc>
        <w:tc>
          <w:tcPr>
            <w:tcW w:w="1330" w:type="pct"/>
            <w:tcBorders>
              <w:top w:val="nil"/>
              <w:left w:val="nil"/>
              <w:bottom w:val="nil"/>
              <w:right w:val="nil"/>
            </w:tcBorders>
            <w:tcMar>
              <w:top w:w="12" w:type="dxa"/>
              <w:left w:w="12" w:type="dxa"/>
              <w:bottom w:w="0" w:type="dxa"/>
              <w:right w:w="12" w:type="dxa"/>
            </w:tcMar>
            <w:vAlign w:val="center"/>
            <w:hideMark/>
          </w:tcPr>
          <w:p w14:paraId="39891BCB"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w:t>
            </w:r>
          </w:p>
        </w:tc>
        <w:tc>
          <w:tcPr>
            <w:tcW w:w="1349" w:type="pct"/>
            <w:tcBorders>
              <w:top w:val="nil"/>
              <w:left w:val="nil"/>
              <w:bottom w:val="nil"/>
              <w:right w:val="nil"/>
            </w:tcBorders>
            <w:tcMar>
              <w:top w:w="12" w:type="dxa"/>
              <w:left w:w="12" w:type="dxa"/>
              <w:bottom w:w="0" w:type="dxa"/>
              <w:right w:w="12" w:type="dxa"/>
            </w:tcMar>
            <w:vAlign w:val="center"/>
            <w:hideMark/>
          </w:tcPr>
          <w:p w14:paraId="5BFC0BF8"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7</w:t>
            </w:r>
          </w:p>
        </w:tc>
      </w:tr>
      <w:tr w:rsidR="00A03D3B" w:rsidRPr="00A03D3B" w14:paraId="6E5F3989"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6A3BE338" w14:textId="485A99D0" w:rsidR="00A03D3B" w:rsidRPr="00A03D3B" w:rsidRDefault="00A03D3B" w:rsidP="00A03D3B">
            <w:pPr>
              <w:widowControl/>
              <w:rPr>
                <w:rFonts w:ascii="Times New Roman" w:hAnsi="Times New Roman" w:cs="Times New Roman"/>
              </w:rPr>
            </w:pPr>
            <w:r>
              <w:rPr>
                <w:rFonts w:ascii="Times New Roman" w:hAnsi="Times New Roman" w:cs="Times New Roman" w:hint="eastAsia"/>
              </w:rPr>
              <w:t>V12</w:t>
            </w:r>
          </w:p>
        </w:tc>
        <w:tc>
          <w:tcPr>
            <w:tcW w:w="1457" w:type="pct"/>
            <w:tcBorders>
              <w:top w:val="nil"/>
              <w:left w:val="nil"/>
              <w:bottom w:val="nil"/>
              <w:right w:val="nil"/>
            </w:tcBorders>
            <w:tcMar>
              <w:top w:w="12" w:type="dxa"/>
              <w:left w:w="12" w:type="dxa"/>
              <w:bottom w:w="0" w:type="dxa"/>
              <w:right w:w="12" w:type="dxa"/>
            </w:tcMar>
            <w:vAlign w:val="center"/>
            <w:hideMark/>
          </w:tcPr>
          <w:p w14:paraId="1688CB5D"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30</w:t>
            </w:r>
          </w:p>
        </w:tc>
        <w:tc>
          <w:tcPr>
            <w:tcW w:w="1330" w:type="pct"/>
            <w:tcBorders>
              <w:top w:val="nil"/>
              <w:left w:val="nil"/>
              <w:bottom w:val="nil"/>
              <w:right w:val="nil"/>
            </w:tcBorders>
            <w:tcMar>
              <w:top w:w="12" w:type="dxa"/>
              <w:left w:w="12" w:type="dxa"/>
              <w:bottom w:w="0" w:type="dxa"/>
              <w:right w:w="12" w:type="dxa"/>
            </w:tcMar>
            <w:vAlign w:val="center"/>
            <w:hideMark/>
          </w:tcPr>
          <w:p w14:paraId="18EE7778"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7</w:t>
            </w:r>
          </w:p>
        </w:tc>
        <w:tc>
          <w:tcPr>
            <w:tcW w:w="1349" w:type="pct"/>
            <w:tcBorders>
              <w:top w:val="nil"/>
              <w:left w:val="nil"/>
              <w:bottom w:val="nil"/>
              <w:right w:val="nil"/>
            </w:tcBorders>
            <w:tcMar>
              <w:top w:w="12" w:type="dxa"/>
              <w:left w:w="12" w:type="dxa"/>
              <w:bottom w:w="0" w:type="dxa"/>
              <w:right w:w="12" w:type="dxa"/>
            </w:tcMar>
            <w:vAlign w:val="center"/>
            <w:hideMark/>
          </w:tcPr>
          <w:p w14:paraId="0F69F16A"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10</w:t>
            </w:r>
          </w:p>
        </w:tc>
      </w:tr>
      <w:tr w:rsidR="00A03D3B" w:rsidRPr="00A03D3B" w14:paraId="4FF16358"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562F284A" w14:textId="5ACCE027" w:rsidR="00A03D3B" w:rsidRPr="00A03D3B" w:rsidRDefault="00A03D3B" w:rsidP="00A03D3B">
            <w:pPr>
              <w:widowControl/>
              <w:rPr>
                <w:rFonts w:ascii="Times New Roman" w:hAnsi="Times New Roman" w:cs="Times New Roman"/>
              </w:rPr>
            </w:pPr>
            <w:r>
              <w:rPr>
                <w:rFonts w:ascii="Times New Roman" w:hAnsi="Times New Roman" w:cs="Times New Roman" w:hint="eastAsia"/>
              </w:rPr>
              <w:t>V13</w:t>
            </w:r>
          </w:p>
        </w:tc>
        <w:tc>
          <w:tcPr>
            <w:tcW w:w="1457" w:type="pct"/>
            <w:tcBorders>
              <w:top w:val="nil"/>
              <w:left w:val="nil"/>
              <w:bottom w:val="nil"/>
              <w:right w:val="nil"/>
            </w:tcBorders>
            <w:tcMar>
              <w:top w:w="12" w:type="dxa"/>
              <w:left w:w="12" w:type="dxa"/>
              <w:bottom w:w="0" w:type="dxa"/>
              <w:right w:w="12" w:type="dxa"/>
            </w:tcMar>
            <w:vAlign w:val="center"/>
            <w:hideMark/>
          </w:tcPr>
          <w:p w14:paraId="6A2991E5"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50</w:t>
            </w:r>
          </w:p>
        </w:tc>
        <w:tc>
          <w:tcPr>
            <w:tcW w:w="1330" w:type="pct"/>
            <w:tcBorders>
              <w:top w:val="nil"/>
              <w:left w:val="nil"/>
              <w:bottom w:val="nil"/>
              <w:right w:val="nil"/>
            </w:tcBorders>
            <w:tcMar>
              <w:top w:w="12" w:type="dxa"/>
              <w:left w:w="12" w:type="dxa"/>
              <w:bottom w:w="0" w:type="dxa"/>
              <w:right w:w="12" w:type="dxa"/>
            </w:tcMar>
            <w:vAlign w:val="center"/>
            <w:hideMark/>
          </w:tcPr>
          <w:p w14:paraId="57CEF76D"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w:t>
            </w:r>
          </w:p>
        </w:tc>
        <w:tc>
          <w:tcPr>
            <w:tcW w:w="1349" w:type="pct"/>
            <w:tcBorders>
              <w:top w:val="nil"/>
              <w:left w:val="nil"/>
              <w:bottom w:val="nil"/>
              <w:right w:val="nil"/>
            </w:tcBorders>
            <w:tcMar>
              <w:top w:w="12" w:type="dxa"/>
              <w:left w:w="12" w:type="dxa"/>
              <w:bottom w:w="0" w:type="dxa"/>
              <w:right w:w="12" w:type="dxa"/>
            </w:tcMar>
            <w:vAlign w:val="center"/>
            <w:hideMark/>
          </w:tcPr>
          <w:p w14:paraId="39F6E664"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w:t>
            </w:r>
          </w:p>
        </w:tc>
      </w:tr>
      <w:tr w:rsidR="00A03D3B" w:rsidRPr="00A03D3B" w14:paraId="65C738C6"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7A7CF8B6" w14:textId="62911321" w:rsidR="00A03D3B" w:rsidRPr="00A03D3B" w:rsidRDefault="00A03D3B" w:rsidP="00A03D3B">
            <w:pPr>
              <w:widowControl/>
              <w:rPr>
                <w:rFonts w:ascii="Times New Roman" w:hAnsi="Times New Roman" w:cs="Times New Roman"/>
              </w:rPr>
            </w:pPr>
            <w:r>
              <w:rPr>
                <w:rFonts w:ascii="Times New Roman" w:hAnsi="Times New Roman" w:cs="Times New Roman" w:hint="eastAsia"/>
              </w:rPr>
              <w:t>V14</w:t>
            </w:r>
          </w:p>
        </w:tc>
        <w:tc>
          <w:tcPr>
            <w:tcW w:w="1457" w:type="pct"/>
            <w:tcBorders>
              <w:top w:val="nil"/>
              <w:left w:val="nil"/>
              <w:bottom w:val="nil"/>
              <w:right w:val="nil"/>
            </w:tcBorders>
            <w:tcMar>
              <w:top w:w="12" w:type="dxa"/>
              <w:left w:w="12" w:type="dxa"/>
              <w:bottom w:w="0" w:type="dxa"/>
              <w:right w:w="12" w:type="dxa"/>
            </w:tcMar>
            <w:vAlign w:val="center"/>
            <w:hideMark/>
          </w:tcPr>
          <w:p w14:paraId="275E64D7"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50</w:t>
            </w:r>
          </w:p>
        </w:tc>
        <w:tc>
          <w:tcPr>
            <w:tcW w:w="1330" w:type="pct"/>
            <w:tcBorders>
              <w:top w:val="nil"/>
              <w:left w:val="nil"/>
              <w:bottom w:val="nil"/>
              <w:right w:val="nil"/>
            </w:tcBorders>
            <w:tcMar>
              <w:top w:w="12" w:type="dxa"/>
              <w:left w:w="12" w:type="dxa"/>
              <w:bottom w:w="0" w:type="dxa"/>
              <w:right w:w="12" w:type="dxa"/>
            </w:tcMar>
            <w:vAlign w:val="center"/>
            <w:hideMark/>
          </w:tcPr>
          <w:p w14:paraId="6B4F565B"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3</w:t>
            </w:r>
          </w:p>
        </w:tc>
        <w:tc>
          <w:tcPr>
            <w:tcW w:w="1349" w:type="pct"/>
            <w:tcBorders>
              <w:top w:val="nil"/>
              <w:left w:val="nil"/>
              <w:bottom w:val="nil"/>
              <w:right w:val="nil"/>
            </w:tcBorders>
            <w:tcMar>
              <w:top w:w="12" w:type="dxa"/>
              <w:left w:w="12" w:type="dxa"/>
              <w:bottom w:w="0" w:type="dxa"/>
              <w:right w:w="12" w:type="dxa"/>
            </w:tcMar>
            <w:vAlign w:val="center"/>
            <w:hideMark/>
          </w:tcPr>
          <w:p w14:paraId="5DB0E17C"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w:t>
            </w:r>
          </w:p>
        </w:tc>
      </w:tr>
      <w:tr w:rsidR="00A03D3B" w:rsidRPr="00A03D3B" w14:paraId="76F93E23" w14:textId="77777777" w:rsidTr="00A03D3B">
        <w:trPr>
          <w:trHeight w:val="288"/>
        </w:trPr>
        <w:tc>
          <w:tcPr>
            <w:tcW w:w="864" w:type="pct"/>
            <w:tcBorders>
              <w:top w:val="nil"/>
              <w:left w:val="nil"/>
              <w:bottom w:val="nil"/>
              <w:right w:val="nil"/>
            </w:tcBorders>
            <w:tcMar>
              <w:top w:w="12" w:type="dxa"/>
              <w:left w:w="12" w:type="dxa"/>
              <w:bottom w:w="0" w:type="dxa"/>
              <w:right w:w="12" w:type="dxa"/>
            </w:tcMar>
            <w:hideMark/>
          </w:tcPr>
          <w:p w14:paraId="26D9DEE5" w14:textId="45E73046" w:rsidR="00A03D3B" w:rsidRPr="00A03D3B" w:rsidRDefault="00A03D3B" w:rsidP="00A03D3B">
            <w:pPr>
              <w:widowControl/>
              <w:rPr>
                <w:rFonts w:ascii="Times New Roman" w:hAnsi="Times New Roman" w:cs="Times New Roman"/>
              </w:rPr>
            </w:pPr>
            <w:r>
              <w:rPr>
                <w:rFonts w:ascii="Times New Roman" w:hAnsi="Times New Roman" w:cs="Times New Roman" w:hint="eastAsia"/>
              </w:rPr>
              <w:t>V15</w:t>
            </w:r>
          </w:p>
        </w:tc>
        <w:tc>
          <w:tcPr>
            <w:tcW w:w="1457" w:type="pct"/>
            <w:tcBorders>
              <w:top w:val="nil"/>
              <w:left w:val="nil"/>
              <w:bottom w:val="nil"/>
              <w:right w:val="nil"/>
            </w:tcBorders>
            <w:tcMar>
              <w:top w:w="12" w:type="dxa"/>
              <w:left w:w="12" w:type="dxa"/>
              <w:bottom w:w="0" w:type="dxa"/>
              <w:right w:w="12" w:type="dxa"/>
            </w:tcMar>
            <w:vAlign w:val="center"/>
            <w:hideMark/>
          </w:tcPr>
          <w:p w14:paraId="0F48BE4D"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50</w:t>
            </w:r>
          </w:p>
        </w:tc>
        <w:tc>
          <w:tcPr>
            <w:tcW w:w="1330" w:type="pct"/>
            <w:tcBorders>
              <w:top w:val="nil"/>
              <w:left w:val="nil"/>
              <w:bottom w:val="nil"/>
              <w:right w:val="nil"/>
            </w:tcBorders>
            <w:tcMar>
              <w:top w:w="12" w:type="dxa"/>
              <w:left w:w="12" w:type="dxa"/>
              <w:bottom w:w="0" w:type="dxa"/>
              <w:right w:w="12" w:type="dxa"/>
            </w:tcMar>
            <w:vAlign w:val="center"/>
            <w:hideMark/>
          </w:tcPr>
          <w:p w14:paraId="74B951E8"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w:t>
            </w:r>
          </w:p>
        </w:tc>
        <w:tc>
          <w:tcPr>
            <w:tcW w:w="1349" w:type="pct"/>
            <w:tcBorders>
              <w:top w:val="nil"/>
              <w:left w:val="nil"/>
              <w:bottom w:val="nil"/>
              <w:right w:val="nil"/>
            </w:tcBorders>
            <w:tcMar>
              <w:top w:w="12" w:type="dxa"/>
              <w:left w:w="12" w:type="dxa"/>
              <w:bottom w:w="0" w:type="dxa"/>
              <w:right w:w="12" w:type="dxa"/>
            </w:tcMar>
            <w:vAlign w:val="center"/>
            <w:hideMark/>
          </w:tcPr>
          <w:p w14:paraId="04882B7E"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7</w:t>
            </w:r>
          </w:p>
        </w:tc>
      </w:tr>
      <w:tr w:rsidR="00A03D3B" w:rsidRPr="00A03D3B" w14:paraId="23437450" w14:textId="77777777" w:rsidTr="00A03D3B">
        <w:trPr>
          <w:trHeight w:val="288"/>
        </w:trPr>
        <w:tc>
          <w:tcPr>
            <w:tcW w:w="864" w:type="pct"/>
            <w:tcBorders>
              <w:top w:val="nil"/>
              <w:left w:val="nil"/>
              <w:bottom w:val="single" w:sz="12" w:space="0" w:color="000000"/>
              <w:right w:val="nil"/>
            </w:tcBorders>
            <w:tcMar>
              <w:top w:w="12" w:type="dxa"/>
              <w:left w:w="12" w:type="dxa"/>
              <w:bottom w:w="0" w:type="dxa"/>
              <w:right w:w="12" w:type="dxa"/>
            </w:tcMar>
            <w:hideMark/>
          </w:tcPr>
          <w:p w14:paraId="52D1BBDA" w14:textId="4AB570A2" w:rsidR="00A03D3B" w:rsidRPr="00A03D3B" w:rsidRDefault="00A03D3B" w:rsidP="00A03D3B">
            <w:pPr>
              <w:widowControl/>
              <w:rPr>
                <w:rFonts w:ascii="Times New Roman" w:hAnsi="Times New Roman" w:cs="Times New Roman"/>
              </w:rPr>
            </w:pPr>
            <w:r>
              <w:rPr>
                <w:rFonts w:ascii="Times New Roman" w:hAnsi="Times New Roman" w:cs="Times New Roman" w:hint="eastAsia"/>
              </w:rPr>
              <w:t>V16</w:t>
            </w:r>
          </w:p>
        </w:tc>
        <w:tc>
          <w:tcPr>
            <w:tcW w:w="1457" w:type="pct"/>
            <w:tcBorders>
              <w:top w:val="nil"/>
              <w:left w:val="nil"/>
              <w:bottom w:val="single" w:sz="12" w:space="0" w:color="000000"/>
              <w:right w:val="nil"/>
            </w:tcBorders>
            <w:tcMar>
              <w:top w:w="12" w:type="dxa"/>
              <w:left w:w="12" w:type="dxa"/>
              <w:bottom w:w="0" w:type="dxa"/>
              <w:right w:w="12" w:type="dxa"/>
            </w:tcMar>
            <w:vAlign w:val="center"/>
            <w:hideMark/>
          </w:tcPr>
          <w:p w14:paraId="53206CD7"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50</w:t>
            </w:r>
          </w:p>
        </w:tc>
        <w:tc>
          <w:tcPr>
            <w:tcW w:w="1330" w:type="pct"/>
            <w:tcBorders>
              <w:top w:val="nil"/>
              <w:left w:val="nil"/>
              <w:bottom w:val="single" w:sz="12" w:space="0" w:color="000000"/>
              <w:right w:val="nil"/>
            </w:tcBorders>
            <w:tcMar>
              <w:top w:w="12" w:type="dxa"/>
              <w:left w:w="12" w:type="dxa"/>
              <w:bottom w:w="0" w:type="dxa"/>
              <w:right w:w="12" w:type="dxa"/>
            </w:tcMar>
            <w:vAlign w:val="center"/>
            <w:hideMark/>
          </w:tcPr>
          <w:p w14:paraId="1DFC5B5C"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7</w:t>
            </w:r>
          </w:p>
        </w:tc>
        <w:tc>
          <w:tcPr>
            <w:tcW w:w="1349" w:type="pct"/>
            <w:tcBorders>
              <w:top w:val="nil"/>
              <w:left w:val="nil"/>
              <w:bottom w:val="single" w:sz="12" w:space="0" w:color="000000"/>
              <w:right w:val="nil"/>
            </w:tcBorders>
            <w:tcMar>
              <w:top w:w="12" w:type="dxa"/>
              <w:left w:w="12" w:type="dxa"/>
              <w:bottom w:w="0" w:type="dxa"/>
              <w:right w:w="12" w:type="dxa"/>
            </w:tcMar>
            <w:vAlign w:val="center"/>
            <w:hideMark/>
          </w:tcPr>
          <w:p w14:paraId="7549976F" w14:textId="77777777" w:rsidR="00A03D3B" w:rsidRPr="00A03D3B" w:rsidRDefault="00A03D3B" w:rsidP="00A03D3B">
            <w:pPr>
              <w:widowControl/>
              <w:rPr>
                <w:rFonts w:ascii="Times New Roman" w:hAnsi="Times New Roman" w:cs="Times New Roman"/>
              </w:rPr>
            </w:pPr>
            <w:r w:rsidRPr="00A03D3B">
              <w:rPr>
                <w:rFonts w:ascii="Times New Roman" w:hAnsi="Times New Roman" w:cs="Times New Roman"/>
              </w:rPr>
              <w:t>10</w:t>
            </w:r>
          </w:p>
        </w:tc>
      </w:tr>
    </w:tbl>
    <w:p w14:paraId="63004977" w14:textId="4BF2580E" w:rsidR="00A03D3B" w:rsidRPr="00A03D3B" w:rsidRDefault="00A03D3B" w:rsidP="00A03D3B">
      <w:pPr>
        <w:widowControl/>
        <w:rPr>
          <w:rFonts w:ascii="Times New Roman" w:hAnsi="Times New Roman" w:cs="Times New Roman"/>
          <w:b/>
          <w:bCs/>
        </w:rPr>
      </w:pPr>
      <w:r w:rsidRPr="00A03D3B">
        <w:rPr>
          <w:rFonts w:ascii="Times New Roman" w:hAnsi="Times New Roman" w:cs="Times New Roman"/>
          <w:b/>
          <w:bCs/>
        </w:rPr>
        <w:lastRenderedPageBreak/>
        <w:t>Table S</w:t>
      </w:r>
      <w:r w:rsidR="00730892">
        <w:rPr>
          <w:rFonts w:ascii="Times New Roman" w:hAnsi="Times New Roman" w:cs="Times New Roman" w:hint="eastAsia"/>
          <w:b/>
          <w:bCs/>
        </w:rPr>
        <w:t>5</w:t>
      </w:r>
      <w:r w:rsidR="005D14FC">
        <w:rPr>
          <w:rFonts w:ascii="Times New Roman" w:hAnsi="Times New Roman" w:cs="Times New Roman" w:hint="eastAsia"/>
          <w:b/>
          <w:bCs/>
        </w:rPr>
        <w:t>.2</w:t>
      </w:r>
      <w:r w:rsidRPr="00A03D3B">
        <w:rPr>
          <w:rFonts w:ascii="Times New Roman" w:hAnsi="Times New Roman" w:cs="Times New Roman" w:hint="eastAsia"/>
          <w:b/>
          <w:bCs/>
        </w:rPr>
        <w:t xml:space="preserve"> </w:t>
      </w:r>
      <w:r w:rsidRPr="00A03D3B">
        <w:rPr>
          <w:rFonts w:ascii="Times New Roman" w:hAnsi="Times New Roman" w:cs="Times New Roman"/>
          <w:b/>
          <w:bCs/>
        </w:rPr>
        <w:t>Cross-validation performance metrics for selected hyperparameter configurations.</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A03D3B" w14:paraId="16E2161E" w14:textId="77777777" w:rsidTr="00FB40E5">
        <w:tc>
          <w:tcPr>
            <w:tcW w:w="1659" w:type="dxa"/>
            <w:tcBorders>
              <w:top w:val="single" w:sz="12" w:space="0" w:color="auto"/>
              <w:bottom w:val="single" w:sz="12" w:space="0" w:color="auto"/>
            </w:tcBorders>
          </w:tcPr>
          <w:p w14:paraId="5E325DD2"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Group</w:t>
            </w:r>
          </w:p>
        </w:tc>
        <w:tc>
          <w:tcPr>
            <w:tcW w:w="1659" w:type="dxa"/>
            <w:tcBorders>
              <w:top w:val="single" w:sz="12" w:space="0" w:color="auto"/>
              <w:bottom w:val="single" w:sz="12" w:space="0" w:color="auto"/>
            </w:tcBorders>
          </w:tcPr>
          <w:p w14:paraId="4D462FBC" w14:textId="77777777" w:rsidR="00A03D3B" w:rsidRPr="003C43DC" w:rsidRDefault="00A03D3B" w:rsidP="00FB40E5">
            <w:pPr>
              <w:widowControl/>
              <w:jc w:val="left"/>
              <w:rPr>
                <w:rFonts w:ascii="Times New Roman" w:hAnsi="Times New Roman" w:cs="Times New Roman"/>
              </w:rPr>
            </w:pPr>
            <w:r>
              <w:rPr>
                <w:rFonts w:ascii="Times New Roman" w:hAnsi="Times New Roman" w:cs="Times New Roman" w:hint="eastAsia"/>
              </w:rPr>
              <w:t>AUC</w:t>
            </w:r>
          </w:p>
        </w:tc>
        <w:tc>
          <w:tcPr>
            <w:tcW w:w="1659" w:type="dxa"/>
            <w:tcBorders>
              <w:top w:val="single" w:sz="12" w:space="0" w:color="auto"/>
              <w:bottom w:val="single" w:sz="12" w:space="0" w:color="auto"/>
            </w:tcBorders>
          </w:tcPr>
          <w:p w14:paraId="18A20F19" w14:textId="77777777" w:rsidR="00A03D3B" w:rsidRPr="003C43DC" w:rsidRDefault="00A03D3B" w:rsidP="00FB40E5">
            <w:pPr>
              <w:widowControl/>
              <w:jc w:val="left"/>
              <w:rPr>
                <w:rFonts w:ascii="Times New Roman" w:hAnsi="Times New Roman" w:cs="Times New Roman"/>
              </w:rPr>
            </w:pPr>
            <w:r>
              <w:rPr>
                <w:rFonts w:ascii="Times New Roman" w:hAnsi="Times New Roman" w:cs="Times New Roman" w:hint="eastAsia"/>
              </w:rPr>
              <w:t>A</w:t>
            </w:r>
            <w:r w:rsidRPr="003C43DC">
              <w:rPr>
                <w:rFonts w:ascii="Times New Roman" w:hAnsi="Times New Roman" w:cs="Times New Roman" w:hint="eastAsia"/>
              </w:rPr>
              <w:t>ccuracy</w:t>
            </w:r>
          </w:p>
        </w:tc>
        <w:tc>
          <w:tcPr>
            <w:tcW w:w="1659" w:type="dxa"/>
            <w:tcBorders>
              <w:top w:val="single" w:sz="12" w:space="0" w:color="auto"/>
              <w:bottom w:val="single" w:sz="12" w:space="0" w:color="auto"/>
            </w:tcBorders>
          </w:tcPr>
          <w:p w14:paraId="1C29F6B8" w14:textId="77777777" w:rsidR="00A03D3B" w:rsidRPr="003C43DC" w:rsidRDefault="00A03D3B" w:rsidP="00FB40E5">
            <w:pPr>
              <w:widowControl/>
              <w:jc w:val="left"/>
              <w:rPr>
                <w:rFonts w:ascii="Times New Roman" w:hAnsi="Times New Roman" w:cs="Times New Roman"/>
              </w:rPr>
            </w:pPr>
            <w:r>
              <w:rPr>
                <w:rFonts w:ascii="Times New Roman" w:hAnsi="Times New Roman" w:cs="Times New Roman" w:hint="eastAsia"/>
              </w:rPr>
              <w:t>P</w:t>
            </w:r>
            <w:r w:rsidRPr="003C43DC">
              <w:rPr>
                <w:rFonts w:ascii="Times New Roman" w:hAnsi="Times New Roman" w:cs="Times New Roman" w:hint="eastAsia"/>
              </w:rPr>
              <w:t>recision</w:t>
            </w:r>
          </w:p>
        </w:tc>
        <w:tc>
          <w:tcPr>
            <w:tcW w:w="1660" w:type="dxa"/>
            <w:tcBorders>
              <w:top w:val="single" w:sz="12" w:space="0" w:color="auto"/>
              <w:bottom w:val="single" w:sz="12" w:space="0" w:color="auto"/>
            </w:tcBorders>
          </w:tcPr>
          <w:p w14:paraId="10EAB302"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R</w:t>
            </w:r>
            <w:r w:rsidRPr="003C43DC">
              <w:rPr>
                <w:rFonts w:ascii="Times New Roman" w:hAnsi="Times New Roman" w:cs="Times New Roman" w:hint="eastAsia"/>
              </w:rPr>
              <w:t>ecall</w:t>
            </w:r>
          </w:p>
        </w:tc>
      </w:tr>
      <w:tr w:rsidR="00A03D3B" w14:paraId="68E55B0F" w14:textId="77777777" w:rsidTr="00FB40E5">
        <w:tc>
          <w:tcPr>
            <w:tcW w:w="1659" w:type="dxa"/>
            <w:tcBorders>
              <w:top w:val="single" w:sz="12" w:space="0" w:color="auto"/>
            </w:tcBorders>
          </w:tcPr>
          <w:p w14:paraId="7A772DD3"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V1</w:t>
            </w:r>
          </w:p>
        </w:tc>
        <w:tc>
          <w:tcPr>
            <w:tcW w:w="1659" w:type="dxa"/>
            <w:tcBorders>
              <w:top w:val="single" w:sz="12" w:space="0" w:color="auto"/>
            </w:tcBorders>
          </w:tcPr>
          <w:p w14:paraId="4925E8F2"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0.972901</w:t>
            </w:r>
          </w:p>
        </w:tc>
        <w:tc>
          <w:tcPr>
            <w:tcW w:w="1659" w:type="dxa"/>
            <w:tcBorders>
              <w:top w:val="single" w:sz="12" w:space="0" w:color="auto"/>
            </w:tcBorders>
          </w:tcPr>
          <w:p w14:paraId="4E6657F7"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0.926518</w:t>
            </w:r>
          </w:p>
        </w:tc>
        <w:tc>
          <w:tcPr>
            <w:tcW w:w="1659" w:type="dxa"/>
            <w:tcBorders>
              <w:top w:val="single" w:sz="12" w:space="0" w:color="auto"/>
            </w:tcBorders>
          </w:tcPr>
          <w:p w14:paraId="47498695"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0.950549</w:t>
            </w:r>
          </w:p>
        </w:tc>
        <w:tc>
          <w:tcPr>
            <w:tcW w:w="1660" w:type="dxa"/>
            <w:tcBorders>
              <w:top w:val="single" w:sz="12" w:space="0" w:color="auto"/>
            </w:tcBorders>
          </w:tcPr>
          <w:p w14:paraId="6ABCD286"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0.925134</w:t>
            </w:r>
          </w:p>
        </w:tc>
      </w:tr>
      <w:tr w:rsidR="00A03D3B" w14:paraId="2598A471" w14:textId="77777777" w:rsidTr="00FB40E5">
        <w:tc>
          <w:tcPr>
            <w:tcW w:w="1659" w:type="dxa"/>
          </w:tcPr>
          <w:p w14:paraId="41E33C5F"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V2</w:t>
            </w:r>
          </w:p>
        </w:tc>
        <w:tc>
          <w:tcPr>
            <w:tcW w:w="1659" w:type="dxa"/>
          </w:tcPr>
          <w:p w14:paraId="458FCDE5"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0.980392</w:t>
            </w:r>
          </w:p>
        </w:tc>
        <w:tc>
          <w:tcPr>
            <w:tcW w:w="1659" w:type="dxa"/>
          </w:tcPr>
          <w:p w14:paraId="38DAABAD"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0.9377</w:t>
            </w:r>
          </w:p>
        </w:tc>
        <w:tc>
          <w:tcPr>
            <w:tcW w:w="1659" w:type="dxa"/>
          </w:tcPr>
          <w:p w14:paraId="37F8CB63"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0.963989</w:t>
            </w:r>
          </w:p>
        </w:tc>
        <w:tc>
          <w:tcPr>
            <w:tcW w:w="1660" w:type="dxa"/>
          </w:tcPr>
          <w:p w14:paraId="5E9F7000"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0.930481</w:t>
            </w:r>
          </w:p>
        </w:tc>
      </w:tr>
      <w:tr w:rsidR="00A03D3B" w14:paraId="54771A77" w14:textId="77777777" w:rsidTr="00FB40E5">
        <w:tc>
          <w:tcPr>
            <w:tcW w:w="1659" w:type="dxa"/>
          </w:tcPr>
          <w:p w14:paraId="6BE940DD"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V3</w:t>
            </w:r>
          </w:p>
        </w:tc>
        <w:tc>
          <w:tcPr>
            <w:tcW w:w="1659" w:type="dxa"/>
          </w:tcPr>
          <w:p w14:paraId="6E6A58DE"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0.977941</w:t>
            </w:r>
          </w:p>
        </w:tc>
        <w:tc>
          <w:tcPr>
            <w:tcW w:w="1659" w:type="dxa"/>
          </w:tcPr>
          <w:p w14:paraId="00E01CC9"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0.923323</w:t>
            </w:r>
          </w:p>
        </w:tc>
        <w:tc>
          <w:tcPr>
            <w:tcW w:w="1659" w:type="dxa"/>
          </w:tcPr>
          <w:p w14:paraId="30BD004B"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0.935829</w:t>
            </w:r>
          </w:p>
        </w:tc>
        <w:tc>
          <w:tcPr>
            <w:tcW w:w="1660" w:type="dxa"/>
          </w:tcPr>
          <w:p w14:paraId="5DC11CB4"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0.935829</w:t>
            </w:r>
          </w:p>
        </w:tc>
      </w:tr>
      <w:tr w:rsidR="00A03D3B" w14:paraId="23EF2ECF" w14:textId="77777777" w:rsidTr="00FB40E5">
        <w:tc>
          <w:tcPr>
            <w:tcW w:w="1659" w:type="dxa"/>
          </w:tcPr>
          <w:p w14:paraId="783F2D21"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V4</w:t>
            </w:r>
          </w:p>
        </w:tc>
        <w:tc>
          <w:tcPr>
            <w:tcW w:w="1659" w:type="dxa"/>
          </w:tcPr>
          <w:p w14:paraId="2AB34C64"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0.97949</w:t>
            </w:r>
          </w:p>
        </w:tc>
        <w:tc>
          <w:tcPr>
            <w:tcW w:w="1659" w:type="dxa"/>
          </w:tcPr>
          <w:p w14:paraId="3B86667B"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0.934505</w:t>
            </w:r>
          </w:p>
        </w:tc>
        <w:tc>
          <w:tcPr>
            <w:tcW w:w="1659" w:type="dxa"/>
          </w:tcPr>
          <w:p w14:paraId="2E164178"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0.958678</w:t>
            </w:r>
          </w:p>
        </w:tc>
        <w:tc>
          <w:tcPr>
            <w:tcW w:w="1660" w:type="dxa"/>
          </w:tcPr>
          <w:p w14:paraId="26DA68B2"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0.930481</w:t>
            </w:r>
          </w:p>
        </w:tc>
      </w:tr>
      <w:tr w:rsidR="00A03D3B" w14:paraId="53B60195" w14:textId="77777777" w:rsidTr="00FB40E5">
        <w:tc>
          <w:tcPr>
            <w:tcW w:w="1659" w:type="dxa"/>
          </w:tcPr>
          <w:p w14:paraId="29E3933E"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V5</w:t>
            </w:r>
          </w:p>
        </w:tc>
        <w:tc>
          <w:tcPr>
            <w:tcW w:w="1659" w:type="dxa"/>
          </w:tcPr>
          <w:p w14:paraId="1A947569"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0.975236</w:t>
            </w:r>
          </w:p>
        </w:tc>
        <w:tc>
          <w:tcPr>
            <w:tcW w:w="1659" w:type="dxa"/>
          </w:tcPr>
          <w:p w14:paraId="4C690659"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0.928115</w:t>
            </w:r>
          </w:p>
        </w:tc>
        <w:tc>
          <w:tcPr>
            <w:tcW w:w="1659" w:type="dxa"/>
          </w:tcPr>
          <w:p w14:paraId="74256FED"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0.982405</w:t>
            </w:r>
          </w:p>
        </w:tc>
        <w:tc>
          <w:tcPr>
            <w:tcW w:w="1660" w:type="dxa"/>
          </w:tcPr>
          <w:p w14:paraId="5B43D101"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0.895722</w:t>
            </w:r>
          </w:p>
        </w:tc>
      </w:tr>
      <w:tr w:rsidR="00A03D3B" w14:paraId="1B619C57" w14:textId="77777777" w:rsidTr="00FB40E5">
        <w:tc>
          <w:tcPr>
            <w:tcW w:w="1659" w:type="dxa"/>
          </w:tcPr>
          <w:p w14:paraId="08679264"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V6</w:t>
            </w:r>
          </w:p>
        </w:tc>
        <w:tc>
          <w:tcPr>
            <w:tcW w:w="1659" w:type="dxa"/>
          </w:tcPr>
          <w:p w14:paraId="0867B0F7"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0.978238</w:t>
            </w:r>
          </w:p>
        </w:tc>
        <w:tc>
          <w:tcPr>
            <w:tcW w:w="1659" w:type="dxa"/>
          </w:tcPr>
          <w:p w14:paraId="0CFCB4C6"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0.923323</w:t>
            </w:r>
          </w:p>
        </w:tc>
        <w:tc>
          <w:tcPr>
            <w:tcW w:w="1659" w:type="dxa"/>
          </w:tcPr>
          <w:p w14:paraId="55AFB684"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0.947802</w:t>
            </w:r>
          </w:p>
        </w:tc>
        <w:tc>
          <w:tcPr>
            <w:tcW w:w="1660" w:type="dxa"/>
          </w:tcPr>
          <w:p w14:paraId="50F9D4B2"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0.92246</w:t>
            </w:r>
          </w:p>
        </w:tc>
      </w:tr>
      <w:tr w:rsidR="00A03D3B" w14:paraId="4732039B" w14:textId="77777777" w:rsidTr="00FB40E5">
        <w:tc>
          <w:tcPr>
            <w:tcW w:w="1659" w:type="dxa"/>
          </w:tcPr>
          <w:p w14:paraId="0AB769C2"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V7</w:t>
            </w:r>
          </w:p>
        </w:tc>
        <w:tc>
          <w:tcPr>
            <w:tcW w:w="1659" w:type="dxa"/>
          </w:tcPr>
          <w:p w14:paraId="3960FB23"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0.981209</w:t>
            </w:r>
          </w:p>
        </w:tc>
        <w:tc>
          <w:tcPr>
            <w:tcW w:w="1659" w:type="dxa"/>
          </w:tcPr>
          <w:p w14:paraId="588F4860"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0.93131</w:t>
            </w:r>
          </w:p>
        </w:tc>
        <w:tc>
          <w:tcPr>
            <w:tcW w:w="1659" w:type="dxa"/>
          </w:tcPr>
          <w:p w14:paraId="0BD882D7"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0.950954</w:t>
            </w:r>
          </w:p>
        </w:tc>
        <w:tc>
          <w:tcPr>
            <w:tcW w:w="1660" w:type="dxa"/>
          </w:tcPr>
          <w:p w14:paraId="0C201E2B"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0.933155</w:t>
            </w:r>
          </w:p>
        </w:tc>
      </w:tr>
      <w:tr w:rsidR="00A03D3B" w14:paraId="649C5E3D" w14:textId="77777777" w:rsidTr="00FB40E5">
        <w:tc>
          <w:tcPr>
            <w:tcW w:w="1659" w:type="dxa"/>
          </w:tcPr>
          <w:p w14:paraId="64C11CAF"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V8</w:t>
            </w:r>
          </w:p>
        </w:tc>
        <w:tc>
          <w:tcPr>
            <w:tcW w:w="1659" w:type="dxa"/>
          </w:tcPr>
          <w:p w14:paraId="5F765B6F"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0.974079</w:t>
            </w:r>
          </w:p>
        </w:tc>
        <w:tc>
          <w:tcPr>
            <w:tcW w:w="1659" w:type="dxa"/>
          </w:tcPr>
          <w:p w14:paraId="5A9EA6CF"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0.912141</w:t>
            </w:r>
          </w:p>
        </w:tc>
        <w:tc>
          <w:tcPr>
            <w:tcW w:w="1659" w:type="dxa"/>
          </w:tcPr>
          <w:p w14:paraId="13724C36"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0.932249</w:t>
            </w:r>
          </w:p>
        </w:tc>
        <w:tc>
          <w:tcPr>
            <w:tcW w:w="1660" w:type="dxa"/>
          </w:tcPr>
          <w:p w14:paraId="22E27482"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0.919786</w:t>
            </w:r>
          </w:p>
        </w:tc>
      </w:tr>
      <w:tr w:rsidR="00A03D3B" w14:paraId="7448F39B" w14:textId="77777777" w:rsidTr="00FB40E5">
        <w:tc>
          <w:tcPr>
            <w:tcW w:w="1659" w:type="dxa"/>
          </w:tcPr>
          <w:p w14:paraId="5DD84125"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V9</w:t>
            </w:r>
          </w:p>
        </w:tc>
        <w:tc>
          <w:tcPr>
            <w:tcW w:w="1659" w:type="dxa"/>
          </w:tcPr>
          <w:p w14:paraId="4C48135D"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0.980827</w:t>
            </w:r>
          </w:p>
        </w:tc>
        <w:tc>
          <w:tcPr>
            <w:tcW w:w="1659" w:type="dxa"/>
          </w:tcPr>
          <w:p w14:paraId="041BB859"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0.934505</w:t>
            </w:r>
          </w:p>
        </w:tc>
        <w:tc>
          <w:tcPr>
            <w:tcW w:w="1659" w:type="dxa"/>
          </w:tcPr>
          <w:p w14:paraId="367BCE7A"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0.963788</w:t>
            </w:r>
          </w:p>
        </w:tc>
        <w:tc>
          <w:tcPr>
            <w:tcW w:w="1660" w:type="dxa"/>
          </w:tcPr>
          <w:p w14:paraId="46ACF53D"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0.925134</w:t>
            </w:r>
          </w:p>
        </w:tc>
      </w:tr>
      <w:tr w:rsidR="00A03D3B" w14:paraId="4A138681" w14:textId="77777777" w:rsidTr="00FB40E5">
        <w:tc>
          <w:tcPr>
            <w:tcW w:w="1659" w:type="dxa"/>
          </w:tcPr>
          <w:p w14:paraId="2DB68855"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V10</w:t>
            </w:r>
          </w:p>
        </w:tc>
        <w:tc>
          <w:tcPr>
            <w:tcW w:w="1659" w:type="dxa"/>
          </w:tcPr>
          <w:p w14:paraId="4E98E4A4"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0.983161</w:t>
            </w:r>
          </w:p>
        </w:tc>
        <w:tc>
          <w:tcPr>
            <w:tcW w:w="1659" w:type="dxa"/>
          </w:tcPr>
          <w:p w14:paraId="5A885785"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0.9377</w:t>
            </w:r>
          </w:p>
        </w:tc>
        <w:tc>
          <w:tcPr>
            <w:tcW w:w="1659" w:type="dxa"/>
          </w:tcPr>
          <w:p w14:paraId="3B927164"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0.951482</w:t>
            </w:r>
          </w:p>
        </w:tc>
        <w:tc>
          <w:tcPr>
            <w:tcW w:w="1660" w:type="dxa"/>
          </w:tcPr>
          <w:p w14:paraId="7C14EEA1"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0.94385</w:t>
            </w:r>
          </w:p>
        </w:tc>
      </w:tr>
      <w:tr w:rsidR="00A03D3B" w14:paraId="1705B114" w14:textId="77777777" w:rsidTr="00FB40E5">
        <w:tc>
          <w:tcPr>
            <w:tcW w:w="1659" w:type="dxa"/>
          </w:tcPr>
          <w:p w14:paraId="6A1BF1FB"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V11</w:t>
            </w:r>
          </w:p>
        </w:tc>
        <w:tc>
          <w:tcPr>
            <w:tcW w:w="1659" w:type="dxa"/>
          </w:tcPr>
          <w:p w14:paraId="4D1F1255"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0.972933</w:t>
            </w:r>
          </w:p>
        </w:tc>
        <w:tc>
          <w:tcPr>
            <w:tcW w:w="1659" w:type="dxa"/>
          </w:tcPr>
          <w:p w14:paraId="3C0F3327"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0.926518</w:t>
            </w:r>
          </w:p>
        </w:tc>
        <w:tc>
          <w:tcPr>
            <w:tcW w:w="1659" w:type="dxa"/>
          </w:tcPr>
          <w:p w14:paraId="2E2A24B4"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0.94086</w:t>
            </w:r>
          </w:p>
        </w:tc>
        <w:tc>
          <w:tcPr>
            <w:tcW w:w="1660" w:type="dxa"/>
          </w:tcPr>
          <w:p w14:paraId="21CED673"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0.935829</w:t>
            </w:r>
          </w:p>
        </w:tc>
      </w:tr>
      <w:tr w:rsidR="00A03D3B" w14:paraId="5C0D0B78" w14:textId="77777777" w:rsidTr="00FB40E5">
        <w:tc>
          <w:tcPr>
            <w:tcW w:w="1659" w:type="dxa"/>
          </w:tcPr>
          <w:p w14:paraId="506701B0"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V12</w:t>
            </w:r>
          </w:p>
        </w:tc>
        <w:tc>
          <w:tcPr>
            <w:tcW w:w="1659" w:type="dxa"/>
          </w:tcPr>
          <w:p w14:paraId="1AB8AA56"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0.981347</w:t>
            </w:r>
          </w:p>
        </w:tc>
        <w:tc>
          <w:tcPr>
            <w:tcW w:w="1659" w:type="dxa"/>
          </w:tcPr>
          <w:p w14:paraId="396B6036"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0.926518</w:t>
            </w:r>
          </w:p>
        </w:tc>
        <w:tc>
          <w:tcPr>
            <w:tcW w:w="1659" w:type="dxa"/>
          </w:tcPr>
          <w:p w14:paraId="6756CF95"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0.955556</w:t>
            </w:r>
          </w:p>
        </w:tc>
        <w:tc>
          <w:tcPr>
            <w:tcW w:w="1660" w:type="dxa"/>
          </w:tcPr>
          <w:p w14:paraId="08666A6A"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0.919786</w:t>
            </w:r>
          </w:p>
        </w:tc>
      </w:tr>
      <w:tr w:rsidR="00A03D3B" w14:paraId="4E926677" w14:textId="77777777" w:rsidTr="00FB40E5">
        <w:tc>
          <w:tcPr>
            <w:tcW w:w="1659" w:type="dxa"/>
          </w:tcPr>
          <w:p w14:paraId="7B7DE5D0"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V13</w:t>
            </w:r>
          </w:p>
        </w:tc>
        <w:tc>
          <w:tcPr>
            <w:tcW w:w="1659" w:type="dxa"/>
          </w:tcPr>
          <w:p w14:paraId="27E659FF"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0.967628</w:t>
            </w:r>
          </w:p>
        </w:tc>
        <w:tc>
          <w:tcPr>
            <w:tcW w:w="1659" w:type="dxa"/>
          </w:tcPr>
          <w:p w14:paraId="4B1741CF"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0.913738</w:t>
            </w:r>
          </w:p>
        </w:tc>
        <w:tc>
          <w:tcPr>
            <w:tcW w:w="1659" w:type="dxa"/>
          </w:tcPr>
          <w:p w14:paraId="5644888D"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0.918848</w:t>
            </w:r>
          </w:p>
        </w:tc>
        <w:tc>
          <w:tcPr>
            <w:tcW w:w="1660" w:type="dxa"/>
          </w:tcPr>
          <w:p w14:paraId="1E3767B6"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0.938503</w:t>
            </w:r>
          </w:p>
        </w:tc>
      </w:tr>
      <w:tr w:rsidR="00A03D3B" w14:paraId="31D91F07" w14:textId="77777777" w:rsidTr="00FB40E5">
        <w:tc>
          <w:tcPr>
            <w:tcW w:w="1659" w:type="dxa"/>
          </w:tcPr>
          <w:p w14:paraId="6171C9A8"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V14</w:t>
            </w:r>
          </w:p>
        </w:tc>
        <w:tc>
          <w:tcPr>
            <w:tcW w:w="1659" w:type="dxa"/>
          </w:tcPr>
          <w:p w14:paraId="6552177B"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0.979087</w:t>
            </w:r>
          </w:p>
        </w:tc>
        <w:tc>
          <w:tcPr>
            <w:tcW w:w="1659" w:type="dxa"/>
          </w:tcPr>
          <w:p w14:paraId="195BC7A4"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0.936102</w:t>
            </w:r>
          </w:p>
        </w:tc>
        <w:tc>
          <w:tcPr>
            <w:tcW w:w="1659" w:type="dxa"/>
          </w:tcPr>
          <w:p w14:paraId="71069F04"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0.96648</w:t>
            </w:r>
          </w:p>
        </w:tc>
        <w:tc>
          <w:tcPr>
            <w:tcW w:w="1660" w:type="dxa"/>
          </w:tcPr>
          <w:p w14:paraId="260F3E63"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0.925134</w:t>
            </w:r>
          </w:p>
        </w:tc>
      </w:tr>
      <w:tr w:rsidR="00A03D3B" w14:paraId="7C6ECA9B" w14:textId="77777777" w:rsidTr="00A03D3B">
        <w:tc>
          <w:tcPr>
            <w:tcW w:w="1659" w:type="dxa"/>
            <w:shd w:val="clear" w:color="auto" w:fill="FAE2D5" w:themeFill="accent2" w:themeFillTint="33"/>
          </w:tcPr>
          <w:p w14:paraId="718818D2"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V15</w:t>
            </w:r>
          </w:p>
        </w:tc>
        <w:tc>
          <w:tcPr>
            <w:tcW w:w="1659" w:type="dxa"/>
            <w:shd w:val="clear" w:color="auto" w:fill="FAE2D5" w:themeFill="accent2" w:themeFillTint="33"/>
          </w:tcPr>
          <w:p w14:paraId="0D2D22DC" w14:textId="77777777" w:rsidR="00A03D3B" w:rsidRPr="005D14FC" w:rsidRDefault="00A03D3B" w:rsidP="00FB40E5">
            <w:pPr>
              <w:widowControl/>
              <w:jc w:val="left"/>
              <w:rPr>
                <w:rFonts w:ascii="Times New Roman" w:hAnsi="Times New Roman" w:cs="Times New Roman"/>
              </w:rPr>
            </w:pPr>
            <w:r w:rsidRPr="005D14FC">
              <w:rPr>
                <w:rFonts w:ascii="Times New Roman" w:hAnsi="Times New Roman" w:cs="Times New Roman" w:hint="eastAsia"/>
              </w:rPr>
              <w:t>0.983596</w:t>
            </w:r>
          </w:p>
        </w:tc>
        <w:tc>
          <w:tcPr>
            <w:tcW w:w="1659" w:type="dxa"/>
            <w:shd w:val="clear" w:color="auto" w:fill="FAE2D5" w:themeFill="accent2" w:themeFillTint="33"/>
          </w:tcPr>
          <w:p w14:paraId="179EFB0F"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0.945687</w:t>
            </w:r>
          </w:p>
        </w:tc>
        <w:tc>
          <w:tcPr>
            <w:tcW w:w="1659" w:type="dxa"/>
            <w:shd w:val="clear" w:color="auto" w:fill="FAE2D5" w:themeFill="accent2" w:themeFillTint="33"/>
          </w:tcPr>
          <w:p w14:paraId="49123D93"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0.964481</w:t>
            </w:r>
          </w:p>
        </w:tc>
        <w:tc>
          <w:tcPr>
            <w:tcW w:w="1660" w:type="dxa"/>
            <w:shd w:val="clear" w:color="auto" w:fill="FAE2D5" w:themeFill="accent2" w:themeFillTint="33"/>
          </w:tcPr>
          <w:p w14:paraId="5BD1030C" w14:textId="77777777" w:rsidR="00A03D3B" w:rsidRPr="003C43DC" w:rsidRDefault="00A03D3B" w:rsidP="00FB40E5">
            <w:pPr>
              <w:widowControl/>
              <w:jc w:val="left"/>
              <w:rPr>
                <w:rFonts w:ascii="Times New Roman" w:hAnsi="Times New Roman" w:cs="Times New Roman"/>
              </w:rPr>
            </w:pPr>
            <w:r w:rsidRPr="003C43DC">
              <w:rPr>
                <w:rFonts w:ascii="Times New Roman" w:hAnsi="Times New Roman" w:cs="Times New Roman" w:hint="eastAsia"/>
              </w:rPr>
              <w:t>0.94385</w:t>
            </w:r>
          </w:p>
        </w:tc>
      </w:tr>
      <w:tr w:rsidR="00A03D3B" w14:paraId="5202051D" w14:textId="77777777" w:rsidTr="00FB40E5">
        <w:tc>
          <w:tcPr>
            <w:tcW w:w="1659" w:type="dxa"/>
            <w:tcBorders>
              <w:bottom w:val="single" w:sz="12" w:space="0" w:color="auto"/>
            </w:tcBorders>
          </w:tcPr>
          <w:p w14:paraId="415FA80D" w14:textId="77777777" w:rsidR="00A03D3B" w:rsidRDefault="00A03D3B" w:rsidP="00FB40E5">
            <w:pPr>
              <w:widowControl/>
              <w:jc w:val="left"/>
              <w:rPr>
                <w:rFonts w:ascii="Times New Roman" w:hAnsi="Times New Roman" w:cs="Times New Roman"/>
              </w:rPr>
            </w:pPr>
            <w:r>
              <w:rPr>
                <w:rFonts w:ascii="Times New Roman" w:hAnsi="Times New Roman" w:cs="Times New Roman" w:hint="eastAsia"/>
              </w:rPr>
              <w:t>V16</w:t>
            </w:r>
          </w:p>
        </w:tc>
        <w:tc>
          <w:tcPr>
            <w:tcW w:w="1659" w:type="dxa"/>
            <w:tcBorders>
              <w:bottom w:val="single" w:sz="12" w:space="0" w:color="auto"/>
            </w:tcBorders>
          </w:tcPr>
          <w:p w14:paraId="0DBECB6C"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0.983405</w:t>
            </w:r>
          </w:p>
        </w:tc>
        <w:tc>
          <w:tcPr>
            <w:tcW w:w="1659" w:type="dxa"/>
            <w:tcBorders>
              <w:bottom w:val="single" w:sz="12" w:space="0" w:color="auto"/>
            </w:tcBorders>
          </w:tcPr>
          <w:p w14:paraId="6B8EB9C2"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0.944089</w:t>
            </w:r>
          </w:p>
        </w:tc>
        <w:tc>
          <w:tcPr>
            <w:tcW w:w="1659" w:type="dxa"/>
            <w:tcBorders>
              <w:bottom w:val="single" w:sz="12" w:space="0" w:color="auto"/>
            </w:tcBorders>
          </w:tcPr>
          <w:p w14:paraId="5D794B46"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0.954424</w:t>
            </w:r>
          </w:p>
        </w:tc>
        <w:tc>
          <w:tcPr>
            <w:tcW w:w="1660" w:type="dxa"/>
            <w:tcBorders>
              <w:bottom w:val="single" w:sz="12" w:space="0" w:color="auto"/>
            </w:tcBorders>
          </w:tcPr>
          <w:p w14:paraId="1149A9C1" w14:textId="77777777" w:rsidR="00A03D3B" w:rsidRDefault="00A03D3B" w:rsidP="00FB40E5">
            <w:pPr>
              <w:widowControl/>
              <w:jc w:val="left"/>
              <w:rPr>
                <w:rFonts w:ascii="Times New Roman" w:hAnsi="Times New Roman" w:cs="Times New Roman"/>
              </w:rPr>
            </w:pPr>
            <w:r w:rsidRPr="003C43DC">
              <w:rPr>
                <w:rFonts w:ascii="Times New Roman" w:hAnsi="Times New Roman" w:cs="Times New Roman" w:hint="eastAsia"/>
              </w:rPr>
              <w:t>0.951872</w:t>
            </w:r>
          </w:p>
        </w:tc>
      </w:tr>
    </w:tbl>
    <w:p w14:paraId="7C9706BD" w14:textId="77777777" w:rsidR="00A03D3B" w:rsidRPr="00E2051A" w:rsidRDefault="00A03D3B" w:rsidP="00E2051A">
      <w:pPr>
        <w:widowControl/>
        <w:rPr>
          <w:rFonts w:ascii="Times New Roman" w:hAnsi="Times New Roman" w:cs="Times New Roman"/>
        </w:rPr>
      </w:pPr>
    </w:p>
    <w:p w14:paraId="69F4D57B" w14:textId="77777777" w:rsidR="00730892" w:rsidRDefault="00730892" w:rsidP="00E2051A">
      <w:pPr>
        <w:widowControl/>
        <w:rPr>
          <w:rFonts w:ascii="Times New Roman" w:hAnsi="Times New Roman" w:cs="Times New Roman"/>
          <w:b/>
          <w:bCs/>
        </w:rPr>
      </w:pPr>
      <w:r w:rsidRPr="00730892">
        <w:rPr>
          <w:rFonts w:ascii="Times New Roman" w:hAnsi="Times New Roman" w:cs="Times New Roman" w:hint="eastAsia"/>
          <w:b/>
          <w:bCs/>
        </w:rPr>
        <w:t>Threshold selection</w:t>
      </w:r>
    </w:p>
    <w:p w14:paraId="1B31B411" w14:textId="419CBBBE" w:rsidR="00AB2EB0" w:rsidRDefault="00730892" w:rsidP="00E2051A">
      <w:pPr>
        <w:widowControl/>
        <w:rPr>
          <w:rFonts w:ascii="Times New Roman" w:hAnsi="Times New Roman" w:cs="Times New Roman"/>
        </w:rPr>
      </w:pPr>
      <w:r w:rsidRPr="00730892">
        <w:rPr>
          <w:rFonts w:ascii="Times New Roman" w:hAnsi="Times New Roman" w:cs="Times New Roman"/>
        </w:rPr>
        <w:t>GLAM produces a continuous score in [0, 1].</w:t>
      </w:r>
      <w:r>
        <w:rPr>
          <w:rFonts w:ascii="Times New Roman" w:hAnsi="Times New Roman" w:cs="Times New Roman" w:hint="eastAsia"/>
        </w:rPr>
        <w:t xml:space="preserve"> </w:t>
      </w:r>
      <w:r w:rsidRPr="00730892">
        <w:rPr>
          <w:rFonts w:ascii="Times New Roman" w:hAnsi="Times New Roman" w:cs="Times New Roman"/>
        </w:rPr>
        <w:t xml:space="preserve">A stringent threshold of </w:t>
      </w:r>
      <w:r w:rsidRPr="00730892">
        <w:rPr>
          <w:rFonts w:ascii="Times New Roman" w:hAnsi="Times New Roman" w:cs="Times New Roman"/>
          <w:b/>
          <w:bCs/>
        </w:rPr>
        <w:t>0.9</w:t>
      </w:r>
      <w:r w:rsidRPr="00730892">
        <w:rPr>
          <w:rFonts w:ascii="Times New Roman" w:hAnsi="Times New Roman" w:cs="Times New Roman"/>
        </w:rPr>
        <w:t xml:space="preserve"> was used to classify compounds as active.</w:t>
      </w:r>
    </w:p>
    <w:p w14:paraId="59527A47" w14:textId="77777777" w:rsidR="00730892" w:rsidRDefault="00730892" w:rsidP="00E2051A">
      <w:pPr>
        <w:widowControl/>
        <w:rPr>
          <w:rFonts w:ascii="Times New Roman" w:hAnsi="Times New Roman" w:cs="Times New Roman"/>
        </w:rPr>
      </w:pPr>
    </w:p>
    <w:p w14:paraId="63B468E6" w14:textId="77777777" w:rsidR="00FF3CE8" w:rsidRPr="00D66489" w:rsidRDefault="00FF3CE8" w:rsidP="00FF3CE8">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3CA31F7A" w14:textId="675D77A5" w:rsidR="00FF3CE8" w:rsidRPr="00730892" w:rsidRDefault="00FF3CE8">
      <w:pPr>
        <w:widowControl/>
        <w:numPr>
          <w:ilvl w:val="0"/>
          <w:numId w:val="16"/>
        </w:numPr>
        <w:rPr>
          <w:rFonts w:ascii="Times New Roman" w:hAnsi="Times New Roman" w:cs="Times New Roman"/>
          <w:i/>
          <w:iCs/>
          <w:color w:val="0F9ED5" w:themeColor="accent4"/>
          <w:szCs w:val="21"/>
        </w:rPr>
      </w:pPr>
      <w:proofErr w:type="spellStart"/>
      <w:r w:rsidRPr="00730892">
        <w:rPr>
          <w:rFonts w:ascii="Times New Roman" w:hAnsi="Times New Roman" w:cs="Times New Roman" w:hint="eastAsia"/>
          <w:i/>
          <w:iCs/>
          <w:color w:val="0F9ED5" w:themeColor="accent4"/>
          <w:szCs w:val="21"/>
        </w:rPr>
        <w:t>glam_final_config.json</w:t>
      </w:r>
      <w:proofErr w:type="spellEnd"/>
    </w:p>
    <w:p w14:paraId="7F001364" w14:textId="48CDFE9D" w:rsidR="00FF3CE8" w:rsidRPr="00FF3CE8" w:rsidRDefault="00FF3CE8" w:rsidP="00FF3CE8">
      <w:pPr>
        <w:pStyle w:val="a9"/>
        <w:widowControl/>
        <w:ind w:left="440"/>
        <w:jc w:val="left"/>
        <w:rPr>
          <w:rFonts w:ascii="Times New Roman" w:hAnsi="Times New Roman" w:cs="Times New Roman"/>
          <w:color w:val="0F9ED5" w:themeColor="accent4"/>
        </w:rPr>
      </w:pPr>
      <w:r w:rsidRPr="00FF3CE8">
        <w:rPr>
          <w:rFonts w:ascii="Times New Roman" w:hAnsi="Times New Roman" w:cs="Times New Roman"/>
          <w:color w:val="0F9ED5" w:themeColor="accent4"/>
        </w:rPr>
        <w:t>Final configuration of the GLAM model, including architecture, training hyperparameters, and optimizer settings used in cross-validation and independent test evaluation.</w:t>
      </w:r>
    </w:p>
    <w:p w14:paraId="65369A3C" w14:textId="77777777" w:rsidR="000606F9" w:rsidRPr="00FF3CE8" w:rsidRDefault="000606F9" w:rsidP="00E2051A">
      <w:pPr>
        <w:widowControl/>
        <w:rPr>
          <w:rFonts w:ascii="Times New Roman" w:hAnsi="Times New Roman" w:cs="Times New Roman"/>
        </w:rPr>
      </w:pPr>
    </w:p>
    <w:p w14:paraId="16CFD9E5" w14:textId="77777777" w:rsidR="00FF3CE8" w:rsidRDefault="00FF3CE8">
      <w:pPr>
        <w:widowControl/>
        <w:jc w:val="left"/>
        <w:rPr>
          <w:rFonts w:ascii="Times New Roman" w:hAnsi="Times New Roman" w:cs="Times New Roman"/>
          <w:b/>
          <w:bCs/>
        </w:rPr>
      </w:pPr>
      <w:r>
        <w:rPr>
          <w:rFonts w:ascii="Times New Roman" w:hAnsi="Times New Roman" w:cs="Times New Roman"/>
          <w:b/>
          <w:bCs/>
        </w:rPr>
        <w:br w:type="page"/>
      </w:r>
    </w:p>
    <w:p w14:paraId="0F576B7D" w14:textId="77777777" w:rsidR="00730892" w:rsidRPr="00730892" w:rsidRDefault="00730892" w:rsidP="00730892">
      <w:pPr>
        <w:rPr>
          <w:rFonts w:ascii="Times New Roman" w:hAnsi="Times New Roman" w:cs="Times New Roman"/>
          <w:b/>
          <w:bCs/>
        </w:rPr>
      </w:pPr>
      <w:r w:rsidRPr="00730892">
        <w:rPr>
          <w:rFonts w:ascii="Times New Roman" w:hAnsi="Times New Roman" w:cs="Times New Roman"/>
          <w:b/>
          <w:bCs/>
        </w:rPr>
        <w:lastRenderedPageBreak/>
        <w:t>S5.3 Ten-fold cross-validation performance</w:t>
      </w:r>
    </w:p>
    <w:p w14:paraId="51605140" w14:textId="28F559F9" w:rsidR="00730892" w:rsidRPr="00730892" w:rsidRDefault="00730892" w:rsidP="00730892">
      <w:pPr>
        <w:rPr>
          <w:rFonts w:ascii="Times New Roman" w:hAnsi="Times New Roman" w:cs="Times New Roman"/>
        </w:rPr>
      </w:pPr>
      <w:r w:rsidRPr="00730892">
        <w:rPr>
          <w:rFonts w:ascii="Times New Roman" w:hAnsi="Times New Roman" w:cs="Times New Roman" w:hint="eastAsia"/>
        </w:rPr>
        <w:t>Ten-fold cross-validation was performed on the training dataset. Evaluation metrics included ROC-AUC, accuracy, precision, and recall. Performance distributions across folds are shown in Figure S5.1.</w:t>
      </w:r>
      <w:r w:rsidRPr="00730892">
        <w:rPr>
          <w:rFonts w:ascii="宋体" w:eastAsia="宋体" w:hAnsi="宋体" w:cs="宋体"/>
          <w:kern w:val="0"/>
          <w:sz w:val="24"/>
          <w:szCs w:val="24"/>
        </w:rPr>
        <w:t xml:space="preserve"> </w:t>
      </w:r>
      <w:r w:rsidRPr="00730892">
        <w:rPr>
          <w:rFonts w:ascii="Times New Roman" w:hAnsi="Times New Roman" w:cs="Times New Roman"/>
        </w:rPr>
        <w:t>The fold with the highest ROC-AUC was selected for downstream evaluation.</w:t>
      </w:r>
    </w:p>
    <w:p w14:paraId="3D8D81F4" w14:textId="7719ED4C" w:rsidR="00A03D3B" w:rsidRDefault="00A03D3B" w:rsidP="00A03D3B">
      <w:pPr>
        <w:widowControl/>
        <w:rPr>
          <w:rFonts w:ascii="Times New Roman" w:hAnsi="Times New Roman" w:cs="Times New Roman"/>
        </w:rPr>
      </w:pPr>
    </w:p>
    <w:p w14:paraId="43C1113E" w14:textId="77777777" w:rsidR="00730892" w:rsidRPr="00A03D3B" w:rsidRDefault="00730892" w:rsidP="00A03D3B">
      <w:pPr>
        <w:widowControl/>
        <w:rPr>
          <w:rFonts w:ascii="Times New Roman" w:hAnsi="Times New Roman" w:cs="Times New Roman"/>
        </w:rPr>
      </w:pPr>
    </w:p>
    <w:p w14:paraId="11B148F7" w14:textId="2BEBE96D" w:rsidR="00A03D3B" w:rsidRDefault="00C467CD" w:rsidP="00A03D3B">
      <w:pPr>
        <w:widowControl/>
        <w:jc w:val="center"/>
        <w:rPr>
          <w:rFonts w:hint="eastAsia"/>
        </w:rPr>
      </w:pPr>
      <w:r w:rsidRPr="00C467CD">
        <w:rPr>
          <w:noProof/>
        </w:rPr>
        <w:drawing>
          <wp:inline distT="0" distB="0" distL="0" distR="0" wp14:anchorId="50AD59CA" wp14:editId="04D2A41A">
            <wp:extent cx="5274310" cy="4036060"/>
            <wp:effectExtent l="0" t="0" r="2540" b="2540"/>
            <wp:docPr id="14989122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4036060"/>
                    </a:xfrm>
                    <a:prstGeom prst="rect">
                      <a:avLst/>
                    </a:prstGeom>
                    <a:noFill/>
                    <a:ln>
                      <a:noFill/>
                    </a:ln>
                  </pic:spPr>
                </pic:pic>
              </a:graphicData>
            </a:graphic>
          </wp:inline>
        </w:drawing>
      </w:r>
    </w:p>
    <w:p w14:paraId="0FB3EDAB" w14:textId="30C6F50C" w:rsidR="00A03D3B" w:rsidRPr="00A03D3B" w:rsidRDefault="00842A6B" w:rsidP="00A03D3B">
      <w:pPr>
        <w:jc w:val="center"/>
        <w:rPr>
          <w:rFonts w:ascii="Times New Roman" w:hAnsi="Times New Roman" w:cs="Times New Roman"/>
        </w:rPr>
      </w:pPr>
      <w:r w:rsidRPr="00A03D3B">
        <w:rPr>
          <w:rFonts w:ascii="Times New Roman" w:hAnsi="Times New Roman" w:cs="Times New Roman" w:hint="eastAsia"/>
          <w:b/>
          <w:bCs/>
        </w:rPr>
        <w:t xml:space="preserve">Figure </w:t>
      </w:r>
      <w:r w:rsidRPr="00A03D3B">
        <w:rPr>
          <w:rFonts w:ascii="Times New Roman" w:hAnsi="Times New Roman" w:cs="Times New Roman"/>
          <w:b/>
          <w:bCs/>
        </w:rPr>
        <w:t>S</w:t>
      </w:r>
      <w:r w:rsidR="00730892">
        <w:rPr>
          <w:rFonts w:ascii="Times New Roman" w:hAnsi="Times New Roman" w:cs="Times New Roman" w:hint="eastAsia"/>
          <w:b/>
          <w:bCs/>
        </w:rPr>
        <w:t>5</w:t>
      </w:r>
      <w:r w:rsidRPr="00A03D3B">
        <w:rPr>
          <w:rFonts w:ascii="Times New Roman" w:hAnsi="Times New Roman" w:cs="Times New Roman" w:hint="eastAsia"/>
          <w:b/>
          <w:bCs/>
        </w:rPr>
        <w:t>.1</w:t>
      </w:r>
      <w:r w:rsidRPr="00A03D3B">
        <w:rPr>
          <w:rFonts w:ascii="Times New Roman" w:hAnsi="Times New Roman" w:cs="Times New Roman"/>
          <w:b/>
          <w:bCs/>
        </w:rPr>
        <w:t xml:space="preserve"> </w:t>
      </w:r>
      <w:r w:rsidR="00A03D3B" w:rsidRPr="00A03D3B">
        <w:rPr>
          <w:rFonts w:ascii="Times New Roman" w:hAnsi="Times New Roman" w:cs="Times New Roman" w:hint="eastAsia"/>
          <w:b/>
          <w:bCs/>
        </w:rPr>
        <w:t>Boxplots showing the distribution of cross-validation performance metrics across 10 folds.</w:t>
      </w:r>
    </w:p>
    <w:p w14:paraId="1A7758A1" w14:textId="04B16854" w:rsidR="0025258A" w:rsidRDefault="0025258A" w:rsidP="00A03D3B">
      <w:pPr>
        <w:widowControl/>
        <w:rPr>
          <w:rFonts w:hint="eastAsia"/>
        </w:rPr>
      </w:pPr>
    </w:p>
    <w:p w14:paraId="10877FAF" w14:textId="77777777" w:rsidR="00FF3CE8" w:rsidRPr="00D66489" w:rsidRDefault="00FF3CE8" w:rsidP="00FF3CE8">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7E0B1DE7" w14:textId="77777777" w:rsidR="00FF3CE8" w:rsidRPr="00730892" w:rsidRDefault="00FF3CE8">
      <w:pPr>
        <w:widowControl/>
        <w:numPr>
          <w:ilvl w:val="0"/>
          <w:numId w:val="16"/>
        </w:numPr>
        <w:rPr>
          <w:rFonts w:ascii="Times New Roman" w:hAnsi="Times New Roman" w:cs="Times New Roman"/>
          <w:i/>
          <w:iCs/>
          <w:color w:val="0F9ED5" w:themeColor="accent4"/>
          <w:szCs w:val="21"/>
        </w:rPr>
      </w:pPr>
      <w:r w:rsidRPr="00730892">
        <w:rPr>
          <w:rFonts w:ascii="Times New Roman" w:hAnsi="Times New Roman" w:cs="Times New Roman" w:hint="eastAsia"/>
          <w:i/>
          <w:iCs/>
          <w:color w:val="0F9ED5" w:themeColor="accent4"/>
          <w:szCs w:val="21"/>
        </w:rPr>
        <w:t>crossval_fold_metrics.csv</w:t>
      </w:r>
    </w:p>
    <w:p w14:paraId="342CB848" w14:textId="49312952" w:rsidR="00FF3CE8" w:rsidRPr="00FF3CE8" w:rsidRDefault="00FF3CE8" w:rsidP="00FF3CE8">
      <w:pPr>
        <w:pStyle w:val="a9"/>
        <w:widowControl/>
        <w:ind w:left="440"/>
        <w:jc w:val="left"/>
        <w:rPr>
          <w:rFonts w:ascii="Times New Roman" w:hAnsi="Times New Roman" w:cs="Times New Roman"/>
          <w:color w:val="0F9ED5" w:themeColor="accent4"/>
        </w:rPr>
      </w:pPr>
      <w:r w:rsidRPr="00FF3CE8">
        <w:rPr>
          <w:rFonts w:ascii="Times New Roman" w:hAnsi="Times New Roman" w:cs="Times New Roman"/>
          <w:color w:val="0F9ED5" w:themeColor="accent4"/>
        </w:rPr>
        <w:t>Performance metrics (AUC, accuracy, precision, recall) for each of the 10 cross-validation folds used to evaluate the GLAM model.</w:t>
      </w:r>
    </w:p>
    <w:p w14:paraId="36716883" w14:textId="77777777" w:rsidR="00FF3CE8" w:rsidRPr="00A03D3B" w:rsidRDefault="00FF3CE8" w:rsidP="00A03D3B">
      <w:pPr>
        <w:widowControl/>
        <w:rPr>
          <w:rFonts w:hint="eastAsia"/>
        </w:rPr>
      </w:pPr>
    </w:p>
    <w:p w14:paraId="38CE8C51" w14:textId="77777777" w:rsidR="00FF3CE8" w:rsidRDefault="00FF3CE8">
      <w:pPr>
        <w:widowControl/>
        <w:jc w:val="left"/>
        <w:rPr>
          <w:rFonts w:ascii="Times New Roman" w:hAnsi="Times New Roman" w:cs="Times New Roman"/>
          <w:b/>
          <w:bCs/>
        </w:rPr>
      </w:pPr>
      <w:r>
        <w:rPr>
          <w:rFonts w:ascii="Times New Roman" w:hAnsi="Times New Roman" w:cs="Times New Roman"/>
          <w:b/>
          <w:bCs/>
        </w:rPr>
        <w:br w:type="page"/>
      </w:r>
    </w:p>
    <w:p w14:paraId="7C5ED094" w14:textId="77777777" w:rsidR="00DD08AD" w:rsidRDefault="00DD08AD" w:rsidP="005D14FC">
      <w:pPr>
        <w:widowControl/>
        <w:rPr>
          <w:rFonts w:ascii="Times New Roman" w:hAnsi="Times New Roman" w:cs="Times New Roman"/>
          <w:b/>
          <w:bCs/>
        </w:rPr>
      </w:pPr>
      <w:r w:rsidRPr="00DD08AD">
        <w:rPr>
          <w:rFonts w:ascii="Times New Roman" w:hAnsi="Times New Roman" w:cs="Times New Roman" w:hint="eastAsia"/>
          <w:b/>
          <w:bCs/>
        </w:rPr>
        <w:lastRenderedPageBreak/>
        <w:t>S5.4 Independent-set evaluation</w:t>
      </w:r>
    </w:p>
    <w:p w14:paraId="4B6BA4C5" w14:textId="77777777" w:rsidR="00DD08AD" w:rsidRPr="00DD08AD" w:rsidRDefault="00DD08AD" w:rsidP="00DD08AD">
      <w:pPr>
        <w:widowControl/>
        <w:rPr>
          <w:rFonts w:ascii="Times New Roman" w:hAnsi="Times New Roman" w:cs="Times New Roman"/>
        </w:rPr>
      </w:pPr>
      <w:r w:rsidRPr="00DD08AD">
        <w:rPr>
          <w:rFonts w:ascii="Times New Roman" w:hAnsi="Times New Roman" w:cs="Times New Roman"/>
        </w:rPr>
        <w:t>The final GLAM configuration was evaluated on the independent test set. As shown in Figure S5.2, the model achieved:</w:t>
      </w:r>
    </w:p>
    <w:p w14:paraId="7B9CECBC" w14:textId="77777777" w:rsidR="00DD08AD" w:rsidRPr="00DD08AD" w:rsidRDefault="00DD08AD">
      <w:pPr>
        <w:widowControl/>
        <w:numPr>
          <w:ilvl w:val="0"/>
          <w:numId w:val="22"/>
        </w:numPr>
        <w:rPr>
          <w:rFonts w:ascii="Times New Roman" w:hAnsi="Times New Roman" w:cs="Times New Roman"/>
        </w:rPr>
      </w:pPr>
      <w:r w:rsidRPr="00DD08AD">
        <w:rPr>
          <w:rFonts w:ascii="Times New Roman" w:hAnsi="Times New Roman" w:cs="Times New Roman"/>
        </w:rPr>
        <w:t xml:space="preserve">Accuracy: </w:t>
      </w:r>
      <w:r w:rsidRPr="00DD08AD">
        <w:rPr>
          <w:rFonts w:ascii="Times New Roman" w:hAnsi="Times New Roman" w:cs="Times New Roman"/>
          <w:b/>
          <w:bCs/>
        </w:rPr>
        <w:t>0.90</w:t>
      </w:r>
    </w:p>
    <w:p w14:paraId="4E32D9F6" w14:textId="77777777" w:rsidR="00DD08AD" w:rsidRPr="00DD08AD" w:rsidRDefault="00DD08AD">
      <w:pPr>
        <w:widowControl/>
        <w:numPr>
          <w:ilvl w:val="0"/>
          <w:numId w:val="22"/>
        </w:numPr>
        <w:rPr>
          <w:rFonts w:ascii="Times New Roman" w:hAnsi="Times New Roman" w:cs="Times New Roman"/>
        </w:rPr>
      </w:pPr>
      <w:r w:rsidRPr="00DD08AD">
        <w:rPr>
          <w:rFonts w:ascii="Times New Roman" w:hAnsi="Times New Roman" w:cs="Times New Roman"/>
        </w:rPr>
        <w:t xml:space="preserve">Precision: </w:t>
      </w:r>
      <w:r w:rsidRPr="00DD08AD">
        <w:rPr>
          <w:rFonts w:ascii="Times New Roman" w:hAnsi="Times New Roman" w:cs="Times New Roman"/>
          <w:b/>
          <w:bCs/>
        </w:rPr>
        <w:t>0.86</w:t>
      </w:r>
    </w:p>
    <w:p w14:paraId="0FE0A157" w14:textId="77777777" w:rsidR="00DD08AD" w:rsidRPr="00DD08AD" w:rsidRDefault="00DD08AD">
      <w:pPr>
        <w:widowControl/>
        <w:numPr>
          <w:ilvl w:val="0"/>
          <w:numId w:val="22"/>
        </w:numPr>
        <w:rPr>
          <w:rFonts w:ascii="Times New Roman" w:hAnsi="Times New Roman" w:cs="Times New Roman"/>
        </w:rPr>
      </w:pPr>
      <w:r w:rsidRPr="00DD08AD">
        <w:rPr>
          <w:rFonts w:ascii="Times New Roman" w:hAnsi="Times New Roman" w:cs="Times New Roman"/>
        </w:rPr>
        <w:t xml:space="preserve">Recall: </w:t>
      </w:r>
      <w:r w:rsidRPr="00DD08AD">
        <w:rPr>
          <w:rFonts w:ascii="Times New Roman" w:hAnsi="Times New Roman" w:cs="Times New Roman"/>
          <w:b/>
          <w:bCs/>
        </w:rPr>
        <w:t>0.96</w:t>
      </w:r>
    </w:p>
    <w:p w14:paraId="379A3A75" w14:textId="77777777" w:rsidR="00DD08AD" w:rsidRPr="00DD08AD" w:rsidRDefault="00DD08AD">
      <w:pPr>
        <w:widowControl/>
        <w:numPr>
          <w:ilvl w:val="0"/>
          <w:numId w:val="22"/>
        </w:numPr>
        <w:rPr>
          <w:rFonts w:ascii="Times New Roman" w:hAnsi="Times New Roman" w:cs="Times New Roman"/>
        </w:rPr>
      </w:pPr>
      <w:r w:rsidRPr="00DD08AD">
        <w:rPr>
          <w:rFonts w:ascii="Times New Roman" w:hAnsi="Times New Roman" w:cs="Times New Roman"/>
        </w:rPr>
        <w:t xml:space="preserve">F1-score: </w:t>
      </w:r>
      <w:r w:rsidRPr="00DD08AD">
        <w:rPr>
          <w:rFonts w:ascii="Times New Roman" w:hAnsi="Times New Roman" w:cs="Times New Roman"/>
          <w:b/>
          <w:bCs/>
        </w:rPr>
        <w:t>0.91</w:t>
      </w:r>
    </w:p>
    <w:p w14:paraId="40589852" w14:textId="77777777" w:rsidR="00DD08AD" w:rsidRDefault="00DD08AD" w:rsidP="00DD08AD">
      <w:pPr>
        <w:widowControl/>
        <w:rPr>
          <w:rFonts w:ascii="Times New Roman" w:hAnsi="Times New Roman" w:cs="Times New Roman"/>
        </w:rPr>
      </w:pPr>
    </w:p>
    <w:p w14:paraId="32C168A8" w14:textId="69FA3F3B" w:rsidR="00DD08AD" w:rsidRPr="00DD08AD" w:rsidRDefault="00DD08AD" w:rsidP="00DD08AD">
      <w:pPr>
        <w:widowControl/>
        <w:ind w:firstLine="360"/>
        <w:rPr>
          <w:rFonts w:ascii="Times New Roman" w:hAnsi="Times New Roman" w:cs="Times New Roman"/>
        </w:rPr>
      </w:pPr>
      <w:r w:rsidRPr="00DD08AD">
        <w:rPr>
          <w:rFonts w:ascii="Times New Roman" w:hAnsi="Times New Roman" w:cs="Times New Roman"/>
        </w:rPr>
        <w:t>These results demonstrate strong sensitivity for detecting G4-active ligands, with a moderate false-positive rate.</w:t>
      </w:r>
    </w:p>
    <w:p w14:paraId="02922856" w14:textId="77777777" w:rsidR="00DD08AD" w:rsidRPr="00DD08AD" w:rsidRDefault="00DD08AD" w:rsidP="005D14FC">
      <w:pPr>
        <w:widowControl/>
        <w:rPr>
          <w:rFonts w:ascii="Times New Roman" w:hAnsi="Times New Roman" w:cs="Times New Roman"/>
        </w:rPr>
      </w:pPr>
    </w:p>
    <w:p w14:paraId="53E82BFD" w14:textId="0BEF659D" w:rsidR="005D14FC" w:rsidRDefault="00A53790" w:rsidP="005D14FC">
      <w:pPr>
        <w:widowControl/>
        <w:jc w:val="center"/>
        <w:rPr>
          <w:rFonts w:ascii="Times New Roman" w:hAnsi="Times New Roman" w:cs="Times New Roman"/>
        </w:rPr>
      </w:pPr>
      <w:r>
        <w:rPr>
          <w:noProof/>
        </w:rPr>
        <w:drawing>
          <wp:inline distT="0" distB="0" distL="0" distR="0" wp14:anchorId="36D749D7" wp14:editId="1CB272B3">
            <wp:extent cx="3474720" cy="2711450"/>
            <wp:effectExtent l="0" t="0" r="0" b="0"/>
            <wp:docPr id="301816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4720" cy="2711450"/>
                    </a:xfrm>
                    <a:prstGeom prst="rect">
                      <a:avLst/>
                    </a:prstGeom>
                    <a:noFill/>
                    <a:ln>
                      <a:noFill/>
                    </a:ln>
                  </pic:spPr>
                </pic:pic>
              </a:graphicData>
            </a:graphic>
          </wp:inline>
        </w:drawing>
      </w:r>
    </w:p>
    <w:p w14:paraId="1898848B" w14:textId="32B74874" w:rsidR="005D14FC" w:rsidRPr="00C467CD" w:rsidRDefault="000606F9" w:rsidP="005D14FC">
      <w:pPr>
        <w:widowControl/>
        <w:jc w:val="center"/>
        <w:rPr>
          <w:rFonts w:ascii="Times New Roman" w:hAnsi="Times New Roman" w:cs="Times New Roman"/>
        </w:rPr>
      </w:pPr>
      <w:r w:rsidRPr="000606F9">
        <w:rPr>
          <w:rFonts w:ascii="Times New Roman" w:hAnsi="Times New Roman" w:cs="Times New Roman"/>
          <w:b/>
          <w:bCs/>
        </w:rPr>
        <w:t>Figure S</w:t>
      </w:r>
      <w:r w:rsidR="00DD08AD">
        <w:rPr>
          <w:rFonts w:ascii="Times New Roman" w:hAnsi="Times New Roman" w:cs="Times New Roman" w:hint="eastAsia"/>
          <w:b/>
          <w:bCs/>
        </w:rPr>
        <w:t>5</w:t>
      </w:r>
      <w:r w:rsidRPr="000606F9">
        <w:rPr>
          <w:rFonts w:ascii="Times New Roman" w:hAnsi="Times New Roman" w:cs="Times New Roman"/>
          <w:b/>
          <w:bCs/>
        </w:rPr>
        <w:t xml:space="preserve">.2 </w:t>
      </w:r>
      <w:r w:rsidR="00C467CD" w:rsidRPr="00C467CD">
        <w:rPr>
          <w:rFonts w:ascii="Times New Roman" w:hAnsi="Times New Roman" w:cs="Times New Roman"/>
          <w:b/>
          <w:bCs/>
        </w:rPr>
        <w:t xml:space="preserve">Confusion matrix of GLAM predictions on the independent test set (threshold = 0.9). </w:t>
      </w:r>
      <w:r w:rsidR="00C467CD" w:rsidRPr="00C467CD">
        <w:rPr>
          <w:rFonts w:ascii="Times New Roman" w:hAnsi="Times New Roman" w:cs="Times New Roman"/>
        </w:rPr>
        <w:t>The matrix summarizes performance across 608 test compounds, highlighting strong recall in identifying active G4 ligands.</w:t>
      </w:r>
    </w:p>
    <w:p w14:paraId="21FF30A3" w14:textId="77777777" w:rsidR="00FE0E59" w:rsidRPr="00C467CD" w:rsidRDefault="00FE0E59" w:rsidP="0025258A">
      <w:pPr>
        <w:widowControl/>
        <w:jc w:val="left"/>
        <w:rPr>
          <w:rFonts w:ascii="Times New Roman" w:hAnsi="Times New Roman" w:cs="Times New Roman"/>
        </w:rPr>
      </w:pPr>
    </w:p>
    <w:p w14:paraId="4BA3C4AD" w14:textId="77777777" w:rsidR="00FF3CE8" w:rsidRPr="00D66489" w:rsidRDefault="00FF3CE8" w:rsidP="00FF3CE8">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5F6C6E6B" w14:textId="3CB5A96B" w:rsidR="000606F9" w:rsidRPr="00DD08AD" w:rsidRDefault="00FF3CE8">
      <w:pPr>
        <w:widowControl/>
        <w:numPr>
          <w:ilvl w:val="0"/>
          <w:numId w:val="16"/>
        </w:numPr>
        <w:rPr>
          <w:rFonts w:ascii="Times New Roman" w:hAnsi="Times New Roman" w:cs="Times New Roman"/>
          <w:i/>
          <w:iCs/>
          <w:color w:val="0F9ED5" w:themeColor="accent4"/>
          <w:szCs w:val="21"/>
        </w:rPr>
      </w:pPr>
      <w:r w:rsidRPr="00DD08AD">
        <w:rPr>
          <w:rFonts w:ascii="Times New Roman" w:hAnsi="Times New Roman" w:cs="Times New Roman" w:hint="eastAsia"/>
          <w:i/>
          <w:iCs/>
          <w:color w:val="0F9ED5" w:themeColor="accent4"/>
          <w:szCs w:val="21"/>
        </w:rPr>
        <w:t>test_set_predictions.csv</w:t>
      </w:r>
    </w:p>
    <w:p w14:paraId="1B6E1BC0" w14:textId="7EC16891" w:rsidR="00FF3CE8" w:rsidRPr="00FF3CE8" w:rsidRDefault="00537A6D" w:rsidP="00537A6D">
      <w:pPr>
        <w:pStyle w:val="a9"/>
        <w:widowControl/>
        <w:ind w:left="440"/>
        <w:jc w:val="left"/>
        <w:rPr>
          <w:rFonts w:ascii="Times New Roman" w:hAnsi="Times New Roman" w:cs="Times New Roman"/>
          <w:color w:val="0F9ED5" w:themeColor="accent4"/>
        </w:rPr>
      </w:pPr>
      <w:r w:rsidRPr="00537A6D">
        <w:rPr>
          <w:rFonts w:ascii="Times New Roman" w:hAnsi="Times New Roman" w:cs="Times New Roman"/>
          <w:color w:val="0F9ED5" w:themeColor="accent4"/>
        </w:rPr>
        <w:t>Prediction outputs of the final GLAM model on the independent test set. Includes SMILES, true labels, predicted labels, and confidence scores.</w:t>
      </w:r>
    </w:p>
    <w:p w14:paraId="51D58A92" w14:textId="77777777" w:rsidR="00FF3CE8" w:rsidRPr="00C467CD" w:rsidRDefault="00FF3CE8" w:rsidP="0025258A">
      <w:pPr>
        <w:widowControl/>
        <w:jc w:val="left"/>
        <w:rPr>
          <w:rFonts w:ascii="Times New Roman" w:hAnsi="Times New Roman" w:cs="Times New Roman"/>
        </w:rPr>
      </w:pPr>
    </w:p>
    <w:p w14:paraId="2B6AE1B8" w14:textId="77777777" w:rsidR="00FF3CE8" w:rsidRDefault="00FF3CE8">
      <w:pPr>
        <w:widowControl/>
        <w:jc w:val="left"/>
        <w:rPr>
          <w:rFonts w:ascii="Times New Roman" w:hAnsi="Times New Roman" w:cs="Times New Roman"/>
          <w:b/>
          <w:bCs/>
        </w:rPr>
      </w:pPr>
      <w:r>
        <w:rPr>
          <w:rFonts w:ascii="Times New Roman" w:hAnsi="Times New Roman" w:cs="Times New Roman"/>
          <w:b/>
          <w:bCs/>
        </w:rPr>
        <w:br w:type="page"/>
      </w:r>
    </w:p>
    <w:p w14:paraId="3D1A2CFA" w14:textId="77777777" w:rsidR="00DD08AD" w:rsidRPr="00DD08AD" w:rsidRDefault="00DD08AD" w:rsidP="00DD08AD">
      <w:pPr>
        <w:widowControl/>
        <w:rPr>
          <w:rFonts w:ascii="Times New Roman" w:hAnsi="Times New Roman" w:cs="Times New Roman"/>
          <w:b/>
          <w:bCs/>
        </w:rPr>
      </w:pPr>
      <w:r w:rsidRPr="00DD08AD">
        <w:rPr>
          <w:rFonts w:ascii="Times New Roman" w:hAnsi="Times New Roman" w:cs="Times New Roman"/>
          <w:b/>
          <w:bCs/>
        </w:rPr>
        <w:lastRenderedPageBreak/>
        <w:t>S5.5 Scoring of random drug-like molecules</w:t>
      </w:r>
    </w:p>
    <w:p w14:paraId="0A59EC3C" w14:textId="77777777" w:rsidR="00DD08AD" w:rsidRPr="00DD08AD" w:rsidRDefault="00DD08AD" w:rsidP="00FA4E79">
      <w:pPr>
        <w:widowControl/>
        <w:rPr>
          <w:rFonts w:ascii="Times New Roman" w:hAnsi="Times New Roman" w:cs="Times New Roman"/>
        </w:rPr>
      </w:pPr>
      <w:r w:rsidRPr="00DD08AD">
        <w:rPr>
          <w:rFonts w:ascii="Times New Roman" w:hAnsi="Times New Roman" w:cs="Times New Roman"/>
        </w:rPr>
        <w:t>To estimate the background activation rate, the final GLAM model was applied to 1,012,341 randomly sampled drug-like molecules from PubChem. All molecules satisfied Lipinski’s Rule of Five.</w:t>
      </w:r>
    </w:p>
    <w:p w14:paraId="36C87F8E" w14:textId="77777777" w:rsidR="00DD08AD" w:rsidRPr="00DD08AD" w:rsidRDefault="00DD08AD" w:rsidP="00FA4E79">
      <w:pPr>
        <w:widowControl/>
        <w:ind w:firstLine="360"/>
        <w:rPr>
          <w:rFonts w:ascii="Times New Roman" w:hAnsi="Times New Roman" w:cs="Times New Roman"/>
        </w:rPr>
      </w:pPr>
      <w:r w:rsidRPr="00DD08AD">
        <w:rPr>
          <w:rFonts w:ascii="Times New Roman" w:hAnsi="Times New Roman" w:cs="Times New Roman"/>
        </w:rPr>
        <w:t>Using the same threshold of 0.9:</w:t>
      </w:r>
    </w:p>
    <w:p w14:paraId="44D2488C" w14:textId="77777777" w:rsidR="00DD08AD" w:rsidRPr="00DD08AD" w:rsidRDefault="00DD08AD">
      <w:pPr>
        <w:widowControl/>
        <w:numPr>
          <w:ilvl w:val="0"/>
          <w:numId w:val="23"/>
        </w:numPr>
        <w:rPr>
          <w:rFonts w:ascii="Times New Roman" w:hAnsi="Times New Roman" w:cs="Times New Roman"/>
        </w:rPr>
      </w:pPr>
      <w:r w:rsidRPr="00DD08AD">
        <w:rPr>
          <w:rFonts w:ascii="Times New Roman" w:hAnsi="Times New Roman" w:cs="Times New Roman"/>
          <w:b/>
          <w:bCs/>
        </w:rPr>
        <w:t>16.5%</w:t>
      </w:r>
      <w:r w:rsidRPr="00DD08AD">
        <w:rPr>
          <w:rFonts w:ascii="Times New Roman" w:hAnsi="Times New Roman" w:cs="Times New Roman"/>
        </w:rPr>
        <w:t xml:space="preserve"> of drug-like compounds were predicted as G4-active.</w:t>
      </w:r>
    </w:p>
    <w:p w14:paraId="4329B17F" w14:textId="77777777" w:rsidR="00DD08AD" w:rsidRDefault="00DD08AD" w:rsidP="00FA4E79">
      <w:pPr>
        <w:widowControl/>
        <w:rPr>
          <w:rFonts w:ascii="Times New Roman" w:hAnsi="Times New Roman" w:cs="Times New Roman"/>
        </w:rPr>
      </w:pPr>
    </w:p>
    <w:p w14:paraId="5235F428" w14:textId="792CB506" w:rsidR="00DD08AD" w:rsidRPr="00DD08AD" w:rsidRDefault="00DD08AD" w:rsidP="00FA4E79">
      <w:pPr>
        <w:widowControl/>
        <w:ind w:firstLine="360"/>
        <w:rPr>
          <w:rFonts w:ascii="Times New Roman" w:hAnsi="Times New Roman" w:cs="Times New Roman"/>
        </w:rPr>
      </w:pPr>
      <w:r w:rsidRPr="00DD08AD">
        <w:rPr>
          <w:rFonts w:ascii="Times New Roman" w:hAnsi="Times New Roman" w:cs="Times New Roman"/>
        </w:rPr>
        <w:t>This rate provides a baseline expectation for evaluating enrichment in LLM-generated libraries.</w:t>
      </w:r>
    </w:p>
    <w:p w14:paraId="08358A74" w14:textId="77777777" w:rsidR="00537A6D" w:rsidRPr="00DD08AD" w:rsidRDefault="00537A6D">
      <w:pPr>
        <w:widowControl/>
        <w:jc w:val="left"/>
        <w:rPr>
          <w:rFonts w:ascii="Times New Roman" w:hAnsi="Times New Roman" w:cs="Times New Roman"/>
        </w:rPr>
      </w:pPr>
    </w:p>
    <w:p w14:paraId="36296B9C" w14:textId="77777777" w:rsidR="00DD08AD" w:rsidRDefault="00DD08AD">
      <w:pPr>
        <w:widowControl/>
        <w:jc w:val="left"/>
        <w:rPr>
          <w:rFonts w:ascii="Times New Roman" w:hAnsi="Times New Roman" w:cs="Times New Roman"/>
        </w:rPr>
      </w:pPr>
    </w:p>
    <w:p w14:paraId="3234FC4B" w14:textId="77777777" w:rsidR="00537A6D" w:rsidRPr="00D66489" w:rsidRDefault="00537A6D" w:rsidP="00537A6D">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5C940921" w14:textId="25F0A073" w:rsidR="00537A6D" w:rsidRPr="00DD08AD" w:rsidRDefault="00537A6D">
      <w:pPr>
        <w:widowControl/>
        <w:numPr>
          <w:ilvl w:val="0"/>
          <w:numId w:val="16"/>
        </w:numPr>
        <w:rPr>
          <w:rFonts w:ascii="Times New Roman" w:hAnsi="Times New Roman" w:cs="Times New Roman"/>
          <w:i/>
          <w:iCs/>
          <w:color w:val="0F9ED5" w:themeColor="accent4"/>
          <w:szCs w:val="21"/>
        </w:rPr>
      </w:pPr>
      <w:r w:rsidRPr="00DD08AD">
        <w:rPr>
          <w:rFonts w:ascii="Times New Roman" w:hAnsi="Times New Roman" w:cs="Times New Roman" w:hint="eastAsia"/>
          <w:i/>
          <w:iCs/>
          <w:color w:val="0F9ED5" w:themeColor="accent4"/>
          <w:szCs w:val="21"/>
        </w:rPr>
        <w:t>Random_druglike_set_predictions.csv</w:t>
      </w:r>
    </w:p>
    <w:p w14:paraId="27A9993E" w14:textId="12C68E8E" w:rsidR="00537A6D" w:rsidRPr="00537A6D" w:rsidRDefault="00537A6D" w:rsidP="00537A6D">
      <w:pPr>
        <w:pStyle w:val="a9"/>
        <w:widowControl/>
        <w:ind w:left="440"/>
        <w:jc w:val="left"/>
        <w:rPr>
          <w:rFonts w:ascii="Times New Roman" w:hAnsi="Times New Roman" w:cs="Times New Roman"/>
          <w:color w:val="0F9ED5" w:themeColor="accent4"/>
        </w:rPr>
      </w:pPr>
      <w:r w:rsidRPr="00537A6D">
        <w:rPr>
          <w:rFonts w:ascii="Times New Roman" w:hAnsi="Times New Roman" w:cs="Times New Roman"/>
          <w:color w:val="0F9ED5" w:themeColor="accent4"/>
        </w:rPr>
        <w:t>GLAM prediction results on 1,</w:t>
      </w:r>
      <w:r w:rsidR="00475244">
        <w:rPr>
          <w:rFonts w:ascii="Times New Roman" w:hAnsi="Times New Roman" w:cs="Times New Roman" w:hint="eastAsia"/>
          <w:color w:val="0F9ED5" w:themeColor="accent4"/>
        </w:rPr>
        <w:t>012</w:t>
      </w:r>
      <w:r w:rsidRPr="00537A6D">
        <w:rPr>
          <w:rFonts w:ascii="Times New Roman" w:hAnsi="Times New Roman" w:cs="Times New Roman"/>
          <w:color w:val="0F9ED5" w:themeColor="accent4"/>
        </w:rPr>
        <w:t>,</w:t>
      </w:r>
      <w:r w:rsidR="00475244">
        <w:rPr>
          <w:rFonts w:ascii="Times New Roman" w:hAnsi="Times New Roman" w:cs="Times New Roman" w:hint="eastAsia"/>
          <w:color w:val="0F9ED5" w:themeColor="accent4"/>
        </w:rPr>
        <w:t>3</w:t>
      </w:r>
      <w:r w:rsidRPr="00537A6D">
        <w:rPr>
          <w:rFonts w:ascii="Times New Roman" w:hAnsi="Times New Roman" w:cs="Times New Roman"/>
          <w:color w:val="0F9ED5" w:themeColor="accent4"/>
        </w:rPr>
        <w:t>41 randomly sampled drug-like molecules from PubChem. Includes SMILES strings, predicted scores, and classification outcomes used to compute background activation rate.</w:t>
      </w:r>
    </w:p>
    <w:p w14:paraId="4629CC40" w14:textId="77777777" w:rsidR="00537A6D" w:rsidRDefault="00537A6D">
      <w:pPr>
        <w:widowControl/>
        <w:jc w:val="left"/>
        <w:rPr>
          <w:rFonts w:ascii="Times New Roman" w:hAnsi="Times New Roman" w:cs="Times New Roman"/>
        </w:rPr>
      </w:pPr>
    </w:p>
    <w:p w14:paraId="676C1F9F" w14:textId="3A060701" w:rsidR="00DD338D" w:rsidRDefault="00DD338D">
      <w:pPr>
        <w:widowControl/>
        <w:jc w:val="left"/>
        <w:rPr>
          <w:rFonts w:ascii="Times New Roman" w:hAnsi="Times New Roman" w:cs="Times New Roman"/>
        </w:rPr>
      </w:pPr>
      <w:r>
        <w:rPr>
          <w:rFonts w:ascii="Times New Roman" w:hAnsi="Times New Roman" w:cs="Times New Roman"/>
        </w:rPr>
        <w:br w:type="page"/>
      </w:r>
    </w:p>
    <w:p w14:paraId="14478EF4" w14:textId="1E8D896F" w:rsidR="00DD338D" w:rsidRPr="004D7833" w:rsidRDefault="004D7833">
      <w:pPr>
        <w:widowControl/>
        <w:jc w:val="left"/>
        <w:rPr>
          <w:rFonts w:ascii="Times New Roman" w:hAnsi="Times New Roman" w:cs="Times New Roman"/>
          <w:b/>
          <w:bCs/>
        </w:rPr>
      </w:pPr>
      <w:r w:rsidRPr="004D7833">
        <w:rPr>
          <w:rFonts w:ascii="Times New Roman" w:hAnsi="Times New Roman" w:cs="Times New Roman" w:hint="eastAsia"/>
          <w:b/>
          <w:bCs/>
        </w:rPr>
        <w:lastRenderedPageBreak/>
        <w:t xml:space="preserve">S5.6 </w:t>
      </w:r>
      <w:r w:rsidRPr="004D7833">
        <w:rPr>
          <w:rFonts w:ascii="Times New Roman" w:hAnsi="Times New Roman" w:cs="Times New Roman"/>
          <w:b/>
          <w:bCs/>
        </w:rPr>
        <w:t>GLAM Predictions on Model-Generated Molecules</w:t>
      </w:r>
    </w:p>
    <w:p w14:paraId="708B1BB2" w14:textId="76343023" w:rsidR="00DD338D" w:rsidRDefault="00174474" w:rsidP="00174474">
      <w:pPr>
        <w:widowControl/>
        <w:rPr>
          <w:rFonts w:ascii="Times New Roman" w:hAnsi="Times New Roman" w:cs="Times New Roman"/>
        </w:rPr>
      </w:pPr>
      <w:r w:rsidRPr="00174474">
        <w:rPr>
          <w:rFonts w:ascii="Times New Roman" w:hAnsi="Times New Roman" w:cs="Times New Roman"/>
        </w:rPr>
        <w:t>The finalized GLAM model was applied to ligand libraries generated by the G4-targeted models and baseline generators. Prediction scores and binary activity labels (threshold = 0.9) are provided for each molecule.</w:t>
      </w:r>
    </w:p>
    <w:p w14:paraId="50308C76" w14:textId="77777777" w:rsidR="00174474" w:rsidRDefault="00174474">
      <w:pPr>
        <w:widowControl/>
        <w:jc w:val="left"/>
        <w:rPr>
          <w:rFonts w:ascii="Times New Roman" w:hAnsi="Times New Roman" w:cs="Times New Roman"/>
        </w:rPr>
      </w:pPr>
    </w:p>
    <w:p w14:paraId="3D9334D1" w14:textId="77777777" w:rsidR="00174474" w:rsidRDefault="00174474">
      <w:pPr>
        <w:widowControl/>
        <w:jc w:val="left"/>
        <w:rPr>
          <w:rFonts w:ascii="Times New Roman" w:hAnsi="Times New Roman" w:cs="Times New Roman"/>
        </w:rPr>
      </w:pPr>
    </w:p>
    <w:p w14:paraId="1E4E59E4" w14:textId="77777777" w:rsidR="00DD338D" w:rsidRPr="00D66489" w:rsidRDefault="00DD338D" w:rsidP="00DD338D">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3EDB4E94" w14:textId="77777777" w:rsidR="00DD338D" w:rsidRPr="002F0B44" w:rsidRDefault="00DD338D">
      <w:pPr>
        <w:widowControl/>
        <w:numPr>
          <w:ilvl w:val="0"/>
          <w:numId w:val="16"/>
        </w:numPr>
        <w:rPr>
          <w:rFonts w:ascii="Times New Roman" w:hAnsi="Times New Roman" w:cs="Times New Roman"/>
          <w:b/>
          <w:bCs/>
          <w:color w:val="0F9ED5" w:themeColor="accent4"/>
          <w:szCs w:val="21"/>
        </w:rPr>
      </w:pPr>
      <w:r w:rsidRPr="002F0B44">
        <w:rPr>
          <w:rFonts w:ascii="Times New Roman" w:hAnsi="Times New Roman" w:cs="Times New Roman" w:hint="eastAsia"/>
          <w:b/>
          <w:bCs/>
          <w:color w:val="0F9ED5" w:themeColor="accent4"/>
          <w:szCs w:val="21"/>
        </w:rPr>
        <w:t>S</w:t>
      </w:r>
      <w:r>
        <w:rPr>
          <w:rFonts w:ascii="Times New Roman" w:hAnsi="Times New Roman" w:cs="Times New Roman" w:hint="eastAsia"/>
          <w:b/>
          <w:bCs/>
          <w:color w:val="0F9ED5" w:themeColor="accent4"/>
          <w:szCs w:val="21"/>
        </w:rPr>
        <w:t>5.6</w:t>
      </w:r>
      <w:r w:rsidRPr="002F0B44">
        <w:rPr>
          <w:rFonts w:ascii="Times New Roman" w:hAnsi="Times New Roman" w:cs="Times New Roman" w:hint="eastAsia"/>
          <w:b/>
          <w:bCs/>
          <w:color w:val="0F9ED5" w:themeColor="accent4"/>
          <w:szCs w:val="21"/>
        </w:rPr>
        <w:t>_GLAM_prediction_results/</w:t>
      </w:r>
    </w:p>
    <w:p w14:paraId="738A3F5D" w14:textId="77777777" w:rsidR="00174474" w:rsidRPr="002F0B44" w:rsidRDefault="00174474">
      <w:pPr>
        <w:numPr>
          <w:ilvl w:val="1"/>
          <w:numId w:val="16"/>
        </w:numPr>
        <w:rPr>
          <w:rFonts w:ascii="Times New Roman" w:hAnsi="Times New Roman" w:cs="Times New Roman"/>
          <w:color w:val="0F9ED5" w:themeColor="accent4"/>
        </w:rPr>
      </w:pPr>
      <w:r w:rsidRPr="002F0B44">
        <w:rPr>
          <w:rFonts w:ascii="Times New Roman" w:hAnsi="Times New Roman" w:cs="Times New Roman" w:hint="eastAsia"/>
          <w:i/>
          <w:iCs/>
          <w:color w:val="0F9ED5" w:themeColor="accent4"/>
        </w:rPr>
        <w:t>ChemE_G4_ prediction_results.csv</w:t>
      </w:r>
    </w:p>
    <w:p w14:paraId="48308368" w14:textId="77777777" w:rsidR="00174474" w:rsidRPr="002F0B44" w:rsidRDefault="00174474">
      <w:pPr>
        <w:numPr>
          <w:ilvl w:val="1"/>
          <w:numId w:val="16"/>
        </w:numPr>
        <w:rPr>
          <w:rFonts w:ascii="Times New Roman" w:hAnsi="Times New Roman" w:cs="Times New Roman"/>
          <w:i/>
          <w:iCs/>
          <w:color w:val="0F9ED5" w:themeColor="accent4"/>
        </w:rPr>
      </w:pPr>
      <w:r w:rsidRPr="00DE3C00">
        <w:rPr>
          <w:rFonts w:ascii="Times New Roman" w:hAnsi="Times New Roman" w:cs="Times New Roman" w:hint="eastAsia"/>
          <w:i/>
          <w:iCs/>
          <w:color w:val="0F9ED5" w:themeColor="accent4"/>
        </w:rPr>
        <w:t>CharRNN_prediction_results.csv</w:t>
      </w:r>
    </w:p>
    <w:p w14:paraId="082E0892" w14:textId="77777777" w:rsidR="00174474" w:rsidRPr="002F0B44" w:rsidRDefault="00174474">
      <w:pPr>
        <w:numPr>
          <w:ilvl w:val="1"/>
          <w:numId w:val="16"/>
        </w:numPr>
        <w:rPr>
          <w:rFonts w:ascii="Times New Roman" w:hAnsi="Times New Roman" w:cs="Times New Roman"/>
          <w:i/>
          <w:iCs/>
          <w:color w:val="0F9ED5" w:themeColor="accent4"/>
        </w:rPr>
      </w:pPr>
      <w:r w:rsidRPr="00DE3C00">
        <w:rPr>
          <w:rFonts w:ascii="Times New Roman" w:hAnsi="Times New Roman" w:cs="Times New Roman" w:hint="eastAsia"/>
          <w:i/>
          <w:iCs/>
          <w:color w:val="0F9ED5" w:themeColor="accent4"/>
        </w:rPr>
        <w:t>SPMM_PDS_ prediction_results.csv</w:t>
      </w:r>
    </w:p>
    <w:p w14:paraId="690B9012" w14:textId="77777777" w:rsidR="00174474" w:rsidRPr="002F0B44" w:rsidRDefault="00174474">
      <w:pPr>
        <w:numPr>
          <w:ilvl w:val="1"/>
          <w:numId w:val="16"/>
        </w:numPr>
        <w:rPr>
          <w:rFonts w:ascii="Times New Roman" w:hAnsi="Times New Roman" w:cs="Times New Roman"/>
          <w:i/>
          <w:iCs/>
          <w:color w:val="0F9ED5" w:themeColor="accent4"/>
        </w:rPr>
      </w:pPr>
      <w:r w:rsidRPr="00DE3C00">
        <w:rPr>
          <w:rFonts w:ascii="Times New Roman" w:hAnsi="Times New Roman" w:cs="Times New Roman" w:hint="eastAsia"/>
          <w:i/>
          <w:iCs/>
          <w:color w:val="0F9ED5" w:themeColor="accent4"/>
        </w:rPr>
        <w:t>Pocket2Mol_ prediction_results.csv</w:t>
      </w:r>
    </w:p>
    <w:p w14:paraId="7BA2E3DE" w14:textId="77777777" w:rsidR="00174474" w:rsidRPr="002F0B44" w:rsidRDefault="00174474">
      <w:pPr>
        <w:numPr>
          <w:ilvl w:val="1"/>
          <w:numId w:val="16"/>
        </w:numPr>
        <w:rPr>
          <w:rFonts w:ascii="Times New Roman" w:hAnsi="Times New Roman" w:cs="Times New Roman"/>
          <w:i/>
          <w:iCs/>
          <w:color w:val="0F9ED5" w:themeColor="accent4"/>
        </w:rPr>
      </w:pPr>
      <w:r>
        <w:rPr>
          <w:rFonts w:ascii="Times New Roman" w:hAnsi="Times New Roman" w:cs="Times New Roman" w:hint="eastAsia"/>
          <w:i/>
          <w:iCs/>
          <w:color w:val="0F9ED5" w:themeColor="accent4"/>
        </w:rPr>
        <w:t>ChemGPT</w:t>
      </w:r>
      <w:r w:rsidRPr="00DE3C00">
        <w:rPr>
          <w:rFonts w:ascii="Times New Roman" w:hAnsi="Times New Roman" w:cs="Times New Roman" w:hint="eastAsia"/>
          <w:i/>
          <w:iCs/>
          <w:color w:val="0F9ED5" w:themeColor="accent4"/>
        </w:rPr>
        <w:t>_ prediction_results.csv</w:t>
      </w:r>
    </w:p>
    <w:p w14:paraId="1044110A" w14:textId="77777777" w:rsidR="00DD338D" w:rsidRDefault="00DD338D">
      <w:pPr>
        <w:widowControl/>
        <w:jc w:val="left"/>
        <w:rPr>
          <w:rFonts w:ascii="Times New Roman" w:hAnsi="Times New Roman" w:cs="Times New Roman"/>
        </w:rPr>
      </w:pPr>
    </w:p>
    <w:p w14:paraId="556185CA" w14:textId="77777777" w:rsidR="005A200D" w:rsidRDefault="005A200D">
      <w:pPr>
        <w:widowControl/>
        <w:jc w:val="left"/>
        <w:rPr>
          <w:rFonts w:ascii="Times New Roman" w:hAnsi="Times New Roman" w:cs="Times New Roman"/>
        </w:rPr>
        <w:sectPr w:rsidR="005A200D">
          <w:pgSz w:w="11906" w:h="16838"/>
          <w:pgMar w:top="1440" w:right="1800" w:bottom="1440" w:left="1800" w:header="851" w:footer="992" w:gutter="0"/>
          <w:cols w:space="425"/>
          <w:docGrid w:type="lines" w:linePitch="312"/>
        </w:sectPr>
      </w:pPr>
    </w:p>
    <w:p w14:paraId="4F7BD48E" w14:textId="77777777" w:rsidR="00A1206B" w:rsidRPr="00A1206B" w:rsidRDefault="00A1206B" w:rsidP="00A1206B">
      <w:pPr>
        <w:widowControl/>
        <w:rPr>
          <w:rFonts w:ascii="Times New Roman" w:hAnsi="Times New Roman" w:cs="Times New Roman"/>
          <w:b/>
          <w:bCs/>
        </w:rPr>
      </w:pPr>
      <w:r w:rsidRPr="00A1206B">
        <w:rPr>
          <w:rFonts w:ascii="Times New Roman" w:hAnsi="Times New Roman" w:cs="Times New Roman"/>
          <w:b/>
          <w:bCs/>
        </w:rPr>
        <w:lastRenderedPageBreak/>
        <w:t>Supplementary Note 6. Comparative Benchmarking Against Current Generative Models</w:t>
      </w:r>
    </w:p>
    <w:p w14:paraId="6EA359C8" w14:textId="77777777" w:rsidR="00A1206B" w:rsidRPr="00A1206B" w:rsidRDefault="00A1206B" w:rsidP="00A1206B">
      <w:pPr>
        <w:widowControl/>
        <w:rPr>
          <w:rFonts w:ascii="Times New Roman" w:hAnsi="Times New Roman" w:cs="Times New Roman"/>
        </w:rPr>
      </w:pPr>
      <w:r w:rsidRPr="00A1206B">
        <w:rPr>
          <w:rFonts w:ascii="Times New Roman" w:hAnsi="Times New Roman" w:cs="Times New Roman"/>
        </w:rPr>
        <w:t xml:space="preserve">This Note provides the benchmarking analyses used to compare SemantiChem with established generative frameworks. Evaluations include standard generation-quality metrics, G4 docking enrichment, and physicochemical property comparisons. All associated data files are provided in the </w:t>
      </w:r>
      <w:r w:rsidRPr="00A1206B">
        <w:rPr>
          <w:rFonts w:ascii="Times New Roman" w:hAnsi="Times New Roman" w:cs="Times New Roman"/>
          <w:i/>
          <w:iCs/>
        </w:rPr>
        <w:t>Supplementary Note 6/</w:t>
      </w:r>
      <w:r w:rsidRPr="00A1206B">
        <w:rPr>
          <w:rFonts w:ascii="Times New Roman" w:hAnsi="Times New Roman" w:cs="Times New Roman"/>
        </w:rPr>
        <w:t xml:space="preserve"> folder of the Supplementary Data package.</w:t>
      </w:r>
    </w:p>
    <w:p w14:paraId="054E8157" w14:textId="77777777" w:rsidR="00F0440F" w:rsidRPr="00A1206B" w:rsidRDefault="00F0440F" w:rsidP="000204F6">
      <w:pPr>
        <w:widowControl/>
        <w:rPr>
          <w:rFonts w:ascii="Times New Roman" w:hAnsi="Times New Roman" w:cs="Times New Roman"/>
        </w:rPr>
      </w:pPr>
    </w:p>
    <w:p w14:paraId="299FE2EB" w14:textId="2E422802" w:rsidR="00F0440F" w:rsidRPr="003A3A07" w:rsidRDefault="00F0440F" w:rsidP="00F0440F">
      <w:pPr>
        <w:widowControl/>
        <w:jc w:val="left"/>
        <w:rPr>
          <w:rFonts w:ascii="Times New Roman" w:hAnsi="Times New Roman" w:cs="Times New Roman"/>
          <w:b/>
          <w:bCs/>
        </w:rPr>
      </w:pPr>
      <w:r w:rsidRPr="003A3A07">
        <w:rPr>
          <w:rFonts w:ascii="Times New Roman" w:hAnsi="Times New Roman" w:cs="Times New Roman"/>
          <w:b/>
          <w:bCs/>
        </w:rPr>
        <w:t>S</w:t>
      </w:r>
      <w:r>
        <w:rPr>
          <w:rFonts w:ascii="Times New Roman" w:hAnsi="Times New Roman" w:cs="Times New Roman" w:hint="eastAsia"/>
          <w:b/>
          <w:bCs/>
        </w:rPr>
        <w:t>6</w:t>
      </w:r>
      <w:r w:rsidRPr="003A3A07">
        <w:rPr>
          <w:rFonts w:ascii="Times New Roman" w:hAnsi="Times New Roman" w:cs="Times New Roman"/>
          <w:b/>
          <w:bCs/>
        </w:rPr>
        <w:t xml:space="preserve">.1 </w:t>
      </w:r>
      <w:r w:rsidR="00772AE7" w:rsidRPr="00772AE7">
        <w:rPr>
          <w:rFonts w:ascii="Times New Roman" w:hAnsi="Times New Roman" w:cs="Times New Roman"/>
          <w:b/>
          <w:bCs/>
        </w:rPr>
        <w:t>Generation-quality benchmarks</w:t>
      </w:r>
    </w:p>
    <w:p w14:paraId="4253ABC8" w14:textId="77777777" w:rsidR="00772AE7" w:rsidRPr="00772AE7" w:rsidRDefault="00772AE7" w:rsidP="00772AE7">
      <w:pPr>
        <w:widowControl/>
        <w:jc w:val="left"/>
        <w:rPr>
          <w:rFonts w:ascii="Times New Roman" w:hAnsi="Times New Roman" w:cs="Times New Roman"/>
        </w:rPr>
      </w:pPr>
      <w:r w:rsidRPr="00772AE7">
        <w:rPr>
          <w:rFonts w:ascii="Times New Roman" w:hAnsi="Times New Roman" w:cs="Times New Roman"/>
        </w:rPr>
        <w:t>Generation performance was compared using standard metrics from the MOSES benchmark suite. Baseline models included AAE, VAE, and CharRNN.</w:t>
      </w:r>
    </w:p>
    <w:p w14:paraId="7291D165" w14:textId="77777777" w:rsidR="00772AE7" w:rsidRDefault="00772AE7" w:rsidP="00F0440F">
      <w:pPr>
        <w:widowControl/>
        <w:jc w:val="left"/>
        <w:rPr>
          <w:rFonts w:ascii="Times New Roman" w:hAnsi="Times New Roman" w:cs="Times New Roman"/>
        </w:rPr>
      </w:pPr>
    </w:p>
    <w:p w14:paraId="2B1E22DF" w14:textId="77777777" w:rsidR="00772AE7" w:rsidRPr="003A3A07" w:rsidRDefault="00772AE7" w:rsidP="00F0440F">
      <w:pPr>
        <w:widowControl/>
        <w:jc w:val="left"/>
        <w:rPr>
          <w:rFonts w:ascii="Times New Roman" w:hAnsi="Times New Roman" w:cs="Times New Roman"/>
        </w:rPr>
      </w:pPr>
    </w:p>
    <w:p w14:paraId="726E1F91" w14:textId="12EF41F5" w:rsidR="00F0440F" w:rsidRPr="005B797E" w:rsidRDefault="00F0440F" w:rsidP="00F0440F">
      <w:pPr>
        <w:widowControl/>
        <w:jc w:val="left"/>
        <w:rPr>
          <w:rFonts w:ascii="Times New Roman" w:hAnsi="Times New Roman" w:cs="Times New Roman"/>
          <w:b/>
          <w:bCs/>
        </w:rPr>
      </w:pPr>
      <w:r w:rsidRPr="005B797E">
        <w:rPr>
          <w:rFonts w:ascii="Times New Roman" w:hAnsi="Times New Roman" w:cs="Times New Roman" w:hint="eastAsia"/>
          <w:b/>
          <w:bCs/>
        </w:rPr>
        <w:t>Table S6.1</w:t>
      </w:r>
      <w:r w:rsidRPr="005B797E">
        <w:rPr>
          <w:rFonts w:ascii="Times New Roman" w:hAnsi="Times New Roman" w:cs="Times New Roman"/>
          <w:b/>
          <w:bCs/>
        </w:rPr>
        <w:t xml:space="preserve"> Summary of generation performance metrics on the MOSES benchmark for three models (AAE, VAE, and CharRNN).</w:t>
      </w:r>
    </w:p>
    <w:tbl>
      <w:tblPr>
        <w:tblStyle w:val="11"/>
        <w:tblW w:w="5000" w:type="pct"/>
        <w:tblLook w:val="06A0" w:firstRow="1" w:lastRow="0" w:firstColumn="1" w:lastColumn="0" w:noHBand="1" w:noVBand="1"/>
      </w:tblPr>
      <w:tblGrid>
        <w:gridCol w:w="2634"/>
        <w:gridCol w:w="1483"/>
        <w:gridCol w:w="1651"/>
        <w:gridCol w:w="2538"/>
      </w:tblGrid>
      <w:tr w:rsidR="00F0440F" w:rsidRPr="002D27E2" w14:paraId="216103A9" w14:textId="77777777" w:rsidTr="002D6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Borders>
              <w:top w:val="single" w:sz="8" w:space="0" w:color="auto"/>
              <w:bottom w:val="single" w:sz="8" w:space="0" w:color="auto"/>
            </w:tcBorders>
            <w:vAlign w:val="center"/>
            <w:hideMark/>
          </w:tcPr>
          <w:p w14:paraId="05BDE41B" w14:textId="77777777" w:rsidR="00F0440F" w:rsidRPr="002D27E2" w:rsidRDefault="00F0440F" w:rsidP="002D6ED8">
            <w:pPr>
              <w:widowControl/>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Models</w:t>
            </w:r>
          </w:p>
        </w:tc>
        <w:tc>
          <w:tcPr>
            <w:tcW w:w="893" w:type="pct"/>
            <w:tcBorders>
              <w:top w:val="single" w:sz="8" w:space="0" w:color="auto"/>
              <w:bottom w:val="single" w:sz="8" w:space="0" w:color="auto"/>
            </w:tcBorders>
            <w:vAlign w:val="center"/>
            <w:hideMark/>
          </w:tcPr>
          <w:p w14:paraId="60E49EF9" w14:textId="77777777" w:rsidR="00F0440F" w:rsidRPr="002D27E2" w:rsidRDefault="00F0440F" w:rsidP="002D6ED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AAE</w:t>
            </w:r>
          </w:p>
        </w:tc>
        <w:tc>
          <w:tcPr>
            <w:tcW w:w="994" w:type="pct"/>
            <w:tcBorders>
              <w:top w:val="single" w:sz="8" w:space="0" w:color="auto"/>
              <w:bottom w:val="single" w:sz="8" w:space="0" w:color="auto"/>
            </w:tcBorders>
            <w:vAlign w:val="center"/>
            <w:hideMark/>
          </w:tcPr>
          <w:p w14:paraId="3DB39504" w14:textId="77777777" w:rsidR="00F0440F" w:rsidRPr="002D27E2" w:rsidRDefault="00F0440F" w:rsidP="002D6ED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VAE</w:t>
            </w:r>
          </w:p>
        </w:tc>
        <w:tc>
          <w:tcPr>
            <w:tcW w:w="1529" w:type="pct"/>
            <w:tcBorders>
              <w:top w:val="single" w:sz="8" w:space="0" w:color="auto"/>
              <w:bottom w:val="single" w:sz="8" w:space="0" w:color="auto"/>
            </w:tcBorders>
            <w:vAlign w:val="center"/>
            <w:hideMark/>
          </w:tcPr>
          <w:p w14:paraId="2D689D23" w14:textId="77777777" w:rsidR="00F0440F" w:rsidRPr="002D27E2" w:rsidRDefault="00F0440F" w:rsidP="002D6ED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CharRNN</w:t>
            </w:r>
          </w:p>
        </w:tc>
      </w:tr>
      <w:tr w:rsidR="00F0440F" w:rsidRPr="002D27E2" w14:paraId="1E0E05CC" w14:textId="77777777" w:rsidTr="002D6ED8">
        <w:tc>
          <w:tcPr>
            <w:cnfStyle w:val="001000000000" w:firstRow="0" w:lastRow="0" w:firstColumn="1" w:lastColumn="0" w:oddVBand="0" w:evenVBand="0" w:oddHBand="0" w:evenHBand="0" w:firstRowFirstColumn="0" w:firstRowLastColumn="0" w:lastRowFirstColumn="0" w:lastRowLastColumn="0"/>
            <w:tcW w:w="1585" w:type="pct"/>
            <w:tcBorders>
              <w:top w:val="single" w:sz="8" w:space="0" w:color="auto"/>
            </w:tcBorders>
            <w:vAlign w:val="center"/>
          </w:tcPr>
          <w:p w14:paraId="21D629DC" w14:textId="77777777" w:rsidR="00F0440F" w:rsidRPr="009342E8" w:rsidRDefault="00F0440F" w:rsidP="002D6ED8">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Validity</w:t>
            </w:r>
          </w:p>
        </w:tc>
        <w:tc>
          <w:tcPr>
            <w:tcW w:w="893" w:type="pct"/>
            <w:tcBorders>
              <w:top w:val="single" w:sz="8" w:space="0" w:color="auto"/>
            </w:tcBorders>
            <w:vAlign w:val="center"/>
          </w:tcPr>
          <w:p w14:paraId="3010B0FE" w14:textId="77777777" w:rsidR="00F0440F" w:rsidRPr="009342E8" w:rsidRDefault="00F0440F" w:rsidP="002D6ED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0.005</w:t>
            </w:r>
          </w:p>
        </w:tc>
        <w:tc>
          <w:tcPr>
            <w:tcW w:w="994" w:type="pct"/>
            <w:tcBorders>
              <w:top w:val="single" w:sz="8" w:space="0" w:color="auto"/>
            </w:tcBorders>
            <w:vAlign w:val="center"/>
          </w:tcPr>
          <w:p w14:paraId="0B62D279" w14:textId="77777777" w:rsidR="00F0440F" w:rsidRPr="009342E8" w:rsidRDefault="00F0440F" w:rsidP="002D6ED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0.014</w:t>
            </w:r>
          </w:p>
        </w:tc>
        <w:tc>
          <w:tcPr>
            <w:tcW w:w="1529" w:type="pct"/>
            <w:tcBorders>
              <w:top w:val="single" w:sz="8" w:space="0" w:color="auto"/>
            </w:tcBorders>
            <w:vAlign w:val="center"/>
          </w:tcPr>
          <w:p w14:paraId="69312965" w14:textId="77777777" w:rsidR="00F0440F" w:rsidRPr="009342E8" w:rsidRDefault="00F0440F" w:rsidP="002D6ED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0.656</w:t>
            </w:r>
          </w:p>
        </w:tc>
      </w:tr>
      <w:tr w:rsidR="00F0440F" w:rsidRPr="002D27E2" w14:paraId="159C1EA2" w14:textId="77777777" w:rsidTr="002D6ED8">
        <w:tc>
          <w:tcPr>
            <w:cnfStyle w:val="001000000000" w:firstRow="0" w:lastRow="0" w:firstColumn="1" w:lastColumn="0" w:oddVBand="0" w:evenVBand="0" w:oddHBand="0" w:evenHBand="0" w:firstRowFirstColumn="0" w:firstRowLastColumn="0" w:lastRowFirstColumn="0" w:lastRowLastColumn="0"/>
            <w:tcW w:w="1585" w:type="pct"/>
            <w:vAlign w:val="center"/>
          </w:tcPr>
          <w:p w14:paraId="1B01317D" w14:textId="77777777" w:rsidR="00F0440F" w:rsidRPr="009342E8" w:rsidRDefault="00F0440F" w:rsidP="002D6ED8">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Unique@1k</w:t>
            </w:r>
          </w:p>
        </w:tc>
        <w:tc>
          <w:tcPr>
            <w:tcW w:w="893" w:type="pct"/>
            <w:vAlign w:val="center"/>
          </w:tcPr>
          <w:p w14:paraId="17D43BBD" w14:textId="77777777" w:rsidR="00F0440F" w:rsidRPr="009342E8" w:rsidRDefault="00F0440F" w:rsidP="002D6ED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w:t>
            </w:r>
          </w:p>
        </w:tc>
        <w:tc>
          <w:tcPr>
            <w:tcW w:w="994" w:type="pct"/>
            <w:vAlign w:val="center"/>
          </w:tcPr>
          <w:p w14:paraId="44048565" w14:textId="77777777" w:rsidR="00F0440F" w:rsidRPr="009342E8" w:rsidRDefault="00F0440F" w:rsidP="002D6ED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w:t>
            </w:r>
          </w:p>
        </w:tc>
        <w:tc>
          <w:tcPr>
            <w:tcW w:w="1529" w:type="pct"/>
            <w:vAlign w:val="center"/>
          </w:tcPr>
          <w:p w14:paraId="7C7E5552" w14:textId="77777777" w:rsidR="00F0440F" w:rsidRPr="009342E8" w:rsidRDefault="00F0440F" w:rsidP="002D6ED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0.923</w:t>
            </w:r>
          </w:p>
        </w:tc>
      </w:tr>
      <w:tr w:rsidR="00F0440F" w:rsidRPr="002D27E2" w14:paraId="287ED955" w14:textId="77777777" w:rsidTr="002D6ED8">
        <w:tc>
          <w:tcPr>
            <w:cnfStyle w:val="001000000000" w:firstRow="0" w:lastRow="0" w:firstColumn="1" w:lastColumn="0" w:oddVBand="0" w:evenVBand="0" w:oddHBand="0" w:evenHBand="0" w:firstRowFirstColumn="0" w:firstRowLastColumn="0" w:lastRowFirstColumn="0" w:lastRowLastColumn="0"/>
            <w:tcW w:w="1585" w:type="pct"/>
            <w:tcBorders>
              <w:bottom w:val="single" w:sz="8" w:space="0" w:color="auto"/>
            </w:tcBorders>
            <w:vAlign w:val="center"/>
          </w:tcPr>
          <w:p w14:paraId="214FD970" w14:textId="77777777" w:rsidR="00F0440F" w:rsidRPr="009342E8" w:rsidRDefault="00F0440F" w:rsidP="002D6ED8">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Novelty</w:t>
            </w:r>
          </w:p>
        </w:tc>
        <w:tc>
          <w:tcPr>
            <w:tcW w:w="893" w:type="pct"/>
            <w:tcBorders>
              <w:bottom w:val="single" w:sz="8" w:space="0" w:color="auto"/>
            </w:tcBorders>
            <w:vAlign w:val="center"/>
          </w:tcPr>
          <w:p w14:paraId="0F555417" w14:textId="77777777" w:rsidR="00F0440F" w:rsidRPr="009342E8" w:rsidRDefault="00F0440F" w:rsidP="002D6ED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w:t>
            </w:r>
          </w:p>
        </w:tc>
        <w:tc>
          <w:tcPr>
            <w:tcW w:w="994" w:type="pct"/>
            <w:tcBorders>
              <w:bottom w:val="single" w:sz="8" w:space="0" w:color="auto"/>
            </w:tcBorders>
            <w:vAlign w:val="center"/>
          </w:tcPr>
          <w:p w14:paraId="5787A4E3" w14:textId="77777777" w:rsidR="00F0440F" w:rsidRPr="009342E8" w:rsidRDefault="00F0440F" w:rsidP="002D6ED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0.944</w:t>
            </w:r>
          </w:p>
        </w:tc>
        <w:tc>
          <w:tcPr>
            <w:tcW w:w="1529" w:type="pct"/>
            <w:tcBorders>
              <w:bottom w:val="single" w:sz="8" w:space="0" w:color="auto"/>
            </w:tcBorders>
            <w:vAlign w:val="center"/>
          </w:tcPr>
          <w:p w14:paraId="09CD6A97" w14:textId="77777777" w:rsidR="00F0440F" w:rsidRPr="009342E8" w:rsidRDefault="00F0440F" w:rsidP="002D6ED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0.347</w:t>
            </w:r>
          </w:p>
        </w:tc>
      </w:tr>
    </w:tbl>
    <w:p w14:paraId="25644761" w14:textId="77777777" w:rsidR="00F0440F" w:rsidRDefault="00F0440F" w:rsidP="00F0440F">
      <w:pPr>
        <w:widowControl/>
        <w:jc w:val="left"/>
        <w:rPr>
          <w:rFonts w:ascii="Times New Roman" w:hAnsi="Times New Roman" w:cs="Times New Roman"/>
        </w:rPr>
      </w:pPr>
    </w:p>
    <w:p w14:paraId="082677ED" w14:textId="7857C765" w:rsidR="00F0440F" w:rsidRDefault="00F0440F">
      <w:pPr>
        <w:widowControl/>
        <w:jc w:val="left"/>
        <w:rPr>
          <w:rFonts w:ascii="Times New Roman" w:hAnsi="Times New Roman" w:cs="Times New Roman"/>
        </w:rPr>
      </w:pPr>
      <w:r>
        <w:rPr>
          <w:rFonts w:ascii="Times New Roman" w:hAnsi="Times New Roman" w:cs="Times New Roman"/>
        </w:rPr>
        <w:br w:type="page"/>
      </w:r>
    </w:p>
    <w:p w14:paraId="1DC0F443" w14:textId="0E63F717" w:rsidR="00F0440F" w:rsidRPr="00F0440F" w:rsidRDefault="00F0440F" w:rsidP="00F0440F">
      <w:pPr>
        <w:widowControl/>
        <w:rPr>
          <w:rFonts w:ascii="Times New Roman" w:hAnsi="Times New Roman" w:cs="Times New Roman"/>
          <w:b/>
          <w:bCs/>
        </w:rPr>
      </w:pPr>
      <w:r w:rsidRPr="00F0440F">
        <w:rPr>
          <w:rFonts w:ascii="Times New Roman" w:hAnsi="Times New Roman" w:cs="Times New Roman"/>
          <w:b/>
          <w:bCs/>
        </w:rPr>
        <w:lastRenderedPageBreak/>
        <w:t>S6.</w:t>
      </w:r>
      <w:r>
        <w:rPr>
          <w:rFonts w:ascii="Times New Roman" w:hAnsi="Times New Roman" w:cs="Times New Roman" w:hint="eastAsia"/>
          <w:b/>
          <w:bCs/>
        </w:rPr>
        <w:t>2</w:t>
      </w:r>
      <w:r w:rsidRPr="00F0440F">
        <w:rPr>
          <w:rFonts w:ascii="Times New Roman" w:hAnsi="Times New Roman" w:cs="Times New Roman"/>
          <w:b/>
          <w:bCs/>
        </w:rPr>
        <w:t xml:space="preserve"> </w:t>
      </w:r>
      <w:r w:rsidR="00772AE7" w:rsidRPr="00772AE7">
        <w:rPr>
          <w:rFonts w:ascii="Times New Roman" w:hAnsi="Times New Roman" w:cs="Times New Roman"/>
          <w:b/>
          <w:bCs/>
        </w:rPr>
        <w:t>Docking performance across generative models</w:t>
      </w:r>
    </w:p>
    <w:p w14:paraId="02B3BEBE" w14:textId="1A6C9F4E" w:rsidR="00772AE7" w:rsidRPr="00A1206B" w:rsidRDefault="00A1206B" w:rsidP="000204F6">
      <w:pPr>
        <w:widowControl/>
        <w:rPr>
          <w:rFonts w:ascii="Times New Roman" w:hAnsi="Times New Roman" w:cs="Times New Roman"/>
        </w:rPr>
      </w:pPr>
      <w:r w:rsidRPr="00A1206B">
        <w:rPr>
          <w:rFonts w:ascii="Times New Roman" w:hAnsi="Times New Roman" w:cs="Times New Roman" w:hint="eastAsia"/>
        </w:rPr>
        <w:t xml:space="preserve">To evaluate G4-binding compatibility, docking scores were computed for ligands generated by baseline models. Corresponding SemantiChem docking results are provided separately in </w:t>
      </w:r>
      <w:r w:rsidRPr="00A1206B">
        <w:rPr>
          <w:rFonts w:ascii="Times New Roman" w:hAnsi="Times New Roman" w:cs="Times New Roman" w:hint="eastAsia"/>
          <w:b/>
          <w:bCs/>
        </w:rPr>
        <w:t>Supplementary Note 4</w:t>
      </w:r>
      <w:r w:rsidRPr="00A1206B">
        <w:rPr>
          <w:rFonts w:ascii="Times New Roman" w:hAnsi="Times New Roman" w:cs="Times New Roman" w:hint="eastAsia"/>
        </w:rPr>
        <w:t>.</w:t>
      </w:r>
    </w:p>
    <w:p w14:paraId="2B33DC78" w14:textId="77777777" w:rsidR="00772AE7" w:rsidRDefault="00772AE7" w:rsidP="000204F6">
      <w:pPr>
        <w:widowControl/>
        <w:rPr>
          <w:rFonts w:ascii="Times New Roman" w:hAnsi="Times New Roman" w:cs="Times New Roman"/>
        </w:rPr>
      </w:pPr>
    </w:p>
    <w:p w14:paraId="2777CC5B" w14:textId="77777777" w:rsidR="00A1206B" w:rsidRDefault="00A1206B" w:rsidP="000204F6">
      <w:pPr>
        <w:widowControl/>
        <w:rPr>
          <w:rFonts w:ascii="Times New Roman" w:hAnsi="Times New Roman" w:cs="Times New Roman"/>
        </w:rPr>
      </w:pPr>
    </w:p>
    <w:p w14:paraId="5F284D69" w14:textId="71030642" w:rsidR="00772AE7" w:rsidRDefault="00772AE7" w:rsidP="00772AE7">
      <w:pPr>
        <w:widowControl/>
        <w:jc w:val="center"/>
        <w:rPr>
          <w:rFonts w:ascii="Times New Roman" w:hAnsi="Times New Roman" w:cs="Times New Roman"/>
        </w:rPr>
      </w:pPr>
      <w:r>
        <w:rPr>
          <w:rFonts w:ascii="Times New Roman" w:hAnsi="Times New Roman" w:cs="Times New Roman"/>
          <w:noProof/>
        </w:rPr>
        <w:drawing>
          <wp:inline distT="0" distB="0" distL="0" distR="0" wp14:anchorId="00A98C3E" wp14:editId="49B6B8B3">
            <wp:extent cx="5040000" cy="3924175"/>
            <wp:effectExtent l="0" t="0" r="0" b="0"/>
            <wp:docPr id="111518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3924175"/>
                    </a:xfrm>
                    <a:prstGeom prst="rect">
                      <a:avLst/>
                    </a:prstGeom>
                    <a:noFill/>
                  </pic:spPr>
                </pic:pic>
              </a:graphicData>
            </a:graphic>
          </wp:inline>
        </w:drawing>
      </w:r>
    </w:p>
    <w:p w14:paraId="61051563" w14:textId="39E78797" w:rsidR="00772AE7" w:rsidRPr="003A39F1" w:rsidRDefault="00772AE7" w:rsidP="00772AE7">
      <w:pPr>
        <w:rPr>
          <w:rFonts w:ascii="Times New Roman" w:hAnsi="Times New Roman" w:cs="Times New Roman"/>
        </w:rPr>
      </w:pPr>
      <w:r w:rsidRPr="003A39F1">
        <w:rPr>
          <w:rFonts w:ascii="Times New Roman" w:hAnsi="Times New Roman" w:cs="Times New Roman" w:hint="eastAsia"/>
          <w:b/>
          <w:bCs/>
        </w:rPr>
        <w:t>Figure S</w:t>
      </w:r>
      <w:r>
        <w:rPr>
          <w:rFonts w:ascii="Times New Roman" w:hAnsi="Times New Roman" w:cs="Times New Roman" w:hint="eastAsia"/>
          <w:b/>
          <w:bCs/>
        </w:rPr>
        <w:t>6.1</w:t>
      </w:r>
      <w:r w:rsidRPr="003A39F1">
        <w:rPr>
          <w:rFonts w:ascii="Times New Roman" w:hAnsi="Times New Roman" w:cs="Times New Roman" w:hint="eastAsia"/>
          <w:b/>
          <w:bCs/>
        </w:rPr>
        <w:t xml:space="preserve"> Full distribution of docking scores </w:t>
      </w:r>
      <w:r w:rsidRPr="00772AE7">
        <w:rPr>
          <w:rFonts w:ascii="Times New Roman" w:hAnsi="Times New Roman" w:cs="Times New Roman"/>
          <w:b/>
          <w:bCs/>
        </w:rPr>
        <w:t>on 6CCW for baseline models</w:t>
      </w:r>
      <w:r w:rsidRPr="003A39F1">
        <w:rPr>
          <w:rFonts w:ascii="Times New Roman" w:hAnsi="Times New Roman" w:cs="Times New Roman" w:hint="eastAsia"/>
          <w:b/>
          <w:bCs/>
        </w:rPr>
        <w:t>.</w:t>
      </w:r>
      <w:r>
        <w:rPr>
          <w:rFonts w:ascii="Times New Roman" w:hAnsi="Times New Roman" w:cs="Times New Roman" w:hint="eastAsia"/>
          <w:b/>
          <w:bCs/>
        </w:rPr>
        <w:t xml:space="preserve"> </w:t>
      </w:r>
      <w:r w:rsidRPr="003A39F1">
        <w:rPr>
          <w:rFonts w:ascii="Times New Roman" w:hAnsi="Times New Roman" w:cs="Times New Roman" w:hint="eastAsia"/>
        </w:rPr>
        <w:t>(</w:t>
      </w:r>
      <w:r>
        <w:rPr>
          <w:rFonts w:ascii="Times New Roman" w:hAnsi="Times New Roman" w:cs="Times New Roman" w:hint="eastAsia"/>
        </w:rPr>
        <w:t>a</w:t>
      </w:r>
      <w:r w:rsidRPr="003A39F1">
        <w:rPr>
          <w:rFonts w:ascii="Times New Roman" w:hAnsi="Times New Roman" w:cs="Times New Roman" w:hint="eastAsia"/>
        </w:rPr>
        <w:t>) CharRNN, (</w:t>
      </w:r>
      <w:r>
        <w:rPr>
          <w:rFonts w:ascii="Times New Roman" w:hAnsi="Times New Roman" w:cs="Times New Roman" w:hint="eastAsia"/>
        </w:rPr>
        <w:t>b</w:t>
      </w:r>
      <w:r w:rsidRPr="003A39F1">
        <w:rPr>
          <w:rFonts w:ascii="Times New Roman" w:hAnsi="Times New Roman" w:cs="Times New Roman" w:hint="eastAsia"/>
        </w:rPr>
        <w:t>) SPMM, (</w:t>
      </w:r>
      <w:r>
        <w:rPr>
          <w:rFonts w:ascii="Times New Roman" w:hAnsi="Times New Roman" w:cs="Times New Roman" w:hint="eastAsia"/>
        </w:rPr>
        <w:t>c</w:t>
      </w:r>
      <w:r w:rsidRPr="003A39F1">
        <w:rPr>
          <w:rFonts w:ascii="Times New Roman" w:hAnsi="Times New Roman" w:cs="Times New Roman" w:hint="eastAsia"/>
        </w:rPr>
        <w:t>) Pocket2Mol</w:t>
      </w:r>
      <w:r>
        <w:rPr>
          <w:rFonts w:ascii="Times New Roman" w:hAnsi="Times New Roman" w:cs="Times New Roman" w:hint="eastAsia"/>
        </w:rPr>
        <w:t xml:space="preserve"> and (d) ChemGPT</w:t>
      </w:r>
      <w:r w:rsidRPr="003A39F1">
        <w:rPr>
          <w:rFonts w:ascii="Times New Roman" w:hAnsi="Times New Roman" w:cs="Times New Roman" w:hint="eastAsia"/>
        </w:rPr>
        <w:t>.</w:t>
      </w:r>
    </w:p>
    <w:p w14:paraId="575450FD" w14:textId="77777777" w:rsidR="00772AE7" w:rsidRDefault="00772AE7" w:rsidP="000204F6">
      <w:pPr>
        <w:widowControl/>
        <w:rPr>
          <w:rFonts w:ascii="Times New Roman" w:hAnsi="Times New Roman" w:cs="Times New Roman"/>
        </w:rPr>
      </w:pPr>
    </w:p>
    <w:p w14:paraId="057EC20C" w14:textId="77777777" w:rsidR="00772AE7" w:rsidRPr="00772AE7" w:rsidRDefault="00772AE7" w:rsidP="000204F6">
      <w:pPr>
        <w:widowControl/>
        <w:rPr>
          <w:rFonts w:ascii="Times New Roman" w:hAnsi="Times New Roman" w:cs="Times New Roman"/>
        </w:rPr>
      </w:pPr>
    </w:p>
    <w:p w14:paraId="0037C939" w14:textId="77777777" w:rsidR="00772AE7" w:rsidRPr="00D66489" w:rsidRDefault="00772AE7" w:rsidP="00772AE7">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772F3F19" w14:textId="1F12B6FF" w:rsidR="00772AE7" w:rsidRPr="002F0B44" w:rsidRDefault="00772AE7">
      <w:pPr>
        <w:widowControl/>
        <w:numPr>
          <w:ilvl w:val="0"/>
          <w:numId w:val="16"/>
        </w:numPr>
        <w:rPr>
          <w:rFonts w:ascii="Times New Roman" w:hAnsi="Times New Roman" w:cs="Times New Roman"/>
          <w:b/>
          <w:bCs/>
          <w:color w:val="0F9ED5" w:themeColor="accent4"/>
          <w:szCs w:val="21"/>
        </w:rPr>
      </w:pPr>
      <w:r w:rsidRPr="002F0B44">
        <w:rPr>
          <w:rFonts w:ascii="Times New Roman" w:hAnsi="Times New Roman" w:cs="Times New Roman" w:hint="eastAsia"/>
          <w:b/>
          <w:bCs/>
          <w:color w:val="0F9ED5" w:themeColor="accent4"/>
          <w:szCs w:val="21"/>
        </w:rPr>
        <w:t>S</w:t>
      </w:r>
      <w:r>
        <w:rPr>
          <w:rFonts w:ascii="Times New Roman" w:hAnsi="Times New Roman" w:cs="Times New Roman" w:hint="eastAsia"/>
          <w:b/>
          <w:bCs/>
          <w:color w:val="0F9ED5" w:themeColor="accent4"/>
          <w:szCs w:val="21"/>
        </w:rPr>
        <w:t>6</w:t>
      </w:r>
      <w:r w:rsidRPr="002F0B44">
        <w:rPr>
          <w:rFonts w:ascii="Times New Roman" w:hAnsi="Times New Roman" w:cs="Times New Roman" w:hint="eastAsia"/>
          <w:b/>
          <w:bCs/>
          <w:color w:val="0F9ED5" w:themeColor="accent4"/>
          <w:szCs w:val="21"/>
        </w:rPr>
        <w:t>.2_Docking_Scores/</w:t>
      </w:r>
    </w:p>
    <w:p w14:paraId="5F5B37B7" w14:textId="77777777" w:rsidR="00772AE7" w:rsidRPr="002F0B44" w:rsidRDefault="00772AE7">
      <w:pPr>
        <w:numPr>
          <w:ilvl w:val="1"/>
          <w:numId w:val="16"/>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CharRNN_docking</w:t>
      </w:r>
      <w:r w:rsidRPr="00B813DD">
        <w:rPr>
          <w:rFonts w:ascii="Times New Roman" w:hAnsi="Times New Roman" w:cs="Times New Roman" w:hint="eastAsia"/>
          <w:i/>
          <w:iCs/>
          <w:color w:val="0F9ED5" w:themeColor="accent4"/>
        </w:rPr>
        <w:t>_results</w:t>
      </w:r>
      <w:r w:rsidRPr="0040507C">
        <w:rPr>
          <w:rFonts w:ascii="Times New Roman" w:hAnsi="Times New Roman" w:cs="Times New Roman" w:hint="eastAsia"/>
          <w:i/>
          <w:iCs/>
          <w:color w:val="0F9ED5" w:themeColor="accent4"/>
        </w:rPr>
        <w:t>.csv</w:t>
      </w:r>
    </w:p>
    <w:p w14:paraId="49754D62" w14:textId="77777777" w:rsidR="00772AE7" w:rsidRPr="002F0B44" w:rsidRDefault="00772AE7">
      <w:pPr>
        <w:numPr>
          <w:ilvl w:val="1"/>
          <w:numId w:val="16"/>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AAE_docking</w:t>
      </w:r>
      <w:r w:rsidRPr="00B813DD">
        <w:rPr>
          <w:rFonts w:ascii="Times New Roman" w:hAnsi="Times New Roman" w:cs="Times New Roman" w:hint="eastAsia"/>
          <w:i/>
          <w:iCs/>
          <w:color w:val="0F9ED5" w:themeColor="accent4"/>
        </w:rPr>
        <w:t>_results</w:t>
      </w:r>
      <w:r w:rsidRPr="0040507C">
        <w:rPr>
          <w:rFonts w:ascii="Times New Roman" w:hAnsi="Times New Roman" w:cs="Times New Roman" w:hint="eastAsia"/>
          <w:i/>
          <w:iCs/>
          <w:color w:val="0F9ED5" w:themeColor="accent4"/>
        </w:rPr>
        <w:t>.csv</w:t>
      </w:r>
    </w:p>
    <w:p w14:paraId="342683A4" w14:textId="77777777" w:rsidR="00772AE7" w:rsidRPr="002F0B44" w:rsidRDefault="00772AE7">
      <w:pPr>
        <w:numPr>
          <w:ilvl w:val="1"/>
          <w:numId w:val="16"/>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VAE_docking</w:t>
      </w:r>
      <w:r w:rsidRPr="00B813DD">
        <w:rPr>
          <w:rFonts w:ascii="Times New Roman" w:hAnsi="Times New Roman" w:cs="Times New Roman" w:hint="eastAsia"/>
          <w:i/>
          <w:iCs/>
          <w:color w:val="0F9ED5" w:themeColor="accent4"/>
        </w:rPr>
        <w:t>_results</w:t>
      </w:r>
      <w:r w:rsidRPr="0040507C">
        <w:rPr>
          <w:rFonts w:ascii="Times New Roman" w:hAnsi="Times New Roman" w:cs="Times New Roman" w:hint="eastAsia"/>
          <w:i/>
          <w:iCs/>
          <w:color w:val="0F9ED5" w:themeColor="accent4"/>
        </w:rPr>
        <w:t>.csv</w:t>
      </w:r>
    </w:p>
    <w:p w14:paraId="4494F8A7" w14:textId="77777777" w:rsidR="00772AE7" w:rsidRPr="002F0B44" w:rsidRDefault="00772AE7">
      <w:pPr>
        <w:numPr>
          <w:ilvl w:val="1"/>
          <w:numId w:val="16"/>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SPMM_PDS_docking</w:t>
      </w:r>
      <w:r w:rsidRPr="00B813DD">
        <w:rPr>
          <w:rFonts w:ascii="Times New Roman" w:hAnsi="Times New Roman" w:cs="Times New Roman" w:hint="eastAsia"/>
          <w:i/>
          <w:iCs/>
          <w:color w:val="0F9ED5" w:themeColor="accent4"/>
        </w:rPr>
        <w:t>_results</w:t>
      </w:r>
      <w:r w:rsidRPr="0040507C">
        <w:rPr>
          <w:rFonts w:ascii="Times New Roman" w:hAnsi="Times New Roman" w:cs="Times New Roman" w:hint="eastAsia"/>
          <w:i/>
          <w:iCs/>
          <w:color w:val="0F9ED5" w:themeColor="accent4"/>
        </w:rPr>
        <w:t>.csv</w:t>
      </w:r>
    </w:p>
    <w:p w14:paraId="221402D9" w14:textId="77777777" w:rsidR="00772AE7" w:rsidRPr="002F0B44" w:rsidRDefault="00772AE7">
      <w:pPr>
        <w:numPr>
          <w:ilvl w:val="1"/>
          <w:numId w:val="16"/>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Pocket2Mol_docking</w:t>
      </w:r>
      <w:r w:rsidRPr="00B813DD">
        <w:rPr>
          <w:rFonts w:ascii="Times New Roman" w:hAnsi="Times New Roman" w:cs="Times New Roman" w:hint="eastAsia"/>
          <w:i/>
          <w:iCs/>
          <w:color w:val="0F9ED5" w:themeColor="accent4"/>
        </w:rPr>
        <w:t>_results</w:t>
      </w:r>
      <w:r w:rsidRPr="0040507C">
        <w:rPr>
          <w:rFonts w:ascii="Times New Roman" w:hAnsi="Times New Roman" w:cs="Times New Roman" w:hint="eastAsia"/>
          <w:i/>
          <w:iCs/>
          <w:color w:val="0F9ED5" w:themeColor="accent4"/>
        </w:rPr>
        <w:t>.csv</w:t>
      </w:r>
    </w:p>
    <w:p w14:paraId="74BE130C" w14:textId="77777777" w:rsidR="00772AE7" w:rsidRPr="002F0B44" w:rsidRDefault="00772AE7">
      <w:pPr>
        <w:numPr>
          <w:ilvl w:val="1"/>
          <w:numId w:val="16"/>
        </w:numPr>
        <w:rPr>
          <w:rFonts w:ascii="Times New Roman" w:hAnsi="Times New Roman" w:cs="Times New Roman"/>
          <w:i/>
          <w:iCs/>
          <w:color w:val="0F9ED5" w:themeColor="accent4"/>
        </w:rPr>
      </w:pPr>
      <w:r>
        <w:rPr>
          <w:rFonts w:ascii="Times New Roman" w:hAnsi="Times New Roman" w:cs="Times New Roman" w:hint="eastAsia"/>
          <w:i/>
          <w:iCs/>
          <w:color w:val="0F9ED5" w:themeColor="accent4"/>
        </w:rPr>
        <w:t>ChemGPT_docking</w:t>
      </w:r>
      <w:r w:rsidRPr="00B813DD">
        <w:rPr>
          <w:rFonts w:ascii="Times New Roman" w:hAnsi="Times New Roman" w:cs="Times New Roman" w:hint="eastAsia"/>
          <w:i/>
          <w:iCs/>
          <w:color w:val="0F9ED5" w:themeColor="accent4"/>
        </w:rPr>
        <w:t>_results</w:t>
      </w:r>
      <w:r>
        <w:rPr>
          <w:rFonts w:ascii="Times New Roman" w:hAnsi="Times New Roman" w:cs="Times New Roman" w:hint="eastAsia"/>
          <w:i/>
          <w:iCs/>
          <w:color w:val="0F9ED5" w:themeColor="accent4"/>
        </w:rPr>
        <w:t>.csv</w:t>
      </w:r>
    </w:p>
    <w:p w14:paraId="5978D1F3" w14:textId="77777777" w:rsidR="00772AE7" w:rsidRDefault="00772AE7" w:rsidP="00772AE7">
      <w:pPr>
        <w:rPr>
          <w:rFonts w:ascii="Times New Roman" w:hAnsi="Times New Roman" w:cs="Times New Roman"/>
          <w:color w:val="0F9ED5" w:themeColor="accent4"/>
        </w:rPr>
      </w:pPr>
    </w:p>
    <w:p w14:paraId="68D8BC8E" w14:textId="4797D576" w:rsidR="00772AE7" w:rsidRDefault="00772AE7">
      <w:pPr>
        <w:widowControl/>
        <w:jc w:val="left"/>
        <w:rPr>
          <w:rFonts w:ascii="Times New Roman" w:hAnsi="Times New Roman" w:cs="Times New Roman"/>
          <w:color w:val="0F9ED5" w:themeColor="accent4"/>
        </w:rPr>
      </w:pPr>
      <w:r>
        <w:rPr>
          <w:rFonts w:ascii="Times New Roman" w:hAnsi="Times New Roman" w:cs="Times New Roman"/>
          <w:color w:val="0F9ED5" w:themeColor="accent4"/>
        </w:rPr>
        <w:br w:type="page"/>
      </w:r>
    </w:p>
    <w:p w14:paraId="3A3AAEFC" w14:textId="77777777" w:rsidR="00F0440F" w:rsidRPr="00DB37EE" w:rsidRDefault="00F0440F" w:rsidP="000204F6">
      <w:pPr>
        <w:widowControl/>
        <w:rPr>
          <w:rFonts w:ascii="Times New Roman" w:hAnsi="Times New Roman" w:cs="Times New Roman"/>
          <w:b/>
          <w:bCs/>
        </w:rPr>
        <w:sectPr w:rsidR="00F0440F" w:rsidRPr="00DB37EE" w:rsidSect="00F0440F">
          <w:pgSz w:w="11906" w:h="16838"/>
          <w:pgMar w:top="1440" w:right="1800" w:bottom="1440" w:left="1800" w:header="851" w:footer="992" w:gutter="0"/>
          <w:cols w:space="425"/>
          <w:docGrid w:type="lines" w:linePitch="312"/>
        </w:sectPr>
      </w:pPr>
    </w:p>
    <w:p w14:paraId="0A885EC2" w14:textId="77777777" w:rsidR="00A1206B" w:rsidRPr="00A1206B" w:rsidRDefault="00A1206B" w:rsidP="00A1206B">
      <w:pPr>
        <w:rPr>
          <w:rFonts w:ascii="Times New Roman" w:hAnsi="Times New Roman" w:cs="Times New Roman"/>
          <w:b/>
          <w:bCs/>
        </w:rPr>
      </w:pPr>
      <w:r w:rsidRPr="00A1206B">
        <w:rPr>
          <w:rFonts w:ascii="Times New Roman" w:hAnsi="Times New Roman" w:cs="Times New Roman"/>
          <w:b/>
          <w:bCs/>
        </w:rPr>
        <w:lastRenderedPageBreak/>
        <w:t>S6.3 Comparative physicochemical analysis</w:t>
      </w:r>
    </w:p>
    <w:p w14:paraId="5EB0BFA4" w14:textId="77777777" w:rsidR="007D0DC3" w:rsidRPr="00E52E46" w:rsidRDefault="007D0DC3" w:rsidP="007D0DC3">
      <w:pPr>
        <w:rPr>
          <w:rFonts w:ascii="Times New Roman" w:hAnsi="Times New Roman" w:cs="Times New Roman"/>
        </w:rPr>
      </w:pPr>
      <w:r w:rsidRPr="00A1206B">
        <w:rPr>
          <w:rFonts w:ascii="Times New Roman" w:hAnsi="Times New Roman" w:cs="Times New Roman"/>
        </w:rPr>
        <w:t>To compare generative behavior across model architectures, five RDKit descriptors were analyzed: LogP, TPSA, molecular weight (MW), hydrogen bond donors (HBD), and hydrogen bond acceptors (HBA). Descriptor statistics were computed directly from the SMILES outputs.</w:t>
      </w:r>
      <w:r w:rsidRPr="004E0818">
        <w:rPr>
          <w:rFonts w:ascii="Times New Roman" w:hAnsi="Times New Roman" w:cs="Times New Roman"/>
        </w:rPr>
        <w:t xml:space="preserve"> </w:t>
      </w:r>
      <w:r>
        <w:rPr>
          <w:rFonts w:ascii="Times New Roman" w:hAnsi="Times New Roman" w:cs="Times New Roman" w:hint="eastAsia"/>
        </w:rPr>
        <w:t>D</w:t>
      </w:r>
      <w:r w:rsidRPr="004E0818">
        <w:rPr>
          <w:rFonts w:ascii="Times New Roman" w:hAnsi="Times New Roman" w:cs="Times New Roman"/>
        </w:rPr>
        <w:t xml:space="preserve">escriptor calculation scripts </w:t>
      </w:r>
      <w:r w:rsidRPr="00C223EC">
        <w:rPr>
          <w:rFonts w:ascii="Times New Roman" w:hAnsi="Times New Roman" w:cs="Times New Roman"/>
        </w:rPr>
        <w:t xml:space="preserve">are available to the editors and reviewers </w:t>
      </w:r>
      <w:r w:rsidRPr="00E52E46">
        <w:rPr>
          <w:rFonts w:ascii="Times New Roman" w:hAnsi="Times New Roman" w:cs="Times New Roman"/>
        </w:rPr>
        <w:t xml:space="preserve">through the submission-version GitHub repository </w:t>
      </w:r>
      <w:bookmarkStart w:id="4" w:name="_Hlk215738817"/>
      <w:r w:rsidRPr="00E52E46">
        <w:rPr>
          <w:rFonts w:ascii="Times New Roman" w:hAnsi="Times New Roman" w:cs="Times New Roman"/>
        </w:rPr>
        <w:t>(</w:t>
      </w:r>
      <w:bookmarkStart w:id="5" w:name="_Hlk215738796"/>
      <w:r>
        <w:fldChar w:fldCharType="begin"/>
      </w:r>
      <w:r>
        <w:instrText>HYPERLINK "https://github.com/ADNLab-SCU/SemantiChem" \t "_new"</w:instrText>
      </w:r>
      <w:r>
        <w:fldChar w:fldCharType="separate"/>
      </w:r>
      <w:r w:rsidRPr="00E52E46">
        <w:rPr>
          <w:rStyle w:val="af4"/>
          <w:rFonts w:ascii="Times New Roman" w:hAnsi="Times New Roman" w:cs="Times New Roman"/>
        </w:rPr>
        <w:t>https://github.com/ADNLab-SCU/SemantiChem</w:t>
      </w:r>
      <w:r>
        <w:fldChar w:fldCharType="end"/>
      </w:r>
      <w:bookmarkEnd w:id="5"/>
      <w:r w:rsidRPr="00E52E46">
        <w:rPr>
          <w:rFonts w:ascii="Times New Roman" w:hAnsi="Times New Roman" w:cs="Times New Roman"/>
        </w:rPr>
        <w:t xml:space="preserve">). A Code Ocean capsule will </w:t>
      </w:r>
      <w:r w:rsidRPr="00E52E46">
        <w:rPr>
          <w:rFonts w:ascii="Times New Roman" w:hAnsi="Times New Roman" w:cs="Times New Roman" w:hint="eastAsia"/>
        </w:rPr>
        <w:t xml:space="preserve">also </w:t>
      </w:r>
      <w:r w:rsidRPr="00E52E46">
        <w:rPr>
          <w:rFonts w:ascii="Times New Roman" w:hAnsi="Times New Roman" w:cs="Times New Roman"/>
        </w:rPr>
        <w:t>be prepared</w:t>
      </w:r>
      <w:r w:rsidRPr="00E52E46">
        <w:rPr>
          <w:rFonts w:ascii="Times New Roman" w:hAnsi="Times New Roman" w:cs="Times New Roman" w:hint="eastAsia"/>
        </w:rPr>
        <w:t>.</w:t>
      </w:r>
    </w:p>
    <w:bookmarkEnd w:id="4"/>
    <w:p w14:paraId="5EE50C03" w14:textId="18AA5A9F" w:rsidR="000204F6" w:rsidRDefault="000204F6" w:rsidP="000204F6">
      <w:pPr>
        <w:rPr>
          <w:rFonts w:ascii="Times New Roman" w:hAnsi="Times New Roman" w:cs="Times New Roman"/>
        </w:rPr>
      </w:pPr>
    </w:p>
    <w:p w14:paraId="7B9A29A5" w14:textId="77777777" w:rsidR="00A1206B" w:rsidRPr="00A1206B" w:rsidRDefault="00A1206B" w:rsidP="000204F6">
      <w:pPr>
        <w:rPr>
          <w:rFonts w:ascii="Times New Roman" w:hAnsi="Times New Roman" w:cs="Times New Roman"/>
        </w:rPr>
      </w:pPr>
    </w:p>
    <w:p w14:paraId="140AC6C1" w14:textId="5BCC48DF" w:rsidR="000204F6" w:rsidRPr="00010E85" w:rsidRDefault="000204F6" w:rsidP="000204F6">
      <w:pPr>
        <w:rPr>
          <w:rFonts w:ascii="Times New Roman" w:hAnsi="Times New Roman" w:cs="Times New Roman"/>
        </w:rPr>
      </w:pPr>
      <w:r w:rsidRPr="00C27819">
        <w:rPr>
          <w:rFonts w:ascii="Times New Roman" w:hAnsi="Times New Roman" w:cs="Times New Roman"/>
          <w:b/>
          <w:bCs/>
        </w:rPr>
        <w:t>Table S</w:t>
      </w:r>
      <w:r w:rsidR="00A1206B">
        <w:rPr>
          <w:rFonts w:ascii="Times New Roman" w:hAnsi="Times New Roman" w:cs="Times New Roman" w:hint="eastAsia"/>
          <w:b/>
          <w:bCs/>
        </w:rPr>
        <w:t>6.2</w:t>
      </w:r>
      <w:r w:rsidRPr="00906298">
        <w:rPr>
          <w:rFonts w:ascii="Times New Roman" w:hAnsi="Times New Roman" w:cs="Times New Roman" w:hint="eastAsia"/>
          <w:b/>
          <w:bCs/>
        </w:rPr>
        <w:t xml:space="preserve"> </w:t>
      </w:r>
      <w:r w:rsidRPr="00906298">
        <w:rPr>
          <w:rFonts w:ascii="Times New Roman" w:hAnsi="Times New Roman" w:cs="Times New Roman"/>
          <w:b/>
          <w:bCs/>
        </w:rPr>
        <w:t>Physicochemical property comparison across generative models.</w:t>
      </w:r>
      <w:r w:rsidRPr="00C27819">
        <w:rPr>
          <w:rFonts w:ascii="Times New Roman" w:hAnsi="Times New Roman" w:cs="Times New Roman"/>
        </w:rPr>
        <w:t xml:space="preserve"> </w:t>
      </w:r>
      <w:r w:rsidRPr="00906298">
        <w:rPr>
          <w:rFonts w:ascii="Times New Roman" w:hAnsi="Times New Roman" w:cs="Times New Roman"/>
        </w:rPr>
        <w:t>Values are reported as mean ± standard deviation for each model (CharRNN, SPMM</w:t>
      </w:r>
      <w:r>
        <w:rPr>
          <w:rFonts w:ascii="Times New Roman" w:hAnsi="Times New Roman" w:cs="Times New Roman" w:hint="eastAsia"/>
        </w:rPr>
        <w:t>,</w:t>
      </w:r>
      <w:r w:rsidRPr="00906298">
        <w:rPr>
          <w:rFonts w:ascii="Times New Roman" w:hAnsi="Times New Roman" w:cs="Times New Roman"/>
        </w:rPr>
        <w:t xml:space="preserve"> Pocket2Mol </w:t>
      </w:r>
      <w:r>
        <w:rPr>
          <w:rFonts w:ascii="Times New Roman" w:hAnsi="Times New Roman" w:cs="Times New Roman" w:hint="eastAsia"/>
        </w:rPr>
        <w:t xml:space="preserve">and </w:t>
      </w:r>
      <w:r w:rsidRPr="00297316">
        <w:rPr>
          <w:rFonts w:ascii="Times New Roman" w:hAnsi="Times New Roman" w:cs="Times New Roman"/>
          <w:i/>
          <w:iCs/>
        </w:rPr>
        <w:t>ChemE-G4</w:t>
      </w:r>
      <w:r w:rsidRPr="00906298">
        <w:rPr>
          <w:rFonts w:ascii="Times New Roman" w:hAnsi="Times New Roman" w:cs="Times New Roman"/>
        </w:rPr>
        <w:t xml:space="preserve">). Absolute differences (|Δ|) are computed relative to the G4LDB reference set. </w:t>
      </w:r>
    </w:p>
    <w:tbl>
      <w:tblPr>
        <w:tblW w:w="5000" w:type="pct"/>
        <w:tblCellMar>
          <w:left w:w="0" w:type="dxa"/>
          <w:right w:w="0" w:type="dxa"/>
        </w:tblCellMar>
        <w:tblLook w:val="0600" w:firstRow="0" w:lastRow="0" w:firstColumn="0" w:lastColumn="0" w:noHBand="1" w:noVBand="1"/>
      </w:tblPr>
      <w:tblGrid>
        <w:gridCol w:w="997"/>
        <w:gridCol w:w="1594"/>
        <w:gridCol w:w="1586"/>
        <w:gridCol w:w="801"/>
        <w:gridCol w:w="1502"/>
        <w:gridCol w:w="801"/>
        <w:gridCol w:w="1594"/>
        <w:gridCol w:w="893"/>
        <w:gridCol w:w="1293"/>
        <w:gridCol w:w="505"/>
        <w:gridCol w:w="1594"/>
        <w:gridCol w:w="798"/>
      </w:tblGrid>
      <w:tr w:rsidR="005A200D" w:rsidRPr="006C6CFF" w14:paraId="2B22A24F" w14:textId="77777777" w:rsidTr="006C6CFF">
        <w:tc>
          <w:tcPr>
            <w:tcW w:w="357" w:type="pct"/>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C7790A8" w14:textId="77777777" w:rsidR="005A200D" w:rsidRPr="006C6CFF" w:rsidRDefault="005A200D" w:rsidP="00711F6E">
            <w:pPr>
              <w:jc w:val="center"/>
              <w:rPr>
                <w:rFonts w:ascii="Times New Roman" w:hAnsi="Times New Roman" w:cs="Times New Roman"/>
                <w:sz w:val="18"/>
                <w:szCs w:val="18"/>
              </w:rPr>
            </w:pPr>
            <w:r w:rsidRPr="006C6CFF">
              <w:rPr>
                <w:rFonts w:ascii="Times New Roman" w:hAnsi="Times New Roman" w:cs="Times New Roman"/>
                <w:b/>
                <w:bCs/>
                <w:sz w:val="18"/>
                <w:szCs w:val="18"/>
              </w:rPr>
              <w:t>Property</w:t>
            </w:r>
          </w:p>
        </w:tc>
        <w:tc>
          <w:tcPr>
            <w:tcW w:w="571" w:type="pct"/>
            <w:tcBorders>
              <w:top w:val="single" w:sz="8" w:space="0" w:color="000000"/>
              <w:left w:val="nil"/>
              <w:bottom w:val="nil"/>
              <w:right w:val="nil"/>
            </w:tcBorders>
            <w:tcMar>
              <w:top w:w="72" w:type="dxa"/>
              <w:left w:w="144" w:type="dxa"/>
              <w:bottom w:w="72" w:type="dxa"/>
              <w:right w:w="144" w:type="dxa"/>
            </w:tcMar>
            <w:vAlign w:val="center"/>
            <w:hideMark/>
          </w:tcPr>
          <w:p w14:paraId="11F5863A" w14:textId="77777777" w:rsidR="005A200D" w:rsidRPr="006C6CFF" w:rsidRDefault="005A200D" w:rsidP="00711F6E">
            <w:pPr>
              <w:jc w:val="center"/>
              <w:rPr>
                <w:rFonts w:ascii="Times New Roman" w:hAnsi="Times New Roman" w:cs="Times New Roman"/>
                <w:sz w:val="18"/>
                <w:szCs w:val="18"/>
              </w:rPr>
            </w:pPr>
            <w:r w:rsidRPr="006C6CFF">
              <w:rPr>
                <w:rFonts w:ascii="Times New Roman" w:hAnsi="Times New Roman" w:cs="Times New Roman"/>
                <w:b/>
                <w:bCs/>
                <w:sz w:val="18"/>
                <w:szCs w:val="18"/>
              </w:rPr>
              <w:t>G4DLB</w:t>
            </w:r>
          </w:p>
        </w:tc>
        <w:tc>
          <w:tcPr>
            <w:tcW w:w="855" w:type="pct"/>
            <w:gridSpan w:val="2"/>
            <w:tcBorders>
              <w:top w:val="single" w:sz="8" w:space="0" w:color="000000"/>
              <w:left w:val="nil"/>
              <w:bottom w:val="nil"/>
              <w:right w:val="nil"/>
            </w:tcBorders>
            <w:tcMar>
              <w:top w:w="72" w:type="dxa"/>
              <w:left w:w="144" w:type="dxa"/>
              <w:bottom w:w="72" w:type="dxa"/>
              <w:right w:w="144" w:type="dxa"/>
            </w:tcMar>
            <w:vAlign w:val="center"/>
            <w:hideMark/>
          </w:tcPr>
          <w:p w14:paraId="132B2907" w14:textId="77777777" w:rsidR="005A200D" w:rsidRPr="006C6CFF" w:rsidRDefault="005A200D" w:rsidP="00711F6E">
            <w:pPr>
              <w:jc w:val="center"/>
              <w:rPr>
                <w:rFonts w:ascii="Times New Roman" w:hAnsi="Times New Roman" w:cs="Times New Roman"/>
                <w:sz w:val="18"/>
                <w:szCs w:val="18"/>
              </w:rPr>
            </w:pPr>
            <w:r w:rsidRPr="006C6CFF">
              <w:rPr>
                <w:rFonts w:ascii="Times New Roman" w:hAnsi="Times New Roman" w:cs="Times New Roman"/>
                <w:b/>
                <w:bCs/>
                <w:sz w:val="18"/>
                <w:szCs w:val="18"/>
              </w:rPr>
              <w:t>CharRNN</w:t>
            </w:r>
          </w:p>
        </w:tc>
        <w:tc>
          <w:tcPr>
            <w:tcW w:w="825" w:type="pct"/>
            <w:gridSpan w:val="2"/>
            <w:tcBorders>
              <w:top w:val="single" w:sz="8" w:space="0" w:color="000000"/>
              <w:left w:val="nil"/>
              <w:bottom w:val="nil"/>
              <w:right w:val="nil"/>
            </w:tcBorders>
            <w:tcMar>
              <w:top w:w="72" w:type="dxa"/>
              <w:left w:w="144" w:type="dxa"/>
              <w:bottom w:w="72" w:type="dxa"/>
              <w:right w:w="144" w:type="dxa"/>
            </w:tcMar>
            <w:vAlign w:val="center"/>
            <w:hideMark/>
          </w:tcPr>
          <w:p w14:paraId="79D1AFBB" w14:textId="77777777" w:rsidR="005A200D" w:rsidRPr="006C6CFF" w:rsidRDefault="005A200D" w:rsidP="00711F6E">
            <w:pPr>
              <w:jc w:val="center"/>
              <w:rPr>
                <w:rFonts w:ascii="Times New Roman" w:hAnsi="Times New Roman" w:cs="Times New Roman"/>
                <w:sz w:val="18"/>
                <w:szCs w:val="18"/>
              </w:rPr>
            </w:pPr>
            <w:r w:rsidRPr="006C6CFF">
              <w:rPr>
                <w:rFonts w:ascii="Times New Roman" w:hAnsi="Times New Roman" w:cs="Times New Roman"/>
                <w:b/>
                <w:bCs/>
                <w:sz w:val="18"/>
                <w:szCs w:val="18"/>
              </w:rPr>
              <w:t>SPMM</w:t>
            </w:r>
          </w:p>
        </w:tc>
        <w:tc>
          <w:tcPr>
            <w:tcW w:w="891" w:type="pct"/>
            <w:gridSpan w:val="2"/>
            <w:tcBorders>
              <w:top w:val="single" w:sz="8" w:space="0" w:color="000000"/>
              <w:left w:val="nil"/>
              <w:bottom w:val="nil"/>
              <w:right w:val="nil"/>
            </w:tcBorders>
            <w:tcMar>
              <w:top w:w="72" w:type="dxa"/>
              <w:left w:w="144" w:type="dxa"/>
              <w:bottom w:w="72" w:type="dxa"/>
              <w:right w:w="144" w:type="dxa"/>
            </w:tcMar>
            <w:vAlign w:val="center"/>
            <w:hideMark/>
          </w:tcPr>
          <w:p w14:paraId="7C4F8FFE" w14:textId="77777777" w:rsidR="005A200D" w:rsidRPr="006C6CFF" w:rsidRDefault="005A200D" w:rsidP="00711F6E">
            <w:pPr>
              <w:jc w:val="center"/>
              <w:rPr>
                <w:rFonts w:ascii="Times New Roman" w:hAnsi="Times New Roman" w:cs="Times New Roman"/>
                <w:sz w:val="18"/>
                <w:szCs w:val="18"/>
              </w:rPr>
            </w:pPr>
            <w:r w:rsidRPr="006C6CFF">
              <w:rPr>
                <w:rFonts w:ascii="Times New Roman" w:hAnsi="Times New Roman" w:cs="Times New Roman"/>
                <w:b/>
                <w:bCs/>
                <w:sz w:val="18"/>
                <w:szCs w:val="18"/>
              </w:rPr>
              <w:t>Pocket2mol</w:t>
            </w:r>
          </w:p>
        </w:tc>
        <w:tc>
          <w:tcPr>
            <w:tcW w:w="644" w:type="pct"/>
            <w:gridSpan w:val="2"/>
            <w:tcBorders>
              <w:top w:val="single" w:sz="8" w:space="0" w:color="000000"/>
              <w:left w:val="nil"/>
              <w:bottom w:val="nil"/>
              <w:right w:val="nil"/>
            </w:tcBorders>
            <w:vAlign w:val="center"/>
          </w:tcPr>
          <w:p w14:paraId="4EC95929" w14:textId="1F2D9254" w:rsidR="005A200D" w:rsidRPr="006C6CFF" w:rsidRDefault="005A200D" w:rsidP="005A200D">
            <w:pPr>
              <w:jc w:val="center"/>
              <w:rPr>
                <w:rFonts w:ascii="Times New Roman" w:hAnsi="Times New Roman" w:cs="Times New Roman"/>
                <w:b/>
                <w:bCs/>
                <w:sz w:val="18"/>
                <w:szCs w:val="18"/>
              </w:rPr>
            </w:pPr>
            <w:r w:rsidRPr="006C6CFF">
              <w:rPr>
                <w:rFonts w:ascii="Times New Roman" w:hAnsi="Times New Roman" w:cs="Times New Roman" w:hint="eastAsia"/>
                <w:b/>
                <w:bCs/>
                <w:sz w:val="18"/>
                <w:szCs w:val="18"/>
              </w:rPr>
              <w:t>ChemGPT</w:t>
            </w:r>
          </w:p>
        </w:tc>
        <w:tc>
          <w:tcPr>
            <w:tcW w:w="858" w:type="pct"/>
            <w:gridSpan w:val="2"/>
            <w:tcBorders>
              <w:top w:val="single" w:sz="8" w:space="0" w:color="000000"/>
              <w:left w:val="nil"/>
              <w:bottom w:val="nil"/>
              <w:right w:val="nil"/>
            </w:tcBorders>
            <w:tcMar>
              <w:top w:w="72" w:type="dxa"/>
              <w:left w:w="144" w:type="dxa"/>
              <w:bottom w:w="72" w:type="dxa"/>
              <w:right w:w="144" w:type="dxa"/>
            </w:tcMar>
            <w:vAlign w:val="center"/>
            <w:hideMark/>
          </w:tcPr>
          <w:p w14:paraId="16F409A4" w14:textId="3700C6AE" w:rsidR="005A200D" w:rsidRPr="006C6CFF" w:rsidRDefault="005A200D" w:rsidP="005A200D">
            <w:pPr>
              <w:jc w:val="center"/>
              <w:rPr>
                <w:rFonts w:ascii="Times New Roman" w:hAnsi="Times New Roman" w:cs="Times New Roman"/>
                <w:sz w:val="18"/>
                <w:szCs w:val="18"/>
              </w:rPr>
            </w:pPr>
            <w:r w:rsidRPr="00EF663C">
              <w:rPr>
                <w:rFonts w:ascii="Times New Roman" w:hAnsi="Times New Roman" w:cs="Times New Roman"/>
                <w:b/>
                <w:bCs/>
                <w:i/>
                <w:iCs/>
                <w:sz w:val="18"/>
                <w:szCs w:val="18"/>
              </w:rPr>
              <w:t>ChemE-G4</w:t>
            </w:r>
            <w:r w:rsidRPr="006C6CFF">
              <w:rPr>
                <w:rFonts w:ascii="Times New Roman" w:hAnsi="Times New Roman" w:cs="Times New Roman" w:hint="eastAsia"/>
                <w:b/>
                <w:bCs/>
                <w:sz w:val="18"/>
                <w:szCs w:val="18"/>
              </w:rPr>
              <w:t xml:space="preserve"> (this work)</w:t>
            </w:r>
          </w:p>
        </w:tc>
      </w:tr>
      <w:tr w:rsidR="006C6CFF" w:rsidRPr="006C6CFF" w14:paraId="55E6D29A" w14:textId="77777777" w:rsidTr="006C6CFF">
        <w:tc>
          <w:tcPr>
            <w:tcW w:w="357" w:type="pct"/>
            <w:vMerge/>
            <w:tcBorders>
              <w:top w:val="single" w:sz="8" w:space="0" w:color="000000"/>
              <w:left w:val="nil"/>
              <w:bottom w:val="single" w:sz="8" w:space="0" w:color="000000"/>
              <w:right w:val="nil"/>
            </w:tcBorders>
            <w:vAlign w:val="center"/>
            <w:hideMark/>
          </w:tcPr>
          <w:p w14:paraId="6AB98059" w14:textId="77777777" w:rsidR="005A200D" w:rsidRPr="006C6CFF" w:rsidRDefault="005A200D" w:rsidP="005A200D">
            <w:pPr>
              <w:rPr>
                <w:rFonts w:ascii="Times New Roman" w:hAnsi="Times New Roman" w:cs="Times New Roman"/>
                <w:sz w:val="18"/>
                <w:szCs w:val="18"/>
              </w:rPr>
            </w:pPr>
          </w:p>
        </w:tc>
        <w:tc>
          <w:tcPr>
            <w:tcW w:w="571" w:type="pct"/>
            <w:tcBorders>
              <w:top w:val="nil"/>
              <w:left w:val="nil"/>
              <w:bottom w:val="single" w:sz="8" w:space="0" w:color="000000"/>
              <w:right w:val="nil"/>
            </w:tcBorders>
            <w:tcMar>
              <w:top w:w="72" w:type="dxa"/>
              <w:left w:w="144" w:type="dxa"/>
              <w:bottom w:w="72" w:type="dxa"/>
              <w:right w:w="144" w:type="dxa"/>
            </w:tcMar>
            <w:vAlign w:val="center"/>
            <w:hideMark/>
          </w:tcPr>
          <w:p w14:paraId="697DB364" w14:textId="77777777"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b/>
                <w:bCs/>
                <w:sz w:val="18"/>
                <w:szCs w:val="18"/>
              </w:rPr>
              <w:t>Value</w:t>
            </w:r>
          </w:p>
        </w:tc>
        <w:tc>
          <w:tcPr>
            <w:tcW w:w="568" w:type="pct"/>
            <w:tcBorders>
              <w:top w:val="nil"/>
              <w:left w:val="nil"/>
              <w:bottom w:val="single" w:sz="8" w:space="0" w:color="000000"/>
              <w:right w:val="nil"/>
            </w:tcBorders>
            <w:tcMar>
              <w:top w:w="72" w:type="dxa"/>
              <w:left w:w="144" w:type="dxa"/>
              <w:bottom w:w="72" w:type="dxa"/>
              <w:right w:w="144" w:type="dxa"/>
            </w:tcMar>
            <w:vAlign w:val="center"/>
            <w:hideMark/>
          </w:tcPr>
          <w:p w14:paraId="1657F419" w14:textId="77777777"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b/>
                <w:bCs/>
                <w:sz w:val="18"/>
                <w:szCs w:val="18"/>
              </w:rPr>
              <w:t>Value</w:t>
            </w:r>
          </w:p>
        </w:tc>
        <w:tc>
          <w:tcPr>
            <w:tcW w:w="287" w:type="pct"/>
            <w:tcBorders>
              <w:top w:val="nil"/>
              <w:left w:val="nil"/>
              <w:bottom w:val="single" w:sz="8" w:space="0" w:color="000000"/>
              <w:right w:val="nil"/>
            </w:tcBorders>
            <w:tcMar>
              <w:top w:w="72" w:type="dxa"/>
              <w:left w:w="144" w:type="dxa"/>
              <w:bottom w:w="72" w:type="dxa"/>
              <w:right w:w="144" w:type="dxa"/>
            </w:tcMar>
            <w:vAlign w:val="center"/>
            <w:hideMark/>
          </w:tcPr>
          <w:p w14:paraId="473C24B8" w14:textId="77777777" w:rsidR="005A200D" w:rsidRPr="006C6CFF" w:rsidRDefault="00000000" w:rsidP="005A200D">
            <w:pPr>
              <w:jc w:val="center"/>
              <w:rPr>
                <w:rFonts w:ascii="Times New Roman" w:hAnsi="Times New Roman" w:cs="Times New Roman"/>
                <w:b/>
                <w:bCs/>
                <w:color w:val="0F9ED5" w:themeColor="accent4"/>
                <w:sz w:val="18"/>
                <w:szCs w:val="18"/>
              </w:rPr>
            </w:pPr>
            <m:oMathPara>
              <m:oMathParaPr>
                <m:jc m:val="centerGroup"/>
              </m:oMathParaPr>
              <m:oMath>
                <m:d>
                  <m:dPr>
                    <m:begChr m:val="|"/>
                    <m:endChr m:val="|"/>
                    <m:ctrlPr>
                      <w:rPr>
                        <w:rFonts w:ascii="Cambria Math" w:hAnsi="Cambria Math" w:cs="Times New Roman"/>
                        <w:b/>
                        <w:bCs/>
                        <w:i/>
                        <w:iCs/>
                        <w:color w:val="0F9ED5" w:themeColor="accent4"/>
                        <w:sz w:val="18"/>
                        <w:szCs w:val="18"/>
                        <w:lang w:val="el-GR"/>
                      </w:rPr>
                    </m:ctrlPr>
                  </m:dPr>
                  <m:e>
                    <m:r>
                      <m:rPr>
                        <m:sty m:val="bi"/>
                      </m:rPr>
                      <w:rPr>
                        <w:rFonts w:ascii="Cambria Math" w:hAnsi="Cambria Math" w:cs="Times New Roman"/>
                        <w:color w:val="0F9ED5" w:themeColor="accent4"/>
                        <w:sz w:val="18"/>
                        <w:szCs w:val="18"/>
                        <w:lang w:val="el-GR"/>
                      </w:rPr>
                      <m:t>∆</m:t>
                    </m:r>
                  </m:e>
                </m:d>
              </m:oMath>
            </m:oMathPara>
          </w:p>
        </w:tc>
        <w:tc>
          <w:tcPr>
            <w:tcW w:w="538" w:type="pct"/>
            <w:tcBorders>
              <w:top w:val="nil"/>
              <w:left w:val="nil"/>
              <w:bottom w:val="single" w:sz="8" w:space="0" w:color="000000"/>
              <w:right w:val="nil"/>
            </w:tcBorders>
            <w:tcMar>
              <w:top w:w="72" w:type="dxa"/>
              <w:left w:w="144" w:type="dxa"/>
              <w:bottom w:w="72" w:type="dxa"/>
              <w:right w:w="144" w:type="dxa"/>
            </w:tcMar>
            <w:vAlign w:val="center"/>
            <w:hideMark/>
          </w:tcPr>
          <w:p w14:paraId="6959852D" w14:textId="77777777"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b/>
                <w:bCs/>
                <w:sz w:val="18"/>
                <w:szCs w:val="18"/>
              </w:rPr>
              <w:t>Value</w:t>
            </w:r>
          </w:p>
        </w:tc>
        <w:tc>
          <w:tcPr>
            <w:tcW w:w="287" w:type="pct"/>
            <w:tcBorders>
              <w:top w:val="nil"/>
              <w:left w:val="nil"/>
              <w:bottom w:val="single" w:sz="8" w:space="0" w:color="000000"/>
              <w:right w:val="nil"/>
            </w:tcBorders>
            <w:tcMar>
              <w:top w:w="72" w:type="dxa"/>
              <w:left w:w="144" w:type="dxa"/>
              <w:bottom w:w="72" w:type="dxa"/>
              <w:right w:w="144" w:type="dxa"/>
            </w:tcMar>
            <w:vAlign w:val="center"/>
            <w:hideMark/>
          </w:tcPr>
          <w:p w14:paraId="2A57037D" w14:textId="77777777" w:rsidR="005A200D" w:rsidRPr="006C6CFF" w:rsidRDefault="00000000" w:rsidP="005A200D">
            <w:pPr>
              <w:jc w:val="center"/>
              <w:rPr>
                <w:rFonts w:ascii="Times New Roman" w:hAnsi="Times New Roman" w:cs="Times New Roman"/>
                <w:b/>
                <w:bCs/>
                <w:color w:val="0F9ED5" w:themeColor="accent4"/>
                <w:sz w:val="18"/>
                <w:szCs w:val="18"/>
              </w:rPr>
            </w:pPr>
            <m:oMathPara>
              <m:oMathParaPr>
                <m:jc m:val="centerGroup"/>
              </m:oMathParaPr>
              <m:oMath>
                <m:d>
                  <m:dPr>
                    <m:begChr m:val="|"/>
                    <m:endChr m:val="|"/>
                    <m:ctrlPr>
                      <w:rPr>
                        <w:rFonts w:ascii="Cambria Math" w:hAnsi="Cambria Math" w:cs="Times New Roman"/>
                        <w:b/>
                        <w:bCs/>
                        <w:i/>
                        <w:iCs/>
                        <w:color w:val="0F9ED5" w:themeColor="accent4"/>
                        <w:sz w:val="18"/>
                        <w:szCs w:val="18"/>
                        <w:lang w:val="el-GR"/>
                      </w:rPr>
                    </m:ctrlPr>
                  </m:dPr>
                  <m:e>
                    <m:r>
                      <m:rPr>
                        <m:sty m:val="bi"/>
                      </m:rPr>
                      <w:rPr>
                        <w:rFonts w:ascii="Cambria Math" w:hAnsi="Cambria Math" w:cs="Times New Roman"/>
                        <w:color w:val="0F9ED5" w:themeColor="accent4"/>
                        <w:sz w:val="18"/>
                        <w:szCs w:val="18"/>
                        <w:lang w:val="el-GR"/>
                      </w:rPr>
                      <m:t>∆</m:t>
                    </m:r>
                  </m:e>
                </m:d>
              </m:oMath>
            </m:oMathPara>
          </w:p>
        </w:tc>
        <w:tc>
          <w:tcPr>
            <w:tcW w:w="571" w:type="pct"/>
            <w:tcBorders>
              <w:top w:val="nil"/>
              <w:left w:val="nil"/>
              <w:bottom w:val="single" w:sz="8" w:space="0" w:color="000000"/>
              <w:right w:val="nil"/>
            </w:tcBorders>
            <w:tcMar>
              <w:top w:w="72" w:type="dxa"/>
              <w:left w:w="144" w:type="dxa"/>
              <w:bottom w:w="72" w:type="dxa"/>
              <w:right w:w="144" w:type="dxa"/>
            </w:tcMar>
            <w:vAlign w:val="center"/>
            <w:hideMark/>
          </w:tcPr>
          <w:p w14:paraId="672D9AB7" w14:textId="77777777"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b/>
                <w:bCs/>
                <w:sz w:val="18"/>
                <w:szCs w:val="18"/>
              </w:rPr>
              <w:t>Value</w:t>
            </w:r>
          </w:p>
        </w:tc>
        <w:tc>
          <w:tcPr>
            <w:tcW w:w="320" w:type="pct"/>
            <w:tcBorders>
              <w:top w:val="nil"/>
              <w:left w:val="nil"/>
              <w:bottom w:val="single" w:sz="8" w:space="0" w:color="000000"/>
              <w:right w:val="nil"/>
            </w:tcBorders>
            <w:tcMar>
              <w:top w:w="72" w:type="dxa"/>
              <w:left w:w="144" w:type="dxa"/>
              <w:bottom w:w="72" w:type="dxa"/>
              <w:right w:w="144" w:type="dxa"/>
            </w:tcMar>
            <w:vAlign w:val="center"/>
            <w:hideMark/>
          </w:tcPr>
          <w:p w14:paraId="5B95432F" w14:textId="77777777" w:rsidR="005A200D" w:rsidRPr="006C6CFF" w:rsidRDefault="00000000" w:rsidP="005A200D">
            <w:pPr>
              <w:jc w:val="center"/>
              <w:rPr>
                <w:rFonts w:ascii="Times New Roman" w:hAnsi="Times New Roman" w:cs="Times New Roman"/>
                <w:b/>
                <w:bCs/>
                <w:color w:val="0F9ED5" w:themeColor="accent4"/>
                <w:sz w:val="18"/>
                <w:szCs w:val="18"/>
              </w:rPr>
            </w:pPr>
            <m:oMathPara>
              <m:oMathParaPr>
                <m:jc m:val="centerGroup"/>
              </m:oMathParaPr>
              <m:oMath>
                <m:d>
                  <m:dPr>
                    <m:begChr m:val="|"/>
                    <m:endChr m:val="|"/>
                    <m:ctrlPr>
                      <w:rPr>
                        <w:rFonts w:ascii="Cambria Math" w:hAnsi="Cambria Math" w:cs="Times New Roman"/>
                        <w:b/>
                        <w:bCs/>
                        <w:i/>
                        <w:iCs/>
                        <w:color w:val="0F9ED5" w:themeColor="accent4"/>
                        <w:sz w:val="18"/>
                        <w:szCs w:val="18"/>
                        <w:lang w:val="el-GR"/>
                      </w:rPr>
                    </m:ctrlPr>
                  </m:dPr>
                  <m:e>
                    <m:r>
                      <m:rPr>
                        <m:sty m:val="bi"/>
                      </m:rPr>
                      <w:rPr>
                        <w:rFonts w:ascii="Cambria Math" w:hAnsi="Cambria Math" w:cs="Times New Roman"/>
                        <w:color w:val="0F9ED5" w:themeColor="accent4"/>
                        <w:sz w:val="18"/>
                        <w:szCs w:val="18"/>
                        <w:lang w:val="el-GR"/>
                      </w:rPr>
                      <m:t>∆</m:t>
                    </m:r>
                  </m:e>
                </m:d>
              </m:oMath>
            </m:oMathPara>
          </w:p>
        </w:tc>
        <w:tc>
          <w:tcPr>
            <w:tcW w:w="463" w:type="pct"/>
            <w:tcBorders>
              <w:top w:val="nil"/>
              <w:left w:val="nil"/>
              <w:bottom w:val="single" w:sz="8" w:space="0" w:color="000000"/>
              <w:right w:val="nil"/>
            </w:tcBorders>
            <w:vAlign w:val="center"/>
          </w:tcPr>
          <w:p w14:paraId="4FCE8491" w14:textId="452A75A6" w:rsidR="005A200D" w:rsidRPr="006C6CFF" w:rsidRDefault="005A200D" w:rsidP="005A200D">
            <w:pPr>
              <w:jc w:val="center"/>
              <w:rPr>
                <w:rFonts w:ascii="Times New Roman" w:hAnsi="Times New Roman" w:cs="Times New Roman"/>
                <w:b/>
                <w:bCs/>
                <w:sz w:val="18"/>
                <w:szCs w:val="18"/>
              </w:rPr>
            </w:pPr>
            <w:r w:rsidRPr="006C6CFF">
              <w:rPr>
                <w:rFonts w:ascii="Times New Roman" w:hAnsi="Times New Roman" w:cs="Times New Roman"/>
                <w:b/>
                <w:bCs/>
                <w:sz w:val="18"/>
                <w:szCs w:val="18"/>
              </w:rPr>
              <w:t>Value</w:t>
            </w:r>
          </w:p>
        </w:tc>
        <w:tc>
          <w:tcPr>
            <w:tcW w:w="181" w:type="pct"/>
            <w:tcBorders>
              <w:top w:val="nil"/>
              <w:left w:val="nil"/>
              <w:bottom w:val="single" w:sz="8" w:space="0" w:color="000000"/>
              <w:right w:val="nil"/>
            </w:tcBorders>
            <w:vAlign w:val="center"/>
          </w:tcPr>
          <w:p w14:paraId="2B08368F" w14:textId="08F0361E" w:rsidR="005A200D" w:rsidRPr="006C6CFF" w:rsidRDefault="00000000" w:rsidP="005A200D">
            <w:pPr>
              <w:jc w:val="center"/>
              <w:rPr>
                <w:rFonts w:ascii="Times New Roman" w:hAnsi="Times New Roman" w:cs="Times New Roman"/>
                <w:b/>
                <w:bCs/>
                <w:sz w:val="18"/>
                <w:szCs w:val="18"/>
              </w:rPr>
            </w:pPr>
            <m:oMathPara>
              <m:oMath>
                <m:d>
                  <m:dPr>
                    <m:begChr m:val="|"/>
                    <m:endChr m:val="|"/>
                    <m:ctrlPr>
                      <w:rPr>
                        <w:rFonts w:ascii="Cambria Math" w:hAnsi="Cambria Math" w:cs="Times New Roman"/>
                        <w:b/>
                        <w:bCs/>
                        <w:i/>
                        <w:iCs/>
                        <w:color w:val="0F9ED5" w:themeColor="accent4"/>
                        <w:sz w:val="18"/>
                        <w:szCs w:val="18"/>
                        <w:lang w:val="el-GR"/>
                      </w:rPr>
                    </m:ctrlPr>
                  </m:dPr>
                  <m:e>
                    <m:r>
                      <m:rPr>
                        <m:sty m:val="bi"/>
                      </m:rPr>
                      <w:rPr>
                        <w:rFonts w:ascii="Cambria Math" w:hAnsi="Cambria Math" w:cs="Times New Roman"/>
                        <w:color w:val="0F9ED5" w:themeColor="accent4"/>
                        <w:sz w:val="18"/>
                        <w:szCs w:val="18"/>
                        <w:lang w:val="el-GR"/>
                      </w:rPr>
                      <m:t>∆</m:t>
                    </m:r>
                  </m:e>
                </m:d>
              </m:oMath>
            </m:oMathPara>
          </w:p>
        </w:tc>
        <w:tc>
          <w:tcPr>
            <w:tcW w:w="571" w:type="pct"/>
            <w:tcBorders>
              <w:top w:val="nil"/>
              <w:left w:val="nil"/>
              <w:bottom w:val="single" w:sz="8" w:space="0" w:color="000000"/>
              <w:right w:val="nil"/>
            </w:tcBorders>
            <w:tcMar>
              <w:top w:w="72" w:type="dxa"/>
              <w:left w:w="144" w:type="dxa"/>
              <w:bottom w:w="72" w:type="dxa"/>
              <w:right w:w="144" w:type="dxa"/>
            </w:tcMar>
            <w:vAlign w:val="center"/>
            <w:hideMark/>
          </w:tcPr>
          <w:p w14:paraId="083F40B6" w14:textId="1D6E498C"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b/>
                <w:bCs/>
                <w:sz w:val="18"/>
                <w:szCs w:val="18"/>
              </w:rPr>
              <w:t>Value</w:t>
            </w:r>
          </w:p>
        </w:tc>
        <w:tc>
          <w:tcPr>
            <w:tcW w:w="287" w:type="pct"/>
            <w:tcBorders>
              <w:top w:val="nil"/>
              <w:left w:val="nil"/>
              <w:bottom w:val="single" w:sz="8" w:space="0" w:color="000000"/>
              <w:right w:val="nil"/>
            </w:tcBorders>
            <w:tcMar>
              <w:top w:w="72" w:type="dxa"/>
              <w:left w:w="144" w:type="dxa"/>
              <w:bottom w:w="72" w:type="dxa"/>
              <w:right w:w="144" w:type="dxa"/>
            </w:tcMar>
            <w:vAlign w:val="center"/>
            <w:hideMark/>
          </w:tcPr>
          <w:p w14:paraId="7DA24966" w14:textId="77777777" w:rsidR="005A200D" w:rsidRPr="006C6CFF" w:rsidRDefault="00000000" w:rsidP="005A200D">
            <w:pPr>
              <w:jc w:val="center"/>
              <w:rPr>
                <w:rFonts w:ascii="Times New Roman" w:hAnsi="Times New Roman" w:cs="Times New Roman"/>
                <w:b/>
                <w:bCs/>
                <w:color w:val="0F9ED5" w:themeColor="accent4"/>
                <w:sz w:val="18"/>
                <w:szCs w:val="18"/>
              </w:rPr>
            </w:pPr>
            <m:oMathPara>
              <m:oMathParaPr>
                <m:jc m:val="centerGroup"/>
              </m:oMathParaPr>
              <m:oMath>
                <m:d>
                  <m:dPr>
                    <m:begChr m:val="|"/>
                    <m:endChr m:val="|"/>
                    <m:ctrlPr>
                      <w:rPr>
                        <w:rFonts w:ascii="Cambria Math" w:hAnsi="Cambria Math" w:cs="Times New Roman"/>
                        <w:b/>
                        <w:bCs/>
                        <w:i/>
                        <w:iCs/>
                        <w:color w:val="0F9ED5" w:themeColor="accent4"/>
                        <w:sz w:val="18"/>
                        <w:szCs w:val="18"/>
                        <w:lang w:val="el-GR"/>
                      </w:rPr>
                    </m:ctrlPr>
                  </m:dPr>
                  <m:e>
                    <m:r>
                      <m:rPr>
                        <m:sty m:val="bi"/>
                      </m:rPr>
                      <w:rPr>
                        <w:rFonts w:ascii="Cambria Math" w:hAnsi="Cambria Math" w:cs="Times New Roman"/>
                        <w:color w:val="0F9ED5" w:themeColor="accent4"/>
                        <w:sz w:val="18"/>
                        <w:szCs w:val="18"/>
                        <w:lang w:val="el-GR"/>
                      </w:rPr>
                      <m:t>∆</m:t>
                    </m:r>
                  </m:e>
                </m:d>
              </m:oMath>
            </m:oMathPara>
          </w:p>
        </w:tc>
      </w:tr>
      <w:tr w:rsidR="005A200D" w:rsidRPr="006C6CFF" w14:paraId="1EBB4CA7" w14:textId="77777777" w:rsidTr="006C6CFF">
        <w:tc>
          <w:tcPr>
            <w:tcW w:w="357" w:type="pct"/>
            <w:tcBorders>
              <w:top w:val="single" w:sz="8" w:space="0" w:color="000000"/>
              <w:left w:val="nil"/>
              <w:bottom w:val="nil"/>
              <w:right w:val="nil"/>
            </w:tcBorders>
            <w:tcMar>
              <w:top w:w="72" w:type="dxa"/>
              <w:left w:w="144" w:type="dxa"/>
              <w:bottom w:w="72" w:type="dxa"/>
              <w:right w:w="144" w:type="dxa"/>
            </w:tcMar>
            <w:vAlign w:val="center"/>
            <w:hideMark/>
          </w:tcPr>
          <w:p w14:paraId="132A443A" w14:textId="7777777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LogP</w:t>
            </w:r>
          </w:p>
        </w:tc>
        <w:tc>
          <w:tcPr>
            <w:tcW w:w="571" w:type="pct"/>
            <w:tcBorders>
              <w:top w:val="single" w:sz="8" w:space="0" w:color="000000"/>
              <w:left w:val="nil"/>
              <w:bottom w:val="nil"/>
              <w:right w:val="nil"/>
            </w:tcBorders>
            <w:tcMar>
              <w:top w:w="72" w:type="dxa"/>
              <w:left w:w="144" w:type="dxa"/>
              <w:bottom w:w="72" w:type="dxa"/>
              <w:right w:w="144" w:type="dxa"/>
            </w:tcMar>
            <w:vAlign w:val="center"/>
            <w:hideMark/>
          </w:tcPr>
          <w:p w14:paraId="1AC9688B" w14:textId="430D20F3"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4.557±3.924</w:t>
            </w:r>
          </w:p>
        </w:tc>
        <w:tc>
          <w:tcPr>
            <w:tcW w:w="568" w:type="pct"/>
            <w:tcBorders>
              <w:top w:val="single" w:sz="8" w:space="0" w:color="000000"/>
              <w:left w:val="nil"/>
              <w:bottom w:val="nil"/>
              <w:right w:val="nil"/>
            </w:tcBorders>
            <w:tcMar>
              <w:top w:w="72" w:type="dxa"/>
              <w:left w:w="144" w:type="dxa"/>
              <w:bottom w:w="72" w:type="dxa"/>
              <w:right w:w="144" w:type="dxa"/>
            </w:tcMar>
            <w:vAlign w:val="center"/>
            <w:hideMark/>
          </w:tcPr>
          <w:p w14:paraId="4429600C" w14:textId="7FE0BCE1"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4.114±2.158</w:t>
            </w:r>
          </w:p>
        </w:tc>
        <w:tc>
          <w:tcPr>
            <w:tcW w:w="287" w:type="pct"/>
            <w:tcBorders>
              <w:top w:val="single" w:sz="8" w:space="0" w:color="000000"/>
              <w:left w:val="nil"/>
              <w:bottom w:val="nil"/>
              <w:right w:val="nil"/>
            </w:tcBorders>
            <w:tcMar>
              <w:top w:w="72" w:type="dxa"/>
              <w:left w:w="144" w:type="dxa"/>
              <w:bottom w:w="72" w:type="dxa"/>
              <w:right w:w="144" w:type="dxa"/>
            </w:tcMar>
            <w:vAlign w:val="center"/>
            <w:hideMark/>
          </w:tcPr>
          <w:p w14:paraId="0256988F"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0.443</w:t>
            </w:r>
          </w:p>
        </w:tc>
        <w:tc>
          <w:tcPr>
            <w:tcW w:w="538" w:type="pct"/>
            <w:tcBorders>
              <w:top w:val="single" w:sz="8" w:space="0" w:color="000000"/>
              <w:left w:val="nil"/>
              <w:bottom w:val="nil"/>
              <w:right w:val="nil"/>
            </w:tcBorders>
            <w:tcMar>
              <w:top w:w="72" w:type="dxa"/>
              <w:left w:w="144" w:type="dxa"/>
              <w:bottom w:w="72" w:type="dxa"/>
              <w:right w:w="144" w:type="dxa"/>
            </w:tcMar>
            <w:vAlign w:val="center"/>
            <w:hideMark/>
          </w:tcPr>
          <w:p w14:paraId="3547E922" w14:textId="3CA0AD2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2.9</w:t>
            </w:r>
            <w:r w:rsidRPr="006C6CFF">
              <w:rPr>
                <w:rFonts w:ascii="Times New Roman" w:hAnsi="Times New Roman" w:cs="Times New Roman" w:hint="eastAsia"/>
                <w:sz w:val="18"/>
                <w:szCs w:val="18"/>
              </w:rPr>
              <w:t>85</w:t>
            </w:r>
            <w:r w:rsidRPr="006C6CFF">
              <w:rPr>
                <w:rFonts w:ascii="Times New Roman" w:hAnsi="Times New Roman" w:cs="Times New Roman"/>
                <w:sz w:val="18"/>
                <w:szCs w:val="18"/>
              </w:rPr>
              <w:t>±0.9</w:t>
            </w:r>
            <w:r w:rsidRPr="006C6CFF">
              <w:rPr>
                <w:rFonts w:ascii="Times New Roman" w:hAnsi="Times New Roman" w:cs="Times New Roman" w:hint="eastAsia"/>
                <w:sz w:val="18"/>
                <w:szCs w:val="18"/>
              </w:rPr>
              <w:t>47</w:t>
            </w:r>
          </w:p>
        </w:tc>
        <w:tc>
          <w:tcPr>
            <w:tcW w:w="287" w:type="pct"/>
            <w:tcBorders>
              <w:top w:val="single" w:sz="8" w:space="0" w:color="000000"/>
              <w:left w:val="nil"/>
              <w:bottom w:val="nil"/>
              <w:right w:val="nil"/>
            </w:tcBorders>
            <w:tcMar>
              <w:top w:w="72" w:type="dxa"/>
              <w:left w:w="144" w:type="dxa"/>
              <w:bottom w:w="72" w:type="dxa"/>
              <w:right w:w="144" w:type="dxa"/>
            </w:tcMar>
            <w:vAlign w:val="center"/>
            <w:hideMark/>
          </w:tcPr>
          <w:p w14:paraId="22C78B47" w14:textId="6F6456CB"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1.5</w:t>
            </w:r>
            <w:r w:rsidRPr="006C6CFF">
              <w:rPr>
                <w:rFonts w:ascii="Times New Roman" w:hAnsi="Times New Roman" w:cs="Times New Roman" w:hint="eastAsia"/>
                <w:b/>
                <w:bCs/>
                <w:color w:val="0F9ED5" w:themeColor="accent4"/>
                <w:sz w:val="18"/>
                <w:szCs w:val="18"/>
              </w:rPr>
              <w:t>72</w:t>
            </w:r>
          </w:p>
        </w:tc>
        <w:tc>
          <w:tcPr>
            <w:tcW w:w="571" w:type="pct"/>
            <w:tcBorders>
              <w:top w:val="single" w:sz="8" w:space="0" w:color="000000"/>
              <w:left w:val="nil"/>
              <w:bottom w:val="nil"/>
              <w:right w:val="nil"/>
            </w:tcBorders>
            <w:tcMar>
              <w:top w:w="72" w:type="dxa"/>
              <w:left w:w="144" w:type="dxa"/>
              <w:bottom w:w="72" w:type="dxa"/>
              <w:right w:w="144" w:type="dxa"/>
            </w:tcMar>
            <w:vAlign w:val="center"/>
            <w:hideMark/>
          </w:tcPr>
          <w:p w14:paraId="43FCAABB" w14:textId="1EE30FAF"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2.677±1.735</w:t>
            </w:r>
          </w:p>
        </w:tc>
        <w:tc>
          <w:tcPr>
            <w:tcW w:w="320" w:type="pct"/>
            <w:tcBorders>
              <w:top w:val="single" w:sz="8" w:space="0" w:color="000000"/>
              <w:left w:val="nil"/>
              <w:bottom w:val="nil"/>
              <w:right w:val="nil"/>
            </w:tcBorders>
            <w:tcMar>
              <w:top w:w="72" w:type="dxa"/>
              <w:left w:w="144" w:type="dxa"/>
              <w:bottom w:w="72" w:type="dxa"/>
              <w:right w:w="144" w:type="dxa"/>
            </w:tcMar>
            <w:vAlign w:val="center"/>
            <w:hideMark/>
          </w:tcPr>
          <w:p w14:paraId="4F2EA751"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1.880</w:t>
            </w:r>
          </w:p>
        </w:tc>
        <w:tc>
          <w:tcPr>
            <w:tcW w:w="463" w:type="pct"/>
            <w:tcBorders>
              <w:top w:val="single" w:sz="8" w:space="0" w:color="000000"/>
              <w:left w:val="nil"/>
              <w:bottom w:val="nil"/>
              <w:right w:val="nil"/>
            </w:tcBorders>
            <w:vAlign w:val="center"/>
          </w:tcPr>
          <w:p w14:paraId="35FFB917" w14:textId="2F9305E6"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7.229±4.800</w:t>
            </w:r>
          </w:p>
        </w:tc>
        <w:tc>
          <w:tcPr>
            <w:tcW w:w="181" w:type="pct"/>
            <w:tcBorders>
              <w:top w:val="single" w:sz="8" w:space="0" w:color="000000"/>
              <w:left w:val="nil"/>
              <w:bottom w:val="nil"/>
              <w:right w:val="nil"/>
            </w:tcBorders>
            <w:vAlign w:val="center"/>
          </w:tcPr>
          <w:p w14:paraId="2E2922B2" w14:textId="270C9267"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hint="eastAsia"/>
                <w:b/>
                <w:bCs/>
                <w:color w:val="0F9ED5" w:themeColor="accent4"/>
                <w:sz w:val="18"/>
                <w:szCs w:val="18"/>
              </w:rPr>
              <w:t>2.672</w:t>
            </w:r>
          </w:p>
        </w:tc>
        <w:tc>
          <w:tcPr>
            <w:tcW w:w="571" w:type="pct"/>
            <w:tcBorders>
              <w:top w:val="single" w:sz="8" w:space="0" w:color="000000"/>
              <w:left w:val="nil"/>
              <w:bottom w:val="nil"/>
              <w:right w:val="nil"/>
            </w:tcBorders>
            <w:tcMar>
              <w:top w:w="72" w:type="dxa"/>
              <w:left w:w="144" w:type="dxa"/>
              <w:bottom w:w="72" w:type="dxa"/>
              <w:right w:w="144" w:type="dxa"/>
            </w:tcMar>
            <w:vAlign w:val="center"/>
            <w:hideMark/>
          </w:tcPr>
          <w:p w14:paraId="5FF55B3E" w14:textId="63A4B07C"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4.242±2.390</w:t>
            </w:r>
          </w:p>
        </w:tc>
        <w:tc>
          <w:tcPr>
            <w:tcW w:w="287" w:type="pct"/>
            <w:tcBorders>
              <w:top w:val="single" w:sz="8" w:space="0" w:color="000000"/>
              <w:left w:val="nil"/>
              <w:bottom w:val="nil"/>
              <w:right w:val="nil"/>
            </w:tcBorders>
            <w:tcMar>
              <w:top w:w="72" w:type="dxa"/>
              <w:left w:w="144" w:type="dxa"/>
              <w:bottom w:w="72" w:type="dxa"/>
              <w:right w:w="144" w:type="dxa"/>
            </w:tcMar>
            <w:vAlign w:val="center"/>
            <w:hideMark/>
          </w:tcPr>
          <w:p w14:paraId="62BA4378"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0.315</w:t>
            </w:r>
          </w:p>
        </w:tc>
      </w:tr>
      <w:tr w:rsidR="005A200D" w:rsidRPr="006C6CFF" w14:paraId="53937C3B" w14:textId="77777777" w:rsidTr="006C6CFF">
        <w:tc>
          <w:tcPr>
            <w:tcW w:w="357" w:type="pct"/>
            <w:tcBorders>
              <w:top w:val="nil"/>
              <w:left w:val="nil"/>
              <w:bottom w:val="nil"/>
              <w:right w:val="nil"/>
            </w:tcBorders>
            <w:tcMar>
              <w:top w:w="72" w:type="dxa"/>
              <w:left w:w="144" w:type="dxa"/>
              <w:bottom w:w="72" w:type="dxa"/>
              <w:right w:w="144" w:type="dxa"/>
            </w:tcMar>
            <w:vAlign w:val="center"/>
            <w:hideMark/>
          </w:tcPr>
          <w:p w14:paraId="12787864" w14:textId="7777777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TPSA</w:t>
            </w:r>
          </w:p>
        </w:tc>
        <w:tc>
          <w:tcPr>
            <w:tcW w:w="571" w:type="pct"/>
            <w:tcBorders>
              <w:top w:val="nil"/>
              <w:left w:val="nil"/>
              <w:bottom w:val="nil"/>
              <w:right w:val="nil"/>
            </w:tcBorders>
            <w:tcMar>
              <w:top w:w="72" w:type="dxa"/>
              <w:left w:w="144" w:type="dxa"/>
              <w:bottom w:w="72" w:type="dxa"/>
              <w:right w:w="144" w:type="dxa"/>
            </w:tcMar>
            <w:vAlign w:val="center"/>
            <w:hideMark/>
          </w:tcPr>
          <w:p w14:paraId="083788F6" w14:textId="69B5D60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102.071±89.864</w:t>
            </w:r>
          </w:p>
        </w:tc>
        <w:tc>
          <w:tcPr>
            <w:tcW w:w="568" w:type="pct"/>
            <w:tcBorders>
              <w:top w:val="nil"/>
              <w:left w:val="nil"/>
              <w:bottom w:val="nil"/>
              <w:right w:val="nil"/>
            </w:tcBorders>
            <w:tcMar>
              <w:top w:w="72" w:type="dxa"/>
              <w:left w:w="144" w:type="dxa"/>
              <w:bottom w:w="72" w:type="dxa"/>
              <w:right w:w="144" w:type="dxa"/>
            </w:tcMar>
            <w:vAlign w:val="center"/>
            <w:hideMark/>
          </w:tcPr>
          <w:p w14:paraId="437BFD89" w14:textId="6BBB0AFB"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85.818±50.057</w:t>
            </w:r>
          </w:p>
        </w:tc>
        <w:tc>
          <w:tcPr>
            <w:tcW w:w="287" w:type="pct"/>
            <w:tcBorders>
              <w:top w:val="nil"/>
              <w:left w:val="nil"/>
              <w:bottom w:val="nil"/>
              <w:right w:val="nil"/>
            </w:tcBorders>
            <w:tcMar>
              <w:top w:w="72" w:type="dxa"/>
              <w:left w:w="144" w:type="dxa"/>
              <w:bottom w:w="72" w:type="dxa"/>
              <w:right w:w="144" w:type="dxa"/>
            </w:tcMar>
            <w:vAlign w:val="center"/>
            <w:hideMark/>
          </w:tcPr>
          <w:p w14:paraId="06BA5181"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16.253</w:t>
            </w:r>
          </w:p>
        </w:tc>
        <w:tc>
          <w:tcPr>
            <w:tcW w:w="538" w:type="pct"/>
            <w:tcBorders>
              <w:top w:val="nil"/>
              <w:left w:val="nil"/>
              <w:bottom w:val="nil"/>
              <w:right w:val="nil"/>
            </w:tcBorders>
            <w:tcMar>
              <w:top w:w="72" w:type="dxa"/>
              <w:left w:w="144" w:type="dxa"/>
              <w:bottom w:w="72" w:type="dxa"/>
              <w:right w:w="144" w:type="dxa"/>
            </w:tcMar>
            <w:vAlign w:val="center"/>
            <w:hideMark/>
          </w:tcPr>
          <w:p w14:paraId="7EE05B4C" w14:textId="7B1F902C"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181.</w:t>
            </w:r>
            <w:r w:rsidRPr="006C6CFF">
              <w:rPr>
                <w:rFonts w:ascii="Times New Roman" w:hAnsi="Times New Roman" w:cs="Times New Roman" w:hint="eastAsia"/>
                <w:sz w:val="18"/>
                <w:szCs w:val="18"/>
              </w:rPr>
              <w:t>233</w:t>
            </w:r>
            <w:r w:rsidRPr="006C6CFF">
              <w:rPr>
                <w:rFonts w:ascii="Times New Roman" w:hAnsi="Times New Roman" w:cs="Times New Roman"/>
                <w:sz w:val="18"/>
                <w:szCs w:val="18"/>
              </w:rPr>
              <w:t>±16.</w:t>
            </w:r>
            <w:r w:rsidRPr="006C6CFF">
              <w:rPr>
                <w:rFonts w:ascii="Times New Roman" w:hAnsi="Times New Roman" w:cs="Times New Roman" w:hint="eastAsia"/>
                <w:sz w:val="18"/>
                <w:szCs w:val="18"/>
              </w:rPr>
              <w:t>297</w:t>
            </w:r>
          </w:p>
        </w:tc>
        <w:tc>
          <w:tcPr>
            <w:tcW w:w="287" w:type="pct"/>
            <w:tcBorders>
              <w:top w:val="nil"/>
              <w:left w:val="nil"/>
              <w:bottom w:val="nil"/>
              <w:right w:val="nil"/>
            </w:tcBorders>
            <w:tcMar>
              <w:top w:w="72" w:type="dxa"/>
              <w:left w:w="144" w:type="dxa"/>
              <w:bottom w:w="72" w:type="dxa"/>
              <w:right w:w="144" w:type="dxa"/>
            </w:tcMar>
            <w:vAlign w:val="center"/>
            <w:hideMark/>
          </w:tcPr>
          <w:p w14:paraId="001B634E" w14:textId="3741C2D1"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79.</w:t>
            </w:r>
            <w:r w:rsidRPr="006C6CFF">
              <w:rPr>
                <w:rFonts w:ascii="Times New Roman" w:hAnsi="Times New Roman" w:cs="Times New Roman" w:hint="eastAsia"/>
                <w:b/>
                <w:bCs/>
                <w:color w:val="0F9ED5" w:themeColor="accent4"/>
                <w:sz w:val="18"/>
                <w:szCs w:val="18"/>
              </w:rPr>
              <w:t>162</w:t>
            </w:r>
          </w:p>
        </w:tc>
        <w:tc>
          <w:tcPr>
            <w:tcW w:w="571" w:type="pct"/>
            <w:tcBorders>
              <w:top w:val="nil"/>
              <w:left w:val="nil"/>
              <w:bottom w:val="nil"/>
              <w:right w:val="nil"/>
            </w:tcBorders>
            <w:tcMar>
              <w:top w:w="72" w:type="dxa"/>
              <w:left w:w="144" w:type="dxa"/>
              <w:bottom w:w="72" w:type="dxa"/>
              <w:right w:w="144" w:type="dxa"/>
            </w:tcMar>
            <w:vAlign w:val="center"/>
            <w:hideMark/>
          </w:tcPr>
          <w:p w14:paraId="3D65A2D2" w14:textId="07DD76AF"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98.151±40.945</w:t>
            </w:r>
          </w:p>
        </w:tc>
        <w:tc>
          <w:tcPr>
            <w:tcW w:w="320" w:type="pct"/>
            <w:tcBorders>
              <w:top w:val="nil"/>
              <w:left w:val="nil"/>
              <w:bottom w:val="nil"/>
              <w:right w:val="nil"/>
            </w:tcBorders>
            <w:tcMar>
              <w:top w:w="72" w:type="dxa"/>
              <w:left w:w="144" w:type="dxa"/>
              <w:bottom w:w="72" w:type="dxa"/>
              <w:right w:w="144" w:type="dxa"/>
            </w:tcMar>
            <w:vAlign w:val="center"/>
            <w:hideMark/>
          </w:tcPr>
          <w:p w14:paraId="7F242E13"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3.920</w:t>
            </w:r>
          </w:p>
        </w:tc>
        <w:tc>
          <w:tcPr>
            <w:tcW w:w="463" w:type="pct"/>
            <w:tcBorders>
              <w:top w:val="nil"/>
              <w:left w:val="nil"/>
              <w:bottom w:val="nil"/>
              <w:right w:val="nil"/>
            </w:tcBorders>
            <w:vAlign w:val="center"/>
          </w:tcPr>
          <w:p w14:paraId="130FB390" w14:textId="36561A8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112.908±71.775</w:t>
            </w:r>
          </w:p>
        </w:tc>
        <w:tc>
          <w:tcPr>
            <w:tcW w:w="181" w:type="pct"/>
            <w:tcBorders>
              <w:top w:val="nil"/>
              <w:left w:val="nil"/>
              <w:bottom w:val="nil"/>
              <w:right w:val="nil"/>
            </w:tcBorders>
            <w:vAlign w:val="center"/>
          </w:tcPr>
          <w:p w14:paraId="5171FEC6" w14:textId="285953DC"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hint="eastAsia"/>
                <w:b/>
                <w:bCs/>
                <w:color w:val="0F9ED5" w:themeColor="accent4"/>
                <w:sz w:val="18"/>
                <w:szCs w:val="18"/>
              </w:rPr>
              <w:t>10.837</w:t>
            </w:r>
          </w:p>
        </w:tc>
        <w:tc>
          <w:tcPr>
            <w:tcW w:w="571" w:type="pct"/>
            <w:tcBorders>
              <w:top w:val="nil"/>
              <w:left w:val="nil"/>
              <w:bottom w:val="nil"/>
              <w:right w:val="nil"/>
            </w:tcBorders>
            <w:tcMar>
              <w:top w:w="72" w:type="dxa"/>
              <w:left w:w="144" w:type="dxa"/>
              <w:bottom w:w="72" w:type="dxa"/>
              <w:right w:w="144" w:type="dxa"/>
            </w:tcMar>
            <w:vAlign w:val="center"/>
            <w:hideMark/>
          </w:tcPr>
          <w:p w14:paraId="229550F1" w14:textId="4013674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85.386±56.410</w:t>
            </w:r>
          </w:p>
        </w:tc>
        <w:tc>
          <w:tcPr>
            <w:tcW w:w="287" w:type="pct"/>
            <w:tcBorders>
              <w:top w:val="nil"/>
              <w:left w:val="nil"/>
              <w:bottom w:val="nil"/>
              <w:right w:val="nil"/>
            </w:tcBorders>
            <w:tcMar>
              <w:top w:w="72" w:type="dxa"/>
              <w:left w:w="144" w:type="dxa"/>
              <w:bottom w:w="72" w:type="dxa"/>
              <w:right w:w="144" w:type="dxa"/>
            </w:tcMar>
            <w:vAlign w:val="center"/>
            <w:hideMark/>
          </w:tcPr>
          <w:p w14:paraId="554F0584"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16.685</w:t>
            </w:r>
          </w:p>
        </w:tc>
      </w:tr>
      <w:tr w:rsidR="005A200D" w:rsidRPr="006C6CFF" w14:paraId="4483AE84" w14:textId="77777777" w:rsidTr="006C6CFF">
        <w:tc>
          <w:tcPr>
            <w:tcW w:w="357" w:type="pct"/>
            <w:tcBorders>
              <w:top w:val="nil"/>
              <w:left w:val="nil"/>
              <w:bottom w:val="nil"/>
              <w:right w:val="nil"/>
            </w:tcBorders>
            <w:tcMar>
              <w:top w:w="72" w:type="dxa"/>
              <w:left w:w="144" w:type="dxa"/>
              <w:bottom w:w="72" w:type="dxa"/>
              <w:right w:w="144" w:type="dxa"/>
            </w:tcMar>
            <w:vAlign w:val="center"/>
            <w:hideMark/>
          </w:tcPr>
          <w:p w14:paraId="5C11D71F" w14:textId="7777777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Mw</w:t>
            </w:r>
          </w:p>
        </w:tc>
        <w:tc>
          <w:tcPr>
            <w:tcW w:w="571" w:type="pct"/>
            <w:tcBorders>
              <w:top w:val="nil"/>
              <w:left w:val="nil"/>
              <w:bottom w:val="nil"/>
              <w:right w:val="nil"/>
            </w:tcBorders>
            <w:tcMar>
              <w:top w:w="72" w:type="dxa"/>
              <w:left w:w="144" w:type="dxa"/>
              <w:bottom w:w="72" w:type="dxa"/>
              <w:right w:w="144" w:type="dxa"/>
            </w:tcMar>
            <w:vAlign w:val="center"/>
            <w:hideMark/>
          </w:tcPr>
          <w:p w14:paraId="6A9D8B1C" w14:textId="01A13A25"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590.86</w:t>
            </w:r>
            <w:r w:rsidRPr="006C6CFF">
              <w:rPr>
                <w:rFonts w:ascii="Times New Roman" w:hAnsi="Times New Roman" w:cs="Times New Roman" w:hint="eastAsia"/>
                <w:sz w:val="18"/>
                <w:szCs w:val="18"/>
              </w:rPr>
              <w:t>0</w:t>
            </w:r>
            <w:r w:rsidRPr="006C6CFF">
              <w:rPr>
                <w:rFonts w:ascii="Times New Roman" w:hAnsi="Times New Roman" w:cs="Times New Roman"/>
                <w:sz w:val="18"/>
                <w:szCs w:val="18"/>
              </w:rPr>
              <w:t>±331.00</w:t>
            </w:r>
            <w:r w:rsidRPr="006C6CFF">
              <w:rPr>
                <w:rFonts w:ascii="Times New Roman" w:hAnsi="Times New Roman" w:cs="Times New Roman" w:hint="eastAsia"/>
                <w:sz w:val="18"/>
                <w:szCs w:val="18"/>
              </w:rPr>
              <w:t>0</w:t>
            </w:r>
          </w:p>
        </w:tc>
        <w:tc>
          <w:tcPr>
            <w:tcW w:w="568" w:type="pct"/>
            <w:tcBorders>
              <w:top w:val="nil"/>
              <w:left w:val="nil"/>
              <w:bottom w:val="nil"/>
              <w:right w:val="nil"/>
            </w:tcBorders>
            <w:tcMar>
              <w:top w:w="72" w:type="dxa"/>
              <w:left w:w="144" w:type="dxa"/>
              <w:bottom w:w="72" w:type="dxa"/>
              <w:right w:w="144" w:type="dxa"/>
            </w:tcMar>
            <w:vAlign w:val="center"/>
            <w:hideMark/>
          </w:tcPr>
          <w:p w14:paraId="38793D27" w14:textId="214053C4"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500.89</w:t>
            </w:r>
            <w:r w:rsidRPr="006C6CFF">
              <w:rPr>
                <w:rFonts w:ascii="Times New Roman" w:hAnsi="Times New Roman" w:cs="Times New Roman" w:hint="eastAsia"/>
                <w:sz w:val="18"/>
                <w:szCs w:val="18"/>
              </w:rPr>
              <w:t>0</w:t>
            </w:r>
            <w:r w:rsidRPr="006C6CFF">
              <w:rPr>
                <w:rFonts w:ascii="Times New Roman" w:hAnsi="Times New Roman" w:cs="Times New Roman"/>
                <w:sz w:val="18"/>
                <w:szCs w:val="18"/>
              </w:rPr>
              <w:t>±136.11</w:t>
            </w:r>
            <w:r w:rsidRPr="006C6CFF">
              <w:rPr>
                <w:rFonts w:ascii="Times New Roman" w:hAnsi="Times New Roman" w:cs="Times New Roman" w:hint="eastAsia"/>
                <w:sz w:val="18"/>
                <w:szCs w:val="18"/>
              </w:rPr>
              <w:t>0</w:t>
            </w:r>
          </w:p>
        </w:tc>
        <w:tc>
          <w:tcPr>
            <w:tcW w:w="287" w:type="pct"/>
            <w:tcBorders>
              <w:top w:val="nil"/>
              <w:left w:val="nil"/>
              <w:bottom w:val="nil"/>
              <w:right w:val="nil"/>
            </w:tcBorders>
            <w:tcMar>
              <w:top w:w="72" w:type="dxa"/>
              <w:left w:w="144" w:type="dxa"/>
              <w:bottom w:w="72" w:type="dxa"/>
              <w:right w:w="144" w:type="dxa"/>
            </w:tcMar>
            <w:vAlign w:val="center"/>
            <w:hideMark/>
          </w:tcPr>
          <w:p w14:paraId="1E2BC189" w14:textId="6FE1318F"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89.96</w:t>
            </w:r>
            <w:r w:rsidRPr="006C6CFF">
              <w:rPr>
                <w:rFonts w:ascii="Times New Roman" w:hAnsi="Times New Roman" w:cs="Times New Roman" w:hint="eastAsia"/>
                <w:b/>
                <w:bCs/>
                <w:color w:val="0F9ED5" w:themeColor="accent4"/>
                <w:sz w:val="18"/>
                <w:szCs w:val="18"/>
              </w:rPr>
              <w:t>0</w:t>
            </w:r>
          </w:p>
        </w:tc>
        <w:tc>
          <w:tcPr>
            <w:tcW w:w="538" w:type="pct"/>
            <w:tcBorders>
              <w:top w:val="nil"/>
              <w:left w:val="nil"/>
              <w:bottom w:val="nil"/>
              <w:right w:val="nil"/>
            </w:tcBorders>
            <w:tcMar>
              <w:top w:w="72" w:type="dxa"/>
              <w:left w:w="144" w:type="dxa"/>
              <w:bottom w:w="72" w:type="dxa"/>
              <w:right w:w="144" w:type="dxa"/>
            </w:tcMar>
            <w:vAlign w:val="center"/>
            <w:hideMark/>
          </w:tcPr>
          <w:p w14:paraId="61ED589E" w14:textId="04EAF47B"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571.</w:t>
            </w:r>
            <w:r w:rsidRPr="006C6CFF">
              <w:rPr>
                <w:rFonts w:ascii="Times New Roman" w:hAnsi="Times New Roman" w:cs="Times New Roman" w:hint="eastAsia"/>
                <w:sz w:val="18"/>
                <w:szCs w:val="18"/>
              </w:rPr>
              <w:t>570</w:t>
            </w:r>
            <w:r w:rsidRPr="006C6CFF">
              <w:rPr>
                <w:rFonts w:ascii="Times New Roman" w:hAnsi="Times New Roman" w:cs="Times New Roman"/>
                <w:sz w:val="18"/>
                <w:szCs w:val="18"/>
              </w:rPr>
              <w:t>±24.</w:t>
            </w:r>
            <w:r w:rsidRPr="006C6CFF">
              <w:rPr>
                <w:rFonts w:ascii="Times New Roman" w:hAnsi="Times New Roman" w:cs="Times New Roman" w:hint="eastAsia"/>
                <w:sz w:val="18"/>
                <w:szCs w:val="18"/>
              </w:rPr>
              <w:t>651</w:t>
            </w:r>
          </w:p>
        </w:tc>
        <w:tc>
          <w:tcPr>
            <w:tcW w:w="287" w:type="pct"/>
            <w:tcBorders>
              <w:top w:val="nil"/>
              <w:left w:val="nil"/>
              <w:bottom w:val="nil"/>
              <w:right w:val="nil"/>
            </w:tcBorders>
            <w:tcMar>
              <w:top w:w="72" w:type="dxa"/>
              <w:left w:w="144" w:type="dxa"/>
              <w:bottom w:w="72" w:type="dxa"/>
              <w:right w:w="144" w:type="dxa"/>
            </w:tcMar>
            <w:vAlign w:val="center"/>
            <w:hideMark/>
          </w:tcPr>
          <w:p w14:paraId="696D8DB2" w14:textId="6D66966C"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19.</w:t>
            </w:r>
            <w:r w:rsidRPr="006C6CFF">
              <w:rPr>
                <w:rFonts w:ascii="Times New Roman" w:hAnsi="Times New Roman" w:cs="Times New Roman" w:hint="eastAsia"/>
                <w:b/>
                <w:bCs/>
                <w:color w:val="0F9ED5" w:themeColor="accent4"/>
                <w:sz w:val="18"/>
                <w:szCs w:val="18"/>
              </w:rPr>
              <w:t>294</w:t>
            </w:r>
          </w:p>
        </w:tc>
        <w:tc>
          <w:tcPr>
            <w:tcW w:w="571" w:type="pct"/>
            <w:tcBorders>
              <w:top w:val="nil"/>
              <w:left w:val="nil"/>
              <w:bottom w:val="nil"/>
              <w:right w:val="nil"/>
            </w:tcBorders>
            <w:tcMar>
              <w:top w:w="72" w:type="dxa"/>
              <w:left w:w="144" w:type="dxa"/>
              <w:bottom w:w="72" w:type="dxa"/>
              <w:right w:w="144" w:type="dxa"/>
            </w:tcMar>
            <w:vAlign w:val="center"/>
            <w:hideMark/>
          </w:tcPr>
          <w:p w14:paraId="365651AB" w14:textId="561EBD56"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318.64</w:t>
            </w:r>
            <w:r w:rsidRPr="006C6CFF">
              <w:rPr>
                <w:rFonts w:ascii="Times New Roman" w:hAnsi="Times New Roman" w:cs="Times New Roman" w:hint="eastAsia"/>
                <w:sz w:val="18"/>
                <w:szCs w:val="18"/>
              </w:rPr>
              <w:t>0</w:t>
            </w:r>
            <w:r w:rsidRPr="006C6CFF">
              <w:rPr>
                <w:rFonts w:ascii="Times New Roman" w:hAnsi="Times New Roman" w:cs="Times New Roman"/>
                <w:sz w:val="18"/>
                <w:szCs w:val="18"/>
              </w:rPr>
              <w:t>±126.61</w:t>
            </w:r>
            <w:r w:rsidRPr="006C6CFF">
              <w:rPr>
                <w:rFonts w:ascii="Times New Roman" w:hAnsi="Times New Roman" w:cs="Times New Roman" w:hint="eastAsia"/>
                <w:sz w:val="18"/>
                <w:szCs w:val="18"/>
              </w:rPr>
              <w:t>0</w:t>
            </w:r>
          </w:p>
        </w:tc>
        <w:tc>
          <w:tcPr>
            <w:tcW w:w="320" w:type="pct"/>
            <w:tcBorders>
              <w:top w:val="nil"/>
              <w:left w:val="nil"/>
              <w:bottom w:val="nil"/>
              <w:right w:val="nil"/>
            </w:tcBorders>
            <w:tcMar>
              <w:top w:w="72" w:type="dxa"/>
              <w:left w:w="144" w:type="dxa"/>
              <w:bottom w:w="72" w:type="dxa"/>
              <w:right w:w="144" w:type="dxa"/>
            </w:tcMar>
            <w:vAlign w:val="center"/>
            <w:hideMark/>
          </w:tcPr>
          <w:p w14:paraId="2887D6ED" w14:textId="42F0EF73"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272.22</w:t>
            </w:r>
            <w:r w:rsidRPr="006C6CFF">
              <w:rPr>
                <w:rFonts w:ascii="Times New Roman" w:hAnsi="Times New Roman" w:cs="Times New Roman" w:hint="eastAsia"/>
                <w:b/>
                <w:bCs/>
                <w:color w:val="0F9ED5" w:themeColor="accent4"/>
                <w:sz w:val="18"/>
                <w:szCs w:val="18"/>
              </w:rPr>
              <w:t>0</w:t>
            </w:r>
          </w:p>
        </w:tc>
        <w:tc>
          <w:tcPr>
            <w:tcW w:w="463" w:type="pct"/>
            <w:tcBorders>
              <w:top w:val="nil"/>
              <w:left w:val="nil"/>
              <w:bottom w:val="nil"/>
              <w:right w:val="nil"/>
            </w:tcBorders>
            <w:vAlign w:val="center"/>
          </w:tcPr>
          <w:p w14:paraId="2BF08709" w14:textId="20447BF2"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678.116±247.995</w:t>
            </w:r>
          </w:p>
        </w:tc>
        <w:tc>
          <w:tcPr>
            <w:tcW w:w="181" w:type="pct"/>
            <w:tcBorders>
              <w:top w:val="nil"/>
              <w:left w:val="nil"/>
              <w:bottom w:val="nil"/>
              <w:right w:val="nil"/>
            </w:tcBorders>
            <w:vAlign w:val="center"/>
          </w:tcPr>
          <w:p w14:paraId="6985F206" w14:textId="05F2DB9E"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hint="eastAsia"/>
                <w:b/>
                <w:bCs/>
                <w:color w:val="0F9ED5" w:themeColor="accent4"/>
                <w:sz w:val="18"/>
                <w:szCs w:val="18"/>
              </w:rPr>
              <w:t>87.256</w:t>
            </w:r>
          </w:p>
        </w:tc>
        <w:tc>
          <w:tcPr>
            <w:tcW w:w="571" w:type="pct"/>
            <w:tcBorders>
              <w:top w:val="nil"/>
              <w:left w:val="nil"/>
              <w:bottom w:val="nil"/>
              <w:right w:val="nil"/>
            </w:tcBorders>
            <w:tcMar>
              <w:top w:w="72" w:type="dxa"/>
              <w:left w:w="144" w:type="dxa"/>
              <w:bottom w:w="72" w:type="dxa"/>
              <w:right w:w="144" w:type="dxa"/>
            </w:tcMar>
            <w:vAlign w:val="center"/>
            <w:hideMark/>
          </w:tcPr>
          <w:p w14:paraId="6EB9FD6B" w14:textId="436DEDA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513.24</w:t>
            </w:r>
            <w:r w:rsidRPr="006C6CFF">
              <w:rPr>
                <w:rFonts w:ascii="Times New Roman" w:hAnsi="Times New Roman" w:cs="Times New Roman" w:hint="eastAsia"/>
                <w:sz w:val="18"/>
                <w:szCs w:val="18"/>
              </w:rPr>
              <w:t>0</w:t>
            </w:r>
            <w:r w:rsidRPr="006C6CFF">
              <w:rPr>
                <w:rFonts w:ascii="Times New Roman" w:hAnsi="Times New Roman" w:cs="Times New Roman"/>
                <w:sz w:val="18"/>
                <w:szCs w:val="18"/>
              </w:rPr>
              <w:t>±179.09</w:t>
            </w:r>
            <w:r w:rsidRPr="006C6CFF">
              <w:rPr>
                <w:rFonts w:ascii="Times New Roman" w:hAnsi="Times New Roman" w:cs="Times New Roman" w:hint="eastAsia"/>
                <w:sz w:val="18"/>
                <w:szCs w:val="18"/>
              </w:rPr>
              <w:t>0</w:t>
            </w:r>
          </w:p>
        </w:tc>
        <w:tc>
          <w:tcPr>
            <w:tcW w:w="287" w:type="pct"/>
            <w:tcBorders>
              <w:top w:val="nil"/>
              <w:left w:val="nil"/>
              <w:bottom w:val="nil"/>
              <w:right w:val="nil"/>
            </w:tcBorders>
            <w:tcMar>
              <w:top w:w="72" w:type="dxa"/>
              <w:left w:w="144" w:type="dxa"/>
              <w:bottom w:w="72" w:type="dxa"/>
              <w:right w:w="144" w:type="dxa"/>
            </w:tcMar>
            <w:vAlign w:val="center"/>
            <w:hideMark/>
          </w:tcPr>
          <w:p w14:paraId="703BE316" w14:textId="2BA28DA9"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77.61</w:t>
            </w:r>
            <w:r w:rsidRPr="006C6CFF">
              <w:rPr>
                <w:rFonts w:ascii="Times New Roman" w:hAnsi="Times New Roman" w:cs="Times New Roman" w:hint="eastAsia"/>
                <w:b/>
                <w:bCs/>
                <w:color w:val="0F9ED5" w:themeColor="accent4"/>
                <w:sz w:val="18"/>
                <w:szCs w:val="18"/>
              </w:rPr>
              <w:t>0</w:t>
            </w:r>
          </w:p>
        </w:tc>
      </w:tr>
      <w:tr w:rsidR="005A200D" w:rsidRPr="006C6CFF" w14:paraId="012DD17B" w14:textId="77777777" w:rsidTr="006C6CFF">
        <w:tc>
          <w:tcPr>
            <w:tcW w:w="357" w:type="pct"/>
            <w:tcBorders>
              <w:top w:val="nil"/>
              <w:left w:val="nil"/>
              <w:bottom w:val="nil"/>
              <w:right w:val="nil"/>
            </w:tcBorders>
            <w:tcMar>
              <w:top w:w="72" w:type="dxa"/>
              <w:left w:w="144" w:type="dxa"/>
              <w:bottom w:w="72" w:type="dxa"/>
              <w:right w:w="144" w:type="dxa"/>
            </w:tcMar>
            <w:vAlign w:val="center"/>
            <w:hideMark/>
          </w:tcPr>
          <w:p w14:paraId="0ACACA9C" w14:textId="7777777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HBD</w:t>
            </w:r>
          </w:p>
        </w:tc>
        <w:tc>
          <w:tcPr>
            <w:tcW w:w="571" w:type="pct"/>
            <w:tcBorders>
              <w:top w:val="nil"/>
              <w:left w:val="nil"/>
              <w:bottom w:val="nil"/>
              <w:right w:val="nil"/>
            </w:tcBorders>
            <w:tcMar>
              <w:top w:w="72" w:type="dxa"/>
              <w:left w:w="144" w:type="dxa"/>
              <w:bottom w:w="72" w:type="dxa"/>
              <w:right w:w="144" w:type="dxa"/>
            </w:tcMar>
            <w:vAlign w:val="center"/>
            <w:hideMark/>
          </w:tcPr>
          <w:p w14:paraId="37750D81" w14:textId="3BDA5421"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2.217±2.900</w:t>
            </w:r>
          </w:p>
        </w:tc>
        <w:tc>
          <w:tcPr>
            <w:tcW w:w="568" w:type="pct"/>
            <w:tcBorders>
              <w:top w:val="nil"/>
              <w:left w:val="nil"/>
              <w:bottom w:val="nil"/>
              <w:right w:val="nil"/>
            </w:tcBorders>
            <w:tcMar>
              <w:top w:w="72" w:type="dxa"/>
              <w:left w:w="144" w:type="dxa"/>
              <w:bottom w:w="72" w:type="dxa"/>
              <w:right w:w="144" w:type="dxa"/>
            </w:tcMar>
            <w:vAlign w:val="center"/>
            <w:hideMark/>
          </w:tcPr>
          <w:p w14:paraId="650D177C" w14:textId="41DA57BC"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1.928±1.808</w:t>
            </w:r>
          </w:p>
        </w:tc>
        <w:tc>
          <w:tcPr>
            <w:tcW w:w="287" w:type="pct"/>
            <w:tcBorders>
              <w:top w:val="nil"/>
              <w:left w:val="nil"/>
              <w:bottom w:val="nil"/>
              <w:right w:val="nil"/>
            </w:tcBorders>
            <w:tcMar>
              <w:top w:w="72" w:type="dxa"/>
              <w:left w:w="144" w:type="dxa"/>
              <w:bottom w:w="72" w:type="dxa"/>
              <w:right w:w="144" w:type="dxa"/>
            </w:tcMar>
            <w:vAlign w:val="center"/>
            <w:hideMark/>
          </w:tcPr>
          <w:p w14:paraId="424AD068"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0.289</w:t>
            </w:r>
          </w:p>
        </w:tc>
        <w:tc>
          <w:tcPr>
            <w:tcW w:w="538" w:type="pct"/>
            <w:tcBorders>
              <w:top w:val="nil"/>
              <w:left w:val="nil"/>
              <w:bottom w:val="nil"/>
              <w:right w:val="nil"/>
            </w:tcBorders>
            <w:tcMar>
              <w:top w:w="72" w:type="dxa"/>
              <w:left w:w="144" w:type="dxa"/>
              <w:bottom w:w="72" w:type="dxa"/>
              <w:right w:w="144" w:type="dxa"/>
            </w:tcMar>
            <w:vAlign w:val="center"/>
            <w:hideMark/>
          </w:tcPr>
          <w:p w14:paraId="22E4A398" w14:textId="44B1B5FA"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5.10</w:t>
            </w:r>
            <w:r w:rsidRPr="006C6CFF">
              <w:rPr>
                <w:rFonts w:ascii="Times New Roman" w:hAnsi="Times New Roman" w:cs="Times New Roman" w:hint="eastAsia"/>
                <w:sz w:val="18"/>
                <w:szCs w:val="18"/>
              </w:rPr>
              <w:t>6</w:t>
            </w:r>
            <w:r w:rsidRPr="006C6CFF">
              <w:rPr>
                <w:rFonts w:ascii="Times New Roman" w:hAnsi="Times New Roman" w:cs="Times New Roman"/>
                <w:sz w:val="18"/>
                <w:szCs w:val="18"/>
              </w:rPr>
              <w:t>±1.01</w:t>
            </w:r>
            <w:r w:rsidRPr="006C6CFF">
              <w:rPr>
                <w:rFonts w:ascii="Times New Roman" w:hAnsi="Times New Roman" w:cs="Times New Roman" w:hint="eastAsia"/>
                <w:sz w:val="18"/>
                <w:szCs w:val="18"/>
              </w:rPr>
              <w:t>9</w:t>
            </w:r>
          </w:p>
        </w:tc>
        <w:tc>
          <w:tcPr>
            <w:tcW w:w="287" w:type="pct"/>
            <w:tcBorders>
              <w:top w:val="nil"/>
              <w:left w:val="nil"/>
              <w:bottom w:val="nil"/>
              <w:right w:val="nil"/>
            </w:tcBorders>
            <w:tcMar>
              <w:top w:w="72" w:type="dxa"/>
              <w:left w:w="144" w:type="dxa"/>
              <w:bottom w:w="72" w:type="dxa"/>
              <w:right w:w="144" w:type="dxa"/>
            </w:tcMar>
            <w:vAlign w:val="center"/>
            <w:hideMark/>
          </w:tcPr>
          <w:p w14:paraId="3864C6AD" w14:textId="0944C6CE"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2.88</w:t>
            </w:r>
            <w:r w:rsidRPr="006C6CFF">
              <w:rPr>
                <w:rFonts w:ascii="Times New Roman" w:hAnsi="Times New Roman" w:cs="Times New Roman" w:hint="eastAsia"/>
                <w:b/>
                <w:bCs/>
                <w:color w:val="0F9ED5" w:themeColor="accent4"/>
                <w:sz w:val="18"/>
                <w:szCs w:val="18"/>
              </w:rPr>
              <w:t>9</w:t>
            </w:r>
          </w:p>
        </w:tc>
        <w:tc>
          <w:tcPr>
            <w:tcW w:w="571" w:type="pct"/>
            <w:tcBorders>
              <w:top w:val="nil"/>
              <w:left w:val="nil"/>
              <w:bottom w:val="nil"/>
              <w:right w:val="nil"/>
            </w:tcBorders>
            <w:tcMar>
              <w:top w:w="72" w:type="dxa"/>
              <w:left w:w="144" w:type="dxa"/>
              <w:bottom w:w="72" w:type="dxa"/>
              <w:right w:w="144" w:type="dxa"/>
            </w:tcMar>
            <w:vAlign w:val="center"/>
            <w:hideMark/>
          </w:tcPr>
          <w:p w14:paraId="1EE64D05" w14:textId="74527B0F"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2.735±1.390</w:t>
            </w:r>
          </w:p>
        </w:tc>
        <w:tc>
          <w:tcPr>
            <w:tcW w:w="320" w:type="pct"/>
            <w:tcBorders>
              <w:top w:val="nil"/>
              <w:left w:val="nil"/>
              <w:bottom w:val="nil"/>
              <w:right w:val="nil"/>
            </w:tcBorders>
            <w:tcMar>
              <w:top w:w="72" w:type="dxa"/>
              <w:left w:w="144" w:type="dxa"/>
              <w:bottom w:w="72" w:type="dxa"/>
              <w:right w:w="144" w:type="dxa"/>
            </w:tcMar>
            <w:vAlign w:val="center"/>
            <w:hideMark/>
          </w:tcPr>
          <w:p w14:paraId="04257CDB"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0.518</w:t>
            </w:r>
          </w:p>
        </w:tc>
        <w:tc>
          <w:tcPr>
            <w:tcW w:w="463" w:type="pct"/>
            <w:tcBorders>
              <w:top w:val="nil"/>
              <w:left w:val="nil"/>
              <w:bottom w:val="nil"/>
              <w:right w:val="nil"/>
            </w:tcBorders>
            <w:vAlign w:val="center"/>
          </w:tcPr>
          <w:p w14:paraId="53E6B128" w14:textId="7E53B0A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2.606±2.514</w:t>
            </w:r>
          </w:p>
        </w:tc>
        <w:tc>
          <w:tcPr>
            <w:tcW w:w="181" w:type="pct"/>
            <w:tcBorders>
              <w:top w:val="nil"/>
              <w:left w:val="nil"/>
              <w:bottom w:val="nil"/>
              <w:right w:val="nil"/>
            </w:tcBorders>
            <w:vAlign w:val="center"/>
          </w:tcPr>
          <w:p w14:paraId="4A9CD739" w14:textId="50DFF4D2"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hint="eastAsia"/>
                <w:b/>
                <w:bCs/>
                <w:color w:val="0F9ED5" w:themeColor="accent4"/>
                <w:sz w:val="18"/>
                <w:szCs w:val="18"/>
              </w:rPr>
              <w:t>0.389</w:t>
            </w:r>
          </w:p>
        </w:tc>
        <w:tc>
          <w:tcPr>
            <w:tcW w:w="571" w:type="pct"/>
            <w:tcBorders>
              <w:top w:val="nil"/>
              <w:left w:val="nil"/>
              <w:bottom w:val="nil"/>
              <w:right w:val="nil"/>
            </w:tcBorders>
            <w:tcMar>
              <w:top w:w="72" w:type="dxa"/>
              <w:left w:w="144" w:type="dxa"/>
              <w:bottom w:w="72" w:type="dxa"/>
              <w:right w:w="144" w:type="dxa"/>
            </w:tcMar>
            <w:vAlign w:val="center"/>
            <w:hideMark/>
          </w:tcPr>
          <w:p w14:paraId="2DE85C99" w14:textId="6B42F7DB"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1.948±1.929</w:t>
            </w:r>
          </w:p>
        </w:tc>
        <w:tc>
          <w:tcPr>
            <w:tcW w:w="287" w:type="pct"/>
            <w:tcBorders>
              <w:top w:val="nil"/>
              <w:left w:val="nil"/>
              <w:bottom w:val="nil"/>
              <w:right w:val="nil"/>
            </w:tcBorders>
            <w:tcMar>
              <w:top w:w="72" w:type="dxa"/>
              <w:left w:w="144" w:type="dxa"/>
              <w:bottom w:w="72" w:type="dxa"/>
              <w:right w:w="144" w:type="dxa"/>
            </w:tcMar>
            <w:vAlign w:val="center"/>
            <w:hideMark/>
          </w:tcPr>
          <w:p w14:paraId="46352DE0"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0.269</w:t>
            </w:r>
          </w:p>
        </w:tc>
      </w:tr>
      <w:tr w:rsidR="005A200D" w:rsidRPr="006C6CFF" w14:paraId="374DD272" w14:textId="77777777" w:rsidTr="006C6CFF">
        <w:tc>
          <w:tcPr>
            <w:tcW w:w="357" w:type="pct"/>
            <w:tcBorders>
              <w:top w:val="nil"/>
              <w:left w:val="nil"/>
              <w:bottom w:val="single" w:sz="8" w:space="0" w:color="000000"/>
              <w:right w:val="nil"/>
            </w:tcBorders>
            <w:tcMar>
              <w:top w:w="72" w:type="dxa"/>
              <w:left w:w="144" w:type="dxa"/>
              <w:bottom w:w="72" w:type="dxa"/>
              <w:right w:w="144" w:type="dxa"/>
            </w:tcMar>
            <w:vAlign w:val="center"/>
            <w:hideMark/>
          </w:tcPr>
          <w:p w14:paraId="55CA0CC3" w14:textId="77777777"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HBA</w:t>
            </w:r>
          </w:p>
        </w:tc>
        <w:tc>
          <w:tcPr>
            <w:tcW w:w="571" w:type="pct"/>
            <w:tcBorders>
              <w:top w:val="nil"/>
              <w:left w:val="nil"/>
              <w:bottom w:val="single" w:sz="8" w:space="0" w:color="000000"/>
              <w:right w:val="nil"/>
            </w:tcBorders>
            <w:tcMar>
              <w:top w:w="72" w:type="dxa"/>
              <w:left w:w="144" w:type="dxa"/>
              <w:bottom w:w="72" w:type="dxa"/>
              <w:right w:w="144" w:type="dxa"/>
            </w:tcMar>
            <w:vAlign w:val="center"/>
            <w:hideMark/>
          </w:tcPr>
          <w:p w14:paraId="32758807" w14:textId="70648C14"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7.228±5.498</w:t>
            </w:r>
          </w:p>
        </w:tc>
        <w:tc>
          <w:tcPr>
            <w:tcW w:w="568" w:type="pct"/>
            <w:tcBorders>
              <w:top w:val="nil"/>
              <w:left w:val="nil"/>
              <w:bottom w:val="single" w:sz="8" w:space="0" w:color="000000"/>
              <w:right w:val="nil"/>
            </w:tcBorders>
            <w:tcMar>
              <w:top w:w="72" w:type="dxa"/>
              <w:left w:w="144" w:type="dxa"/>
              <w:bottom w:w="72" w:type="dxa"/>
              <w:right w:w="144" w:type="dxa"/>
            </w:tcMar>
            <w:vAlign w:val="center"/>
            <w:hideMark/>
          </w:tcPr>
          <w:p w14:paraId="5BFE8BA2" w14:textId="5C5ED1BA"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6.049±2.930</w:t>
            </w:r>
          </w:p>
        </w:tc>
        <w:tc>
          <w:tcPr>
            <w:tcW w:w="287" w:type="pct"/>
            <w:tcBorders>
              <w:top w:val="nil"/>
              <w:left w:val="nil"/>
              <w:bottom w:val="single" w:sz="8" w:space="0" w:color="000000"/>
              <w:right w:val="nil"/>
            </w:tcBorders>
            <w:tcMar>
              <w:top w:w="72" w:type="dxa"/>
              <w:left w:w="144" w:type="dxa"/>
              <w:bottom w:w="72" w:type="dxa"/>
              <w:right w:w="144" w:type="dxa"/>
            </w:tcMar>
            <w:vAlign w:val="center"/>
            <w:hideMark/>
          </w:tcPr>
          <w:p w14:paraId="4F3FABFA"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1.179</w:t>
            </w:r>
          </w:p>
        </w:tc>
        <w:tc>
          <w:tcPr>
            <w:tcW w:w="538" w:type="pct"/>
            <w:tcBorders>
              <w:top w:val="nil"/>
              <w:left w:val="nil"/>
              <w:bottom w:val="single" w:sz="8" w:space="0" w:color="000000"/>
              <w:right w:val="nil"/>
            </w:tcBorders>
            <w:tcMar>
              <w:top w:w="72" w:type="dxa"/>
              <w:left w:w="144" w:type="dxa"/>
              <w:bottom w:w="72" w:type="dxa"/>
              <w:right w:w="144" w:type="dxa"/>
            </w:tcMar>
            <w:vAlign w:val="center"/>
            <w:hideMark/>
          </w:tcPr>
          <w:p w14:paraId="46D971EA" w14:textId="709F0080"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10.038±0.9</w:t>
            </w:r>
            <w:r w:rsidRPr="006C6CFF">
              <w:rPr>
                <w:rFonts w:ascii="Times New Roman" w:hAnsi="Times New Roman" w:cs="Times New Roman" w:hint="eastAsia"/>
                <w:sz w:val="18"/>
                <w:szCs w:val="18"/>
              </w:rPr>
              <w:t>26</w:t>
            </w:r>
          </w:p>
        </w:tc>
        <w:tc>
          <w:tcPr>
            <w:tcW w:w="287" w:type="pct"/>
            <w:tcBorders>
              <w:top w:val="nil"/>
              <w:left w:val="nil"/>
              <w:bottom w:val="single" w:sz="8" w:space="0" w:color="000000"/>
              <w:right w:val="nil"/>
            </w:tcBorders>
            <w:tcMar>
              <w:top w:w="72" w:type="dxa"/>
              <w:left w:w="144" w:type="dxa"/>
              <w:bottom w:w="72" w:type="dxa"/>
              <w:right w:w="144" w:type="dxa"/>
            </w:tcMar>
            <w:vAlign w:val="center"/>
            <w:hideMark/>
          </w:tcPr>
          <w:p w14:paraId="1EF40350"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2.810</w:t>
            </w:r>
          </w:p>
        </w:tc>
        <w:tc>
          <w:tcPr>
            <w:tcW w:w="571" w:type="pct"/>
            <w:tcBorders>
              <w:top w:val="nil"/>
              <w:left w:val="nil"/>
              <w:bottom w:val="single" w:sz="8" w:space="0" w:color="000000"/>
              <w:right w:val="nil"/>
            </w:tcBorders>
            <w:tcMar>
              <w:top w:w="72" w:type="dxa"/>
              <w:left w:w="144" w:type="dxa"/>
              <w:bottom w:w="72" w:type="dxa"/>
              <w:right w:w="144" w:type="dxa"/>
            </w:tcMar>
            <w:vAlign w:val="center"/>
            <w:hideMark/>
          </w:tcPr>
          <w:p w14:paraId="5159A486" w14:textId="1B47E118"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3.898±1.684</w:t>
            </w:r>
          </w:p>
        </w:tc>
        <w:tc>
          <w:tcPr>
            <w:tcW w:w="320" w:type="pct"/>
            <w:tcBorders>
              <w:top w:val="nil"/>
              <w:left w:val="nil"/>
              <w:bottom w:val="single" w:sz="8" w:space="0" w:color="000000"/>
              <w:right w:val="nil"/>
            </w:tcBorders>
            <w:tcMar>
              <w:top w:w="72" w:type="dxa"/>
              <w:left w:w="144" w:type="dxa"/>
              <w:bottom w:w="72" w:type="dxa"/>
              <w:right w:w="144" w:type="dxa"/>
            </w:tcMar>
            <w:vAlign w:val="center"/>
            <w:hideMark/>
          </w:tcPr>
          <w:p w14:paraId="770989DC"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3.330</w:t>
            </w:r>
          </w:p>
        </w:tc>
        <w:tc>
          <w:tcPr>
            <w:tcW w:w="463" w:type="pct"/>
            <w:tcBorders>
              <w:top w:val="nil"/>
              <w:left w:val="nil"/>
              <w:bottom w:val="single" w:sz="8" w:space="0" w:color="000000"/>
              <w:right w:val="nil"/>
            </w:tcBorders>
            <w:vAlign w:val="center"/>
          </w:tcPr>
          <w:p w14:paraId="00861483" w14:textId="6BACEA48"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6.999±4.126</w:t>
            </w:r>
          </w:p>
        </w:tc>
        <w:tc>
          <w:tcPr>
            <w:tcW w:w="181" w:type="pct"/>
            <w:tcBorders>
              <w:top w:val="nil"/>
              <w:left w:val="nil"/>
              <w:bottom w:val="single" w:sz="8" w:space="0" w:color="000000"/>
              <w:right w:val="nil"/>
            </w:tcBorders>
            <w:vAlign w:val="center"/>
          </w:tcPr>
          <w:p w14:paraId="6737742F" w14:textId="3ABFED83" w:rsidR="005A200D" w:rsidRPr="006C6CFF" w:rsidRDefault="005A200D" w:rsidP="005A200D">
            <w:pPr>
              <w:jc w:val="center"/>
              <w:rPr>
                <w:rFonts w:ascii="Times New Roman" w:hAnsi="Times New Roman" w:cs="Times New Roman"/>
                <w:sz w:val="18"/>
                <w:szCs w:val="18"/>
              </w:rPr>
            </w:pPr>
            <w:r w:rsidRPr="006C6CFF">
              <w:rPr>
                <w:rFonts w:ascii="Times New Roman" w:hAnsi="Times New Roman" w:cs="Times New Roman" w:hint="eastAsia"/>
                <w:b/>
                <w:bCs/>
                <w:color w:val="0F9ED5" w:themeColor="accent4"/>
                <w:sz w:val="18"/>
                <w:szCs w:val="18"/>
              </w:rPr>
              <w:t>0.229</w:t>
            </w:r>
          </w:p>
        </w:tc>
        <w:tc>
          <w:tcPr>
            <w:tcW w:w="571" w:type="pct"/>
            <w:tcBorders>
              <w:top w:val="nil"/>
              <w:left w:val="nil"/>
              <w:bottom w:val="single" w:sz="8" w:space="0" w:color="000000"/>
              <w:right w:val="nil"/>
            </w:tcBorders>
            <w:tcMar>
              <w:top w:w="72" w:type="dxa"/>
              <w:left w:w="144" w:type="dxa"/>
              <w:bottom w:w="72" w:type="dxa"/>
              <w:right w:w="144" w:type="dxa"/>
            </w:tcMar>
            <w:vAlign w:val="center"/>
            <w:hideMark/>
          </w:tcPr>
          <w:p w14:paraId="02D7C197" w14:textId="032B84BF" w:rsidR="005A200D" w:rsidRPr="006C6CFF" w:rsidRDefault="005A200D" w:rsidP="005A200D">
            <w:pPr>
              <w:jc w:val="left"/>
              <w:rPr>
                <w:rFonts w:ascii="Times New Roman" w:hAnsi="Times New Roman" w:cs="Times New Roman"/>
                <w:sz w:val="18"/>
                <w:szCs w:val="18"/>
              </w:rPr>
            </w:pPr>
            <w:r w:rsidRPr="006C6CFF">
              <w:rPr>
                <w:rFonts w:ascii="Times New Roman" w:hAnsi="Times New Roman" w:cs="Times New Roman"/>
                <w:sz w:val="18"/>
                <w:szCs w:val="18"/>
              </w:rPr>
              <w:t>6.150±3.646</w:t>
            </w:r>
          </w:p>
        </w:tc>
        <w:tc>
          <w:tcPr>
            <w:tcW w:w="287" w:type="pct"/>
            <w:tcBorders>
              <w:top w:val="nil"/>
              <w:left w:val="nil"/>
              <w:bottom w:val="single" w:sz="8" w:space="0" w:color="000000"/>
              <w:right w:val="nil"/>
            </w:tcBorders>
            <w:tcMar>
              <w:top w:w="72" w:type="dxa"/>
              <w:left w:w="144" w:type="dxa"/>
              <w:bottom w:w="72" w:type="dxa"/>
              <w:right w:w="144" w:type="dxa"/>
            </w:tcMar>
            <w:vAlign w:val="center"/>
            <w:hideMark/>
          </w:tcPr>
          <w:p w14:paraId="2A2A6412" w14:textId="77777777" w:rsidR="005A200D" w:rsidRPr="006C6CFF" w:rsidRDefault="005A200D" w:rsidP="005A200D">
            <w:pPr>
              <w:jc w:val="center"/>
              <w:rPr>
                <w:rFonts w:ascii="Times New Roman" w:hAnsi="Times New Roman" w:cs="Times New Roman"/>
                <w:b/>
                <w:bCs/>
                <w:color w:val="0F9ED5" w:themeColor="accent4"/>
                <w:sz w:val="18"/>
                <w:szCs w:val="18"/>
              </w:rPr>
            </w:pPr>
            <w:r w:rsidRPr="006C6CFF">
              <w:rPr>
                <w:rFonts w:ascii="Times New Roman" w:hAnsi="Times New Roman" w:cs="Times New Roman"/>
                <w:b/>
                <w:bCs/>
                <w:color w:val="0F9ED5" w:themeColor="accent4"/>
                <w:sz w:val="18"/>
                <w:szCs w:val="18"/>
              </w:rPr>
              <w:t>1.078</w:t>
            </w:r>
          </w:p>
        </w:tc>
      </w:tr>
    </w:tbl>
    <w:p w14:paraId="78FDFE2E" w14:textId="77777777" w:rsidR="005A200D" w:rsidRDefault="005A200D" w:rsidP="000204F6">
      <w:pPr>
        <w:rPr>
          <w:rFonts w:ascii="Times New Roman" w:hAnsi="Times New Roman" w:cs="Times New Roman"/>
          <w:b/>
          <w:bCs/>
        </w:rPr>
      </w:pPr>
    </w:p>
    <w:p w14:paraId="04A0E0F8" w14:textId="77777777" w:rsidR="00A1206B" w:rsidRDefault="00A1206B" w:rsidP="000204F6">
      <w:pPr>
        <w:rPr>
          <w:rFonts w:ascii="Times New Roman" w:hAnsi="Times New Roman" w:cs="Times New Roman"/>
          <w:b/>
          <w:bCs/>
        </w:rPr>
      </w:pPr>
    </w:p>
    <w:p w14:paraId="69ACC7FF" w14:textId="77777777" w:rsidR="00A1206B" w:rsidRDefault="00A1206B" w:rsidP="000204F6">
      <w:pPr>
        <w:rPr>
          <w:rFonts w:ascii="Times New Roman" w:hAnsi="Times New Roman" w:cs="Times New Roman"/>
          <w:b/>
          <w:bCs/>
        </w:rPr>
      </w:pPr>
    </w:p>
    <w:p w14:paraId="12BBBC31" w14:textId="77777777" w:rsidR="00A1206B" w:rsidRDefault="00A1206B" w:rsidP="000204F6">
      <w:pPr>
        <w:rPr>
          <w:rFonts w:ascii="Times New Roman" w:hAnsi="Times New Roman" w:cs="Times New Roman"/>
          <w:b/>
          <w:bCs/>
        </w:rPr>
      </w:pPr>
    </w:p>
    <w:p w14:paraId="003C5910" w14:textId="77777777" w:rsidR="00A1206B" w:rsidRDefault="00A1206B" w:rsidP="000204F6">
      <w:pPr>
        <w:rPr>
          <w:rFonts w:ascii="Times New Roman" w:hAnsi="Times New Roman" w:cs="Times New Roman"/>
          <w:b/>
          <w:bCs/>
        </w:rPr>
      </w:pPr>
    </w:p>
    <w:p w14:paraId="4EC31CB0" w14:textId="77777777" w:rsidR="00A1206B" w:rsidRDefault="00A1206B" w:rsidP="000204F6">
      <w:pPr>
        <w:rPr>
          <w:rFonts w:ascii="Times New Roman" w:hAnsi="Times New Roman" w:cs="Times New Roman"/>
          <w:b/>
          <w:bCs/>
        </w:rPr>
      </w:pPr>
    </w:p>
    <w:p w14:paraId="13FF1AF9" w14:textId="77777777" w:rsidR="00A1206B" w:rsidRDefault="00A1206B" w:rsidP="000204F6">
      <w:pPr>
        <w:rPr>
          <w:rFonts w:ascii="Times New Roman" w:hAnsi="Times New Roman" w:cs="Times New Roman"/>
          <w:b/>
          <w:bCs/>
        </w:rPr>
      </w:pPr>
    </w:p>
    <w:p w14:paraId="5A92A93E" w14:textId="77777777" w:rsidR="00A1206B" w:rsidRDefault="00A1206B" w:rsidP="000204F6">
      <w:pPr>
        <w:rPr>
          <w:rFonts w:ascii="Times New Roman" w:hAnsi="Times New Roman" w:cs="Times New Roman"/>
          <w:b/>
          <w:bCs/>
        </w:rPr>
      </w:pPr>
    </w:p>
    <w:p w14:paraId="16F01C37" w14:textId="604B6742" w:rsidR="000204F6" w:rsidRPr="00C27819" w:rsidRDefault="000204F6" w:rsidP="000204F6">
      <w:pPr>
        <w:rPr>
          <w:rFonts w:ascii="Times New Roman" w:hAnsi="Times New Roman" w:cs="Times New Roman"/>
        </w:rPr>
      </w:pPr>
      <w:r w:rsidRPr="00AC18B5">
        <w:rPr>
          <w:rFonts w:ascii="Times New Roman" w:hAnsi="Times New Roman" w:cs="Times New Roman"/>
          <w:b/>
          <w:bCs/>
        </w:rPr>
        <w:t>Table S</w:t>
      </w:r>
      <w:r w:rsidR="00A1206B">
        <w:rPr>
          <w:rFonts w:ascii="Times New Roman" w:hAnsi="Times New Roman" w:cs="Times New Roman" w:hint="eastAsia"/>
          <w:b/>
          <w:bCs/>
        </w:rPr>
        <w:t>6.3</w:t>
      </w:r>
      <w:r w:rsidRPr="00AC18B5">
        <w:rPr>
          <w:rFonts w:ascii="Times New Roman" w:hAnsi="Times New Roman" w:cs="Times New Roman" w:hint="eastAsia"/>
          <w:b/>
          <w:bCs/>
        </w:rPr>
        <w:t xml:space="preserve"> Comparison of SPMM-generated derivatives to the PDS scaffold.</w:t>
      </w:r>
      <w:r w:rsidRPr="00AC18B5">
        <w:rPr>
          <w:rFonts w:ascii="Times New Roman" w:hAnsi="Times New Roman" w:cs="Times New Roman"/>
        </w:rPr>
        <w:t xml:space="preserve"> All molecules were generated by SPMM conditioned on the structure of PDS. Mean ± standard deviation is shown for each descriptor. Absolute differences (|Δ|) are computed relative to PDS and to the G4LDB reference set.</w:t>
      </w:r>
    </w:p>
    <w:tbl>
      <w:tblPr>
        <w:tblW w:w="5000" w:type="pct"/>
        <w:tblCellMar>
          <w:left w:w="0" w:type="dxa"/>
          <w:right w:w="0" w:type="dxa"/>
        </w:tblCellMar>
        <w:tblLook w:val="0600" w:firstRow="0" w:lastRow="0" w:firstColumn="0" w:lastColumn="0" w:noHBand="1" w:noVBand="1"/>
      </w:tblPr>
      <w:tblGrid>
        <w:gridCol w:w="1890"/>
        <w:gridCol w:w="2459"/>
        <w:gridCol w:w="1692"/>
        <w:gridCol w:w="3018"/>
        <w:gridCol w:w="2200"/>
        <w:gridCol w:w="2699"/>
      </w:tblGrid>
      <w:tr w:rsidR="006C6CFF" w:rsidRPr="00C27819" w14:paraId="6464C273" w14:textId="77777777" w:rsidTr="006C6CFF">
        <w:tc>
          <w:tcPr>
            <w:tcW w:w="677" w:type="pct"/>
            <w:tcBorders>
              <w:top w:val="single" w:sz="8" w:space="0" w:color="000000"/>
              <w:left w:val="nil"/>
              <w:bottom w:val="single" w:sz="8" w:space="0" w:color="000000"/>
              <w:right w:val="nil"/>
            </w:tcBorders>
            <w:tcMar>
              <w:top w:w="72" w:type="dxa"/>
              <w:left w:w="144" w:type="dxa"/>
              <w:bottom w:w="72" w:type="dxa"/>
              <w:right w:w="144" w:type="dxa"/>
            </w:tcMar>
            <w:hideMark/>
          </w:tcPr>
          <w:p w14:paraId="14773895" w14:textId="77777777" w:rsidR="006C6CFF" w:rsidRPr="00C27819" w:rsidRDefault="006C6CFF" w:rsidP="00711F6E">
            <w:pPr>
              <w:jc w:val="left"/>
              <w:rPr>
                <w:rFonts w:ascii="Times New Roman" w:hAnsi="Times New Roman" w:cs="Times New Roman"/>
                <w:sz w:val="18"/>
                <w:szCs w:val="20"/>
              </w:rPr>
            </w:pPr>
            <w:r w:rsidRPr="00C27819">
              <w:rPr>
                <w:rFonts w:ascii="Times New Roman" w:hAnsi="Times New Roman" w:cs="Times New Roman"/>
                <w:b/>
                <w:bCs/>
                <w:sz w:val="18"/>
                <w:szCs w:val="20"/>
              </w:rPr>
              <w:t>Property</w:t>
            </w:r>
          </w:p>
        </w:tc>
        <w:tc>
          <w:tcPr>
            <w:tcW w:w="881" w:type="pct"/>
            <w:tcBorders>
              <w:top w:val="single" w:sz="8" w:space="0" w:color="000000"/>
              <w:left w:val="nil"/>
              <w:bottom w:val="single" w:sz="8" w:space="0" w:color="000000"/>
              <w:right w:val="nil"/>
            </w:tcBorders>
          </w:tcPr>
          <w:p w14:paraId="504986D0" w14:textId="6D694481" w:rsidR="006C6CFF" w:rsidRPr="00C27819" w:rsidRDefault="006C6CFF" w:rsidP="00711F6E">
            <w:pPr>
              <w:jc w:val="left"/>
              <w:rPr>
                <w:rFonts w:ascii="Times New Roman" w:hAnsi="Times New Roman" w:cs="Times New Roman"/>
                <w:b/>
                <w:bCs/>
                <w:sz w:val="18"/>
                <w:szCs w:val="20"/>
              </w:rPr>
            </w:pPr>
            <w:r>
              <w:rPr>
                <w:rFonts w:ascii="Times New Roman" w:hAnsi="Times New Roman" w:cs="Times New Roman" w:hint="eastAsia"/>
                <w:b/>
                <w:bCs/>
                <w:sz w:val="18"/>
                <w:szCs w:val="20"/>
              </w:rPr>
              <w:t>G4LDB</w:t>
            </w:r>
          </w:p>
        </w:tc>
        <w:tc>
          <w:tcPr>
            <w:tcW w:w="606"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CC2745C" w14:textId="00E79B9D" w:rsidR="006C6CFF" w:rsidRPr="00C27819" w:rsidRDefault="006C6CFF" w:rsidP="00711F6E">
            <w:pPr>
              <w:jc w:val="left"/>
              <w:rPr>
                <w:rFonts w:ascii="Times New Roman" w:hAnsi="Times New Roman" w:cs="Times New Roman"/>
                <w:sz w:val="18"/>
                <w:szCs w:val="20"/>
              </w:rPr>
            </w:pPr>
            <w:r w:rsidRPr="00C27819">
              <w:rPr>
                <w:rFonts w:ascii="Times New Roman" w:hAnsi="Times New Roman" w:cs="Times New Roman"/>
                <w:b/>
                <w:bCs/>
                <w:sz w:val="18"/>
                <w:szCs w:val="20"/>
              </w:rPr>
              <w:t>PDS</w:t>
            </w:r>
          </w:p>
        </w:tc>
        <w:tc>
          <w:tcPr>
            <w:tcW w:w="1081"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AF6CB29" w14:textId="77777777" w:rsidR="006C6CFF" w:rsidRPr="00C27819" w:rsidRDefault="006C6CFF" w:rsidP="00711F6E">
            <w:pPr>
              <w:jc w:val="left"/>
              <w:rPr>
                <w:rFonts w:ascii="Times New Roman" w:hAnsi="Times New Roman" w:cs="Times New Roman"/>
                <w:sz w:val="18"/>
                <w:szCs w:val="20"/>
              </w:rPr>
            </w:pPr>
            <w:r w:rsidRPr="00C27819">
              <w:rPr>
                <w:rFonts w:ascii="Times New Roman" w:hAnsi="Times New Roman" w:cs="Times New Roman"/>
                <w:b/>
                <w:bCs/>
                <w:sz w:val="18"/>
                <w:szCs w:val="20"/>
              </w:rPr>
              <w:t>SPMM</w:t>
            </w:r>
          </w:p>
        </w:tc>
        <w:tc>
          <w:tcPr>
            <w:tcW w:w="788"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8DCA04A" w14:textId="77777777" w:rsidR="006C6CFF" w:rsidRPr="00C27819" w:rsidRDefault="00000000" w:rsidP="00711F6E">
            <w:pPr>
              <w:jc w:val="left"/>
              <w:rPr>
                <w:rFonts w:ascii="Times New Roman" w:hAnsi="Times New Roman" w:cs="Times New Roman"/>
                <w:b/>
                <w:bCs/>
                <w:color w:val="0F9ED5" w:themeColor="accent4"/>
                <w:sz w:val="18"/>
                <w:szCs w:val="20"/>
              </w:rPr>
            </w:pPr>
            <m:oMath>
              <m:d>
                <m:dPr>
                  <m:begChr m:val="|"/>
                  <m:endChr m:val="|"/>
                  <m:ctrlPr>
                    <w:rPr>
                      <w:rFonts w:ascii="Cambria Math" w:hAnsi="Cambria Math" w:cs="Times New Roman"/>
                      <w:b/>
                      <w:bCs/>
                      <w:i/>
                      <w:iCs/>
                      <w:color w:val="0F9ED5" w:themeColor="accent4"/>
                      <w:sz w:val="18"/>
                      <w:szCs w:val="20"/>
                      <w:lang w:val="el-GR"/>
                    </w:rPr>
                  </m:ctrlPr>
                </m:dPr>
                <m:e>
                  <m:r>
                    <m:rPr>
                      <m:sty m:val="bi"/>
                    </m:rPr>
                    <w:rPr>
                      <w:rFonts w:ascii="Cambria Math" w:hAnsi="Cambria Math" w:cs="Times New Roman"/>
                      <w:color w:val="0F9ED5" w:themeColor="accent4"/>
                      <w:sz w:val="18"/>
                      <w:szCs w:val="20"/>
                      <w:lang w:val="el-GR"/>
                    </w:rPr>
                    <m:t>∆</m:t>
                  </m:r>
                </m:e>
              </m:d>
            </m:oMath>
            <w:r w:rsidR="006C6CFF" w:rsidRPr="00C27819">
              <w:rPr>
                <w:rFonts w:ascii="Times New Roman" w:hAnsi="Times New Roman" w:cs="Times New Roman"/>
                <w:b/>
                <w:bCs/>
                <w:color w:val="0F9ED5" w:themeColor="accent4"/>
                <w:sz w:val="18"/>
                <w:szCs w:val="20"/>
              </w:rPr>
              <w:t xml:space="preserve"> to PDS</w:t>
            </w:r>
          </w:p>
        </w:tc>
        <w:tc>
          <w:tcPr>
            <w:tcW w:w="968"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2FDF9CC" w14:textId="77777777" w:rsidR="006C6CFF" w:rsidRPr="00C27819" w:rsidRDefault="00000000" w:rsidP="00711F6E">
            <w:pPr>
              <w:jc w:val="left"/>
              <w:rPr>
                <w:rFonts w:ascii="Times New Roman" w:hAnsi="Times New Roman" w:cs="Times New Roman"/>
                <w:b/>
                <w:bCs/>
                <w:color w:val="0F9ED5" w:themeColor="accent4"/>
                <w:sz w:val="18"/>
                <w:szCs w:val="20"/>
              </w:rPr>
            </w:pPr>
            <m:oMath>
              <m:d>
                <m:dPr>
                  <m:begChr m:val="|"/>
                  <m:endChr m:val="|"/>
                  <m:ctrlPr>
                    <w:rPr>
                      <w:rFonts w:ascii="Cambria Math" w:hAnsi="Cambria Math" w:cs="Times New Roman"/>
                      <w:b/>
                      <w:bCs/>
                      <w:i/>
                      <w:iCs/>
                      <w:color w:val="0F9ED5" w:themeColor="accent4"/>
                      <w:sz w:val="18"/>
                      <w:szCs w:val="20"/>
                      <w:lang w:val="el-GR"/>
                    </w:rPr>
                  </m:ctrlPr>
                </m:dPr>
                <m:e>
                  <m:r>
                    <m:rPr>
                      <m:sty m:val="bi"/>
                    </m:rPr>
                    <w:rPr>
                      <w:rFonts w:ascii="Cambria Math" w:hAnsi="Cambria Math" w:cs="Times New Roman"/>
                      <w:color w:val="0F9ED5" w:themeColor="accent4"/>
                      <w:sz w:val="18"/>
                      <w:szCs w:val="20"/>
                      <w:lang w:val="el-GR"/>
                    </w:rPr>
                    <m:t>∆</m:t>
                  </m:r>
                </m:e>
              </m:d>
            </m:oMath>
            <w:r w:rsidR="006C6CFF" w:rsidRPr="00C27819">
              <w:rPr>
                <w:rFonts w:ascii="Times New Roman" w:hAnsi="Times New Roman" w:cs="Times New Roman"/>
                <w:b/>
                <w:bCs/>
                <w:color w:val="0F9ED5" w:themeColor="accent4"/>
                <w:sz w:val="18"/>
                <w:szCs w:val="20"/>
              </w:rPr>
              <w:t xml:space="preserve"> to G4LDB</w:t>
            </w:r>
          </w:p>
        </w:tc>
      </w:tr>
      <w:tr w:rsidR="006C6CFF" w:rsidRPr="00C27819" w14:paraId="37963765" w14:textId="77777777" w:rsidTr="006C6CFF">
        <w:tc>
          <w:tcPr>
            <w:tcW w:w="677" w:type="pct"/>
            <w:tcBorders>
              <w:top w:val="single" w:sz="8" w:space="0" w:color="000000"/>
              <w:left w:val="nil"/>
              <w:bottom w:val="nil"/>
              <w:right w:val="nil"/>
            </w:tcBorders>
            <w:tcMar>
              <w:top w:w="72" w:type="dxa"/>
              <w:left w:w="144" w:type="dxa"/>
              <w:bottom w:w="72" w:type="dxa"/>
              <w:right w:w="144" w:type="dxa"/>
            </w:tcMar>
            <w:vAlign w:val="center"/>
            <w:hideMark/>
          </w:tcPr>
          <w:p w14:paraId="0884B097" w14:textId="77777777"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LogP</w:t>
            </w:r>
          </w:p>
        </w:tc>
        <w:tc>
          <w:tcPr>
            <w:tcW w:w="881" w:type="pct"/>
            <w:tcBorders>
              <w:top w:val="single" w:sz="8" w:space="0" w:color="000000"/>
              <w:left w:val="nil"/>
              <w:bottom w:val="nil"/>
              <w:right w:val="nil"/>
            </w:tcBorders>
            <w:vAlign w:val="center"/>
          </w:tcPr>
          <w:p w14:paraId="4FED6321" w14:textId="40B00286" w:rsidR="006C6CFF" w:rsidRPr="006C6CFF" w:rsidRDefault="006C6CFF" w:rsidP="006C6CFF">
            <w:pPr>
              <w:jc w:val="left"/>
              <w:rPr>
                <w:rFonts w:ascii="Times New Roman" w:hAnsi="Times New Roman" w:cs="Times New Roman"/>
                <w:sz w:val="18"/>
                <w:szCs w:val="18"/>
              </w:rPr>
            </w:pPr>
            <w:r w:rsidRPr="006C6CFF">
              <w:rPr>
                <w:rFonts w:ascii="Times New Roman" w:hAnsi="Times New Roman" w:cs="Times New Roman"/>
                <w:sz w:val="18"/>
                <w:szCs w:val="18"/>
              </w:rPr>
              <w:t>4.557±3.924</w:t>
            </w:r>
          </w:p>
        </w:tc>
        <w:tc>
          <w:tcPr>
            <w:tcW w:w="606" w:type="pct"/>
            <w:tcBorders>
              <w:top w:val="single" w:sz="8" w:space="0" w:color="000000"/>
              <w:left w:val="nil"/>
              <w:bottom w:val="nil"/>
              <w:right w:val="nil"/>
            </w:tcBorders>
            <w:tcMar>
              <w:top w:w="72" w:type="dxa"/>
              <w:left w:w="144" w:type="dxa"/>
              <w:bottom w:w="72" w:type="dxa"/>
              <w:right w:w="144" w:type="dxa"/>
            </w:tcMar>
            <w:vAlign w:val="center"/>
            <w:hideMark/>
          </w:tcPr>
          <w:p w14:paraId="6577502B" w14:textId="2FC5BCEB"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2.695</w:t>
            </w:r>
          </w:p>
        </w:tc>
        <w:tc>
          <w:tcPr>
            <w:tcW w:w="1081" w:type="pct"/>
            <w:tcBorders>
              <w:top w:val="single" w:sz="8" w:space="0" w:color="000000"/>
              <w:left w:val="nil"/>
              <w:bottom w:val="nil"/>
              <w:right w:val="nil"/>
            </w:tcBorders>
            <w:tcMar>
              <w:top w:w="72" w:type="dxa"/>
              <w:left w:w="144" w:type="dxa"/>
              <w:bottom w:w="72" w:type="dxa"/>
              <w:right w:w="144" w:type="dxa"/>
            </w:tcMar>
            <w:vAlign w:val="center"/>
            <w:hideMark/>
          </w:tcPr>
          <w:p w14:paraId="2D4B6E1E" w14:textId="6048164F"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2.98</w:t>
            </w:r>
            <w:r>
              <w:rPr>
                <w:rFonts w:ascii="Times New Roman" w:hAnsi="Times New Roman" w:cs="Times New Roman" w:hint="eastAsia"/>
                <w:sz w:val="18"/>
                <w:szCs w:val="20"/>
              </w:rPr>
              <w:t>5</w:t>
            </w:r>
            <w:r w:rsidRPr="00C27819">
              <w:rPr>
                <w:rFonts w:ascii="Times New Roman" w:hAnsi="Times New Roman" w:cs="Times New Roman"/>
                <w:sz w:val="18"/>
                <w:szCs w:val="20"/>
              </w:rPr>
              <w:t xml:space="preserve"> ± 0.9</w:t>
            </w:r>
            <w:r>
              <w:rPr>
                <w:rFonts w:ascii="Times New Roman" w:hAnsi="Times New Roman" w:cs="Times New Roman" w:hint="eastAsia"/>
                <w:sz w:val="18"/>
                <w:szCs w:val="20"/>
              </w:rPr>
              <w:t>47</w:t>
            </w:r>
          </w:p>
        </w:tc>
        <w:tc>
          <w:tcPr>
            <w:tcW w:w="788" w:type="pct"/>
            <w:tcBorders>
              <w:top w:val="single" w:sz="8" w:space="0" w:color="000000"/>
              <w:left w:val="nil"/>
              <w:bottom w:val="nil"/>
              <w:right w:val="nil"/>
            </w:tcBorders>
            <w:tcMar>
              <w:top w:w="72" w:type="dxa"/>
              <w:left w:w="144" w:type="dxa"/>
              <w:bottom w:w="72" w:type="dxa"/>
              <w:right w:w="144" w:type="dxa"/>
            </w:tcMar>
            <w:vAlign w:val="center"/>
            <w:hideMark/>
          </w:tcPr>
          <w:p w14:paraId="41CC4F56" w14:textId="5D2C9AF6"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0.29</w:t>
            </w:r>
            <w:r>
              <w:rPr>
                <w:rFonts w:ascii="Times New Roman" w:hAnsi="Times New Roman" w:cs="Times New Roman" w:hint="eastAsia"/>
                <w:b/>
                <w:bCs/>
                <w:color w:val="0F9ED5" w:themeColor="accent4"/>
                <w:sz w:val="18"/>
                <w:szCs w:val="20"/>
              </w:rPr>
              <w:t>0</w:t>
            </w:r>
          </w:p>
        </w:tc>
        <w:tc>
          <w:tcPr>
            <w:tcW w:w="968" w:type="pct"/>
            <w:tcBorders>
              <w:top w:val="single" w:sz="8" w:space="0" w:color="000000"/>
              <w:left w:val="nil"/>
              <w:bottom w:val="nil"/>
              <w:right w:val="nil"/>
            </w:tcBorders>
            <w:tcMar>
              <w:top w:w="72" w:type="dxa"/>
              <w:left w:w="144" w:type="dxa"/>
              <w:bottom w:w="72" w:type="dxa"/>
              <w:right w:w="144" w:type="dxa"/>
            </w:tcMar>
            <w:vAlign w:val="center"/>
            <w:hideMark/>
          </w:tcPr>
          <w:p w14:paraId="560C794C" w14:textId="7B54638F"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1.5</w:t>
            </w:r>
            <w:r>
              <w:rPr>
                <w:rFonts w:ascii="Times New Roman" w:hAnsi="Times New Roman" w:cs="Times New Roman" w:hint="eastAsia"/>
                <w:b/>
                <w:bCs/>
                <w:color w:val="0F9ED5" w:themeColor="accent4"/>
                <w:sz w:val="18"/>
                <w:szCs w:val="20"/>
              </w:rPr>
              <w:t>72</w:t>
            </w:r>
          </w:p>
        </w:tc>
      </w:tr>
      <w:tr w:rsidR="006C6CFF" w:rsidRPr="00C27819" w14:paraId="3793EFAC" w14:textId="77777777" w:rsidTr="006C6CFF">
        <w:tc>
          <w:tcPr>
            <w:tcW w:w="677" w:type="pct"/>
            <w:tcBorders>
              <w:top w:val="nil"/>
              <w:left w:val="nil"/>
              <w:bottom w:val="nil"/>
              <w:right w:val="nil"/>
            </w:tcBorders>
            <w:tcMar>
              <w:top w:w="72" w:type="dxa"/>
              <w:left w:w="144" w:type="dxa"/>
              <w:bottom w:w="72" w:type="dxa"/>
              <w:right w:w="144" w:type="dxa"/>
            </w:tcMar>
            <w:vAlign w:val="center"/>
            <w:hideMark/>
          </w:tcPr>
          <w:p w14:paraId="18D7EEEB" w14:textId="77777777"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TPSA</w:t>
            </w:r>
          </w:p>
        </w:tc>
        <w:tc>
          <w:tcPr>
            <w:tcW w:w="881" w:type="pct"/>
            <w:tcBorders>
              <w:top w:val="nil"/>
              <w:left w:val="nil"/>
              <w:bottom w:val="nil"/>
              <w:right w:val="nil"/>
            </w:tcBorders>
            <w:vAlign w:val="center"/>
          </w:tcPr>
          <w:p w14:paraId="760847A2" w14:textId="3B5D9CAE" w:rsidR="006C6CFF" w:rsidRPr="006C6CFF" w:rsidRDefault="006C6CFF" w:rsidP="006C6CFF">
            <w:pPr>
              <w:jc w:val="left"/>
              <w:rPr>
                <w:rFonts w:ascii="Times New Roman" w:hAnsi="Times New Roman" w:cs="Times New Roman"/>
                <w:sz w:val="18"/>
                <w:szCs w:val="18"/>
              </w:rPr>
            </w:pPr>
            <w:r w:rsidRPr="006C6CFF">
              <w:rPr>
                <w:rFonts w:ascii="Times New Roman" w:hAnsi="Times New Roman" w:cs="Times New Roman"/>
                <w:sz w:val="18"/>
                <w:szCs w:val="18"/>
              </w:rPr>
              <w:t>102.071±89.864</w:t>
            </w:r>
          </w:p>
        </w:tc>
        <w:tc>
          <w:tcPr>
            <w:tcW w:w="606" w:type="pct"/>
            <w:tcBorders>
              <w:top w:val="nil"/>
              <w:left w:val="nil"/>
              <w:bottom w:val="nil"/>
              <w:right w:val="nil"/>
            </w:tcBorders>
            <w:tcMar>
              <w:top w:w="72" w:type="dxa"/>
              <w:left w:w="144" w:type="dxa"/>
              <w:bottom w:w="72" w:type="dxa"/>
              <w:right w:w="144" w:type="dxa"/>
            </w:tcMar>
            <w:vAlign w:val="center"/>
            <w:hideMark/>
          </w:tcPr>
          <w:p w14:paraId="2EF55CF4" w14:textId="6100C812"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202.620</w:t>
            </w:r>
          </w:p>
        </w:tc>
        <w:tc>
          <w:tcPr>
            <w:tcW w:w="1081" w:type="pct"/>
            <w:tcBorders>
              <w:top w:val="nil"/>
              <w:left w:val="nil"/>
              <w:bottom w:val="nil"/>
              <w:right w:val="nil"/>
            </w:tcBorders>
            <w:tcMar>
              <w:top w:w="72" w:type="dxa"/>
              <w:left w:w="144" w:type="dxa"/>
              <w:bottom w:w="72" w:type="dxa"/>
              <w:right w:w="144" w:type="dxa"/>
            </w:tcMar>
            <w:vAlign w:val="center"/>
            <w:hideMark/>
          </w:tcPr>
          <w:p w14:paraId="15FBBD3B" w14:textId="096D7E5D"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181.</w:t>
            </w:r>
            <w:r>
              <w:rPr>
                <w:rFonts w:ascii="Times New Roman" w:hAnsi="Times New Roman" w:cs="Times New Roman" w:hint="eastAsia"/>
                <w:sz w:val="18"/>
                <w:szCs w:val="20"/>
              </w:rPr>
              <w:t>233</w:t>
            </w:r>
            <w:r w:rsidRPr="00C27819">
              <w:rPr>
                <w:rFonts w:ascii="Times New Roman" w:hAnsi="Times New Roman" w:cs="Times New Roman"/>
                <w:sz w:val="18"/>
                <w:szCs w:val="20"/>
              </w:rPr>
              <w:t xml:space="preserve"> ± 16.</w:t>
            </w:r>
            <w:r>
              <w:rPr>
                <w:rFonts w:ascii="Times New Roman" w:hAnsi="Times New Roman" w:cs="Times New Roman" w:hint="eastAsia"/>
                <w:sz w:val="18"/>
                <w:szCs w:val="20"/>
              </w:rPr>
              <w:t>297</w:t>
            </w:r>
          </w:p>
        </w:tc>
        <w:tc>
          <w:tcPr>
            <w:tcW w:w="788" w:type="pct"/>
            <w:tcBorders>
              <w:top w:val="nil"/>
              <w:left w:val="nil"/>
              <w:bottom w:val="nil"/>
              <w:right w:val="nil"/>
            </w:tcBorders>
            <w:tcMar>
              <w:top w:w="72" w:type="dxa"/>
              <w:left w:w="144" w:type="dxa"/>
              <w:bottom w:w="72" w:type="dxa"/>
              <w:right w:w="144" w:type="dxa"/>
            </w:tcMar>
            <w:vAlign w:val="center"/>
            <w:hideMark/>
          </w:tcPr>
          <w:p w14:paraId="759749EF" w14:textId="3660AAF7"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2</w:t>
            </w:r>
            <w:r>
              <w:rPr>
                <w:rFonts w:ascii="Times New Roman" w:hAnsi="Times New Roman" w:cs="Times New Roman" w:hint="eastAsia"/>
                <w:b/>
                <w:bCs/>
                <w:color w:val="0F9ED5" w:themeColor="accent4"/>
                <w:sz w:val="18"/>
                <w:szCs w:val="20"/>
              </w:rPr>
              <w:t>1.387</w:t>
            </w:r>
          </w:p>
        </w:tc>
        <w:tc>
          <w:tcPr>
            <w:tcW w:w="968" w:type="pct"/>
            <w:tcBorders>
              <w:top w:val="nil"/>
              <w:left w:val="nil"/>
              <w:bottom w:val="nil"/>
              <w:right w:val="nil"/>
            </w:tcBorders>
            <w:tcMar>
              <w:top w:w="72" w:type="dxa"/>
              <w:left w:w="144" w:type="dxa"/>
              <w:bottom w:w="72" w:type="dxa"/>
              <w:right w:w="144" w:type="dxa"/>
            </w:tcMar>
            <w:vAlign w:val="center"/>
            <w:hideMark/>
          </w:tcPr>
          <w:p w14:paraId="47FC5D4B" w14:textId="55B26729"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79.</w:t>
            </w:r>
            <w:r>
              <w:rPr>
                <w:rFonts w:ascii="Times New Roman" w:hAnsi="Times New Roman" w:cs="Times New Roman" w:hint="eastAsia"/>
                <w:b/>
                <w:bCs/>
                <w:color w:val="0F9ED5" w:themeColor="accent4"/>
                <w:sz w:val="18"/>
                <w:szCs w:val="20"/>
              </w:rPr>
              <w:t>162</w:t>
            </w:r>
          </w:p>
        </w:tc>
      </w:tr>
      <w:tr w:rsidR="006C6CFF" w:rsidRPr="00C27819" w14:paraId="339FEAAC" w14:textId="77777777" w:rsidTr="006C6CFF">
        <w:tc>
          <w:tcPr>
            <w:tcW w:w="677" w:type="pct"/>
            <w:tcBorders>
              <w:top w:val="nil"/>
              <w:left w:val="nil"/>
              <w:bottom w:val="nil"/>
              <w:right w:val="nil"/>
            </w:tcBorders>
            <w:tcMar>
              <w:top w:w="72" w:type="dxa"/>
              <w:left w:w="144" w:type="dxa"/>
              <w:bottom w:w="72" w:type="dxa"/>
              <w:right w:w="144" w:type="dxa"/>
            </w:tcMar>
            <w:vAlign w:val="center"/>
            <w:hideMark/>
          </w:tcPr>
          <w:p w14:paraId="415E62C4" w14:textId="77777777"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Mw</w:t>
            </w:r>
          </w:p>
        </w:tc>
        <w:tc>
          <w:tcPr>
            <w:tcW w:w="881" w:type="pct"/>
            <w:tcBorders>
              <w:top w:val="nil"/>
              <w:left w:val="nil"/>
              <w:bottom w:val="nil"/>
              <w:right w:val="nil"/>
            </w:tcBorders>
            <w:vAlign w:val="center"/>
          </w:tcPr>
          <w:p w14:paraId="3F009802" w14:textId="11509C6D" w:rsidR="006C6CFF" w:rsidRPr="006C6CFF" w:rsidRDefault="006C6CFF" w:rsidP="006C6CFF">
            <w:pPr>
              <w:jc w:val="left"/>
              <w:rPr>
                <w:rFonts w:ascii="Times New Roman" w:hAnsi="Times New Roman" w:cs="Times New Roman"/>
                <w:sz w:val="18"/>
                <w:szCs w:val="18"/>
              </w:rPr>
            </w:pPr>
            <w:r w:rsidRPr="006C6CFF">
              <w:rPr>
                <w:rFonts w:ascii="Times New Roman" w:hAnsi="Times New Roman" w:cs="Times New Roman"/>
                <w:sz w:val="18"/>
                <w:szCs w:val="18"/>
              </w:rPr>
              <w:t>590.86</w:t>
            </w:r>
            <w:r w:rsidRPr="006C6CFF">
              <w:rPr>
                <w:rFonts w:ascii="Times New Roman" w:hAnsi="Times New Roman" w:cs="Times New Roman" w:hint="eastAsia"/>
                <w:sz w:val="18"/>
                <w:szCs w:val="18"/>
              </w:rPr>
              <w:t>0</w:t>
            </w:r>
            <w:r w:rsidRPr="006C6CFF">
              <w:rPr>
                <w:rFonts w:ascii="Times New Roman" w:hAnsi="Times New Roman" w:cs="Times New Roman"/>
                <w:sz w:val="18"/>
                <w:szCs w:val="18"/>
              </w:rPr>
              <w:t>±331.00</w:t>
            </w:r>
            <w:r w:rsidRPr="006C6CFF">
              <w:rPr>
                <w:rFonts w:ascii="Times New Roman" w:hAnsi="Times New Roman" w:cs="Times New Roman" w:hint="eastAsia"/>
                <w:sz w:val="18"/>
                <w:szCs w:val="18"/>
              </w:rPr>
              <w:t>0</w:t>
            </w:r>
          </w:p>
        </w:tc>
        <w:tc>
          <w:tcPr>
            <w:tcW w:w="606" w:type="pct"/>
            <w:tcBorders>
              <w:top w:val="nil"/>
              <w:left w:val="nil"/>
              <w:bottom w:val="nil"/>
              <w:right w:val="nil"/>
            </w:tcBorders>
            <w:tcMar>
              <w:top w:w="72" w:type="dxa"/>
              <w:left w:w="144" w:type="dxa"/>
              <w:bottom w:w="72" w:type="dxa"/>
              <w:right w:w="144" w:type="dxa"/>
            </w:tcMar>
            <w:vAlign w:val="center"/>
            <w:hideMark/>
          </w:tcPr>
          <w:p w14:paraId="5CFFC567" w14:textId="36B0FDAD"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596.64</w:t>
            </w:r>
            <w:r>
              <w:rPr>
                <w:rFonts w:ascii="Times New Roman" w:hAnsi="Times New Roman" w:cs="Times New Roman" w:hint="eastAsia"/>
                <w:sz w:val="18"/>
                <w:szCs w:val="20"/>
              </w:rPr>
              <w:t>0</w:t>
            </w:r>
          </w:p>
        </w:tc>
        <w:tc>
          <w:tcPr>
            <w:tcW w:w="1081" w:type="pct"/>
            <w:tcBorders>
              <w:top w:val="nil"/>
              <w:left w:val="nil"/>
              <w:bottom w:val="nil"/>
              <w:right w:val="nil"/>
            </w:tcBorders>
            <w:tcMar>
              <w:top w:w="72" w:type="dxa"/>
              <w:left w:w="144" w:type="dxa"/>
              <w:bottom w:w="72" w:type="dxa"/>
              <w:right w:w="144" w:type="dxa"/>
            </w:tcMar>
            <w:vAlign w:val="center"/>
            <w:hideMark/>
          </w:tcPr>
          <w:p w14:paraId="5B44F634" w14:textId="23D54EC9"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571.</w:t>
            </w:r>
            <w:r>
              <w:rPr>
                <w:rFonts w:ascii="Times New Roman" w:hAnsi="Times New Roman" w:cs="Times New Roman" w:hint="eastAsia"/>
                <w:sz w:val="18"/>
                <w:szCs w:val="20"/>
              </w:rPr>
              <w:t>566</w:t>
            </w:r>
            <w:r w:rsidRPr="00C27819">
              <w:rPr>
                <w:rFonts w:ascii="Times New Roman" w:hAnsi="Times New Roman" w:cs="Times New Roman"/>
                <w:sz w:val="18"/>
                <w:szCs w:val="20"/>
              </w:rPr>
              <w:t xml:space="preserve"> ± 24.</w:t>
            </w:r>
            <w:r>
              <w:rPr>
                <w:rFonts w:ascii="Times New Roman" w:hAnsi="Times New Roman" w:cs="Times New Roman" w:hint="eastAsia"/>
                <w:sz w:val="18"/>
                <w:szCs w:val="20"/>
              </w:rPr>
              <w:t>651</w:t>
            </w:r>
          </w:p>
        </w:tc>
        <w:tc>
          <w:tcPr>
            <w:tcW w:w="788" w:type="pct"/>
            <w:tcBorders>
              <w:top w:val="nil"/>
              <w:left w:val="nil"/>
              <w:bottom w:val="nil"/>
              <w:right w:val="nil"/>
            </w:tcBorders>
            <w:tcMar>
              <w:top w:w="72" w:type="dxa"/>
              <w:left w:w="144" w:type="dxa"/>
              <w:bottom w:w="72" w:type="dxa"/>
              <w:right w:w="144" w:type="dxa"/>
            </w:tcMar>
            <w:vAlign w:val="center"/>
            <w:hideMark/>
          </w:tcPr>
          <w:p w14:paraId="7FA61768" w14:textId="63821B23"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25.</w:t>
            </w:r>
            <w:r>
              <w:rPr>
                <w:rFonts w:ascii="Times New Roman" w:hAnsi="Times New Roman" w:cs="Times New Roman" w:hint="eastAsia"/>
                <w:b/>
                <w:bCs/>
                <w:color w:val="0F9ED5" w:themeColor="accent4"/>
                <w:sz w:val="18"/>
                <w:szCs w:val="20"/>
              </w:rPr>
              <w:t>074</w:t>
            </w:r>
          </w:p>
        </w:tc>
        <w:tc>
          <w:tcPr>
            <w:tcW w:w="968" w:type="pct"/>
            <w:tcBorders>
              <w:top w:val="nil"/>
              <w:left w:val="nil"/>
              <w:bottom w:val="nil"/>
              <w:right w:val="nil"/>
            </w:tcBorders>
            <w:tcMar>
              <w:top w:w="72" w:type="dxa"/>
              <w:left w:w="144" w:type="dxa"/>
              <w:bottom w:w="72" w:type="dxa"/>
              <w:right w:w="144" w:type="dxa"/>
            </w:tcMar>
            <w:vAlign w:val="center"/>
            <w:hideMark/>
          </w:tcPr>
          <w:p w14:paraId="21DCEDEA" w14:textId="1C46CA6A"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19.</w:t>
            </w:r>
            <w:r>
              <w:rPr>
                <w:rFonts w:ascii="Times New Roman" w:hAnsi="Times New Roman" w:cs="Times New Roman" w:hint="eastAsia"/>
                <w:b/>
                <w:bCs/>
                <w:color w:val="0F9ED5" w:themeColor="accent4"/>
                <w:sz w:val="18"/>
                <w:szCs w:val="20"/>
              </w:rPr>
              <w:t>294</w:t>
            </w:r>
          </w:p>
        </w:tc>
      </w:tr>
      <w:tr w:rsidR="006C6CFF" w:rsidRPr="00C27819" w14:paraId="1A14848B" w14:textId="77777777" w:rsidTr="006C6CFF">
        <w:tc>
          <w:tcPr>
            <w:tcW w:w="677" w:type="pct"/>
            <w:tcBorders>
              <w:top w:val="nil"/>
              <w:left w:val="nil"/>
              <w:bottom w:val="nil"/>
              <w:right w:val="nil"/>
            </w:tcBorders>
            <w:tcMar>
              <w:top w:w="72" w:type="dxa"/>
              <w:left w:w="144" w:type="dxa"/>
              <w:bottom w:w="72" w:type="dxa"/>
              <w:right w:w="144" w:type="dxa"/>
            </w:tcMar>
            <w:vAlign w:val="center"/>
            <w:hideMark/>
          </w:tcPr>
          <w:p w14:paraId="18FA98F6" w14:textId="77777777"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HBD</w:t>
            </w:r>
          </w:p>
        </w:tc>
        <w:tc>
          <w:tcPr>
            <w:tcW w:w="881" w:type="pct"/>
            <w:tcBorders>
              <w:top w:val="nil"/>
              <w:left w:val="nil"/>
              <w:bottom w:val="nil"/>
              <w:right w:val="nil"/>
            </w:tcBorders>
            <w:vAlign w:val="center"/>
          </w:tcPr>
          <w:p w14:paraId="3478B89D" w14:textId="5C8DB393" w:rsidR="006C6CFF" w:rsidRPr="006C6CFF" w:rsidRDefault="006C6CFF" w:rsidP="006C6CFF">
            <w:pPr>
              <w:jc w:val="left"/>
              <w:rPr>
                <w:rFonts w:ascii="Times New Roman" w:hAnsi="Times New Roman" w:cs="Times New Roman"/>
                <w:sz w:val="18"/>
                <w:szCs w:val="18"/>
              </w:rPr>
            </w:pPr>
            <w:r w:rsidRPr="006C6CFF">
              <w:rPr>
                <w:rFonts w:ascii="Times New Roman" w:hAnsi="Times New Roman" w:cs="Times New Roman"/>
                <w:sz w:val="18"/>
                <w:szCs w:val="18"/>
              </w:rPr>
              <w:t>2.217±2.900</w:t>
            </w:r>
          </w:p>
        </w:tc>
        <w:tc>
          <w:tcPr>
            <w:tcW w:w="606" w:type="pct"/>
            <w:tcBorders>
              <w:top w:val="nil"/>
              <w:left w:val="nil"/>
              <w:bottom w:val="nil"/>
              <w:right w:val="nil"/>
            </w:tcBorders>
            <w:tcMar>
              <w:top w:w="72" w:type="dxa"/>
              <w:left w:w="144" w:type="dxa"/>
              <w:bottom w:w="72" w:type="dxa"/>
              <w:right w:w="144" w:type="dxa"/>
            </w:tcMar>
            <w:vAlign w:val="center"/>
            <w:hideMark/>
          </w:tcPr>
          <w:p w14:paraId="60CACBFD" w14:textId="14D46D7B"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5.000</w:t>
            </w:r>
          </w:p>
        </w:tc>
        <w:tc>
          <w:tcPr>
            <w:tcW w:w="1081" w:type="pct"/>
            <w:tcBorders>
              <w:top w:val="nil"/>
              <w:left w:val="nil"/>
              <w:bottom w:val="nil"/>
              <w:right w:val="nil"/>
            </w:tcBorders>
            <w:tcMar>
              <w:top w:w="72" w:type="dxa"/>
              <w:left w:w="144" w:type="dxa"/>
              <w:bottom w:w="72" w:type="dxa"/>
              <w:right w:w="144" w:type="dxa"/>
            </w:tcMar>
            <w:vAlign w:val="center"/>
            <w:hideMark/>
          </w:tcPr>
          <w:p w14:paraId="5F0092B5" w14:textId="1B8225C6"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5.10</w:t>
            </w:r>
            <w:r>
              <w:rPr>
                <w:rFonts w:ascii="Times New Roman" w:hAnsi="Times New Roman" w:cs="Times New Roman" w:hint="eastAsia"/>
                <w:sz w:val="18"/>
                <w:szCs w:val="20"/>
              </w:rPr>
              <w:t>6</w:t>
            </w:r>
            <w:r w:rsidRPr="00C27819">
              <w:rPr>
                <w:rFonts w:ascii="Times New Roman" w:hAnsi="Times New Roman" w:cs="Times New Roman"/>
                <w:sz w:val="18"/>
                <w:szCs w:val="20"/>
              </w:rPr>
              <w:t xml:space="preserve"> ± 1.01</w:t>
            </w:r>
            <w:r>
              <w:rPr>
                <w:rFonts w:ascii="Times New Roman" w:hAnsi="Times New Roman" w:cs="Times New Roman" w:hint="eastAsia"/>
                <w:sz w:val="18"/>
                <w:szCs w:val="20"/>
              </w:rPr>
              <w:t>9</w:t>
            </w:r>
          </w:p>
        </w:tc>
        <w:tc>
          <w:tcPr>
            <w:tcW w:w="788" w:type="pct"/>
            <w:tcBorders>
              <w:top w:val="nil"/>
              <w:left w:val="nil"/>
              <w:bottom w:val="nil"/>
              <w:right w:val="nil"/>
            </w:tcBorders>
            <w:tcMar>
              <w:top w:w="72" w:type="dxa"/>
              <w:left w:w="144" w:type="dxa"/>
              <w:bottom w:w="72" w:type="dxa"/>
              <w:right w:w="144" w:type="dxa"/>
            </w:tcMar>
            <w:vAlign w:val="center"/>
            <w:hideMark/>
          </w:tcPr>
          <w:p w14:paraId="340915E0" w14:textId="0F3D1EE2"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0.10</w:t>
            </w:r>
            <w:r>
              <w:rPr>
                <w:rFonts w:ascii="Times New Roman" w:hAnsi="Times New Roman" w:cs="Times New Roman" w:hint="eastAsia"/>
                <w:b/>
                <w:bCs/>
                <w:color w:val="0F9ED5" w:themeColor="accent4"/>
                <w:sz w:val="18"/>
                <w:szCs w:val="20"/>
              </w:rPr>
              <w:t>6</w:t>
            </w:r>
          </w:p>
        </w:tc>
        <w:tc>
          <w:tcPr>
            <w:tcW w:w="968" w:type="pct"/>
            <w:tcBorders>
              <w:top w:val="nil"/>
              <w:left w:val="nil"/>
              <w:bottom w:val="nil"/>
              <w:right w:val="nil"/>
            </w:tcBorders>
            <w:tcMar>
              <w:top w:w="72" w:type="dxa"/>
              <w:left w:w="144" w:type="dxa"/>
              <w:bottom w:w="72" w:type="dxa"/>
              <w:right w:w="144" w:type="dxa"/>
            </w:tcMar>
            <w:vAlign w:val="center"/>
            <w:hideMark/>
          </w:tcPr>
          <w:p w14:paraId="5B991055" w14:textId="60091428"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2.88</w:t>
            </w:r>
            <w:r>
              <w:rPr>
                <w:rFonts w:ascii="Times New Roman" w:hAnsi="Times New Roman" w:cs="Times New Roman" w:hint="eastAsia"/>
                <w:b/>
                <w:bCs/>
                <w:color w:val="0F9ED5" w:themeColor="accent4"/>
                <w:sz w:val="18"/>
                <w:szCs w:val="20"/>
              </w:rPr>
              <w:t>9</w:t>
            </w:r>
          </w:p>
        </w:tc>
      </w:tr>
      <w:tr w:rsidR="006C6CFF" w:rsidRPr="00C27819" w14:paraId="23214DB1" w14:textId="77777777" w:rsidTr="006C6CFF">
        <w:tc>
          <w:tcPr>
            <w:tcW w:w="677" w:type="pct"/>
            <w:tcBorders>
              <w:top w:val="nil"/>
              <w:left w:val="nil"/>
              <w:bottom w:val="single" w:sz="8" w:space="0" w:color="000000"/>
              <w:right w:val="nil"/>
            </w:tcBorders>
            <w:tcMar>
              <w:top w:w="72" w:type="dxa"/>
              <w:left w:w="144" w:type="dxa"/>
              <w:bottom w:w="72" w:type="dxa"/>
              <w:right w:w="144" w:type="dxa"/>
            </w:tcMar>
            <w:vAlign w:val="center"/>
            <w:hideMark/>
          </w:tcPr>
          <w:p w14:paraId="202D7F0C" w14:textId="77777777"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HBA</w:t>
            </w:r>
          </w:p>
        </w:tc>
        <w:tc>
          <w:tcPr>
            <w:tcW w:w="881" w:type="pct"/>
            <w:tcBorders>
              <w:top w:val="nil"/>
              <w:left w:val="nil"/>
              <w:bottom w:val="single" w:sz="8" w:space="0" w:color="000000"/>
              <w:right w:val="nil"/>
            </w:tcBorders>
            <w:vAlign w:val="center"/>
          </w:tcPr>
          <w:p w14:paraId="7609B4C8" w14:textId="432EEE29" w:rsidR="006C6CFF" w:rsidRPr="006C6CFF" w:rsidRDefault="006C6CFF" w:rsidP="006C6CFF">
            <w:pPr>
              <w:jc w:val="left"/>
              <w:rPr>
                <w:rFonts w:ascii="Times New Roman" w:hAnsi="Times New Roman" w:cs="Times New Roman"/>
                <w:sz w:val="18"/>
                <w:szCs w:val="18"/>
              </w:rPr>
            </w:pPr>
            <w:r w:rsidRPr="006C6CFF">
              <w:rPr>
                <w:rFonts w:ascii="Times New Roman" w:hAnsi="Times New Roman" w:cs="Times New Roman"/>
                <w:sz w:val="18"/>
                <w:szCs w:val="18"/>
              </w:rPr>
              <w:t>7.228±5.498</w:t>
            </w:r>
          </w:p>
        </w:tc>
        <w:tc>
          <w:tcPr>
            <w:tcW w:w="606" w:type="pct"/>
            <w:tcBorders>
              <w:top w:val="nil"/>
              <w:left w:val="nil"/>
              <w:bottom w:val="single" w:sz="8" w:space="0" w:color="000000"/>
              <w:right w:val="nil"/>
            </w:tcBorders>
            <w:tcMar>
              <w:top w:w="72" w:type="dxa"/>
              <w:left w:w="144" w:type="dxa"/>
              <w:bottom w:w="72" w:type="dxa"/>
              <w:right w:w="144" w:type="dxa"/>
            </w:tcMar>
            <w:vAlign w:val="center"/>
            <w:hideMark/>
          </w:tcPr>
          <w:p w14:paraId="0C6FABD4" w14:textId="164F29F7"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11.000</w:t>
            </w:r>
          </w:p>
        </w:tc>
        <w:tc>
          <w:tcPr>
            <w:tcW w:w="1081" w:type="pct"/>
            <w:tcBorders>
              <w:top w:val="nil"/>
              <w:left w:val="nil"/>
              <w:bottom w:val="single" w:sz="8" w:space="0" w:color="000000"/>
              <w:right w:val="nil"/>
            </w:tcBorders>
            <w:tcMar>
              <w:top w:w="72" w:type="dxa"/>
              <w:left w:w="144" w:type="dxa"/>
              <w:bottom w:w="72" w:type="dxa"/>
              <w:right w:w="144" w:type="dxa"/>
            </w:tcMar>
            <w:vAlign w:val="center"/>
            <w:hideMark/>
          </w:tcPr>
          <w:p w14:paraId="331FADE5" w14:textId="328EB554" w:rsidR="006C6CFF" w:rsidRPr="00C27819" w:rsidRDefault="006C6CFF" w:rsidP="006C6CFF">
            <w:pPr>
              <w:jc w:val="left"/>
              <w:rPr>
                <w:rFonts w:ascii="Times New Roman" w:hAnsi="Times New Roman" w:cs="Times New Roman"/>
                <w:sz w:val="18"/>
                <w:szCs w:val="20"/>
              </w:rPr>
            </w:pPr>
            <w:r w:rsidRPr="00C27819">
              <w:rPr>
                <w:rFonts w:ascii="Times New Roman" w:hAnsi="Times New Roman" w:cs="Times New Roman"/>
                <w:sz w:val="18"/>
                <w:szCs w:val="20"/>
              </w:rPr>
              <w:t>10.038 ± 0.9</w:t>
            </w:r>
            <w:r>
              <w:rPr>
                <w:rFonts w:ascii="Times New Roman" w:hAnsi="Times New Roman" w:cs="Times New Roman" w:hint="eastAsia"/>
                <w:sz w:val="18"/>
                <w:szCs w:val="20"/>
              </w:rPr>
              <w:t>26</w:t>
            </w:r>
          </w:p>
        </w:tc>
        <w:tc>
          <w:tcPr>
            <w:tcW w:w="788" w:type="pct"/>
            <w:tcBorders>
              <w:top w:val="nil"/>
              <w:left w:val="nil"/>
              <w:bottom w:val="single" w:sz="8" w:space="0" w:color="000000"/>
              <w:right w:val="nil"/>
            </w:tcBorders>
            <w:tcMar>
              <w:top w:w="72" w:type="dxa"/>
              <w:left w:w="144" w:type="dxa"/>
              <w:bottom w:w="72" w:type="dxa"/>
              <w:right w:w="144" w:type="dxa"/>
            </w:tcMar>
            <w:vAlign w:val="center"/>
            <w:hideMark/>
          </w:tcPr>
          <w:p w14:paraId="615F07C6" w14:textId="7DC56376"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0.</w:t>
            </w:r>
            <w:r>
              <w:rPr>
                <w:rFonts w:ascii="Times New Roman" w:hAnsi="Times New Roman" w:cs="Times New Roman" w:hint="eastAsia"/>
                <w:b/>
                <w:bCs/>
                <w:color w:val="0F9ED5" w:themeColor="accent4"/>
                <w:sz w:val="18"/>
                <w:szCs w:val="20"/>
              </w:rPr>
              <w:t>962</w:t>
            </w:r>
          </w:p>
        </w:tc>
        <w:tc>
          <w:tcPr>
            <w:tcW w:w="968" w:type="pct"/>
            <w:tcBorders>
              <w:top w:val="nil"/>
              <w:left w:val="nil"/>
              <w:bottom w:val="single" w:sz="8" w:space="0" w:color="000000"/>
              <w:right w:val="nil"/>
            </w:tcBorders>
            <w:tcMar>
              <w:top w:w="72" w:type="dxa"/>
              <w:left w:w="144" w:type="dxa"/>
              <w:bottom w:w="72" w:type="dxa"/>
              <w:right w:w="144" w:type="dxa"/>
            </w:tcMar>
            <w:vAlign w:val="center"/>
            <w:hideMark/>
          </w:tcPr>
          <w:p w14:paraId="15BA321D" w14:textId="77777777" w:rsidR="006C6CFF" w:rsidRPr="00C27819" w:rsidRDefault="006C6CFF" w:rsidP="006C6CFF">
            <w:pPr>
              <w:jc w:val="left"/>
              <w:rPr>
                <w:rFonts w:ascii="Times New Roman" w:hAnsi="Times New Roman" w:cs="Times New Roman"/>
                <w:b/>
                <w:bCs/>
                <w:color w:val="0F9ED5" w:themeColor="accent4"/>
                <w:sz w:val="18"/>
                <w:szCs w:val="20"/>
              </w:rPr>
            </w:pPr>
            <w:r w:rsidRPr="00C27819">
              <w:rPr>
                <w:rFonts w:ascii="Times New Roman" w:hAnsi="Times New Roman" w:cs="Times New Roman"/>
                <w:b/>
                <w:bCs/>
                <w:color w:val="0F9ED5" w:themeColor="accent4"/>
                <w:sz w:val="18"/>
                <w:szCs w:val="20"/>
              </w:rPr>
              <w:t>2.810</w:t>
            </w:r>
          </w:p>
        </w:tc>
      </w:tr>
    </w:tbl>
    <w:p w14:paraId="40FA2AE6" w14:textId="77777777" w:rsidR="005A200D" w:rsidRDefault="005A200D" w:rsidP="000204F6">
      <w:pPr>
        <w:rPr>
          <w:rFonts w:ascii="Times New Roman" w:hAnsi="Times New Roman" w:cs="Times New Roman"/>
          <w:b/>
          <w:bCs/>
        </w:rPr>
      </w:pPr>
    </w:p>
    <w:p w14:paraId="59FE421D" w14:textId="77777777" w:rsidR="005B797E" w:rsidRDefault="005B797E" w:rsidP="000204F6">
      <w:pPr>
        <w:widowControl/>
        <w:jc w:val="left"/>
        <w:rPr>
          <w:rFonts w:ascii="Times New Roman" w:hAnsi="Times New Roman" w:cs="Times New Roman"/>
        </w:rPr>
      </w:pPr>
    </w:p>
    <w:p w14:paraId="1F88FDDA" w14:textId="77777777" w:rsidR="005B797E" w:rsidRPr="00CE51D6" w:rsidRDefault="005B797E" w:rsidP="000204F6">
      <w:pPr>
        <w:widowControl/>
        <w:jc w:val="left"/>
        <w:rPr>
          <w:rFonts w:ascii="Times New Roman" w:hAnsi="Times New Roman" w:cs="Times New Roman"/>
        </w:rPr>
      </w:pPr>
    </w:p>
    <w:p w14:paraId="260A7623" w14:textId="77777777" w:rsidR="005A200D" w:rsidRDefault="005A200D" w:rsidP="004564FE">
      <w:pPr>
        <w:widowControl/>
        <w:jc w:val="left"/>
        <w:rPr>
          <w:rFonts w:ascii="Times New Roman" w:hAnsi="Times New Roman" w:cs="Times New Roman"/>
          <w:b/>
          <w:bCs/>
        </w:rPr>
        <w:sectPr w:rsidR="005A200D" w:rsidSect="005A200D">
          <w:pgSz w:w="16838" w:h="11906" w:orient="landscape"/>
          <w:pgMar w:top="1800" w:right="1440" w:bottom="1800" w:left="1440" w:header="851" w:footer="992" w:gutter="0"/>
          <w:cols w:space="425"/>
          <w:docGrid w:type="lines" w:linePitch="312"/>
        </w:sectPr>
      </w:pPr>
    </w:p>
    <w:p w14:paraId="6C6122FC" w14:textId="77777777" w:rsidR="00D71ED7" w:rsidRPr="00D71ED7" w:rsidRDefault="00D71ED7" w:rsidP="00D71ED7">
      <w:pPr>
        <w:widowControl/>
        <w:jc w:val="left"/>
        <w:rPr>
          <w:rFonts w:ascii="Times New Roman" w:hAnsi="Times New Roman" w:cs="Times New Roman"/>
          <w:b/>
          <w:bCs/>
        </w:rPr>
      </w:pPr>
      <w:bookmarkStart w:id="6" w:name="_Hlk215488733"/>
      <w:r w:rsidRPr="00D71ED7">
        <w:rPr>
          <w:rFonts w:ascii="Times New Roman" w:hAnsi="Times New Roman" w:cs="Times New Roman"/>
          <w:b/>
          <w:bCs/>
        </w:rPr>
        <w:lastRenderedPageBreak/>
        <w:t>Supplementary Note 7</w:t>
      </w:r>
      <w:bookmarkEnd w:id="6"/>
      <w:r w:rsidRPr="00D71ED7">
        <w:rPr>
          <w:rFonts w:ascii="Times New Roman" w:hAnsi="Times New Roman" w:cs="Times New Roman"/>
          <w:b/>
          <w:bCs/>
        </w:rPr>
        <w:t>. Baseline Model Adaptation Attempts</w:t>
      </w:r>
    </w:p>
    <w:p w14:paraId="09B12186" w14:textId="77777777" w:rsidR="00922802" w:rsidRPr="00922802" w:rsidRDefault="00922802" w:rsidP="00922802">
      <w:pPr>
        <w:widowControl/>
        <w:jc w:val="left"/>
        <w:rPr>
          <w:rFonts w:ascii="Times New Roman" w:hAnsi="Times New Roman" w:cs="Times New Roman"/>
        </w:rPr>
      </w:pPr>
      <w:r w:rsidRPr="00922802">
        <w:rPr>
          <w:rFonts w:ascii="Times New Roman" w:hAnsi="Times New Roman" w:cs="Times New Roman"/>
        </w:rPr>
        <w:t xml:space="preserve">This Note documents adaptation attempts made to extend existing protein- or general-purpose generative frameworks to nucleic acid systems. These models are widely used in molecular design but lack native support for nucleic acid pockets or nucleic acid–specific chemical semantics. All related scripts and logs are provided in the </w:t>
      </w:r>
      <w:r w:rsidRPr="00922802">
        <w:rPr>
          <w:rFonts w:ascii="Times New Roman" w:hAnsi="Times New Roman" w:cs="Times New Roman"/>
          <w:i/>
          <w:iCs/>
        </w:rPr>
        <w:t>Supplementary Note 7/</w:t>
      </w:r>
      <w:r w:rsidRPr="00922802">
        <w:rPr>
          <w:rFonts w:ascii="Times New Roman" w:hAnsi="Times New Roman" w:cs="Times New Roman"/>
        </w:rPr>
        <w:t xml:space="preserve"> folder of the Supplementary Data package.</w:t>
      </w:r>
    </w:p>
    <w:p w14:paraId="15CE889C" w14:textId="77777777" w:rsidR="00D71ED7" w:rsidRPr="00922802" w:rsidRDefault="00D71ED7" w:rsidP="004564FE">
      <w:pPr>
        <w:widowControl/>
        <w:jc w:val="left"/>
        <w:rPr>
          <w:rFonts w:ascii="Times New Roman" w:hAnsi="Times New Roman" w:cs="Times New Roman"/>
          <w:b/>
          <w:bCs/>
        </w:rPr>
      </w:pPr>
    </w:p>
    <w:p w14:paraId="57C91134" w14:textId="77777777" w:rsidR="00922802" w:rsidRPr="00922802" w:rsidRDefault="00922802" w:rsidP="00922802">
      <w:pPr>
        <w:widowControl/>
        <w:jc w:val="left"/>
        <w:rPr>
          <w:rFonts w:ascii="Times New Roman" w:hAnsi="Times New Roman" w:cs="Times New Roman"/>
          <w:b/>
          <w:bCs/>
        </w:rPr>
      </w:pPr>
      <w:r w:rsidRPr="00922802">
        <w:rPr>
          <w:rFonts w:ascii="Times New Roman" w:hAnsi="Times New Roman" w:cs="Times New Roman"/>
          <w:b/>
          <w:bCs/>
        </w:rPr>
        <w:t>S7.1 Pocket2Mol adaptation attempts</w:t>
      </w:r>
    </w:p>
    <w:p w14:paraId="3ACBBC46" w14:textId="77777777" w:rsidR="00922802" w:rsidRPr="00922802" w:rsidRDefault="00922802" w:rsidP="00922802">
      <w:pPr>
        <w:widowControl/>
        <w:jc w:val="left"/>
        <w:rPr>
          <w:rFonts w:ascii="Times New Roman" w:hAnsi="Times New Roman" w:cs="Times New Roman"/>
          <w:b/>
          <w:bCs/>
        </w:rPr>
      </w:pPr>
      <w:r w:rsidRPr="00922802">
        <w:rPr>
          <w:rFonts w:ascii="Times New Roman" w:hAnsi="Times New Roman" w:cs="Times New Roman"/>
          <w:b/>
          <w:bCs/>
        </w:rPr>
        <w:t>Minimal modifications for zero-shot generation</w:t>
      </w:r>
    </w:p>
    <w:p w14:paraId="3502AA04" w14:textId="77777777" w:rsidR="00922802" w:rsidRPr="00922802" w:rsidRDefault="00922802" w:rsidP="00922802">
      <w:pPr>
        <w:widowControl/>
        <w:rPr>
          <w:rFonts w:ascii="Times New Roman" w:hAnsi="Times New Roman" w:cs="Times New Roman"/>
        </w:rPr>
      </w:pPr>
      <w:r w:rsidRPr="00922802">
        <w:rPr>
          <w:rFonts w:ascii="Times New Roman" w:hAnsi="Times New Roman" w:cs="Times New Roman"/>
        </w:rPr>
        <w:t>Pocket2Mol is designed for protein–ligand systems and does not natively support nucleic acid pockets. To enable zero-shot generation on the human telomeric G4 DNA (PDB: 6CCW), two minimal code adjustments were applied to the official implementation:</w:t>
      </w:r>
    </w:p>
    <w:p w14:paraId="42411F90" w14:textId="77777777" w:rsidR="00922802" w:rsidRPr="00922802" w:rsidRDefault="00922802">
      <w:pPr>
        <w:widowControl/>
        <w:numPr>
          <w:ilvl w:val="0"/>
          <w:numId w:val="24"/>
        </w:numPr>
        <w:rPr>
          <w:rFonts w:ascii="Times New Roman" w:hAnsi="Times New Roman" w:cs="Times New Roman"/>
        </w:rPr>
      </w:pPr>
      <w:r w:rsidRPr="00922802">
        <w:rPr>
          <w:rFonts w:ascii="Times New Roman" w:hAnsi="Times New Roman" w:cs="Times New Roman"/>
          <w:b/>
          <w:bCs/>
        </w:rPr>
        <w:t>Preprocessing bypass</w:t>
      </w:r>
      <w:r w:rsidRPr="00922802">
        <w:rPr>
          <w:rFonts w:ascii="Times New Roman" w:hAnsi="Times New Roman" w:cs="Times New Roman"/>
        </w:rPr>
        <w:br/>
        <w:t xml:space="preserve">The function </w:t>
      </w:r>
      <w:proofErr w:type="spellStart"/>
      <w:r w:rsidRPr="00922802">
        <w:rPr>
          <w:rFonts w:ascii="Times New Roman" w:hAnsi="Times New Roman" w:cs="Times New Roman"/>
        </w:rPr>
        <w:t>pdb_to_pocket_data</w:t>
      </w:r>
      <w:proofErr w:type="spellEnd"/>
      <w:r w:rsidRPr="00922802">
        <w:rPr>
          <w:rFonts w:ascii="Times New Roman" w:hAnsi="Times New Roman" w:cs="Times New Roman"/>
        </w:rPr>
        <w:t>() was modified to skip protein-specific residue checks during pocket construction.</w:t>
      </w:r>
    </w:p>
    <w:p w14:paraId="5764B56C" w14:textId="77777777" w:rsidR="00922802" w:rsidRPr="00922802" w:rsidRDefault="00922802">
      <w:pPr>
        <w:widowControl/>
        <w:numPr>
          <w:ilvl w:val="0"/>
          <w:numId w:val="24"/>
        </w:numPr>
        <w:rPr>
          <w:rFonts w:ascii="Times New Roman" w:hAnsi="Times New Roman" w:cs="Times New Roman"/>
        </w:rPr>
      </w:pPr>
      <w:r w:rsidRPr="00922802">
        <w:rPr>
          <w:rFonts w:ascii="Times New Roman" w:hAnsi="Times New Roman" w:cs="Times New Roman"/>
          <w:b/>
          <w:bCs/>
        </w:rPr>
        <w:t>Robust data loading</w:t>
      </w:r>
      <w:r w:rsidRPr="00922802">
        <w:rPr>
          <w:rFonts w:ascii="Times New Roman" w:hAnsi="Times New Roman" w:cs="Times New Roman"/>
        </w:rPr>
        <w:br/>
        <w:t>The dataset class __</w:t>
      </w:r>
      <w:proofErr w:type="spellStart"/>
      <w:r w:rsidRPr="00922802">
        <w:rPr>
          <w:rFonts w:ascii="Times New Roman" w:hAnsi="Times New Roman" w:cs="Times New Roman"/>
        </w:rPr>
        <w:t>getitem</w:t>
      </w:r>
      <w:proofErr w:type="spellEnd"/>
      <w:r w:rsidRPr="00922802">
        <w:rPr>
          <w:rFonts w:ascii="Times New Roman" w:hAnsi="Times New Roman" w:cs="Times New Roman"/>
        </w:rPr>
        <w:t>__() in pl.py was patched with a try–except block to ignore malformed samples, increasing tolerance for nucleic acid topologies.</w:t>
      </w:r>
    </w:p>
    <w:p w14:paraId="4D90CF78" w14:textId="77777777" w:rsidR="00922802" w:rsidRPr="00922802" w:rsidRDefault="00922802" w:rsidP="00922802">
      <w:pPr>
        <w:widowControl/>
        <w:rPr>
          <w:rFonts w:ascii="Times New Roman" w:hAnsi="Times New Roman" w:cs="Times New Roman"/>
        </w:rPr>
      </w:pPr>
      <w:r w:rsidRPr="00922802">
        <w:rPr>
          <w:rFonts w:ascii="Times New Roman" w:hAnsi="Times New Roman" w:cs="Times New Roman"/>
        </w:rPr>
        <w:t>After these modifications, Pocket2Mol successfully generated samples in “Sampling for PDB pockets” mode. Out of 5,000 attempted generations, the first 2,600 valid molecules were retained for downstream benchmarking analyses.</w:t>
      </w:r>
    </w:p>
    <w:p w14:paraId="6360535B" w14:textId="77777777" w:rsidR="00D71ED7" w:rsidRPr="00922802" w:rsidRDefault="00D71ED7" w:rsidP="004564FE">
      <w:pPr>
        <w:widowControl/>
        <w:jc w:val="left"/>
        <w:rPr>
          <w:rFonts w:ascii="Times New Roman" w:hAnsi="Times New Roman" w:cs="Times New Roman"/>
        </w:rPr>
      </w:pPr>
    </w:p>
    <w:p w14:paraId="27464AD7" w14:textId="667AAFAF" w:rsidR="008B4701" w:rsidRDefault="005A5163" w:rsidP="005A5163">
      <w:pPr>
        <w:widowControl/>
        <w:rPr>
          <w:rFonts w:ascii="Times New Roman" w:hAnsi="Times New Roman" w:cs="Times New Roman"/>
        </w:rPr>
      </w:pPr>
      <w:r w:rsidRPr="005A5163">
        <w:rPr>
          <w:rFonts w:ascii="Times New Roman" w:hAnsi="Times New Roman" w:cs="Times New Roman"/>
          <w:b/>
          <w:bCs/>
        </w:rPr>
        <w:t>Fine-tuning attempts and failure</w:t>
      </w:r>
    </w:p>
    <w:p w14:paraId="4B556D17" w14:textId="77777777" w:rsidR="00922802" w:rsidRPr="00922802" w:rsidRDefault="00922802" w:rsidP="00922802">
      <w:pPr>
        <w:widowControl/>
        <w:rPr>
          <w:rFonts w:ascii="Times New Roman" w:hAnsi="Times New Roman" w:cs="Times New Roman"/>
        </w:rPr>
      </w:pPr>
      <w:r w:rsidRPr="00922802">
        <w:rPr>
          <w:rFonts w:ascii="Times New Roman" w:hAnsi="Times New Roman" w:cs="Times New Roman"/>
        </w:rPr>
        <w:t>To evaluate whether Pocket2Mol can be adapted beyond zero-shot usage, we assembled a finetuning dataset consisting of 859 pocket–ligand pairs from 79 curated G4–ligand complexes in G4LDB. Pockets were defined as all heavy atoms within 6 Å of each ligand. Ligands were standardized, converted to 3D using RDKit, and minimized with UFF.</w:t>
      </w:r>
    </w:p>
    <w:p w14:paraId="7F180049" w14:textId="77777777" w:rsidR="007D0DC3" w:rsidRPr="00922802" w:rsidRDefault="007D0DC3" w:rsidP="007D0DC3">
      <w:pPr>
        <w:widowControl/>
        <w:ind w:firstLine="420"/>
        <w:rPr>
          <w:rFonts w:ascii="Times New Roman" w:hAnsi="Times New Roman" w:cs="Times New Roman"/>
        </w:rPr>
      </w:pPr>
      <w:r w:rsidRPr="00922802">
        <w:rPr>
          <w:rFonts w:ascii="Times New Roman" w:hAnsi="Times New Roman" w:cs="Times New Roman"/>
        </w:rPr>
        <w:t>Despite formatting the dataset for Pocket2Mol’s training pipeline and applying minimal compatibility patches</w:t>
      </w:r>
      <w:r>
        <w:rPr>
          <w:rFonts w:ascii="Times New Roman" w:hAnsi="Times New Roman" w:cs="Times New Roman" w:hint="eastAsia"/>
        </w:rPr>
        <w:t xml:space="preserve">, </w:t>
      </w:r>
      <w:r w:rsidRPr="00922802">
        <w:rPr>
          <w:rFonts w:ascii="Times New Roman" w:hAnsi="Times New Roman" w:cs="Times New Roman"/>
        </w:rPr>
        <w:t xml:space="preserve">including disabling residue-level parsing in </w:t>
      </w:r>
      <w:proofErr w:type="spellStart"/>
      <w:r w:rsidRPr="00922802">
        <w:rPr>
          <w:rFonts w:ascii="Times New Roman" w:hAnsi="Times New Roman" w:cs="Times New Roman"/>
        </w:rPr>
        <w:t>pdb_to_pocket_data</w:t>
      </w:r>
      <w:proofErr w:type="spellEnd"/>
      <w:r w:rsidRPr="00922802">
        <w:rPr>
          <w:rFonts w:ascii="Times New Roman" w:hAnsi="Times New Roman" w:cs="Times New Roman"/>
        </w:rPr>
        <w:t xml:space="preserve">() and modifying </w:t>
      </w:r>
      <w:proofErr w:type="spellStart"/>
      <w:r w:rsidRPr="00922802">
        <w:rPr>
          <w:rFonts w:ascii="Times New Roman" w:hAnsi="Times New Roman" w:cs="Times New Roman"/>
        </w:rPr>
        <w:t>PocketLigandPairDataset</w:t>
      </w:r>
      <w:proofErr w:type="spellEnd"/>
      <w:r w:rsidRPr="00922802">
        <w:rPr>
          <w:rFonts w:ascii="Times New Roman" w:hAnsi="Times New Roman" w:cs="Times New Roman"/>
        </w:rPr>
        <w:t xml:space="preserve"> to accept atom-level pockets</w:t>
      </w:r>
      <w:r>
        <w:rPr>
          <w:rFonts w:ascii="Times New Roman" w:hAnsi="Times New Roman" w:cs="Times New Roman" w:hint="eastAsia"/>
        </w:rPr>
        <w:t xml:space="preserve">, </w:t>
      </w:r>
      <w:r w:rsidRPr="00922802">
        <w:rPr>
          <w:rFonts w:ascii="Times New Roman" w:hAnsi="Times New Roman" w:cs="Times New Roman"/>
        </w:rPr>
        <w:t xml:space="preserve">training consistently failed with </w:t>
      </w:r>
      <w:proofErr w:type="spellStart"/>
      <w:r w:rsidRPr="00922802">
        <w:rPr>
          <w:rFonts w:ascii="Times New Roman" w:hAnsi="Times New Roman" w:cs="Times New Roman"/>
        </w:rPr>
        <w:t>AttributeError</w:t>
      </w:r>
      <w:proofErr w:type="spellEnd"/>
      <w:r w:rsidRPr="00922802">
        <w:rPr>
          <w:rFonts w:ascii="Times New Roman" w:hAnsi="Times New Roman" w:cs="Times New Roman"/>
        </w:rPr>
        <w:t xml:space="preserve"> exceptions. These errors stemmed from deep architectural dependencies on protein residues (e.g., amino acid</w:t>
      </w:r>
      <w:r>
        <w:rPr>
          <w:rFonts w:ascii="Times New Roman" w:hAnsi="Times New Roman" w:cs="Times New Roman" w:hint="eastAsia"/>
        </w:rPr>
        <w:t>-</w:t>
      </w:r>
      <w:r w:rsidRPr="00922802">
        <w:rPr>
          <w:rFonts w:ascii="Times New Roman" w:hAnsi="Times New Roman" w:cs="Times New Roman"/>
        </w:rPr>
        <w:t>based parsing, backbone Cα atoms, protein-centric atom naming conventions).</w:t>
      </w:r>
    </w:p>
    <w:p w14:paraId="56CFE6C1" w14:textId="77777777" w:rsidR="007D0DC3" w:rsidRPr="005A5163" w:rsidRDefault="007D0DC3" w:rsidP="007D0DC3">
      <w:pPr>
        <w:widowControl/>
        <w:ind w:firstLine="420"/>
        <w:rPr>
          <w:rFonts w:ascii="Times New Roman" w:hAnsi="Times New Roman" w:cs="Times New Roman"/>
        </w:rPr>
      </w:pPr>
      <w:r w:rsidRPr="005A5163">
        <w:rPr>
          <w:rFonts w:ascii="Times New Roman" w:hAnsi="Times New Roman" w:cs="Times New Roman"/>
        </w:rPr>
        <w:t>This failure indicates a deeper architectural mismatch: Pocket2Mol’s inductive biases toward protein residues and amino acid–based pocket embeddings cannot be reconciled with nucleic acid structures without substantial redesign.</w:t>
      </w:r>
    </w:p>
    <w:p w14:paraId="1F9EF171" w14:textId="77777777" w:rsidR="00B92C13" w:rsidRPr="007D0DC3" w:rsidRDefault="00B92C13" w:rsidP="004564FE">
      <w:pPr>
        <w:widowControl/>
        <w:rPr>
          <w:rFonts w:ascii="Times New Roman" w:hAnsi="Times New Roman" w:cs="Times New Roman"/>
        </w:rPr>
      </w:pPr>
    </w:p>
    <w:p w14:paraId="0084BFA6" w14:textId="2D85E738" w:rsidR="00B65D61" w:rsidRDefault="00B65D61">
      <w:pPr>
        <w:widowControl/>
        <w:jc w:val="left"/>
        <w:rPr>
          <w:rFonts w:ascii="Times New Roman" w:hAnsi="Times New Roman" w:cs="Times New Roman"/>
          <w:b/>
          <w:bCs/>
        </w:rPr>
      </w:pPr>
      <w:r>
        <w:rPr>
          <w:rFonts w:ascii="Times New Roman" w:hAnsi="Times New Roman" w:cs="Times New Roman"/>
          <w:b/>
          <w:bCs/>
        </w:rPr>
        <w:br w:type="page"/>
      </w:r>
    </w:p>
    <w:p w14:paraId="7C64C7F7" w14:textId="77777777" w:rsidR="00922802" w:rsidRPr="00922802" w:rsidRDefault="00922802" w:rsidP="00922802">
      <w:pPr>
        <w:rPr>
          <w:rFonts w:ascii="Times New Roman" w:hAnsi="Times New Roman" w:cs="Times New Roman"/>
          <w:b/>
          <w:bCs/>
        </w:rPr>
      </w:pPr>
      <w:r w:rsidRPr="00922802">
        <w:rPr>
          <w:rFonts w:ascii="Times New Roman" w:hAnsi="Times New Roman" w:cs="Times New Roman"/>
          <w:b/>
          <w:bCs/>
        </w:rPr>
        <w:lastRenderedPageBreak/>
        <w:t>S7.2 Adaptation attempts with the generalist language model ether0</w:t>
      </w:r>
    </w:p>
    <w:p w14:paraId="68183F26" w14:textId="381A93B4" w:rsidR="00922802" w:rsidRPr="00922802" w:rsidRDefault="00922802" w:rsidP="00922802">
      <w:pPr>
        <w:rPr>
          <w:rFonts w:ascii="Times New Roman" w:hAnsi="Times New Roman" w:cs="Times New Roman"/>
        </w:rPr>
      </w:pPr>
      <w:r w:rsidRPr="00922802">
        <w:rPr>
          <w:rFonts w:ascii="Times New Roman" w:hAnsi="Times New Roman" w:cs="Times New Roman" w:hint="eastAsia"/>
        </w:rPr>
        <w:t xml:space="preserve">To examine whether general-purpose instruction-tuned LLMs can perform </w:t>
      </w:r>
      <w:r>
        <w:rPr>
          <w:rFonts w:ascii="Times New Roman" w:hAnsi="Times New Roman" w:cs="Times New Roman" w:hint="eastAsia"/>
        </w:rPr>
        <w:t>NA-</w:t>
      </w:r>
      <w:r w:rsidRPr="00922802">
        <w:rPr>
          <w:rFonts w:ascii="Times New Roman" w:hAnsi="Times New Roman" w:cs="Times New Roman" w:hint="eastAsia"/>
        </w:rPr>
        <w:t>related molecular design, we tested the open-source ether0 model (arXiv:2506.17238) on two categories of prompts:</w:t>
      </w:r>
    </w:p>
    <w:p w14:paraId="5A33D0BC" w14:textId="17895E7D" w:rsidR="006356D6" w:rsidRPr="006356D6" w:rsidRDefault="006356D6">
      <w:pPr>
        <w:numPr>
          <w:ilvl w:val="0"/>
          <w:numId w:val="2"/>
        </w:numPr>
        <w:rPr>
          <w:rFonts w:ascii="Times New Roman" w:hAnsi="Times New Roman" w:cs="Times New Roman"/>
          <w:b/>
          <w:bCs/>
        </w:rPr>
      </w:pPr>
      <w:r w:rsidRPr="006356D6">
        <w:rPr>
          <w:rFonts w:ascii="Times New Roman" w:hAnsi="Times New Roman" w:cs="Times New Roman" w:hint="eastAsia"/>
          <w:b/>
          <w:bCs/>
        </w:rPr>
        <w:t>G4 ligand generation</w:t>
      </w:r>
      <w:r w:rsidRPr="006356D6">
        <w:rPr>
          <w:rFonts w:ascii="Times New Roman" w:hAnsi="Times New Roman" w:cs="Times New Roman" w:hint="eastAsia"/>
        </w:rPr>
        <w:t xml:space="preserve">, e.g. </w:t>
      </w:r>
      <w:r w:rsidRPr="006356D6">
        <w:rPr>
          <w:rFonts w:ascii="Times New Roman" w:hAnsi="Times New Roman" w:cs="Times New Roman" w:hint="eastAsia"/>
        </w:rPr>
        <w:t>“</w:t>
      </w:r>
      <w:r w:rsidRPr="006356D6">
        <w:rPr>
          <w:rFonts w:ascii="Times New Roman" w:hAnsi="Times New Roman" w:cs="Times New Roman" w:hint="eastAsia"/>
          <w:i/>
          <w:iCs/>
        </w:rPr>
        <w:t>Please show me a G-quadruplex ligand which hasn't been reported. Be sure the structure is novel and unique.</w:t>
      </w:r>
      <w:r w:rsidRPr="006356D6">
        <w:rPr>
          <w:rFonts w:ascii="Times New Roman" w:hAnsi="Times New Roman" w:cs="Times New Roman" w:hint="eastAsia"/>
        </w:rPr>
        <w:t>”</w:t>
      </w:r>
    </w:p>
    <w:p w14:paraId="1F06D9EC" w14:textId="10DBA340" w:rsidR="006356D6" w:rsidRPr="006356D6" w:rsidRDefault="006356D6">
      <w:pPr>
        <w:numPr>
          <w:ilvl w:val="0"/>
          <w:numId w:val="2"/>
        </w:numPr>
        <w:rPr>
          <w:rFonts w:ascii="Times New Roman" w:hAnsi="Times New Roman" w:cs="Times New Roman"/>
          <w:b/>
          <w:bCs/>
        </w:rPr>
      </w:pPr>
      <w:r w:rsidRPr="006356D6">
        <w:rPr>
          <w:rFonts w:ascii="Times New Roman" w:hAnsi="Times New Roman" w:cs="Times New Roman" w:hint="eastAsia"/>
          <w:b/>
          <w:bCs/>
        </w:rPr>
        <w:t>DNA binding retrieval</w:t>
      </w:r>
      <w:r w:rsidRPr="006356D6">
        <w:rPr>
          <w:rFonts w:ascii="Times New Roman" w:hAnsi="Times New Roman" w:cs="Times New Roman" w:hint="eastAsia"/>
        </w:rPr>
        <w:t xml:space="preserve">, e.g. </w:t>
      </w:r>
      <w:r w:rsidRPr="006356D6">
        <w:rPr>
          <w:rFonts w:ascii="Times New Roman" w:hAnsi="Times New Roman" w:cs="Times New Roman" w:hint="eastAsia"/>
        </w:rPr>
        <w:t>“</w:t>
      </w:r>
      <w:r w:rsidRPr="006356D6">
        <w:rPr>
          <w:rFonts w:ascii="Times New Roman" w:hAnsi="Times New Roman" w:cs="Times New Roman" w:hint="eastAsia"/>
          <w:i/>
          <w:iCs/>
        </w:rPr>
        <w:t>Generate the SMILES of a well-known, experimentally validated small molecule that binds to DNA through intercalation or groove binding.</w:t>
      </w:r>
      <w:r w:rsidRPr="006356D6">
        <w:rPr>
          <w:rFonts w:ascii="Times New Roman" w:hAnsi="Times New Roman" w:cs="Times New Roman" w:hint="eastAsia"/>
        </w:rPr>
        <w:t>”</w:t>
      </w:r>
    </w:p>
    <w:p w14:paraId="0546EE5B" w14:textId="77777777" w:rsidR="006356D6" w:rsidRDefault="006356D6" w:rsidP="001F7E43">
      <w:pPr>
        <w:ind w:firstLine="360"/>
        <w:rPr>
          <w:rFonts w:ascii="Times New Roman" w:hAnsi="Times New Roman" w:cs="Times New Roman"/>
        </w:rPr>
      </w:pPr>
    </w:p>
    <w:p w14:paraId="029166A0" w14:textId="47A14825" w:rsidR="006356D6" w:rsidRDefault="006356D6" w:rsidP="001F7E43">
      <w:pPr>
        <w:ind w:firstLine="360"/>
        <w:rPr>
          <w:rFonts w:ascii="Times New Roman" w:hAnsi="Times New Roman" w:cs="Times New Roman"/>
        </w:rPr>
      </w:pPr>
      <w:r w:rsidRPr="006356D6">
        <w:rPr>
          <w:rFonts w:ascii="Times New Roman" w:hAnsi="Times New Roman" w:cs="Times New Roman"/>
        </w:rPr>
        <w:t>As summarized in Table S</w:t>
      </w:r>
      <w:r w:rsidR="00922802">
        <w:rPr>
          <w:rFonts w:ascii="Times New Roman" w:hAnsi="Times New Roman" w:cs="Times New Roman" w:hint="eastAsia"/>
        </w:rPr>
        <w:t>7</w:t>
      </w:r>
      <w:r w:rsidRPr="006356D6">
        <w:rPr>
          <w:rFonts w:ascii="Times New Roman" w:hAnsi="Times New Roman" w:cs="Times New Roman"/>
        </w:rPr>
        <w:t>.1, ether0 was able to produce formatted outputs and SMILES strings, but responses showed limited biological grounding. Safety filters frequently blocked NA-targeting queries, and successful generations often yielded chemically irrelevant structures.</w:t>
      </w:r>
    </w:p>
    <w:p w14:paraId="5E7C618D" w14:textId="5AF569BD" w:rsidR="006356D6" w:rsidRDefault="006356D6" w:rsidP="001F7E43">
      <w:pPr>
        <w:ind w:firstLine="360"/>
        <w:rPr>
          <w:rFonts w:ascii="Times New Roman" w:hAnsi="Times New Roman" w:cs="Times New Roman"/>
        </w:rPr>
      </w:pPr>
      <w:r w:rsidRPr="006356D6">
        <w:rPr>
          <w:rFonts w:ascii="Times New Roman" w:hAnsi="Times New Roman" w:cs="Times New Roman"/>
        </w:rPr>
        <w:t xml:space="preserve">These observations indicate that while generalist models can technically respond to molecular design prompts, they are not aligned with </w:t>
      </w:r>
      <w:r>
        <w:rPr>
          <w:rFonts w:ascii="Times New Roman" w:hAnsi="Times New Roman" w:cs="Times New Roman" w:hint="eastAsia"/>
        </w:rPr>
        <w:t>NA-</w:t>
      </w:r>
      <w:r w:rsidRPr="006356D6">
        <w:rPr>
          <w:rFonts w:ascii="Times New Roman" w:hAnsi="Times New Roman" w:cs="Times New Roman"/>
        </w:rPr>
        <w:t>specific requirements. In contrast, task-adapted frameworks such as SemantiChem are explicitly trained to interpret NA design logic and produce biologically meaningful outputs.</w:t>
      </w:r>
    </w:p>
    <w:p w14:paraId="0DBAF65D" w14:textId="77777777" w:rsidR="001F7E43" w:rsidRDefault="001F7E43" w:rsidP="001F7E43">
      <w:pPr>
        <w:rPr>
          <w:rFonts w:ascii="Times New Roman" w:hAnsi="Times New Roman" w:cs="Times New Roman"/>
        </w:rPr>
      </w:pPr>
    </w:p>
    <w:p w14:paraId="1F44E0D4" w14:textId="77777777" w:rsidR="00922802" w:rsidRDefault="00922802" w:rsidP="001F7E43">
      <w:pPr>
        <w:rPr>
          <w:rFonts w:ascii="Times New Roman" w:hAnsi="Times New Roman" w:cs="Times New Roman"/>
        </w:rPr>
      </w:pPr>
    </w:p>
    <w:p w14:paraId="2AFE0D0B" w14:textId="24D56497" w:rsidR="001F7E43" w:rsidRPr="001F7E43" w:rsidRDefault="001F7E43" w:rsidP="001F7E43">
      <w:pPr>
        <w:rPr>
          <w:rFonts w:ascii="Times New Roman" w:hAnsi="Times New Roman" w:cs="Times New Roman"/>
          <w:b/>
          <w:bCs/>
        </w:rPr>
      </w:pPr>
      <w:r w:rsidRPr="001F7E43">
        <w:rPr>
          <w:rFonts w:ascii="Times New Roman" w:hAnsi="Times New Roman" w:cs="Times New Roman"/>
          <w:b/>
          <w:bCs/>
        </w:rPr>
        <w:t>Table S</w:t>
      </w:r>
      <w:r w:rsidR="00922802">
        <w:rPr>
          <w:rFonts w:ascii="Times New Roman" w:hAnsi="Times New Roman" w:cs="Times New Roman" w:hint="eastAsia"/>
          <w:b/>
          <w:bCs/>
        </w:rPr>
        <w:t>7</w:t>
      </w:r>
      <w:r w:rsidRPr="001F7E43">
        <w:rPr>
          <w:rFonts w:ascii="Times New Roman" w:hAnsi="Times New Roman" w:cs="Times New Roman"/>
          <w:b/>
          <w:bCs/>
        </w:rPr>
        <w:t>.1 Summary of ether0 responses to nucleic acid-related design prompts</w:t>
      </w:r>
      <w:r w:rsidRPr="001F7E43">
        <w:rPr>
          <w:rFonts w:ascii="Times New Roman" w:hAnsi="Times New Roman" w:cs="Times New Roman" w:hint="eastAsia"/>
          <w:b/>
          <w:bCs/>
        </w:rPr>
        <w:t>.</w:t>
      </w:r>
    </w:p>
    <w:tbl>
      <w:tblPr>
        <w:tblStyle w:val="21"/>
        <w:tblW w:w="0" w:type="auto"/>
        <w:tblLook w:val="04A0" w:firstRow="1" w:lastRow="0" w:firstColumn="1" w:lastColumn="0" w:noHBand="0" w:noVBand="1"/>
      </w:tblPr>
      <w:tblGrid>
        <w:gridCol w:w="1477"/>
        <w:gridCol w:w="4619"/>
        <w:gridCol w:w="2210"/>
      </w:tblGrid>
      <w:tr w:rsidR="004077F3" w:rsidRPr="001F7E43" w14:paraId="0B5BC0D3" w14:textId="77777777" w:rsidTr="00407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vAlign w:val="center"/>
            <w:hideMark/>
          </w:tcPr>
          <w:p w14:paraId="0D5A00CA" w14:textId="77777777" w:rsidR="004077F3" w:rsidRPr="001F7E43" w:rsidRDefault="004077F3" w:rsidP="001F7E43">
            <w:pPr>
              <w:rPr>
                <w:rFonts w:ascii="Times New Roman" w:hAnsi="Times New Roman" w:cs="Times New Roman"/>
                <w:sz w:val="16"/>
                <w:szCs w:val="18"/>
              </w:rPr>
            </w:pPr>
            <w:r w:rsidRPr="001F7E43">
              <w:rPr>
                <w:rFonts w:ascii="Times New Roman" w:hAnsi="Times New Roman" w:cs="Times New Roman"/>
                <w:sz w:val="16"/>
                <w:szCs w:val="18"/>
              </w:rPr>
              <w:t>Prompt Category</w:t>
            </w:r>
          </w:p>
        </w:tc>
        <w:tc>
          <w:tcPr>
            <w:tcW w:w="4619" w:type="dxa"/>
            <w:tcBorders>
              <w:top w:val="single" w:sz="8" w:space="0" w:color="auto"/>
              <w:bottom w:val="single" w:sz="8" w:space="0" w:color="auto"/>
            </w:tcBorders>
            <w:vAlign w:val="center"/>
            <w:hideMark/>
          </w:tcPr>
          <w:p w14:paraId="48C25BE7" w14:textId="77777777" w:rsidR="004077F3" w:rsidRPr="001F7E43" w:rsidRDefault="004077F3" w:rsidP="001F7E4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ether0 Response Summary</w:t>
            </w:r>
          </w:p>
        </w:tc>
        <w:tc>
          <w:tcPr>
            <w:tcW w:w="2210" w:type="dxa"/>
            <w:tcBorders>
              <w:top w:val="single" w:sz="8" w:space="0" w:color="auto"/>
              <w:bottom w:val="single" w:sz="8" w:space="0" w:color="auto"/>
            </w:tcBorders>
            <w:vAlign w:val="center"/>
            <w:hideMark/>
          </w:tcPr>
          <w:p w14:paraId="634C90CC" w14:textId="77777777" w:rsidR="004077F3" w:rsidRPr="001F7E43" w:rsidRDefault="004077F3" w:rsidP="001F7E4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Failure Type</w:t>
            </w:r>
          </w:p>
        </w:tc>
      </w:tr>
      <w:tr w:rsidR="004077F3" w:rsidRPr="001F7E43" w14:paraId="137345C3" w14:textId="77777777" w:rsidTr="00407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il"/>
            </w:tcBorders>
            <w:hideMark/>
          </w:tcPr>
          <w:p w14:paraId="5A01028B" w14:textId="77777777" w:rsidR="004077F3" w:rsidRPr="001F7E43" w:rsidRDefault="004077F3" w:rsidP="001F7E43">
            <w:pPr>
              <w:jc w:val="left"/>
              <w:rPr>
                <w:rFonts w:ascii="Times New Roman" w:hAnsi="Times New Roman" w:cs="Times New Roman"/>
                <w:b w:val="0"/>
                <w:bCs w:val="0"/>
                <w:sz w:val="16"/>
                <w:szCs w:val="18"/>
              </w:rPr>
            </w:pPr>
            <w:r w:rsidRPr="001F7E43">
              <w:rPr>
                <w:rFonts w:ascii="Times New Roman" w:hAnsi="Times New Roman" w:cs="Times New Roman"/>
                <w:b w:val="0"/>
                <w:bCs w:val="0"/>
                <w:sz w:val="16"/>
                <w:szCs w:val="18"/>
              </w:rPr>
              <w:t>G-quadruplex ligand</w:t>
            </w:r>
          </w:p>
        </w:tc>
        <w:tc>
          <w:tcPr>
            <w:tcW w:w="4619" w:type="dxa"/>
            <w:tcBorders>
              <w:top w:val="single" w:sz="8" w:space="0" w:color="auto"/>
              <w:bottom w:val="nil"/>
            </w:tcBorders>
            <w:hideMark/>
          </w:tcPr>
          <w:p w14:paraId="5D771C86" w14:textId="035819AE" w:rsidR="004077F3" w:rsidRPr="001F7E43" w:rsidRDefault="004077F3" w:rsidP="001F7E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 xml:space="preserve">Misinterpreted </w:t>
            </w:r>
            <w:r w:rsidR="00922802">
              <w:rPr>
                <w:rFonts w:ascii="Times New Roman" w:hAnsi="Times New Roman" w:cs="Times New Roman"/>
                <w:sz w:val="16"/>
                <w:szCs w:val="18"/>
              </w:rPr>
              <w:t>“</w:t>
            </w:r>
            <w:r w:rsidRPr="001F7E43">
              <w:rPr>
                <w:rFonts w:ascii="Times New Roman" w:hAnsi="Times New Roman" w:cs="Times New Roman"/>
                <w:sz w:val="16"/>
                <w:szCs w:val="18"/>
              </w:rPr>
              <w:t>G</w:t>
            </w:r>
            <w:r w:rsidR="00922802">
              <w:rPr>
                <w:rFonts w:ascii="Times New Roman" w:hAnsi="Times New Roman" w:cs="Times New Roman"/>
                <w:sz w:val="16"/>
                <w:szCs w:val="18"/>
              </w:rPr>
              <w:t>”</w:t>
            </w:r>
            <w:r w:rsidRPr="001F7E43">
              <w:rPr>
                <w:rFonts w:ascii="Times New Roman" w:hAnsi="Times New Roman" w:cs="Times New Roman"/>
                <w:sz w:val="16"/>
                <w:szCs w:val="18"/>
              </w:rPr>
              <w:t xml:space="preserve"> as gallium/gadolinium; failed to generate relevant structure</w:t>
            </w:r>
          </w:p>
        </w:tc>
        <w:tc>
          <w:tcPr>
            <w:tcW w:w="2210" w:type="dxa"/>
            <w:tcBorders>
              <w:top w:val="single" w:sz="8" w:space="0" w:color="auto"/>
              <w:bottom w:val="nil"/>
            </w:tcBorders>
            <w:hideMark/>
          </w:tcPr>
          <w:p w14:paraId="3D8E3425" w14:textId="77777777" w:rsidR="004077F3" w:rsidRPr="001F7E43" w:rsidRDefault="004077F3" w:rsidP="001F7E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Chemical misunderstanding</w:t>
            </w:r>
          </w:p>
        </w:tc>
      </w:tr>
      <w:tr w:rsidR="004077F3" w:rsidRPr="001F7E43" w14:paraId="5511640F" w14:textId="77777777" w:rsidTr="004077F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84806E8" w14:textId="77777777" w:rsidR="004077F3" w:rsidRPr="001F7E43" w:rsidRDefault="004077F3" w:rsidP="001F7E43">
            <w:pPr>
              <w:jc w:val="left"/>
              <w:rPr>
                <w:rFonts w:ascii="Times New Roman" w:hAnsi="Times New Roman" w:cs="Times New Roman"/>
                <w:b w:val="0"/>
                <w:bCs w:val="0"/>
                <w:sz w:val="16"/>
                <w:szCs w:val="18"/>
              </w:rPr>
            </w:pPr>
          </w:p>
        </w:tc>
        <w:tc>
          <w:tcPr>
            <w:tcW w:w="4619" w:type="dxa"/>
            <w:tcBorders>
              <w:top w:val="nil"/>
              <w:bottom w:val="nil"/>
            </w:tcBorders>
            <w:hideMark/>
          </w:tcPr>
          <w:p w14:paraId="74033079" w14:textId="69B808F0" w:rsidR="004077F3" w:rsidRPr="001F7E43" w:rsidRDefault="004077F3" w:rsidP="001F7E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 xml:space="preserve">Returned “unsafe question” in </w:t>
            </w:r>
            <w:r w:rsidR="00E713CC">
              <w:rPr>
                <w:rFonts w:ascii="Times New Roman" w:hAnsi="Times New Roman" w:cs="Times New Roman" w:hint="eastAsia"/>
                <w:sz w:val="16"/>
                <w:szCs w:val="18"/>
              </w:rPr>
              <w:t>4</w:t>
            </w:r>
            <w:r w:rsidRPr="001F7E43">
              <w:rPr>
                <w:rFonts w:ascii="Times New Roman" w:hAnsi="Times New Roman" w:cs="Times New Roman"/>
                <w:sz w:val="16"/>
                <w:szCs w:val="18"/>
              </w:rPr>
              <w:t xml:space="preserve"> out of </w:t>
            </w:r>
            <w:r w:rsidR="00E713CC">
              <w:rPr>
                <w:rFonts w:ascii="Times New Roman" w:hAnsi="Times New Roman" w:cs="Times New Roman" w:hint="eastAsia"/>
                <w:sz w:val="16"/>
                <w:szCs w:val="18"/>
              </w:rPr>
              <w:t>6</w:t>
            </w:r>
            <w:r w:rsidRPr="001F7E43">
              <w:rPr>
                <w:rFonts w:ascii="Times New Roman" w:hAnsi="Times New Roman" w:cs="Times New Roman"/>
                <w:sz w:val="16"/>
                <w:szCs w:val="18"/>
              </w:rPr>
              <w:t xml:space="preserve"> rounds</w:t>
            </w:r>
          </w:p>
        </w:tc>
        <w:tc>
          <w:tcPr>
            <w:tcW w:w="2210" w:type="dxa"/>
            <w:tcBorders>
              <w:top w:val="nil"/>
              <w:bottom w:val="nil"/>
            </w:tcBorders>
            <w:hideMark/>
          </w:tcPr>
          <w:p w14:paraId="39679023" w14:textId="77777777" w:rsidR="004077F3" w:rsidRPr="001F7E43" w:rsidRDefault="004077F3" w:rsidP="001F7E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Safety misclassification</w:t>
            </w:r>
          </w:p>
        </w:tc>
      </w:tr>
      <w:tr w:rsidR="004077F3" w:rsidRPr="001F7E43" w14:paraId="0DCE5A15" w14:textId="77777777" w:rsidTr="00407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tcBorders>
            <w:hideMark/>
          </w:tcPr>
          <w:p w14:paraId="17386905" w14:textId="77777777" w:rsidR="004077F3" w:rsidRPr="001F7E43" w:rsidRDefault="004077F3" w:rsidP="001F7E43">
            <w:pPr>
              <w:jc w:val="left"/>
              <w:rPr>
                <w:rFonts w:ascii="Times New Roman" w:hAnsi="Times New Roman" w:cs="Times New Roman"/>
                <w:b w:val="0"/>
                <w:bCs w:val="0"/>
                <w:sz w:val="16"/>
                <w:szCs w:val="18"/>
              </w:rPr>
            </w:pPr>
          </w:p>
        </w:tc>
        <w:tc>
          <w:tcPr>
            <w:tcW w:w="4619" w:type="dxa"/>
            <w:tcBorders>
              <w:top w:val="nil"/>
              <w:bottom w:val="single" w:sz="8" w:space="0" w:color="auto"/>
            </w:tcBorders>
            <w:hideMark/>
          </w:tcPr>
          <w:p w14:paraId="285A6A36" w14:textId="77777777" w:rsidR="004077F3" w:rsidRPr="001F7E43" w:rsidRDefault="004077F3" w:rsidP="001F7E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One output SMILES was unrelated, lacking planarity/aromaticity</w:t>
            </w:r>
          </w:p>
        </w:tc>
        <w:tc>
          <w:tcPr>
            <w:tcW w:w="2210" w:type="dxa"/>
            <w:tcBorders>
              <w:top w:val="nil"/>
              <w:bottom w:val="single" w:sz="8" w:space="0" w:color="auto"/>
            </w:tcBorders>
            <w:hideMark/>
          </w:tcPr>
          <w:p w14:paraId="2FA9527D" w14:textId="77777777" w:rsidR="004077F3" w:rsidRPr="001F7E43" w:rsidRDefault="004077F3" w:rsidP="001F7E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Functionally irrelevant</w:t>
            </w:r>
          </w:p>
        </w:tc>
      </w:tr>
      <w:tr w:rsidR="004077F3" w:rsidRPr="001F7E43" w14:paraId="2D4D1ADD" w14:textId="77777777" w:rsidTr="004077F3">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il"/>
            </w:tcBorders>
            <w:hideMark/>
          </w:tcPr>
          <w:p w14:paraId="406294D8" w14:textId="77777777" w:rsidR="004077F3" w:rsidRPr="001F7E43" w:rsidRDefault="004077F3" w:rsidP="001F7E43">
            <w:pPr>
              <w:jc w:val="left"/>
              <w:rPr>
                <w:rFonts w:ascii="Times New Roman" w:hAnsi="Times New Roman" w:cs="Times New Roman"/>
                <w:b w:val="0"/>
                <w:bCs w:val="0"/>
                <w:sz w:val="16"/>
                <w:szCs w:val="18"/>
              </w:rPr>
            </w:pPr>
            <w:r w:rsidRPr="001F7E43">
              <w:rPr>
                <w:rFonts w:ascii="Times New Roman" w:hAnsi="Times New Roman" w:cs="Times New Roman"/>
                <w:b w:val="0"/>
                <w:bCs w:val="0"/>
                <w:sz w:val="16"/>
                <w:szCs w:val="18"/>
              </w:rPr>
              <w:t>DNA binder</w:t>
            </w:r>
          </w:p>
        </w:tc>
        <w:tc>
          <w:tcPr>
            <w:tcW w:w="4619" w:type="dxa"/>
            <w:tcBorders>
              <w:top w:val="single" w:sz="8" w:space="0" w:color="auto"/>
              <w:bottom w:val="nil"/>
            </w:tcBorders>
            <w:hideMark/>
          </w:tcPr>
          <w:p w14:paraId="73CD79DB" w14:textId="16429FF5" w:rsidR="004077F3" w:rsidRPr="001F7E43" w:rsidRDefault="004077F3" w:rsidP="001F7E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 xml:space="preserve">Initially flagged as unsafe (benzylamine = </w:t>
            </w:r>
            <w:r w:rsidR="00922802">
              <w:rPr>
                <w:rFonts w:ascii="Times New Roman" w:hAnsi="Times New Roman" w:cs="Times New Roman"/>
                <w:sz w:val="16"/>
                <w:szCs w:val="18"/>
              </w:rPr>
              <w:t>“</w:t>
            </w:r>
            <w:r w:rsidRPr="001F7E43">
              <w:rPr>
                <w:rFonts w:ascii="Times New Roman" w:hAnsi="Times New Roman" w:cs="Times New Roman"/>
                <w:sz w:val="16"/>
                <w:szCs w:val="18"/>
              </w:rPr>
              <w:t>chemical weapon</w:t>
            </w:r>
            <w:r w:rsidR="00922802">
              <w:rPr>
                <w:rFonts w:ascii="Times New Roman" w:hAnsi="Times New Roman" w:cs="Times New Roman"/>
                <w:sz w:val="16"/>
                <w:szCs w:val="18"/>
              </w:rPr>
              <w:t>”</w:t>
            </w:r>
            <w:r w:rsidRPr="001F7E43">
              <w:rPr>
                <w:rFonts w:ascii="Times New Roman" w:hAnsi="Times New Roman" w:cs="Times New Roman"/>
                <w:sz w:val="16"/>
                <w:szCs w:val="18"/>
              </w:rPr>
              <w:t>)</w:t>
            </w:r>
          </w:p>
        </w:tc>
        <w:tc>
          <w:tcPr>
            <w:tcW w:w="2210" w:type="dxa"/>
            <w:tcBorders>
              <w:top w:val="single" w:sz="8" w:space="0" w:color="auto"/>
              <w:bottom w:val="nil"/>
            </w:tcBorders>
            <w:hideMark/>
          </w:tcPr>
          <w:p w14:paraId="2CC8C57D" w14:textId="77777777" w:rsidR="004077F3" w:rsidRPr="001F7E43" w:rsidRDefault="004077F3" w:rsidP="001F7E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Incorrect safety rejection</w:t>
            </w:r>
          </w:p>
        </w:tc>
      </w:tr>
      <w:tr w:rsidR="004077F3" w:rsidRPr="001F7E43" w14:paraId="3C1A1CC6" w14:textId="77777777" w:rsidTr="00407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020C4A95" w14:textId="77777777" w:rsidR="004077F3" w:rsidRPr="001F7E43" w:rsidRDefault="004077F3" w:rsidP="001F7E43">
            <w:pPr>
              <w:jc w:val="left"/>
              <w:rPr>
                <w:rFonts w:ascii="Times New Roman" w:hAnsi="Times New Roman" w:cs="Times New Roman"/>
                <w:b w:val="0"/>
                <w:bCs w:val="0"/>
                <w:sz w:val="16"/>
                <w:szCs w:val="18"/>
              </w:rPr>
            </w:pPr>
          </w:p>
        </w:tc>
        <w:tc>
          <w:tcPr>
            <w:tcW w:w="4619" w:type="dxa"/>
            <w:tcBorders>
              <w:top w:val="nil"/>
              <w:bottom w:val="nil"/>
            </w:tcBorders>
            <w:hideMark/>
          </w:tcPr>
          <w:p w14:paraId="10015C09" w14:textId="77777777" w:rsidR="004077F3" w:rsidRPr="001F7E43" w:rsidRDefault="004077F3" w:rsidP="001F7E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Eventually returned benzimidazole, but without context or rationale</w:t>
            </w:r>
          </w:p>
        </w:tc>
        <w:tc>
          <w:tcPr>
            <w:tcW w:w="2210" w:type="dxa"/>
            <w:tcBorders>
              <w:top w:val="nil"/>
              <w:bottom w:val="nil"/>
            </w:tcBorders>
            <w:hideMark/>
          </w:tcPr>
          <w:p w14:paraId="1F347FDE" w14:textId="77777777" w:rsidR="004077F3" w:rsidRPr="001F7E43" w:rsidRDefault="004077F3" w:rsidP="001F7E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Weak biological grounding</w:t>
            </w:r>
          </w:p>
        </w:tc>
      </w:tr>
      <w:tr w:rsidR="004077F3" w:rsidRPr="001F7E43" w14:paraId="75FC5192" w14:textId="77777777" w:rsidTr="004077F3">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tcBorders>
            <w:hideMark/>
          </w:tcPr>
          <w:p w14:paraId="50CEA973" w14:textId="77777777" w:rsidR="004077F3" w:rsidRPr="001F7E43" w:rsidRDefault="004077F3" w:rsidP="001F7E43">
            <w:pPr>
              <w:jc w:val="left"/>
              <w:rPr>
                <w:rFonts w:ascii="Times New Roman" w:hAnsi="Times New Roman" w:cs="Times New Roman"/>
                <w:b w:val="0"/>
                <w:bCs w:val="0"/>
                <w:sz w:val="16"/>
                <w:szCs w:val="18"/>
              </w:rPr>
            </w:pPr>
          </w:p>
        </w:tc>
        <w:tc>
          <w:tcPr>
            <w:tcW w:w="4619" w:type="dxa"/>
            <w:tcBorders>
              <w:top w:val="nil"/>
              <w:bottom w:val="single" w:sz="8" w:space="0" w:color="auto"/>
            </w:tcBorders>
            <w:hideMark/>
          </w:tcPr>
          <w:p w14:paraId="0BCFA7B1" w14:textId="77777777" w:rsidR="004077F3" w:rsidRPr="001F7E43" w:rsidRDefault="004077F3" w:rsidP="001F7E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Repeated generic descriptions of adenine/purines instead of generating output</w:t>
            </w:r>
          </w:p>
        </w:tc>
        <w:tc>
          <w:tcPr>
            <w:tcW w:w="2210" w:type="dxa"/>
            <w:tcBorders>
              <w:top w:val="nil"/>
              <w:bottom w:val="single" w:sz="8" w:space="0" w:color="auto"/>
            </w:tcBorders>
            <w:hideMark/>
          </w:tcPr>
          <w:p w14:paraId="3860D5F1" w14:textId="77777777" w:rsidR="004077F3" w:rsidRPr="001F7E43" w:rsidRDefault="004077F3" w:rsidP="001F7E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8"/>
              </w:rPr>
            </w:pPr>
            <w:r w:rsidRPr="001F7E43">
              <w:rPr>
                <w:rFonts w:ascii="Times New Roman" w:hAnsi="Times New Roman" w:cs="Times New Roman"/>
                <w:sz w:val="16"/>
                <w:szCs w:val="18"/>
              </w:rPr>
              <w:t>Prompt misunderstanding</w:t>
            </w:r>
          </w:p>
        </w:tc>
      </w:tr>
    </w:tbl>
    <w:p w14:paraId="509A9999" w14:textId="77777777" w:rsidR="00685E48" w:rsidRDefault="00685E48" w:rsidP="008B34EA">
      <w:pPr>
        <w:rPr>
          <w:rFonts w:ascii="Times New Roman" w:hAnsi="Times New Roman" w:cs="Times New Roman"/>
          <w:b/>
          <w:bCs/>
        </w:rPr>
      </w:pPr>
    </w:p>
    <w:p w14:paraId="32D2FD3C" w14:textId="77777777" w:rsidR="00922802" w:rsidRDefault="00922802" w:rsidP="008B34EA">
      <w:pPr>
        <w:rPr>
          <w:rFonts w:ascii="Times New Roman" w:hAnsi="Times New Roman" w:cs="Times New Roman"/>
          <w:b/>
          <w:bCs/>
        </w:rPr>
      </w:pPr>
    </w:p>
    <w:p w14:paraId="039CDACB" w14:textId="77777777" w:rsidR="001F7E43" w:rsidRPr="00D66489" w:rsidRDefault="001F7E43" w:rsidP="001F7E43">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2D3D59BD" w14:textId="77777777" w:rsidR="001F7E43" w:rsidRPr="00922802" w:rsidRDefault="001F7E43">
      <w:pPr>
        <w:widowControl/>
        <w:numPr>
          <w:ilvl w:val="0"/>
          <w:numId w:val="16"/>
        </w:numPr>
        <w:rPr>
          <w:rFonts w:ascii="Times New Roman" w:hAnsi="Times New Roman" w:cs="Times New Roman"/>
          <w:i/>
          <w:iCs/>
          <w:color w:val="0F9ED5" w:themeColor="accent4"/>
          <w:szCs w:val="21"/>
        </w:rPr>
      </w:pPr>
      <w:r w:rsidRPr="00922802">
        <w:rPr>
          <w:rFonts w:ascii="Times New Roman" w:hAnsi="Times New Roman" w:cs="Times New Roman"/>
          <w:i/>
          <w:iCs/>
          <w:color w:val="0F9ED5" w:themeColor="accent4"/>
          <w:szCs w:val="21"/>
        </w:rPr>
        <w:t>ether0_prompt_responses</w:t>
      </w:r>
      <w:r w:rsidRPr="00922802">
        <w:rPr>
          <w:rFonts w:ascii="Times New Roman" w:hAnsi="Times New Roman" w:cs="Times New Roman" w:hint="eastAsia"/>
          <w:i/>
          <w:iCs/>
          <w:color w:val="0F9ED5" w:themeColor="accent4"/>
          <w:szCs w:val="21"/>
        </w:rPr>
        <w:t>.docx</w:t>
      </w:r>
    </w:p>
    <w:p w14:paraId="59158553" w14:textId="1C02A9EB" w:rsidR="001F7E43" w:rsidRPr="001F7E43" w:rsidRDefault="001F7E43" w:rsidP="00922802">
      <w:pPr>
        <w:pStyle w:val="a9"/>
        <w:widowControl/>
        <w:ind w:left="440"/>
        <w:rPr>
          <w:rFonts w:ascii="Times New Roman" w:hAnsi="Times New Roman" w:cs="Times New Roman"/>
          <w:i/>
          <w:iCs/>
          <w:color w:val="0F9ED5" w:themeColor="accent4"/>
        </w:rPr>
      </w:pPr>
      <w:r w:rsidRPr="001F7E43">
        <w:rPr>
          <w:rFonts w:ascii="Times New Roman" w:hAnsi="Times New Roman" w:cs="Times New Roman" w:hint="eastAsia"/>
          <w:color w:val="0F9ED5" w:themeColor="accent4"/>
        </w:rPr>
        <w:t>Raw prompt</w:t>
      </w:r>
      <w:r w:rsidRPr="001F7E43">
        <w:rPr>
          <w:rFonts w:ascii="Times New Roman" w:hAnsi="Times New Roman" w:cs="Times New Roman" w:hint="eastAsia"/>
          <w:color w:val="0F9ED5" w:themeColor="accent4"/>
        </w:rPr>
        <w:t>–</w:t>
      </w:r>
      <w:r w:rsidRPr="001F7E43">
        <w:rPr>
          <w:rFonts w:ascii="Times New Roman" w:hAnsi="Times New Roman" w:cs="Times New Roman" w:hint="eastAsia"/>
          <w:color w:val="0F9ED5" w:themeColor="accent4"/>
        </w:rPr>
        <w:t>response logs from five rounds of testing the ether0 model on nucleic acid-related generation tasks. Includes full outputs, model reasoning traces, and failure behaviors for G-quadruplex and DNA-binding prompts discussed in Section S6.</w:t>
      </w:r>
    </w:p>
    <w:p w14:paraId="1E677FC1" w14:textId="77777777" w:rsidR="001F7E43" w:rsidRDefault="001F7E43" w:rsidP="008B34EA">
      <w:pPr>
        <w:rPr>
          <w:rFonts w:ascii="Times New Roman" w:hAnsi="Times New Roman" w:cs="Times New Roman"/>
          <w:b/>
          <w:bCs/>
        </w:rPr>
      </w:pPr>
    </w:p>
    <w:p w14:paraId="33AF74EE" w14:textId="77777777" w:rsidR="00922802" w:rsidRDefault="00922802" w:rsidP="008B34EA">
      <w:pPr>
        <w:rPr>
          <w:rFonts w:ascii="Times New Roman" w:hAnsi="Times New Roman" w:cs="Times New Roman"/>
          <w:b/>
          <w:bCs/>
        </w:rPr>
      </w:pPr>
    </w:p>
    <w:p w14:paraId="1EB9BFC0" w14:textId="77777777" w:rsidR="00922802" w:rsidRPr="001F7E43" w:rsidRDefault="00922802" w:rsidP="008B34EA">
      <w:pPr>
        <w:rPr>
          <w:rFonts w:ascii="Times New Roman" w:hAnsi="Times New Roman" w:cs="Times New Roman"/>
          <w:b/>
          <w:bCs/>
        </w:rPr>
      </w:pPr>
    </w:p>
    <w:p w14:paraId="2A6D724E" w14:textId="77777777" w:rsidR="005B797E" w:rsidRDefault="005B797E">
      <w:pPr>
        <w:widowControl/>
        <w:jc w:val="left"/>
        <w:rPr>
          <w:rFonts w:ascii="Times New Roman" w:hAnsi="Times New Roman" w:cs="Times New Roman"/>
          <w:b/>
          <w:bCs/>
        </w:rPr>
        <w:sectPr w:rsidR="005B797E">
          <w:pgSz w:w="11906" w:h="16838"/>
          <w:pgMar w:top="1440" w:right="1800" w:bottom="1440" w:left="1800" w:header="851" w:footer="992" w:gutter="0"/>
          <w:cols w:space="425"/>
          <w:docGrid w:type="lines" w:linePitch="312"/>
        </w:sectPr>
      </w:pPr>
    </w:p>
    <w:p w14:paraId="793B0072" w14:textId="77777777" w:rsidR="00922802" w:rsidRPr="00922802" w:rsidRDefault="00922802" w:rsidP="00922802">
      <w:pPr>
        <w:widowControl/>
        <w:jc w:val="left"/>
        <w:rPr>
          <w:rFonts w:ascii="Times New Roman" w:hAnsi="Times New Roman" w:cs="Times New Roman"/>
          <w:b/>
          <w:bCs/>
        </w:rPr>
      </w:pPr>
      <w:r w:rsidRPr="00922802">
        <w:rPr>
          <w:rFonts w:ascii="Times New Roman" w:hAnsi="Times New Roman" w:cs="Times New Roman"/>
          <w:b/>
          <w:bCs/>
        </w:rPr>
        <w:lastRenderedPageBreak/>
        <w:t>Supplementary Note 8. Generalizability of SemantiChem to rRNA and Mpro</w:t>
      </w:r>
    </w:p>
    <w:p w14:paraId="3848EC06" w14:textId="77777777" w:rsidR="00922802" w:rsidRPr="00922802" w:rsidRDefault="00922802" w:rsidP="00922802">
      <w:pPr>
        <w:widowControl/>
        <w:rPr>
          <w:rFonts w:ascii="Times New Roman" w:hAnsi="Times New Roman" w:cs="Times New Roman"/>
        </w:rPr>
      </w:pPr>
      <w:r w:rsidRPr="00922802">
        <w:rPr>
          <w:rFonts w:ascii="Times New Roman" w:hAnsi="Times New Roman" w:cs="Times New Roman"/>
        </w:rPr>
        <w:t xml:space="preserve">This Note provides the supporting analyses for evaluating the generalizability of SemantiChem to non-G4 nucleic acid and protein targets. Two target families were examined: structured ribosomal RNA (rRNA) and the SARS-CoV-2 main protease (Mpro). Evaluations include chemical-space visualization, target-specific docking distributions, and cross-target physicochemical comparisons. All data files referenced here are provided in the </w:t>
      </w:r>
      <w:r w:rsidRPr="00922802">
        <w:rPr>
          <w:rFonts w:ascii="Times New Roman" w:hAnsi="Times New Roman" w:cs="Times New Roman"/>
          <w:i/>
          <w:iCs/>
        </w:rPr>
        <w:t>Supplementary Note 8/</w:t>
      </w:r>
      <w:r w:rsidRPr="00922802">
        <w:rPr>
          <w:rFonts w:ascii="Times New Roman" w:hAnsi="Times New Roman" w:cs="Times New Roman"/>
        </w:rPr>
        <w:t xml:space="preserve"> folder of the Supplementary Data package.</w:t>
      </w:r>
    </w:p>
    <w:p w14:paraId="4B582B15" w14:textId="7C60FB71" w:rsidR="007B19F3" w:rsidRDefault="007B19F3" w:rsidP="00922802">
      <w:pPr>
        <w:widowControl/>
        <w:rPr>
          <w:rFonts w:ascii="Times New Roman" w:hAnsi="Times New Roman" w:cs="Times New Roman"/>
        </w:rPr>
      </w:pPr>
    </w:p>
    <w:p w14:paraId="5F37A426" w14:textId="77777777" w:rsidR="00922802" w:rsidRPr="00922802" w:rsidRDefault="00922802" w:rsidP="00922802">
      <w:pPr>
        <w:widowControl/>
        <w:rPr>
          <w:rFonts w:ascii="Times New Roman" w:hAnsi="Times New Roman" w:cs="Times New Roman"/>
          <w:b/>
          <w:bCs/>
        </w:rPr>
      </w:pPr>
      <w:r w:rsidRPr="00922802">
        <w:rPr>
          <w:rFonts w:ascii="Times New Roman" w:hAnsi="Times New Roman" w:cs="Times New Roman"/>
          <w:b/>
          <w:bCs/>
        </w:rPr>
        <w:t>S8.1 TMAP-based structural distribution</w:t>
      </w:r>
    </w:p>
    <w:p w14:paraId="059B6EEF" w14:textId="77777777" w:rsidR="00F42330" w:rsidRPr="00F42330" w:rsidRDefault="00F42330" w:rsidP="00F42330">
      <w:pPr>
        <w:widowControl/>
        <w:rPr>
          <w:rFonts w:ascii="Times New Roman" w:hAnsi="Times New Roman" w:cs="Times New Roman"/>
        </w:rPr>
      </w:pPr>
      <w:r w:rsidRPr="00F42330">
        <w:rPr>
          <w:rFonts w:ascii="Times New Roman" w:hAnsi="Times New Roman" w:cs="Times New Roman"/>
        </w:rPr>
        <w:t>To assess the structural diversity and target-specific clustering behavior of the SemantiChem variants adapted to rRNA and Mpro, TMAP embeddings were generated using molecular fingerprints computed from all model outputs.</w:t>
      </w:r>
    </w:p>
    <w:p w14:paraId="53E17E60" w14:textId="77777777" w:rsidR="00922802" w:rsidRPr="00F42330" w:rsidRDefault="00922802" w:rsidP="00922802">
      <w:pPr>
        <w:widowControl/>
        <w:rPr>
          <w:rFonts w:ascii="Times New Roman" w:hAnsi="Times New Roman" w:cs="Times New Roman"/>
        </w:rPr>
      </w:pPr>
    </w:p>
    <w:p w14:paraId="543645F8" w14:textId="26B7883F" w:rsidR="00F42330" w:rsidRDefault="00F42330" w:rsidP="00F42330">
      <w:pPr>
        <w:jc w:val="center"/>
        <w:rPr>
          <w:rFonts w:ascii="Times New Roman" w:hAnsi="Times New Roman" w:cs="Times New Roman"/>
        </w:rPr>
      </w:pPr>
      <w:r>
        <w:rPr>
          <w:rFonts w:ascii="Times New Roman" w:hAnsi="Times New Roman" w:cs="Times New Roman"/>
          <w:noProof/>
        </w:rPr>
        <w:drawing>
          <wp:inline distT="0" distB="0" distL="0" distR="0" wp14:anchorId="45B773DA" wp14:editId="5DD28343">
            <wp:extent cx="5040000" cy="2786935"/>
            <wp:effectExtent l="0" t="0" r="8255" b="0"/>
            <wp:docPr id="12203813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2786935"/>
                    </a:xfrm>
                    <a:prstGeom prst="rect">
                      <a:avLst/>
                    </a:prstGeom>
                    <a:noFill/>
                  </pic:spPr>
                </pic:pic>
              </a:graphicData>
            </a:graphic>
          </wp:inline>
        </w:drawing>
      </w:r>
    </w:p>
    <w:p w14:paraId="412726B1" w14:textId="7BD7859B" w:rsidR="00F42330" w:rsidRDefault="00F42330" w:rsidP="00F42330">
      <w:pPr>
        <w:jc w:val="center"/>
        <w:rPr>
          <w:rFonts w:ascii="Times New Roman" w:hAnsi="Times New Roman" w:cs="Times New Roman"/>
        </w:rPr>
      </w:pPr>
      <w:r w:rsidRPr="00E637D4">
        <w:rPr>
          <w:rFonts w:ascii="Times New Roman" w:hAnsi="Times New Roman" w:cs="Times New Roman" w:hint="eastAsia"/>
          <w:b/>
          <w:bCs/>
        </w:rPr>
        <w:t>Figure S</w:t>
      </w:r>
      <w:r>
        <w:rPr>
          <w:rFonts w:ascii="Times New Roman" w:hAnsi="Times New Roman" w:cs="Times New Roman" w:hint="eastAsia"/>
          <w:b/>
          <w:bCs/>
        </w:rPr>
        <w:t>8</w:t>
      </w:r>
      <w:r w:rsidRPr="00E637D4">
        <w:rPr>
          <w:rFonts w:ascii="Times New Roman" w:hAnsi="Times New Roman" w:cs="Times New Roman" w:hint="eastAsia"/>
          <w:b/>
          <w:bCs/>
        </w:rPr>
        <w:t xml:space="preserve">.1 </w:t>
      </w:r>
      <w:r w:rsidRPr="00375AE6">
        <w:rPr>
          <w:rFonts w:ascii="Times New Roman" w:hAnsi="Times New Roman" w:cs="Times New Roman" w:hint="eastAsia"/>
          <w:b/>
          <w:bCs/>
        </w:rPr>
        <w:t>TMAP-based structural distribution of generated ligands and their corresponding training sets.</w:t>
      </w:r>
      <w:r w:rsidRPr="00375AE6">
        <w:rPr>
          <w:rFonts w:ascii="Times New Roman" w:hAnsi="Times New Roman" w:cs="Times New Roman" w:hint="eastAsia"/>
        </w:rPr>
        <w:t xml:space="preserve"> Red nodes represent molecules generated by the fine-tuned models; blue nodes represent molecules from the training set.</w:t>
      </w:r>
      <w:r>
        <w:rPr>
          <w:rFonts w:ascii="Times New Roman" w:hAnsi="Times New Roman" w:cs="Times New Roman" w:hint="eastAsia"/>
        </w:rPr>
        <w:t xml:space="preserve"> </w:t>
      </w:r>
      <w:r w:rsidRPr="00375AE6">
        <w:rPr>
          <w:rFonts w:ascii="Times New Roman" w:hAnsi="Times New Roman" w:cs="Times New Roman" w:hint="eastAsia"/>
        </w:rPr>
        <w:t xml:space="preserve">(a) </w:t>
      </w:r>
      <w:r w:rsidRPr="00297316">
        <w:rPr>
          <w:rFonts w:ascii="Times New Roman" w:hAnsi="Times New Roman" w:cs="Times New Roman" w:hint="eastAsia"/>
          <w:i/>
          <w:iCs/>
        </w:rPr>
        <w:t>ChemE-rRNA</w:t>
      </w:r>
      <w:r w:rsidRPr="00375AE6">
        <w:rPr>
          <w:rFonts w:ascii="Times New Roman" w:hAnsi="Times New Roman" w:cs="Times New Roman" w:hint="eastAsia"/>
        </w:rPr>
        <w:t xml:space="preserve"> (ribosomal RNA ligands);</w:t>
      </w:r>
      <w:r>
        <w:rPr>
          <w:rFonts w:ascii="Times New Roman" w:hAnsi="Times New Roman" w:cs="Times New Roman" w:hint="eastAsia"/>
        </w:rPr>
        <w:t xml:space="preserve"> </w:t>
      </w:r>
      <w:r w:rsidRPr="00375AE6">
        <w:rPr>
          <w:rFonts w:ascii="Times New Roman" w:hAnsi="Times New Roman" w:cs="Times New Roman" w:hint="eastAsia"/>
        </w:rPr>
        <w:t>(</w:t>
      </w:r>
      <w:r>
        <w:rPr>
          <w:rFonts w:ascii="Times New Roman" w:hAnsi="Times New Roman" w:cs="Times New Roman" w:hint="eastAsia"/>
        </w:rPr>
        <w:t>b</w:t>
      </w:r>
      <w:r w:rsidRPr="00375AE6">
        <w:rPr>
          <w:rFonts w:ascii="Times New Roman" w:hAnsi="Times New Roman" w:cs="Times New Roman" w:hint="eastAsia"/>
        </w:rPr>
        <w:t xml:space="preserve">) </w:t>
      </w:r>
      <w:r w:rsidRPr="00297316">
        <w:rPr>
          <w:rFonts w:ascii="Times New Roman" w:hAnsi="Times New Roman" w:cs="Times New Roman" w:hint="eastAsia"/>
          <w:i/>
          <w:iCs/>
        </w:rPr>
        <w:t>ChemE-Mpro</w:t>
      </w:r>
      <w:r w:rsidRPr="00375AE6">
        <w:rPr>
          <w:rFonts w:ascii="Times New Roman" w:hAnsi="Times New Roman" w:cs="Times New Roman" w:hint="eastAsia"/>
        </w:rPr>
        <w:t xml:space="preserve"> (</w:t>
      </w:r>
      <w:r w:rsidRPr="00A43600">
        <w:rPr>
          <w:rFonts w:ascii="Times New Roman" w:hAnsi="Times New Roman" w:cs="Times New Roman"/>
        </w:rPr>
        <w:t>SARS-CoV-2 main protease</w:t>
      </w:r>
      <w:r w:rsidRPr="00375AE6">
        <w:rPr>
          <w:rFonts w:ascii="Times New Roman" w:hAnsi="Times New Roman" w:cs="Times New Roman" w:hint="eastAsia"/>
        </w:rPr>
        <w:t xml:space="preserve"> ligands).</w:t>
      </w:r>
    </w:p>
    <w:p w14:paraId="563AE155" w14:textId="77777777" w:rsidR="00922802" w:rsidRDefault="00922802" w:rsidP="00922802">
      <w:pPr>
        <w:widowControl/>
        <w:rPr>
          <w:rFonts w:ascii="Times New Roman" w:hAnsi="Times New Roman" w:cs="Times New Roman"/>
        </w:rPr>
      </w:pPr>
    </w:p>
    <w:p w14:paraId="51AE7753" w14:textId="77777777" w:rsidR="00F42330" w:rsidRDefault="00F42330" w:rsidP="00922802">
      <w:pPr>
        <w:widowControl/>
        <w:rPr>
          <w:rFonts w:ascii="Times New Roman" w:hAnsi="Times New Roman" w:cs="Times New Roman"/>
        </w:rPr>
      </w:pPr>
    </w:p>
    <w:p w14:paraId="3A49F75C" w14:textId="77777777" w:rsidR="00F42330" w:rsidRPr="00D66489" w:rsidRDefault="00F42330" w:rsidP="00F42330">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42A36501" w14:textId="20324518" w:rsidR="00F42330" w:rsidRPr="002F0B44" w:rsidRDefault="00F42330">
      <w:pPr>
        <w:widowControl/>
        <w:numPr>
          <w:ilvl w:val="0"/>
          <w:numId w:val="16"/>
        </w:numPr>
        <w:rPr>
          <w:rFonts w:ascii="Times New Roman" w:hAnsi="Times New Roman" w:cs="Times New Roman"/>
          <w:b/>
          <w:bCs/>
          <w:color w:val="0F9ED5" w:themeColor="accent4"/>
          <w:szCs w:val="21"/>
        </w:rPr>
      </w:pPr>
      <w:r w:rsidRPr="002F0B44">
        <w:rPr>
          <w:rFonts w:ascii="Times New Roman" w:hAnsi="Times New Roman" w:cs="Times New Roman" w:hint="eastAsia"/>
          <w:b/>
          <w:bCs/>
          <w:color w:val="0F9ED5" w:themeColor="accent4"/>
          <w:szCs w:val="21"/>
        </w:rPr>
        <w:t>S</w:t>
      </w:r>
      <w:r>
        <w:rPr>
          <w:rFonts w:ascii="Times New Roman" w:hAnsi="Times New Roman" w:cs="Times New Roman" w:hint="eastAsia"/>
          <w:b/>
          <w:bCs/>
          <w:color w:val="0F9ED5" w:themeColor="accent4"/>
          <w:szCs w:val="21"/>
        </w:rPr>
        <w:t>8.1</w:t>
      </w:r>
      <w:r w:rsidRPr="002F0B44">
        <w:rPr>
          <w:rFonts w:ascii="Times New Roman" w:hAnsi="Times New Roman" w:cs="Times New Roman" w:hint="eastAsia"/>
          <w:b/>
          <w:bCs/>
          <w:color w:val="0F9ED5" w:themeColor="accent4"/>
          <w:szCs w:val="21"/>
        </w:rPr>
        <w:t>_TMAP_embeddings/</w:t>
      </w:r>
    </w:p>
    <w:p w14:paraId="1166B660" w14:textId="77777777" w:rsidR="00F42330" w:rsidRPr="00D66489" w:rsidRDefault="00F42330" w:rsidP="00F42330">
      <w:pPr>
        <w:pStyle w:val="a9"/>
        <w:ind w:left="440"/>
        <w:rPr>
          <w:rFonts w:ascii="Times New Roman" w:hAnsi="Times New Roman" w:cs="Times New Roman"/>
          <w:color w:val="0F9ED5" w:themeColor="accent4"/>
        </w:rPr>
      </w:pPr>
      <w:r w:rsidRPr="00D66489">
        <w:rPr>
          <w:rFonts w:ascii="Times New Roman" w:hAnsi="Times New Roman" w:cs="Times New Roman"/>
          <w:color w:val="0F9ED5" w:themeColor="accent4"/>
        </w:rPr>
        <w:t>Interactive visualization outputs (HTML + JS) for each model</w:t>
      </w:r>
      <w:r>
        <w:rPr>
          <w:rFonts w:ascii="Times New Roman" w:hAnsi="Times New Roman" w:cs="Times New Roman" w:hint="eastAsia"/>
          <w:color w:val="0F9ED5" w:themeColor="accent4"/>
        </w:rPr>
        <w:t>:</w:t>
      </w:r>
    </w:p>
    <w:p w14:paraId="490CEF9B" w14:textId="77777777" w:rsidR="00F42330" w:rsidRPr="002F0B44" w:rsidRDefault="00F42330">
      <w:pPr>
        <w:numPr>
          <w:ilvl w:val="1"/>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r</w:t>
      </w:r>
      <w:r w:rsidRPr="0040507C">
        <w:rPr>
          <w:rFonts w:ascii="Times New Roman" w:hAnsi="Times New Roman" w:cs="Times New Roman"/>
          <w:i/>
          <w:iCs/>
          <w:color w:val="0F9ED5" w:themeColor="accent4"/>
        </w:rPr>
        <w:t>RNA.html / rRNA.js</w:t>
      </w:r>
      <w:r w:rsidRPr="002F0B44">
        <w:rPr>
          <w:rFonts w:ascii="Times New Roman" w:hAnsi="Times New Roman" w:cs="Times New Roman" w:hint="eastAsia"/>
          <w:i/>
          <w:iCs/>
          <w:color w:val="0F9ED5" w:themeColor="accent4"/>
        </w:rPr>
        <w:t xml:space="preserve"> </w:t>
      </w:r>
    </w:p>
    <w:p w14:paraId="6B4E6A1E" w14:textId="64806929" w:rsidR="00F42330" w:rsidRPr="00F42330" w:rsidRDefault="00F42330">
      <w:pPr>
        <w:numPr>
          <w:ilvl w:val="1"/>
          <w:numId w:val="4"/>
        </w:numPr>
        <w:rPr>
          <w:rFonts w:ascii="Times New Roman" w:hAnsi="Times New Roman" w:cs="Times New Roman"/>
          <w:i/>
          <w:iCs/>
          <w:color w:val="0F9ED5" w:themeColor="accent4"/>
        </w:rPr>
      </w:pPr>
      <w:r w:rsidRPr="0040507C">
        <w:rPr>
          <w:rFonts w:ascii="Times New Roman" w:hAnsi="Times New Roman" w:cs="Times New Roman"/>
          <w:i/>
          <w:iCs/>
          <w:color w:val="0F9ED5" w:themeColor="accent4"/>
        </w:rPr>
        <w:t>Mpro.html / Mpro.js</w:t>
      </w:r>
    </w:p>
    <w:p w14:paraId="41F9DAE0" w14:textId="162D8DD6" w:rsidR="00F42330" w:rsidRDefault="00F42330">
      <w:pPr>
        <w:widowControl/>
        <w:jc w:val="left"/>
        <w:rPr>
          <w:rFonts w:ascii="Times New Roman" w:hAnsi="Times New Roman" w:cs="Times New Roman"/>
          <w:b/>
          <w:bCs/>
        </w:rPr>
      </w:pPr>
      <w:r>
        <w:rPr>
          <w:rFonts w:ascii="Times New Roman" w:hAnsi="Times New Roman" w:cs="Times New Roman"/>
          <w:b/>
          <w:bCs/>
        </w:rPr>
        <w:br w:type="page"/>
      </w:r>
    </w:p>
    <w:p w14:paraId="0B2119CF" w14:textId="77777777" w:rsidR="00F42330" w:rsidRPr="00F42330" w:rsidRDefault="00F42330" w:rsidP="00F42330">
      <w:pPr>
        <w:widowControl/>
        <w:rPr>
          <w:rFonts w:ascii="Times New Roman" w:hAnsi="Times New Roman" w:cs="Times New Roman"/>
          <w:b/>
          <w:bCs/>
        </w:rPr>
      </w:pPr>
      <w:r w:rsidRPr="00F42330">
        <w:rPr>
          <w:rFonts w:ascii="Times New Roman" w:hAnsi="Times New Roman" w:cs="Times New Roman"/>
          <w:b/>
          <w:bCs/>
        </w:rPr>
        <w:lastRenderedPageBreak/>
        <w:t>S8.2 Docking-score distributions across rRNA and Mpro</w:t>
      </w:r>
    </w:p>
    <w:p w14:paraId="1C34EDE7" w14:textId="4AA565EB" w:rsidR="00F42330" w:rsidRDefault="009879BC" w:rsidP="00922802">
      <w:pPr>
        <w:widowControl/>
        <w:rPr>
          <w:rFonts w:ascii="Times New Roman" w:hAnsi="Times New Roman" w:cs="Times New Roman"/>
          <w:b/>
          <w:bCs/>
        </w:rPr>
      </w:pPr>
      <w:r w:rsidRPr="009879BC">
        <w:rPr>
          <w:rFonts w:ascii="Times New Roman" w:hAnsi="Times New Roman" w:cs="Times New Roman"/>
        </w:rPr>
        <w:t xml:space="preserve">Generated ligands from </w:t>
      </w:r>
      <w:r w:rsidRPr="009879BC">
        <w:rPr>
          <w:rFonts w:ascii="Times New Roman" w:hAnsi="Times New Roman" w:cs="Times New Roman"/>
          <w:i/>
          <w:iCs/>
        </w:rPr>
        <w:t>ChemE-rRNA</w:t>
      </w:r>
      <w:r w:rsidRPr="009879BC">
        <w:rPr>
          <w:rFonts w:ascii="Times New Roman" w:hAnsi="Times New Roman" w:cs="Times New Roman"/>
        </w:rPr>
        <w:t xml:space="preserve"> and </w:t>
      </w:r>
      <w:r w:rsidRPr="009879BC">
        <w:rPr>
          <w:rFonts w:ascii="Times New Roman" w:hAnsi="Times New Roman" w:cs="Times New Roman"/>
          <w:i/>
          <w:iCs/>
        </w:rPr>
        <w:t>ChemE-Mpro</w:t>
      </w:r>
      <w:r w:rsidRPr="009879BC">
        <w:rPr>
          <w:rFonts w:ascii="Times New Roman" w:hAnsi="Times New Roman" w:cs="Times New Roman"/>
        </w:rPr>
        <w:t xml:space="preserve"> were docked to their respective targets. Docking scores were computed using standard Vina settings and are reported for all valid molecules. </w:t>
      </w:r>
    </w:p>
    <w:p w14:paraId="108B2BD1" w14:textId="77777777" w:rsidR="00F42330" w:rsidRDefault="00F42330" w:rsidP="00922802">
      <w:pPr>
        <w:widowControl/>
        <w:rPr>
          <w:rFonts w:ascii="Times New Roman" w:hAnsi="Times New Roman" w:cs="Times New Roman"/>
          <w:b/>
          <w:bCs/>
        </w:rPr>
      </w:pPr>
    </w:p>
    <w:p w14:paraId="57934A48" w14:textId="77777777" w:rsidR="00F42330" w:rsidRDefault="00F42330" w:rsidP="00922802">
      <w:pPr>
        <w:widowControl/>
        <w:rPr>
          <w:rFonts w:ascii="Times New Roman" w:hAnsi="Times New Roman" w:cs="Times New Roman"/>
          <w:b/>
          <w:bCs/>
        </w:rPr>
      </w:pPr>
    </w:p>
    <w:p w14:paraId="00EFB243" w14:textId="77777777" w:rsidR="00F42330" w:rsidRPr="0070283B" w:rsidRDefault="00F42330" w:rsidP="00F42330">
      <w:pPr>
        <w:jc w:val="center"/>
        <w:rPr>
          <w:rFonts w:ascii="Times New Roman" w:hAnsi="Times New Roman" w:cs="Times New Roman"/>
          <w:color w:val="EE0000"/>
        </w:rPr>
      </w:pPr>
      <w:r>
        <w:rPr>
          <w:rFonts w:ascii="Times New Roman" w:hAnsi="Times New Roman" w:cs="Times New Roman"/>
          <w:noProof/>
          <w:color w:val="EE0000"/>
        </w:rPr>
        <w:drawing>
          <wp:inline distT="0" distB="0" distL="0" distR="0" wp14:anchorId="52AF3362" wp14:editId="26531A84">
            <wp:extent cx="5256000" cy="2165652"/>
            <wp:effectExtent l="0" t="0" r="0" b="0"/>
            <wp:docPr id="18366612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6000" cy="2165652"/>
                    </a:xfrm>
                    <a:prstGeom prst="rect">
                      <a:avLst/>
                    </a:prstGeom>
                    <a:noFill/>
                  </pic:spPr>
                </pic:pic>
              </a:graphicData>
            </a:graphic>
          </wp:inline>
        </w:drawing>
      </w:r>
    </w:p>
    <w:p w14:paraId="0696650C" w14:textId="15F4FF5B" w:rsidR="00F42330" w:rsidRPr="003A39F1" w:rsidRDefault="00F42330" w:rsidP="00F42330">
      <w:pPr>
        <w:jc w:val="center"/>
        <w:rPr>
          <w:rFonts w:ascii="Times New Roman" w:hAnsi="Times New Roman" w:cs="Times New Roman"/>
        </w:rPr>
      </w:pPr>
      <w:r w:rsidRPr="003A39F1">
        <w:rPr>
          <w:rFonts w:ascii="Times New Roman" w:hAnsi="Times New Roman" w:cs="Times New Roman" w:hint="eastAsia"/>
          <w:b/>
          <w:bCs/>
        </w:rPr>
        <w:t>Figure S</w:t>
      </w:r>
      <w:r>
        <w:rPr>
          <w:rFonts w:ascii="Times New Roman" w:hAnsi="Times New Roman" w:cs="Times New Roman" w:hint="eastAsia"/>
          <w:b/>
          <w:bCs/>
        </w:rPr>
        <w:t xml:space="preserve">8.2 </w:t>
      </w:r>
      <w:r w:rsidRPr="003A39F1">
        <w:rPr>
          <w:rFonts w:ascii="Times New Roman" w:hAnsi="Times New Roman" w:cs="Times New Roman" w:hint="eastAsia"/>
          <w:b/>
          <w:bCs/>
        </w:rPr>
        <w:t xml:space="preserve">Full distribution of docking scores for generated compounds from </w:t>
      </w:r>
      <w:r>
        <w:rPr>
          <w:rFonts w:ascii="Times New Roman" w:hAnsi="Times New Roman" w:cs="Times New Roman" w:hint="eastAsia"/>
          <w:b/>
          <w:bCs/>
        </w:rPr>
        <w:t xml:space="preserve">(a) </w:t>
      </w:r>
      <w:r w:rsidRPr="00BB1BE3">
        <w:rPr>
          <w:rFonts w:ascii="Times New Roman" w:hAnsi="Times New Roman" w:cs="Times New Roman" w:hint="eastAsia"/>
          <w:b/>
          <w:bCs/>
          <w:i/>
          <w:iCs/>
        </w:rPr>
        <w:t>ChemE-rRNA</w:t>
      </w:r>
      <w:r w:rsidRPr="003A39F1">
        <w:rPr>
          <w:rFonts w:ascii="Times New Roman" w:hAnsi="Times New Roman" w:cs="Times New Roman" w:hint="eastAsia"/>
          <w:b/>
          <w:bCs/>
        </w:rPr>
        <w:t xml:space="preserve"> and </w:t>
      </w:r>
      <w:r>
        <w:rPr>
          <w:rFonts w:ascii="Times New Roman" w:hAnsi="Times New Roman" w:cs="Times New Roman" w:hint="eastAsia"/>
          <w:b/>
          <w:bCs/>
        </w:rPr>
        <w:t xml:space="preserve">(b) </w:t>
      </w:r>
      <w:r w:rsidRPr="00BB1BE3">
        <w:rPr>
          <w:rFonts w:ascii="Times New Roman" w:hAnsi="Times New Roman" w:cs="Times New Roman" w:hint="eastAsia"/>
          <w:b/>
          <w:bCs/>
          <w:i/>
          <w:iCs/>
        </w:rPr>
        <w:t>ChemE-Mpro</w:t>
      </w:r>
      <w:r w:rsidRPr="003A39F1">
        <w:rPr>
          <w:rFonts w:ascii="Times New Roman" w:hAnsi="Times New Roman" w:cs="Times New Roman" w:hint="eastAsia"/>
          <w:b/>
          <w:bCs/>
        </w:rPr>
        <w:t xml:space="preserve"> models.</w:t>
      </w:r>
    </w:p>
    <w:p w14:paraId="2DBD9CBB" w14:textId="77777777" w:rsidR="00F42330" w:rsidRPr="00F42330" w:rsidRDefault="00F42330" w:rsidP="00922802">
      <w:pPr>
        <w:widowControl/>
        <w:rPr>
          <w:rFonts w:ascii="Times New Roman" w:hAnsi="Times New Roman" w:cs="Times New Roman"/>
          <w:b/>
          <w:bCs/>
        </w:rPr>
      </w:pPr>
    </w:p>
    <w:p w14:paraId="4FD64E64" w14:textId="77777777" w:rsidR="00F42330" w:rsidRDefault="00F42330" w:rsidP="00922802">
      <w:pPr>
        <w:widowControl/>
        <w:rPr>
          <w:rFonts w:ascii="Times New Roman" w:hAnsi="Times New Roman" w:cs="Times New Roman"/>
          <w:b/>
          <w:bCs/>
        </w:rPr>
      </w:pPr>
    </w:p>
    <w:p w14:paraId="6E1F07DD" w14:textId="77777777" w:rsidR="00F42330" w:rsidRPr="00D66489" w:rsidRDefault="00F42330" w:rsidP="00F42330">
      <w:pPr>
        <w:rPr>
          <w:rFonts w:ascii="Times New Roman" w:hAnsi="Times New Roman" w:cs="Times New Roman"/>
          <w:b/>
          <w:bCs/>
          <w:color w:val="0F9ED5" w:themeColor="accent4"/>
        </w:rPr>
      </w:pPr>
      <w:r w:rsidRPr="00D66489">
        <w:rPr>
          <w:rFonts w:ascii="Times New Roman" w:hAnsi="Times New Roman" w:cs="Times New Roman" w:hint="eastAsia"/>
          <w:b/>
          <w:bCs/>
          <w:color w:val="0F9ED5" w:themeColor="accent4"/>
        </w:rPr>
        <w:t>Supplementary data</w:t>
      </w:r>
    </w:p>
    <w:p w14:paraId="377D90C3" w14:textId="5BA213A9" w:rsidR="00F42330" w:rsidRPr="002F0B44" w:rsidRDefault="00F42330">
      <w:pPr>
        <w:widowControl/>
        <w:numPr>
          <w:ilvl w:val="0"/>
          <w:numId w:val="16"/>
        </w:numPr>
        <w:rPr>
          <w:rFonts w:ascii="Times New Roman" w:hAnsi="Times New Roman" w:cs="Times New Roman"/>
          <w:b/>
          <w:bCs/>
          <w:color w:val="0F9ED5" w:themeColor="accent4"/>
          <w:szCs w:val="21"/>
        </w:rPr>
      </w:pPr>
      <w:r w:rsidRPr="002F0B44">
        <w:rPr>
          <w:rFonts w:ascii="Times New Roman" w:hAnsi="Times New Roman" w:cs="Times New Roman" w:hint="eastAsia"/>
          <w:b/>
          <w:bCs/>
          <w:color w:val="0F9ED5" w:themeColor="accent4"/>
          <w:szCs w:val="21"/>
        </w:rPr>
        <w:t>S</w:t>
      </w:r>
      <w:r>
        <w:rPr>
          <w:rFonts w:ascii="Times New Roman" w:hAnsi="Times New Roman" w:cs="Times New Roman" w:hint="eastAsia"/>
          <w:b/>
          <w:bCs/>
          <w:color w:val="0F9ED5" w:themeColor="accent4"/>
          <w:szCs w:val="21"/>
        </w:rPr>
        <w:t>8</w:t>
      </w:r>
      <w:r w:rsidRPr="002F0B44">
        <w:rPr>
          <w:rFonts w:ascii="Times New Roman" w:hAnsi="Times New Roman" w:cs="Times New Roman" w:hint="eastAsia"/>
          <w:b/>
          <w:bCs/>
          <w:color w:val="0F9ED5" w:themeColor="accent4"/>
          <w:szCs w:val="21"/>
        </w:rPr>
        <w:t>.2_Docking_Scores/</w:t>
      </w:r>
    </w:p>
    <w:p w14:paraId="67275CD5" w14:textId="77777777" w:rsidR="00F42330" w:rsidRDefault="00F42330" w:rsidP="00F42330">
      <w:pPr>
        <w:pStyle w:val="a9"/>
        <w:ind w:left="440"/>
        <w:rPr>
          <w:rFonts w:ascii="Times New Roman" w:hAnsi="Times New Roman" w:cs="Times New Roman"/>
          <w:color w:val="0F9ED5" w:themeColor="accent4"/>
        </w:rPr>
      </w:pPr>
      <w:r w:rsidRPr="001A0154">
        <w:rPr>
          <w:rFonts w:ascii="Times New Roman" w:hAnsi="Times New Roman" w:cs="Times New Roman"/>
          <w:color w:val="0F9ED5" w:themeColor="accent4"/>
        </w:rPr>
        <w:t>Docking scores of generated ligands across all models</w:t>
      </w:r>
      <w:r>
        <w:rPr>
          <w:rFonts w:ascii="Times New Roman" w:hAnsi="Times New Roman" w:cs="Times New Roman" w:hint="eastAsia"/>
          <w:color w:val="0F9ED5" w:themeColor="accent4"/>
        </w:rPr>
        <w:t>.</w:t>
      </w:r>
    </w:p>
    <w:p w14:paraId="1B33A943" w14:textId="77777777" w:rsidR="00F42330" w:rsidRPr="002F0B44" w:rsidRDefault="00F42330">
      <w:pPr>
        <w:numPr>
          <w:ilvl w:val="1"/>
          <w:numId w:val="4"/>
        </w:numPr>
        <w:rPr>
          <w:rFonts w:ascii="Times New Roman" w:hAnsi="Times New Roman" w:cs="Times New Roman"/>
          <w:i/>
          <w:iCs/>
          <w:color w:val="0F9ED5" w:themeColor="accent4"/>
        </w:rPr>
      </w:pPr>
      <w:r w:rsidRPr="0040507C">
        <w:rPr>
          <w:rFonts w:ascii="Times New Roman" w:hAnsi="Times New Roman" w:cs="Times New Roman" w:hint="eastAsia"/>
          <w:i/>
          <w:iCs/>
          <w:color w:val="0F9ED5" w:themeColor="accent4"/>
        </w:rPr>
        <w:t>rRNA_docking_results.csv</w:t>
      </w:r>
    </w:p>
    <w:p w14:paraId="41A473A8" w14:textId="0A1A56B4" w:rsidR="00F42330" w:rsidRPr="00F42330" w:rsidRDefault="00F42330">
      <w:pPr>
        <w:numPr>
          <w:ilvl w:val="1"/>
          <w:numId w:val="4"/>
        </w:numPr>
        <w:rPr>
          <w:rFonts w:ascii="Times New Roman" w:hAnsi="Times New Roman" w:cs="Times New Roman"/>
          <w:i/>
          <w:iCs/>
          <w:color w:val="0F9ED5" w:themeColor="accent4"/>
        </w:rPr>
      </w:pPr>
      <w:proofErr w:type="spellStart"/>
      <w:r w:rsidRPr="0040507C">
        <w:rPr>
          <w:rFonts w:ascii="Times New Roman" w:hAnsi="Times New Roman" w:cs="Times New Roman" w:hint="eastAsia"/>
          <w:i/>
          <w:iCs/>
          <w:color w:val="0F9ED5" w:themeColor="accent4"/>
        </w:rPr>
        <w:t>Mpro_docking_results.cs</w:t>
      </w:r>
      <w:proofErr w:type="spellEnd"/>
    </w:p>
    <w:p w14:paraId="5B60C745" w14:textId="77777777" w:rsidR="00F42330" w:rsidRDefault="00F42330" w:rsidP="00922802">
      <w:pPr>
        <w:widowControl/>
        <w:rPr>
          <w:rFonts w:ascii="Times New Roman" w:hAnsi="Times New Roman" w:cs="Times New Roman"/>
          <w:b/>
          <w:bCs/>
        </w:rPr>
      </w:pPr>
    </w:p>
    <w:p w14:paraId="6889FE74" w14:textId="77777777" w:rsidR="00F42330" w:rsidRDefault="00F42330" w:rsidP="00922802">
      <w:pPr>
        <w:widowControl/>
        <w:rPr>
          <w:rFonts w:ascii="Times New Roman" w:hAnsi="Times New Roman" w:cs="Times New Roman"/>
          <w:b/>
          <w:bCs/>
        </w:rPr>
      </w:pPr>
    </w:p>
    <w:p w14:paraId="6BB3EA7D" w14:textId="77777777" w:rsidR="00F42330" w:rsidRPr="00F42330" w:rsidRDefault="00F42330" w:rsidP="00922802">
      <w:pPr>
        <w:widowControl/>
        <w:rPr>
          <w:rFonts w:ascii="Times New Roman" w:hAnsi="Times New Roman" w:cs="Times New Roman"/>
          <w:b/>
          <w:bCs/>
        </w:rPr>
      </w:pPr>
    </w:p>
    <w:p w14:paraId="461D8DBB" w14:textId="77777777" w:rsidR="005B797E" w:rsidRDefault="005B797E" w:rsidP="00922802">
      <w:pPr>
        <w:widowControl/>
        <w:rPr>
          <w:rFonts w:ascii="Times New Roman" w:hAnsi="Times New Roman" w:cs="Times New Roman"/>
          <w:b/>
          <w:bCs/>
        </w:rPr>
      </w:pPr>
    </w:p>
    <w:p w14:paraId="66894222" w14:textId="77777777" w:rsidR="009879BC" w:rsidRDefault="009879BC">
      <w:pPr>
        <w:widowControl/>
        <w:jc w:val="left"/>
        <w:rPr>
          <w:rFonts w:ascii="Times New Roman" w:hAnsi="Times New Roman" w:cs="Times New Roman"/>
          <w:b/>
          <w:bCs/>
        </w:rPr>
        <w:sectPr w:rsidR="009879BC">
          <w:pgSz w:w="11906" w:h="16838"/>
          <w:pgMar w:top="1440" w:right="1800" w:bottom="1440" w:left="1800" w:header="851" w:footer="992" w:gutter="0"/>
          <w:cols w:space="425"/>
          <w:docGrid w:type="lines" w:linePitch="312"/>
        </w:sectPr>
      </w:pPr>
    </w:p>
    <w:p w14:paraId="5045FFCE" w14:textId="77777777" w:rsidR="00F42330" w:rsidRPr="00F42330" w:rsidRDefault="00F42330" w:rsidP="00F42330">
      <w:pPr>
        <w:rPr>
          <w:rFonts w:ascii="Times New Roman" w:hAnsi="Times New Roman" w:cs="Times New Roman"/>
          <w:b/>
          <w:bCs/>
        </w:rPr>
      </w:pPr>
      <w:r w:rsidRPr="00F42330">
        <w:rPr>
          <w:rFonts w:ascii="Times New Roman" w:hAnsi="Times New Roman" w:cs="Times New Roman"/>
          <w:b/>
          <w:bCs/>
        </w:rPr>
        <w:lastRenderedPageBreak/>
        <w:t>S8.3 Physicochemical consistency across targets</w:t>
      </w:r>
    </w:p>
    <w:p w14:paraId="7A1E85C5" w14:textId="77777777" w:rsidR="007D0DC3" w:rsidRDefault="007D0DC3" w:rsidP="007D0DC3">
      <w:pPr>
        <w:widowControl/>
        <w:rPr>
          <w:rFonts w:ascii="Times New Roman" w:hAnsi="Times New Roman" w:cs="Times New Roman"/>
        </w:rPr>
      </w:pPr>
      <w:r w:rsidRPr="009879BC">
        <w:rPr>
          <w:rFonts w:ascii="Times New Roman" w:hAnsi="Times New Roman" w:cs="Times New Roman"/>
        </w:rPr>
        <w:t xml:space="preserve">Standard RDKit descriptors were computed for ligands generated by </w:t>
      </w:r>
      <w:r w:rsidRPr="009879BC">
        <w:rPr>
          <w:rFonts w:ascii="Times New Roman" w:hAnsi="Times New Roman" w:cs="Times New Roman"/>
          <w:i/>
          <w:iCs/>
        </w:rPr>
        <w:t>ChemE-G4</w:t>
      </w:r>
      <w:r w:rsidRPr="009879BC">
        <w:rPr>
          <w:rFonts w:ascii="Times New Roman" w:hAnsi="Times New Roman" w:cs="Times New Roman"/>
        </w:rPr>
        <w:t xml:space="preserve">, </w:t>
      </w:r>
      <w:r w:rsidRPr="009879BC">
        <w:rPr>
          <w:rFonts w:ascii="Times New Roman" w:hAnsi="Times New Roman" w:cs="Times New Roman"/>
          <w:i/>
          <w:iCs/>
        </w:rPr>
        <w:t>ChemE-rRNA</w:t>
      </w:r>
      <w:r w:rsidRPr="009879BC">
        <w:rPr>
          <w:rFonts w:ascii="Times New Roman" w:hAnsi="Times New Roman" w:cs="Times New Roman"/>
        </w:rPr>
        <w:t xml:space="preserve">, and </w:t>
      </w:r>
      <w:r w:rsidRPr="009879BC">
        <w:rPr>
          <w:rFonts w:ascii="Times New Roman" w:hAnsi="Times New Roman" w:cs="Times New Roman"/>
          <w:i/>
          <w:iCs/>
        </w:rPr>
        <w:t>ChemE-Mpro</w:t>
      </w:r>
      <w:r w:rsidRPr="009879BC">
        <w:rPr>
          <w:rFonts w:ascii="Times New Roman" w:hAnsi="Times New Roman" w:cs="Times New Roman"/>
        </w:rPr>
        <w:t>. Reported descriptors include LogP, TPSA, molecular weight (MW), hydrogen bond donors (HBD), and hydrogen bond acceptors (HBA). Summary statistics are provided for each model</w:t>
      </w:r>
      <w:r>
        <w:rPr>
          <w:rFonts w:ascii="Times New Roman" w:hAnsi="Times New Roman" w:cs="Times New Roman" w:hint="eastAsia"/>
        </w:rPr>
        <w:t>-</w:t>
      </w:r>
      <w:r w:rsidRPr="009879BC">
        <w:rPr>
          <w:rFonts w:ascii="Times New Roman" w:hAnsi="Times New Roman" w:cs="Times New Roman"/>
        </w:rPr>
        <w:t>target combination.</w:t>
      </w:r>
      <w:r w:rsidRPr="00C223EC">
        <w:rPr>
          <w:rFonts w:ascii="Times New Roman" w:hAnsi="Times New Roman" w:cs="Times New Roman" w:hint="eastAsia"/>
        </w:rPr>
        <w:t xml:space="preserve"> </w:t>
      </w:r>
      <w:r>
        <w:rPr>
          <w:rFonts w:ascii="Times New Roman" w:hAnsi="Times New Roman" w:cs="Times New Roman" w:hint="eastAsia"/>
        </w:rPr>
        <w:t>D</w:t>
      </w:r>
      <w:r w:rsidRPr="004E0818">
        <w:rPr>
          <w:rFonts w:ascii="Times New Roman" w:hAnsi="Times New Roman" w:cs="Times New Roman"/>
        </w:rPr>
        <w:t xml:space="preserve">escriptor calculation scripts </w:t>
      </w:r>
      <w:r w:rsidRPr="00C223EC">
        <w:rPr>
          <w:rFonts w:ascii="Times New Roman" w:hAnsi="Times New Roman" w:cs="Times New Roman"/>
        </w:rPr>
        <w:t xml:space="preserve">are available to the editors and reviewers </w:t>
      </w:r>
      <w:r w:rsidRPr="00E52E46">
        <w:rPr>
          <w:rFonts w:ascii="Times New Roman" w:hAnsi="Times New Roman" w:cs="Times New Roman"/>
          <w:szCs w:val="21"/>
        </w:rPr>
        <w:t>through the submission-version GitHub repository (</w:t>
      </w:r>
      <w:hyperlink r:id="rId29" w:tgtFrame="_new" w:history="1">
        <w:r w:rsidRPr="00E52E46">
          <w:rPr>
            <w:rStyle w:val="af4"/>
            <w:rFonts w:ascii="Times New Roman" w:hAnsi="Times New Roman" w:cs="Times New Roman"/>
            <w:szCs w:val="21"/>
          </w:rPr>
          <w:t>https://github.com/ADNLab-SCU/SemantiChem</w:t>
        </w:r>
      </w:hyperlink>
      <w:r w:rsidRPr="00E52E46">
        <w:rPr>
          <w:rFonts w:ascii="Times New Roman" w:hAnsi="Times New Roman" w:cs="Times New Roman"/>
          <w:szCs w:val="21"/>
        </w:rPr>
        <w:t xml:space="preserve">). A Code Ocean capsule will </w:t>
      </w:r>
      <w:r>
        <w:rPr>
          <w:rFonts w:ascii="Times New Roman" w:hAnsi="Times New Roman" w:cs="Times New Roman" w:hint="eastAsia"/>
          <w:szCs w:val="21"/>
        </w:rPr>
        <w:t xml:space="preserve">also </w:t>
      </w:r>
      <w:r w:rsidRPr="00E52E46">
        <w:rPr>
          <w:rFonts w:ascii="Times New Roman" w:hAnsi="Times New Roman" w:cs="Times New Roman"/>
          <w:szCs w:val="21"/>
        </w:rPr>
        <w:t>be prepared</w:t>
      </w:r>
      <w:r>
        <w:rPr>
          <w:rFonts w:ascii="Times New Roman" w:hAnsi="Times New Roman" w:cs="Times New Roman" w:hint="eastAsia"/>
          <w:szCs w:val="21"/>
        </w:rPr>
        <w:t>.</w:t>
      </w:r>
    </w:p>
    <w:p w14:paraId="75F2B3EC" w14:textId="77777777" w:rsidR="00F42330" w:rsidRDefault="00F42330" w:rsidP="005B797E">
      <w:pPr>
        <w:rPr>
          <w:rFonts w:ascii="Times New Roman" w:hAnsi="Times New Roman" w:cs="Times New Roman"/>
        </w:rPr>
      </w:pPr>
    </w:p>
    <w:p w14:paraId="08F5D32C" w14:textId="77777777" w:rsidR="007D0DC3" w:rsidRPr="00F42330" w:rsidRDefault="007D0DC3" w:rsidP="005B797E">
      <w:pPr>
        <w:rPr>
          <w:rFonts w:ascii="Times New Roman" w:hAnsi="Times New Roman" w:cs="Times New Roman"/>
        </w:rPr>
      </w:pPr>
    </w:p>
    <w:p w14:paraId="2CBAA888" w14:textId="658B5F5B" w:rsidR="005B797E" w:rsidRPr="00010E85" w:rsidRDefault="005B797E" w:rsidP="005B797E">
      <w:pPr>
        <w:rPr>
          <w:rFonts w:ascii="Times New Roman" w:hAnsi="Times New Roman" w:cs="Times New Roman"/>
        </w:rPr>
      </w:pPr>
      <w:r w:rsidRPr="00C27819">
        <w:rPr>
          <w:rFonts w:ascii="Times New Roman" w:hAnsi="Times New Roman" w:cs="Times New Roman"/>
          <w:b/>
          <w:bCs/>
        </w:rPr>
        <w:t>Table S</w:t>
      </w:r>
      <w:r w:rsidR="009879BC">
        <w:rPr>
          <w:rFonts w:ascii="Times New Roman" w:hAnsi="Times New Roman" w:cs="Times New Roman" w:hint="eastAsia"/>
          <w:b/>
          <w:bCs/>
        </w:rPr>
        <w:t>8.1</w:t>
      </w:r>
      <w:r w:rsidRPr="00906298">
        <w:rPr>
          <w:rFonts w:ascii="Times New Roman" w:hAnsi="Times New Roman" w:cs="Times New Roman" w:hint="eastAsia"/>
          <w:b/>
          <w:bCs/>
        </w:rPr>
        <w:t xml:space="preserve"> Physicochemical consistency across targets.</w:t>
      </w:r>
      <w:r w:rsidRPr="004410A8">
        <w:rPr>
          <w:rFonts w:ascii="Times New Roman" w:hAnsi="Times New Roman" w:cs="Times New Roman"/>
        </w:rPr>
        <w:t xml:space="preserve"> </w:t>
      </w:r>
      <w:r w:rsidRPr="00906298">
        <w:rPr>
          <w:rFonts w:ascii="Times New Roman" w:hAnsi="Times New Roman" w:cs="Times New Roman"/>
        </w:rPr>
        <w:t>For each target (</w:t>
      </w:r>
      <w:r>
        <w:rPr>
          <w:rFonts w:ascii="Times New Roman" w:hAnsi="Times New Roman" w:cs="Times New Roman" w:hint="eastAsia"/>
        </w:rPr>
        <w:t xml:space="preserve">G4, </w:t>
      </w:r>
      <w:r w:rsidRPr="00906298">
        <w:rPr>
          <w:rFonts w:ascii="Times New Roman" w:hAnsi="Times New Roman" w:cs="Times New Roman"/>
        </w:rPr>
        <w:t>rRNA and Mpro), properties are shown for both the training set and model-generated molecules. Values are reported as mean ± standard deviation. Absolute differences (|Δ|) indicate deviation between generated outputs and their corresponding training distributions.</w:t>
      </w:r>
    </w:p>
    <w:tbl>
      <w:tblPr>
        <w:tblW w:w="5000" w:type="pct"/>
        <w:tblCellMar>
          <w:left w:w="0" w:type="dxa"/>
          <w:right w:w="0" w:type="dxa"/>
        </w:tblCellMar>
        <w:tblLook w:val="0600" w:firstRow="0" w:lastRow="0" w:firstColumn="0" w:lastColumn="0" w:noHBand="1" w:noVBand="1"/>
      </w:tblPr>
      <w:tblGrid>
        <w:gridCol w:w="1190"/>
        <w:gridCol w:w="1558"/>
        <w:gridCol w:w="1440"/>
        <w:gridCol w:w="656"/>
        <w:gridCol w:w="1820"/>
        <w:gridCol w:w="1820"/>
        <w:gridCol w:w="918"/>
        <w:gridCol w:w="1820"/>
        <w:gridCol w:w="1820"/>
        <w:gridCol w:w="916"/>
      </w:tblGrid>
      <w:tr w:rsidR="005B797E" w:rsidRPr="005A200D" w14:paraId="63E9D1F2" w14:textId="77777777" w:rsidTr="009879AC">
        <w:trPr>
          <w:trHeight w:val="20"/>
        </w:trPr>
        <w:tc>
          <w:tcPr>
            <w:tcW w:w="426" w:type="pct"/>
            <w:vMerge w:val="restar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FE02B0C" w14:textId="77777777" w:rsidR="005B797E" w:rsidRPr="005A200D" w:rsidRDefault="005B797E" w:rsidP="009879AC">
            <w:pPr>
              <w:jc w:val="center"/>
              <w:rPr>
                <w:rFonts w:ascii="Times New Roman" w:hAnsi="Times New Roman" w:cs="Times New Roman"/>
                <w:sz w:val="18"/>
                <w:szCs w:val="18"/>
              </w:rPr>
            </w:pPr>
            <w:r w:rsidRPr="005A200D">
              <w:rPr>
                <w:rFonts w:ascii="Times New Roman" w:hAnsi="Times New Roman" w:cs="Times New Roman"/>
                <w:b/>
                <w:bCs/>
                <w:sz w:val="18"/>
                <w:szCs w:val="18"/>
              </w:rPr>
              <w:t>Property</w:t>
            </w:r>
          </w:p>
        </w:tc>
        <w:tc>
          <w:tcPr>
            <w:tcW w:w="1309" w:type="pct"/>
            <w:gridSpan w:val="3"/>
            <w:tcBorders>
              <w:top w:val="single" w:sz="8" w:space="0" w:color="000000"/>
              <w:left w:val="nil"/>
              <w:bottom w:val="nil"/>
              <w:right w:val="nil"/>
            </w:tcBorders>
          </w:tcPr>
          <w:p w14:paraId="25E02355" w14:textId="77777777" w:rsidR="005B797E" w:rsidRPr="005A200D" w:rsidRDefault="005B797E" w:rsidP="009879AC">
            <w:pPr>
              <w:jc w:val="center"/>
              <w:rPr>
                <w:rFonts w:ascii="Times New Roman" w:hAnsi="Times New Roman" w:cs="Times New Roman"/>
                <w:b/>
                <w:bCs/>
                <w:sz w:val="18"/>
                <w:szCs w:val="18"/>
              </w:rPr>
            </w:pPr>
            <w:r w:rsidRPr="005A200D">
              <w:rPr>
                <w:rFonts w:ascii="Times New Roman" w:hAnsi="Times New Roman" w:cs="Times New Roman" w:hint="eastAsia"/>
                <w:b/>
                <w:bCs/>
                <w:sz w:val="18"/>
                <w:szCs w:val="18"/>
              </w:rPr>
              <w:t>G4</w:t>
            </w:r>
          </w:p>
        </w:tc>
        <w:tc>
          <w:tcPr>
            <w:tcW w:w="1633" w:type="pct"/>
            <w:gridSpan w:val="3"/>
            <w:tcBorders>
              <w:top w:val="single" w:sz="8" w:space="0" w:color="000000"/>
              <w:left w:val="nil"/>
              <w:bottom w:val="nil"/>
              <w:right w:val="nil"/>
            </w:tcBorders>
            <w:tcMar>
              <w:top w:w="72" w:type="dxa"/>
              <w:left w:w="144" w:type="dxa"/>
              <w:bottom w:w="72" w:type="dxa"/>
              <w:right w:w="144" w:type="dxa"/>
            </w:tcMar>
            <w:vAlign w:val="center"/>
            <w:hideMark/>
          </w:tcPr>
          <w:p w14:paraId="22B841A8" w14:textId="77777777" w:rsidR="005B797E" w:rsidRPr="005A200D" w:rsidRDefault="005B797E" w:rsidP="009879AC">
            <w:pPr>
              <w:jc w:val="center"/>
              <w:rPr>
                <w:rFonts w:ascii="Times New Roman" w:hAnsi="Times New Roman" w:cs="Times New Roman"/>
                <w:sz w:val="18"/>
                <w:szCs w:val="18"/>
              </w:rPr>
            </w:pPr>
            <w:r w:rsidRPr="005A200D">
              <w:rPr>
                <w:rFonts w:ascii="Times New Roman" w:hAnsi="Times New Roman" w:cs="Times New Roman"/>
                <w:b/>
                <w:bCs/>
                <w:sz w:val="18"/>
                <w:szCs w:val="18"/>
              </w:rPr>
              <w:t>rRNA</w:t>
            </w:r>
          </w:p>
        </w:tc>
        <w:tc>
          <w:tcPr>
            <w:tcW w:w="1633" w:type="pct"/>
            <w:gridSpan w:val="3"/>
            <w:tcBorders>
              <w:top w:val="single" w:sz="8" w:space="0" w:color="000000"/>
              <w:left w:val="nil"/>
              <w:bottom w:val="nil"/>
              <w:right w:val="nil"/>
            </w:tcBorders>
            <w:tcMar>
              <w:top w:w="72" w:type="dxa"/>
              <w:left w:w="144" w:type="dxa"/>
              <w:bottom w:w="72" w:type="dxa"/>
              <w:right w:w="144" w:type="dxa"/>
            </w:tcMar>
            <w:vAlign w:val="center"/>
            <w:hideMark/>
          </w:tcPr>
          <w:p w14:paraId="11BB9257" w14:textId="77777777" w:rsidR="005B797E" w:rsidRPr="005A200D" w:rsidRDefault="005B797E" w:rsidP="009879AC">
            <w:pPr>
              <w:jc w:val="center"/>
              <w:rPr>
                <w:rFonts w:ascii="Times New Roman" w:hAnsi="Times New Roman" w:cs="Times New Roman"/>
                <w:sz w:val="18"/>
                <w:szCs w:val="18"/>
              </w:rPr>
            </w:pPr>
            <w:r w:rsidRPr="005A200D">
              <w:rPr>
                <w:rFonts w:ascii="Times New Roman" w:hAnsi="Times New Roman" w:cs="Times New Roman"/>
                <w:b/>
                <w:bCs/>
                <w:sz w:val="18"/>
                <w:szCs w:val="18"/>
              </w:rPr>
              <w:t>Mpro</w:t>
            </w:r>
          </w:p>
        </w:tc>
      </w:tr>
      <w:tr w:rsidR="005B797E" w:rsidRPr="005A200D" w14:paraId="11B32765" w14:textId="77777777" w:rsidTr="009879AC">
        <w:trPr>
          <w:trHeight w:val="20"/>
        </w:trPr>
        <w:tc>
          <w:tcPr>
            <w:tcW w:w="426" w:type="pct"/>
            <w:vMerge/>
            <w:tcBorders>
              <w:top w:val="single" w:sz="8" w:space="0" w:color="000000"/>
              <w:left w:val="nil"/>
              <w:bottom w:val="single" w:sz="8" w:space="0" w:color="000000"/>
              <w:right w:val="nil"/>
            </w:tcBorders>
            <w:vAlign w:val="center"/>
            <w:hideMark/>
          </w:tcPr>
          <w:p w14:paraId="1C280F8D" w14:textId="77777777" w:rsidR="005B797E" w:rsidRPr="005A200D" w:rsidRDefault="005B797E" w:rsidP="009879AC">
            <w:pPr>
              <w:jc w:val="center"/>
              <w:rPr>
                <w:rFonts w:ascii="Times New Roman" w:hAnsi="Times New Roman" w:cs="Times New Roman"/>
                <w:sz w:val="18"/>
                <w:szCs w:val="18"/>
              </w:rPr>
            </w:pPr>
          </w:p>
        </w:tc>
        <w:tc>
          <w:tcPr>
            <w:tcW w:w="558" w:type="pct"/>
            <w:tcBorders>
              <w:top w:val="nil"/>
              <w:left w:val="nil"/>
              <w:bottom w:val="single" w:sz="8" w:space="0" w:color="000000"/>
              <w:right w:val="nil"/>
            </w:tcBorders>
            <w:vAlign w:val="center"/>
          </w:tcPr>
          <w:p w14:paraId="47E95782" w14:textId="77777777" w:rsidR="005B797E" w:rsidRPr="005A200D" w:rsidRDefault="005B797E" w:rsidP="009879AC">
            <w:pPr>
              <w:jc w:val="center"/>
              <w:rPr>
                <w:rFonts w:ascii="Times New Roman" w:hAnsi="Times New Roman" w:cs="Times New Roman"/>
                <w:b/>
                <w:bCs/>
                <w:sz w:val="18"/>
                <w:szCs w:val="18"/>
              </w:rPr>
            </w:pPr>
            <w:r w:rsidRPr="005A200D">
              <w:rPr>
                <w:rFonts w:ascii="Times New Roman" w:hAnsi="Times New Roman" w:cs="Times New Roman"/>
                <w:b/>
                <w:bCs/>
                <w:sz w:val="18"/>
                <w:szCs w:val="18"/>
              </w:rPr>
              <w:t>Training set</w:t>
            </w:r>
          </w:p>
        </w:tc>
        <w:tc>
          <w:tcPr>
            <w:tcW w:w="516" w:type="pct"/>
            <w:tcBorders>
              <w:top w:val="nil"/>
              <w:left w:val="nil"/>
              <w:bottom w:val="single" w:sz="8" w:space="0" w:color="000000"/>
              <w:right w:val="nil"/>
            </w:tcBorders>
            <w:vAlign w:val="center"/>
          </w:tcPr>
          <w:p w14:paraId="5DCEF469" w14:textId="77777777" w:rsidR="005B797E" w:rsidRPr="005A200D" w:rsidRDefault="005B797E" w:rsidP="009879AC">
            <w:pPr>
              <w:jc w:val="center"/>
              <w:rPr>
                <w:rFonts w:ascii="Times New Roman" w:hAnsi="Times New Roman" w:cs="Times New Roman"/>
                <w:b/>
                <w:bCs/>
                <w:sz w:val="18"/>
                <w:szCs w:val="18"/>
              </w:rPr>
            </w:pPr>
            <w:r w:rsidRPr="005A200D">
              <w:rPr>
                <w:rFonts w:ascii="Times New Roman" w:hAnsi="Times New Roman" w:cs="Times New Roman"/>
                <w:b/>
                <w:bCs/>
                <w:sz w:val="18"/>
                <w:szCs w:val="18"/>
              </w:rPr>
              <w:t>Generated set</w:t>
            </w:r>
          </w:p>
        </w:tc>
        <w:tc>
          <w:tcPr>
            <w:tcW w:w="234" w:type="pct"/>
            <w:tcBorders>
              <w:top w:val="nil"/>
              <w:left w:val="nil"/>
              <w:bottom w:val="single" w:sz="8" w:space="0" w:color="000000"/>
              <w:right w:val="nil"/>
            </w:tcBorders>
            <w:vAlign w:val="center"/>
          </w:tcPr>
          <w:p w14:paraId="67834658" w14:textId="77777777" w:rsidR="005B797E" w:rsidRPr="005A200D" w:rsidRDefault="00000000" w:rsidP="009879AC">
            <w:pPr>
              <w:jc w:val="center"/>
              <w:rPr>
                <w:rFonts w:ascii="Times New Roman" w:hAnsi="Times New Roman" w:cs="Times New Roman"/>
                <w:b/>
                <w:bCs/>
                <w:sz w:val="18"/>
                <w:szCs w:val="18"/>
              </w:rPr>
            </w:pPr>
            <m:oMathPara>
              <m:oMath>
                <m:d>
                  <m:dPr>
                    <m:begChr m:val="|"/>
                    <m:endChr m:val="|"/>
                    <m:ctrlPr>
                      <w:rPr>
                        <w:rFonts w:ascii="Cambria Math" w:hAnsi="Cambria Math" w:cs="Times New Roman"/>
                        <w:b/>
                        <w:bCs/>
                        <w:i/>
                        <w:iCs/>
                        <w:color w:val="0F9ED5" w:themeColor="accent4"/>
                        <w:sz w:val="18"/>
                        <w:szCs w:val="18"/>
                        <w:lang w:val="el-GR"/>
                      </w:rPr>
                    </m:ctrlPr>
                  </m:dPr>
                  <m:e>
                    <m:r>
                      <m:rPr>
                        <m:sty m:val="bi"/>
                      </m:rPr>
                      <w:rPr>
                        <w:rFonts w:ascii="Cambria Math" w:hAnsi="Cambria Math" w:cs="Times New Roman"/>
                        <w:color w:val="0F9ED5" w:themeColor="accent4"/>
                        <w:sz w:val="18"/>
                        <w:szCs w:val="18"/>
                        <w:lang w:val="el-GR"/>
                      </w:rPr>
                      <m:t>∆</m:t>
                    </m:r>
                  </m:e>
                </m:d>
              </m:oMath>
            </m:oMathPara>
          </w:p>
        </w:tc>
        <w:tc>
          <w:tcPr>
            <w:tcW w:w="652" w:type="pct"/>
            <w:tcBorders>
              <w:top w:val="nil"/>
              <w:left w:val="nil"/>
              <w:bottom w:val="single" w:sz="8" w:space="0" w:color="000000"/>
              <w:right w:val="nil"/>
            </w:tcBorders>
            <w:tcMar>
              <w:top w:w="72" w:type="dxa"/>
              <w:left w:w="144" w:type="dxa"/>
              <w:bottom w:w="72" w:type="dxa"/>
              <w:right w:w="144" w:type="dxa"/>
            </w:tcMar>
            <w:vAlign w:val="center"/>
            <w:hideMark/>
          </w:tcPr>
          <w:p w14:paraId="322E94E2" w14:textId="77777777" w:rsidR="005B797E" w:rsidRPr="005A200D" w:rsidRDefault="005B797E" w:rsidP="009879AC">
            <w:pPr>
              <w:jc w:val="center"/>
              <w:rPr>
                <w:rFonts w:ascii="Times New Roman" w:hAnsi="Times New Roman" w:cs="Times New Roman"/>
                <w:sz w:val="18"/>
                <w:szCs w:val="18"/>
              </w:rPr>
            </w:pPr>
            <w:r w:rsidRPr="005A200D">
              <w:rPr>
                <w:rFonts w:ascii="Times New Roman" w:hAnsi="Times New Roman" w:cs="Times New Roman"/>
                <w:b/>
                <w:bCs/>
                <w:sz w:val="18"/>
                <w:szCs w:val="18"/>
              </w:rPr>
              <w:t>Training set</w:t>
            </w:r>
          </w:p>
        </w:tc>
        <w:tc>
          <w:tcPr>
            <w:tcW w:w="652" w:type="pct"/>
            <w:tcBorders>
              <w:top w:val="nil"/>
              <w:left w:val="nil"/>
              <w:bottom w:val="single" w:sz="8" w:space="0" w:color="000000"/>
              <w:right w:val="nil"/>
            </w:tcBorders>
            <w:tcMar>
              <w:top w:w="72" w:type="dxa"/>
              <w:left w:w="144" w:type="dxa"/>
              <w:bottom w:w="72" w:type="dxa"/>
              <w:right w:w="144" w:type="dxa"/>
            </w:tcMar>
            <w:vAlign w:val="center"/>
            <w:hideMark/>
          </w:tcPr>
          <w:p w14:paraId="40125FB1" w14:textId="77777777" w:rsidR="005B797E" w:rsidRPr="005A200D" w:rsidRDefault="005B797E" w:rsidP="009879AC">
            <w:pPr>
              <w:jc w:val="center"/>
              <w:rPr>
                <w:rFonts w:ascii="Times New Roman" w:hAnsi="Times New Roman" w:cs="Times New Roman"/>
                <w:sz w:val="18"/>
                <w:szCs w:val="18"/>
              </w:rPr>
            </w:pPr>
            <w:r w:rsidRPr="005A200D">
              <w:rPr>
                <w:rFonts w:ascii="Times New Roman" w:hAnsi="Times New Roman" w:cs="Times New Roman"/>
                <w:b/>
                <w:bCs/>
                <w:sz w:val="18"/>
                <w:szCs w:val="18"/>
              </w:rPr>
              <w:t>Generated set</w:t>
            </w:r>
          </w:p>
        </w:tc>
        <w:tc>
          <w:tcPr>
            <w:tcW w:w="328" w:type="pct"/>
            <w:tcBorders>
              <w:top w:val="nil"/>
              <w:left w:val="nil"/>
              <w:bottom w:val="single" w:sz="8" w:space="0" w:color="000000"/>
              <w:right w:val="nil"/>
            </w:tcBorders>
            <w:tcMar>
              <w:top w:w="72" w:type="dxa"/>
              <w:left w:w="144" w:type="dxa"/>
              <w:bottom w:w="72" w:type="dxa"/>
              <w:right w:w="144" w:type="dxa"/>
            </w:tcMar>
            <w:vAlign w:val="center"/>
            <w:hideMark/>
          </w:tcPr>
          <w:p w14:paraId="1BEDEEFB" w14:textId="77777777" w:rsidR="005B797E" w:rsidRPr="005A200D" w:rsidRDefault="00000000" w:rsidP="009879AC">
            <w:pPr>
              <w:jc w:val="center"/>
              <w:rPr>
                <w:rFonts w:ascii="Times New Roman" w:hAnsi="Times New Roman" w:cs="Times New Roman"/>
                <w:b/>
                <w:bCs/>
                <w:color w:val="0F9ED5" w:themeColor="accent4"/>
                <w:sz w:val="18"/>
                <w:szCs w:val="18"/>
              </w:rPr>
            </w:pPr>
            <m:oMathPara>
              <m:oMathParaPr>
                <m:jc m:val="centerGroup"/>
              </m:oMathParaPr>
              <m:oMath>
                <m:d>
                  <m:dPr>
                    <m:begChr m:val="|"/>
                    <m:endChr m:val="|"/>
                    <m:ctrlPr>
                      <w:rPr>
                        <w:rFonts w:ascii="Cambria Math" w:hAnsi="Cambria Math" w:cs="Times New Roman"/>
                        <w:b/>
                        <w:bCs/>
                        <w:i/>
                        <w:iCs/>
                        <w:color w:val="0F9ED5" w:themeColor="accent4"/>
                        <w:sz w:val="18"/>
                        <w:szCs w:val="18"/>
                        <w:lang w:val="el-GR"/>
                      </w:rPr>
                    </m:ctrlPr>
                  </m:dPr>
                  <m:e>
                    <m:r>
                      <m:rPr>
                        <m:sty m:val="bi"/>
                      </m:rPr>
                      <w:rPr>
                        <w:rFonts w:ascii="Cambria Math" w:hAnsi="Cambria Math" w:cs="Times New Roman"/>
                        <w:color w:val="0F9ED5" w:themeColor="accent4"/>
                        <w:sz w:val="18"/>
                        <w:szCs w:val="18"/>
                        <w:lang w:val="el-GR"/>
                      </w:rPr>
                      <m:t>∆</m:t>
                    </m:r>
                  </m:e>
                </m:d>
              </m:oMath>
            </m:oMathPara>
          </w:p>
        </w:tc>
        <w:tc>
          <w:tcPr>
            <w:tcW w:w="652" w:type="pct"/>
            <w:tcBorders>
              <w:top w:val="nil"/>
              <w:left w:val="nil"/>
              <w:bottom w:val="single" w:sz="8" w:space="0" w:color="000000"/>
              <w:right w:val="nil"/>
            </w:tcBorders>
            <w:tcMar>
              <w:top w:w="72" w:type="dxa"/>
              <w:left w:w="144" w:type="dxa"/>
              <w:bottom w:w="72" w:type="dxa"/>
              <w:right w:w="144" w:type="dxa"/>
            </w:tcMar>
            <w:vAlign w:val="center"/>
            <w:hideMark/>
          </w:tcPr>
          <w:p w14:paraId="11F5D952" w14:textId="77777777" w:rsidR="005B797E" w:rsidRPr="005A200D" w:rsidRDefault="005B797E" w:rsidP="009879AC">
            <w:pPr>
              <w:jc w:val="center"/>
              <w:rPr>
                <w:rFonts w:ascii="Times New Roman" w:hAnsi="Times New Roman" w:cs="Times New Roman"/>
                <w:sz w:val="18"/>
                <w:szCs w:val="18"/>
              </w:rPr>
            </w:pPr>
            <w:r w:rsidRPr="005A200D">
              <w:rPr>
                <w:rFonts w:ascii="Times New Roman" w:hAnsi="Times New Roman" w:cs="Times New Roman"/>
                <w:b/>
                <w:bCs/>
                <w:sz w:val="18"/>
                <w:szCs w:val="18"/>
              </w:rPr>
              <w:t>Training set</w:t>
            </w:r>
          </w:p>
        </w:tc>
        <w:tc>
          <w:tcPr>
            <w:tcW w:w="652" w:type="pct"/>
            <w:tcBorders>
              <w:top w:val="nil"/>
              <w:left w:val="nil"/>
              <w:bottom w:val="single" w:sz="8" w:space="0" w:color="000000"/>
              <w:right w:val="nil"/>
            </w:tcBorders>
            <w:tcMar>
              <w:top w:w="72" w:type="dxa"/>
              <w:left w:w="144" w:type="dxa"/>
              <w:bottom w:w="72" w:type="dxa"/>
              <w:right w:w="144" w:type="dxa"/>
            </w:tcMar>
            <w:vAlign w:val="center"/>
            <w:hideMark/>
          </w:tcPr>
          <w:p w14:paraId="1F9ED2DE" w14:textId="77777777" w:rsidR="005B797E" w:rsidRPr="005A200D" w:rsidRDefault="005B797E" w:rsidP="009879AC">
            <w:pPr>
              <w:jc w:val="center"/>
              <w:rPr>
                <w:rFonts w:ascii="Times New Roman" w:hAnsi="Times New Roman" w:cs="Times New Roman"/>
                <w:sz w:val="18"/>
                <w:szCs w:val="18"/>
              </w:rPr>
            </w:pPr>
            <w:r w:rsidRPr="005A200D">
              <w:rPr>
                <w:rFonts w:ascii="Times New Roman" w:hAnsi="Times New Roman" w:cs="Times New Roman"/>
                <w:b/>
                <w:bCs/>
                <w:sz w:val="18"/>
                <w:szCs w:val="18"/>
              </w:rPr>
              <w:t>Generated set</w:t>
            </w:r>
          </w:p>
        </w:tc>
        <w:tc>
          <w:tcPr>
            <w:tcW w:w="328" w:type="pct"/>
            <w:tcBorders>
              <w:top w:val="nil"/>
              <w:left w:val="nil"/>
              <w:bottom w:val="single" w:sz="8" w:space="0" w:color="000000"/>
              <w:right w:val="nil"/>
            </w:tcBorders>
            <w:tcMar>
              <w:top w:w="72" w:type="dxa"/>
              <w:left w:w="144" w:type="dxa"/>
              <w:bottom w:w="72" w:type="dxa"/>
              <w:right w:w="144" w:type="dxa"/>
            </w:tcMar>
            <w:vAlign w:val="center"/>
            <w:hideMark/>
          </w:tcPr>
          <w:p w14:paraId="2B0C4B58" w14:textId="77777777" w:rsidR="005B797E" w:rsidRPr="005A200D" w:rsidRDefault="00000000" w:rsidP="009879AC">
            <w:pPr>
              <w:jc w:val="center"/>
              <w:rPr>
                <w:rFonts w:ascii="Times New Roman" w:hAnsi="Times New Roman" w:cs="Times New Roman"/>
                <w:b/>
                <w:bCs/>
                <w:color w:val="0F9ED5" w:themeColor="accent4"/>
                <w:sz w:val="18"/>
                <w:szCs w:val="18"/>
              </w:rPr>
            </w:pPr>
            <m:oMathPara>
              <m:oMathParaPr>
                <m:jc m:val="centerGroup"/>
              </m:oMathParaPr>
              <m:oMath>
                <m:d>
                  <m:dPr>
                    <m:begChr m:val="|"/>
                    <m:endChr m:val="|"/>
                    <m:ctrlPr>
                      <w:rPr>
                        <w:rFonts w:ascii="Cambria Math" w:hAnsi="Cambria Math" w:cs="Times New Roman"/>
                        <w:b/>
                        <w:bCs/>
                        <w:i/>
                        <w:iCs/>
                        <w:color w:val="0F9ED5" w:themeColor="accent4"/>
                        <w:sz w:val="18"/>
                        <w:szCs w:val="18"/>
                        <w:lang w:val="el-GR"/>
                      </w:rPr>
                    </m:ctrlPr>
                  </m:dPr>
                  <m:e>
                    <m:r>
                      <m:rPr>
                        <m:sty m:val="bi"/>
                      </m:rPr>
                      <w:rPr>
                        <w:rFonts w:ascii="Cambria Math" w:hAnsi="Cambria Math" w:cs="Times New Roman"/>
                        <w:color w:val="0F9ED5" w:themeColor="accent4"/>
                        <w:sz w:val="18"/>
                        <w:szCs w:val="18"/>
                        <w:lang w:val="el-GR"/>
                      </w:rPr>
                      <m:t>∆</m:t>
                    </m:r>
                  </m:e>
                </m:d>
              </m:oMath>
            </m:oMathPara>
          </w:p>
        </w:tc>
      </w:tr>
      <w:tr w:rsidR="005B797E" w:rsidRPr="00906298" w14:paraId="7EC23B2B" w14:textId="77777777" w:rsidTr="009879AC">
        <w:trPr>
          <w:trHeight w:val="20"/>
        </w:trPr>
        <w:tc>
          <w:tcPr>
            <w:tcW w:w="426" w:type="pct"/>
            <w:tcBorders>
              <w:top w:val="single" w:sz="8" w:space="0" w:color="000000"/>
              <w:left w:val="nil"/>
              <w:bottom w:val="nil"/>
              <w:right w:val="nil"/>
            </w:tcBorders>
            <w:tcMar>
              <w:top w:w="72" w:type="dxa"/>
              <w:left w:w="144" w:type="dxa"/>
              <w:bottom w:w="72" w:type="dxa"/>
              <w:right w:w="144" w:type="dxa"/>
            </w:tcMar>
            <w:vAlign w:val="center"/>
            <w:hideMark/>
          </w:tcPr>
          <w:p w14:paraId="20FAF88D"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LogP</w:t>
            </w:r>
          </w:p>
        </w:tc>
        <w:tc>
          <w:tcPr>
            <w:tcW w:w="558" w:type="pct"/>
            <w:tcBorders>
              <w:top w:val="single" w:sz="8" w:space="0" w:color="000000"/>
              <w:left w:val="nil"/>
              <w:bottom w:val="nil"/>
              <w:right w:val="nil"/>
            </w:tcBorders>
            <w:vAlign w:val="center"/>
          </w:tcPr>
          <w:p w14:paraId="571E0F2A"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4.557±3.924</w:t>
            </w:r>
          </w:p>
        </w:tc>
        <w:tc>
          <w:tcPr>
            <w:tcW w:w="516" w:type="pct"/>
            <w:tcBorders>
              <w:top w:val="single" w:sz="8" w:space="0" w:color="000000"/>
              <w:left w:val="nil"/>
              <w:bottom w:val="nil"/>
              <w:right w:val="nil"/>
            </w:tcBorders>
            <w:vAlign w:val="center"/>
          </w:tcPr>
          <w:p w14:paraId="3738A536"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4.242±2.390</w:t>
            </w:r>
          </w:p>
        </w:tc>
        <w:tc>
          <w:tcPr>
            <w:tcW w:w="234" w:type="pct"/>
            <w:tcBorders>
              <w:top w:val="single" w:sz="8" w:space="0" w:color="000000"/>
              <w:left w:val="nil"/>
              <w:bottom w:val="nil"/>
              <w:right w:val="nil"/>
            </w:tcBorders>
            <w:vAlign w:val="center"/>
          </w:tcPr>
          <w:p w14:paraId="1326D220" w14:textId="77777777" w:rsidR="005B797E" w:rsidRPr="00906298" w:rsidRDefault="005B797E" w:rsidP="009879AC">
            <w:pPr>
              <w:jc w:val="left"/>
              <w:rPr>
                <w:rFonts w:ascii="Times New Roman" w:hAnsi="Times New Roman" w:cs="Times New Roman"/>
                <w:color w:val="0F9ED5" w:themeColor="accent4"/>
                <w:sz w:val="18"/>
                <w:szCs w:val="18"/>
              </w:rPr>
            </w:pPr>
            <w:r w:rsidRPr="00010E85">
              <w:rPr>
                <w:rFonts w:ascii="Times New Roman" w:hAnsi="Times New Roman" w:cs="Times New Roman"/>
                <w:b/>
                <w:bCs/>
                <w:color w:val="0F9ED5" w:themeColor="accent4"/>
                <w:sz w:val="18"/>
                <w:szCs w:val="18"/>
              </w:rPr>
              <w:t>0.315</w:t>
            </w:r>
          </w:p>
        </w:tc>
        <w:tc>
          <w:tcPr>
            <w:tcW w:w="652" w:type="pct"/>
            <w:tcBorders>
              <w:top w:val="single" w:sz="8" w:space="0" w:color="000000"/>
              <w:left w:val="nil"/>
              <w:bottom w:val="nil"/>
              <w:right w:val="nil"/>
            </w:tcBorders>
            <w:tcMar>
              <w:top w:w="72" w:type="dxa"/>
              <w:left w:w="144" w:type="dxa"/>
              <w:bottom w:w="72" w:type="dxa"/>
              <w:right w:w="144" w:type="dxa"/>
            </w:tcMar>
            <w:vAlign w:val="center"/>
            <w:hideMark/>
          </w:tcPr>
          <w:p w14:paraId="5357D05E"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3.524±1.068</w:t>
            </w:r>
          </w:p>
        </w:tc>
        <w:tc>
          <w:tcPr>
            <w:tcW w:w="652" w:type="pct"/>
            <w:tcBorders>
              <w:top w:val="single" w:sz="8" w:space="0" w:color="000000"/>
              <w:left w:val="nil"/>
              <w:bottom w:val="nil"/>
              <w:right w:val="nil"/>
            </w:tcBorders>
            <w:tcMar>
              <w:top w:w="72" w:type="dxa"/>
              <w:left w:w="144" w:type="dxa"/>
              <w:bottom w:w="72" w:type="dxa"/>
              <w:right w:w="144" w:type="dxa"/>
            </w:tcMar>
            <w:vAlign w:val="center"/>
            <w:hideMark/>
          </w:tcPr>
          <w:p w14:paraId="6AE18F92"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3.412±1.139</w:t>
            </w:r>
          </w:p>
        </w:tc>
        <w:tc>
          <w:tcPr>
            <w:tcW w:w="328" w:type="pct"/>
            <w:tcBorders>
              <w:top w:val="single" w:sz="8" w:space="0" w:color="000000"/>
              <w:left w:val="nil"/>
              <w:bottom w:val="nil"/>
              <w:right w:val="nil"/>
            </w:tcBorders>
            <w:tcMar>
              <w:top w:w="72" w:type="dxa"/>
              <w:left w:w="144" w:type="dxa"/>
              <w:bottom w:w="72" w:type="dxa"/>
              <w:right w:w="144" w:type="dxa"/>
            </w:tcMar>
            <w:vAlign w:val="center"/>
            <w:hideMark/>
          </w:tcPr>
          <w:p w14:paraId="6A4DC3AE"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0.112</w:t>
            </w:r>
          </w:p>
        </w:tc>
        <w:tc>
          <w:tcPr>
            <w:tcW w:w="652" w:type="pct"/>
            <w:tcBorders>
              <w:top w:val="single" w:sz="8" w:space="0" w:color="000000"/>
              <w:left w:val="nil"/>
              <w:bottom w:val="nil"/>
              <w:right w:val="nil"/>
            </w:tcBorders>
            <w:tcMar>
              <w:top w:w="72" w:type="dxa"/>
              <w:left w:w="144" w:type="dxa"/>
              <w:bottom w:w="72" w:type="dxa"/>
              <w:right w:w="144" w:type="dxa"/>
            </w:tcMar>
            <w:vAlign w:val="center"/>
            <w:hideMark/>
          </w:tcPr>
          <w:p w14:paraId="4458DCED"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2.333±2.668</w:t>
            </w:r>
          </w:p>
        </w:tc>
        <w:tc>
          <w:tcPr>
            <w:tcW w:w="652" w:type="pct"/>
            <w:tcBorders>
              <w:top w:val="single" w:sz="8" w:space="0" w:color="000000"/>
              <w:left w:val="nil"/>
              <w:bottom w:val="nil"/>
              <w:right w:val="nil"/>
            </w:tcBorders>
            <w:tcMar>
              <w:top w:w="72" w:type="dxa"/>
              <w:left w:w="144" w:type="dxa"/>
              <w:bottom w:w="72" w:type="dxa"/>
              <w:right w:w="144" w:type="dxa"/>
            </w:tcMar>
            <w:vAlign w:val="center"/>
            <w:hideMark/>
          </w:tcPr>
          <w:p w14:paraId="20204D76"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3.186±3.034</w:t>
            </w:r>
          </w:p>
        </w:tc>
        <w:tc>
          <w:tcPr>
            <w:tcW w:w="328" w:type="pct"/>
            <w:tcBorders>
              <w:top w:val="single" w:sz="8" w:space="0" w:color="000000"/>
              <w:left w:val="nil"/>
              <w:bottom w:val="nil"/>
              <w:right w:val="nil"/>
            </w:tcBorders>
            <w:tcMar>
              <w:top w:w="72" w:type="dxa"/>
              <w:left w:w="144" w:type="dxa"/>
              <w:bottom w:w="72" w:type="dxa"/>
              <w:right w:w="144" w:type="dxa"/>
            </w:tcMar>
            <w:vAlign w:val="center"/>
            <w:hideMark/>
          </w:tcPr>
          <w:p w14:paraId="124867C9"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0.853</w:t>
            </w:r>
          </w:p>
        </w:tc>
      </w:tr>
      <w:tr w:rsidR="005B797E" w:rsidRPr="00906298" w14:paraId="4E8520ED" w14:textId="77777777" w:rsidTr="009879AC">
        <w:trPr>
          <w:trHeight w:val="20"/>
        </w:trPr>
        <w:tc>
          <w:tcPr>
            <w:tcW w:w="426" w:type="pct"/>
            <w:tcBorders>
              <w:top w:val="nil"/>
              <w:left w:val="nil"/>
              <w:bottom w:val="nil"/>
              <w:right w:val="nil"/>
            </w:tcBorders>
            <w:tcMar>
              <w:top w:w="72" w:type="dxa"/>
              <w:left w:w="144" w:type="dxa"/>
              <w:bottom w:w="72" w:type="dxa"/>
              <w:right w:w="144" w:type="dxa"/>
            </w:tcMar>
            <w:vAlign w:val="center"/>
            <w:hideMark/>
          </w:tcPr>
          <w:p w14:paraId="7C64E6D0"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TPSA</w:t>
            </w:r>
          </w:p>
        </w:tc>
        <w:tc>
          <w:tcPr>
            <w:tcW w:w="558" w:type="pct"/>
            <w:tcBorders>
              <w:top w:val="nil"/>
              <w:left w:val="nil"/>
              <w:bottom w:val="nil"/>
              <w:right w:val="nil"/>
            </w:tcBorders>
            <w:vAlign w:val="center"/>
          </w:tcPr>
          <w:p w14:paraId="45F7C60E"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102.071±89.864</w:t>
            </w:r>
          </w:p>
        </w:tc>
        <w:tc>
          <w:tcPr>
            <w:tcW w:w="516" w:type="pct"/>
            <w:tcBorders>
              <w:top w:val="nil"/>
              <w:left w:val="nil"/>
              <w:bottom w:val="nil"/>
              <w:right w:val="nil"/>
            </w:tcBorders>
            <w:vAlign w:val="center"/>
          </w:tcPr>
          <w:p w14:paraId="4D75D0BD"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85.386±56.410</w:t>
            </w:r>
          </w:p>
        </w:tc>
        <w:tc>
          <w:tcPr>
            <w:tcW w:w="234" w:type="pct"/>
            <w:tcBorders>
              <w:top w:val="nil"/>
              <w:left w:val="nil"/>
              <w:bottom w:val="nil"/>
              <w:right w:val="nil"/>
            </w:tcBorders>
            <w:vAlign w:val="center"/>
          </w:tcPr>
          <w:p w14:paraId="3BD5D1B4" w14:textId="77777777" w:rsidR="005B797E" w:rsidRPr="00906298" w:rsidRDefault="005B797E" w:rsidP="009879AC">
            <w:pPr>
              <w:jc w:val="left"/>
              <w:rPr>
                <w:rFonts w:ascii="Times New Roman" w:hAnsi="Times New Roman" w:cs="Times New Roman"/>
                <w:color w:val="0F9ED5" w:themeColor="accent4"/>
                <w:sz w:val="18"/>
                <w:szCs w:val="18"/>
              </w:rPr>
            </w:pPr>
            <w:r w:rsidRPr="00010E85">
              <w:rPr>
                <w:rFonts w:ascii="Times New Roman" w:hAnsi="Times New Roman" w:cs="Times New Roman"/>
                <w:b/>
                <w:bCs/>
                <w:color w:val="0F9ED5" w:themeColor="accent4"/>
                <w:sz w:val="18"/>
                <w:szCs w:val="18"/>
              </w:rPr>
              <w:t>16.685</w:t>
            </w:r>
          </w:p>
        </w:tc>
        <w:tc>
          <w:tcPr>
            <w:tcW w:w="652" w:type="pct"/>
            <w:tcBorders>
              <w:top w:val="nil"/>
              <w:left w:val="nil"/>
              <w:bottom w:val="nil"/>
              <w:right w:val="nil"/>
            </w:tcBorders>
            <w:tcMar>
              <w:top w:w="72" w:type="dxa"/>
              <w:left w:w="144" w:type="dxa"/>
              <w:bottom w:w="72" w:type="dxa"/>
              <w:right w:w="144" w:type="dxa"/>
            </w:tcMar>
            <w:vAlign w:val="center"/>
            <w:hideMark/>
          </w:tcPr>
          <w:p w14:paraId="14DAC793"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71.414±29.294</w:t>
            </w:r>
          </w:p>
        </w:tc>
        <w:tc>
          <w:tcPr>
            <w:tcW w:w="652" w:type="pct"/>
            <w:tcBorders>
              <w:top w:val="nil"/>
              <w:left w:val="nil"/>
              <w:bottom w:val="nil"/>
              <w:right w:val="nil"/>
            </w:tcBorders>
            <w:tcMar>
              <w:top w:w="72" w:type="dxa"/>
              <w:left w:w="144" w:type="dxa"/>
              <w:bottom w:w="72" w:type="dxa"/>
              <w:right w:w="144" w:type="dxa"/>
            </w:tcMar>
            <w:vAlign w:val="center"/>
            <w:hideMark/>
          </w:tcPr>
          <w:p w14:paraId="28271C6F"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71.300±27.808</w:t>
            </w:r>
          </w:p>
        </w:tc>
        <w:tc>
          <w:tcPr>
            <w:tcW w:w="328" w:type="pct"/>
            <w:tcBorders>
              <w:top w:val="nil"/>
              <w:left w:val="nil"/>
              <w:bottom w:val="nil"/>
              <w:right w:val="nil"/>
            </w:tcBorders>
            <w:tcMar>
              <w:top w:w="72" w:type="dxa"/>
              <w:left w:w="144" w:type="dxa"/>
              <w:bottom w:w="72" w:type="dxa"/>
              <w:right w:w="144" w:type="dxa"/>
            </w:tcMar>
            <w:vAlign w:val="center"/>
            <w:hideMark/>
          </w:tcPr>
          <w:p w14:paraId="7F7A937B"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0.114</w:t>
            </w:r>
          </w:p>
        </w:tc>
        <w:tc>
          <w:tcPr>
            <w:tcW w:w="652" w:type="pct"/>
            <w:tcBorders>
              <w:top w:val="nil"/>
              <w:left w:val="nil"/>
              <w:bottom w:val="nil"/>
              <w:right w:val="nil"/>
            </w:tcBorders>
            <w:tcMar>
              <w:top w:w="72" w:type="dxa"/>
              <w:left w:w="144" w:type="dxa"/>
              <w:bottom w:w="72" w:type="dxa"/>
              <w:right w:w="144" w:type="dxa"/>
            </w:tcMar>
            <w:vAlign w:val="center"/>
            <w:hideMark/>
          </w:tcPr>
          <w:p w14:paraId="1C78C8A0"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72.818±60.410</w:t>
            </w:r>
          </w:p>
        </w:tc>
        <w:tc>
          <w:tcPr>
            <w:tcW w:w="652" w:type="pct"/>
            <w:tcBorders>
              <w:top w:val="nil"/>
              <w:left w:val="nil"/>
              <w:bottom w:val="nil"/>
              <w:right w:val="nil"/>
            </w:tcBorders>
            <w:tcMar>
              <w:top w:w="72" w:type="dxa"/>
              <w:left w:w="144" w:type="dxa"/>
              <w:bottom w:w="72" w:type="dxa"/>
              <w:right w:w="144" w:type="dxa"/>
            </w:tcMar>
            <w:vAlign w:val="center"/>
            <w:hideMark/>
          </w:tcPr>
          <w:p w14:paraId="60B56E2D"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66.163±48.260</w:t>
            </w:r>
          </w:p>
        </w:tc>
        <w:tc>
          <w:tcPr>
            <w:tcW w:w="328" w:type="pct"/>
            <w:tcBorders>
              <w:top w:val="nil"/>
              <w:left w:val="nil"/>
              <w:bottom w:val="nil"/>
              <w:right w:val="nil"/>
            </w:tcBorders>
            <w:tcMar>
              <w:top w:w="72" w:type="dxa"/>
              <w:left w:w="144" w:type="dxa"/>
              <w:bottom w:w="72" w:type="dxa"/>
              <w:right w:w="144" w:type="dxa"/>
            </w:tcMar>
            <w:vAlign w:val="center"/>
            <w:hideMark/>
          </w:tcPr>
          <w:p w14:paraId="2B509C33"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6.655</w:t>
            </w:r>
          </w:p>
        </w:tc>
      </w:tr>
      <w:tr w:rsidR="005B797E" w:rsidRPr="00906298" w14:paraId="32A6E0CF" w14:textId="77777777" w:rsidTr="009879AC">
        <w:trPr>
          <w:trHeight w:val="20"/>
        </w:trPr>
        <w:tc>
          <w:tcPr>
            <w:tcW w:w="426" w:type="pct"/>
            <w:tcBorders>
              <w:top w:val="nil"/>
              <w:left w:val="nil"/>
              <w:bottom w:val="nil"/>
              <w:right w:val="nil"/>
            </w:tcBorders>
            <w:tcMar>
              <w:top w:w="72" w:type="dxa"/>
              <w:left w:w="144" w:type="dxa"/>
              <w:bottom w:w="72" w:type="dxa"/>
              <w:right w:w="144" w:type="dxa"/>
            </w:tcMar>
            <w:vAlign w:val="center"/>
            <w:hideMark/>
          </w:tcPr>
          <w:p w14:paraId="644CFA1D"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Mw</w:t>
            </w:r>
          </w:p>
        </w:tc>
        <w:tc>
          <w:tcPr>
            <w:tcW w:w="558" w:type="pct"/>
            <w:tcBorders>
              <w:top w:val="nil"/>
              <w:left w:val="nil"/>
              <w:bottom w:val="nil"/>
              <w:right w:val="nil"/>
            </w:tcBorders>
            <w:vAlign w:val="center"/>
          </w:tcPr>
          <w:p w14:paraId="78241874"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590.86±331.00</w:t>
            </w:r>
          </w:p>
        </w:tc>
        <w:tc>
          <w:tcPr>
            <w:tcW w:w="516" w:type="pct"/>
            <w:tcBorders>
              <w:top w:val="nil"/>
              <w:left w:val="nil"/>
              <w:bottom w:val="nil"/>
              <w:right w:val="nil"/>
            </w:tcBorders>
            <w:vAlign w:val="center"/>
          </w:tcPr>
          <w:p w14:paraId="1BCB05E4"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513.24±179.09</w:t>
            </w:r>
          </w:p>
        </w:tc>
        <w:tc>
          <w:tcPr>
            <w:tcW w:w="234" w:type="pct"/>
            <w:tcBorders>
              <w:top w:val="nil"/>
              <w:left w:val="nil"/>
              <w:bottom w:val="nil"/>
              <w:right w:val="nil"/>
            </w:tcBorders>
            <w:vAlign w:val="center"/>
          </w:tcPr>
          <w:p w14:paraId="56ADB718" w14:textId="77777777" w:rsidR="005B797E" w:rsidRPr="00906298" w:rsidRDefault="005B797E" w:rsidP="009879AC">
            <w:pPr>
              <w:jc w:val="left"/>
              <w:rPr>
                <w:rFonts w:ascii="Times New Roman" w:hAnsi="Times New Roman" w:cs="Times New Roman"/>
                <w:color w:val="0F9ED5" w:themeColor="accent4"/>
                <w:sz w:val="18"/>
                <w:szCs w:val="18"/>
              </w:rPr>
            </w:pPr>
            <w:r w:rsidRPr="00010E85">
              <w:rPr>
                <w:rFonts w:ascii="Times New Roman" w:hAnsi="Times New Roman" w:cs="Times New Roman"/>
                <w:b/>
                <w:bCs/>
                <w:color w:val="0F9ED5" w:themeColor="accent4"/>
                <w:sz w:val="18"/>
                <w:szCs w:val="18"/>
              </w:rPr>
              <w:t>77.61</w:t>
            </w:r>
          </w:p>
        </w:tc>
        <w:tc>
          <w:tcPr>
            <w:tcW w:w="652" w:type="pct"/>
            <w:tcBorders>
              <w:top w:val="nil"/>
              <w:left w:val="nil"/>
              <w:bottom w:val="nil"/>
              <w:right w:val="nil"/>
            </w:tcBorders>
            <w:tcMar>
              <w:top w:w="72" w:type="dxa"/>
              <w:left w:w="144" w:type="dxa"/>
              <w:bottom w:w="72" w:type="dxa"/>
              <w:right w:w="144" w:type="dxa"/>
            </w:tcMar>
            <w:vAlign w:val="center"/>
            <w:hideMark/>
          </w:tcPr>
          <w:p w14:paraId="6156078E"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372.51±78.18</w:t>
            </w:r>
          </w:p>
        </w:tc>
        <w:tc>
          <w:tcPr>
            <w:tcW w:w="652" w:type="pct"/>
            <w:tcBorders>
              <w:top w:val="nil"/>
              <w:left w:val="nil"/>
              <w:bottom w:val="nil"/>
              <w:right w:val="nil"/>
            </w:tcBorders>
            <w:tcMar>
              <w:top w:w="72" w:type="dxa"/>
              <w:left w:w="144" w:type="dxa"/>
              <w:bottom w:w="72" w:type="dxa"/>
              <w:right w:w="144" w:type="dxa"/>
            </w:tcMar>
            <w:vAlign w:val="center"/>
            <w:hideMark/>
          </w:tcPr>
          <w:p w14:paraId="3C6CCBBF"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365.14±68.91</w:t>
            </w:r>
          </w:p>
        </w:tc>
        <w:tc>
          <w:tcPr>
            <w:tcW w:w="328" w:type="pct"/>
            <w:tcBorders>
              <w:top w:val="nil"/>
              <w:left w:val="nil"/>
              <w:bottom w:val="nil"/>
              <w:right w:val="nil"/>
            </w:tcBorders>
            <w:tcMar>
              <w:top w:w="72" w:type="dxa"/>
              <w:left w:w="144" w:type="dxa"/>
              <w:bottom w:w="72" w:type="dxa"/>
              <w:right w:w="144" w:type="dxa"/>
            </w:tcMar>
            <w:vAlign w:val="center"/>
            <w:hideMark/>
          </w:tcPr>
          <w:p w14:paraId="34D12D36"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7.37</w:t>
            </w:r>
          </w:p>
        </w:tc>
        <w:tc>
          <w:tcPr>
            <w:tcW w:w="652" w:type="pct"/>
            <w:tcBorders>
              <w:top w:val="nil"/>
              <w:left w:val="nil"/>
              <w:bottom w:val="nil"/>
              <w:right w:val="nil"/>
            </w:tcBorders>
            <w:tcMar>
              <w:top w:w="72" w:type="dxa"/>
              <w:left w:w="144" w:type="dxa"/>
              <w:bottom w:w="72" w:type="dxa"/>
              <w:right w:w="144" w:type="dxa"/>
            </w:tcMar>
            <w:vAlign w:val="center"/>
            <w:hideMark/>
          </w:tcPr>
          <w:p w14:paraId="57C04DC0"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300.14±170.55</w:t>
            </w:r>
          </w:p>
        </w:tc>
        <w:tc>
          <w:tcPr>
            <w:tcW w:w="652" w:type="pct"/>
            <w:tcBorders>
              <w:top w:val="nil"/>
              <w:left w:val="nil"/>
              <w:bottom w:val="nil"/>
              <w:right w:val="nil"/>
            </w:tcBorders>
            <w:tcMar>
              <w:top w:w="72" w:type="dxa"/>
              <w:left w:w="144" w:type="dxa"/>
              <w:bottom w:w="72" w:type="dxa"/>
              <w:right w:w="144" w:type="dxa"/>
            </w:tcMar>
            <w:vAlign w:val="center"/>
            <w:hideMark/>
          </w:tcPr>
          <w:p w14:paraId="0773B67D"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305.23±156.60</w:t>
            </w:r>
          </w:p>
        </w:tc>
        <w:tc>
          <w:tcPr>
            <w:tcW w:w="328" w:type="pct"/>
            <w:tcBorders>
              <w:top w:val="nil"/>
              <w:left w:val="nil"/>
              <w:bottom w:val="nil"/>
              <w:right w:val="nil"/>
            </w:tcBorders>
            <w:tcMar>
              <w:top w:w="72" w:type="dxa"/>
              <w:left w:w="144" w:type="dxa"/>
              <w:bottom w:w="72" w:type="dxa"/>
              <w:right w:w="144" w:type="dxa"/>
            </w:tcMar>
            <w:vAlign w:val="center"/>
            <w:hideMark/>
          </w:tcPr>
          <w:p w14:paraId="7D2C96EC"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5.09</w:t>
            </w:r>
          </w:p>
        </w:tc>
      </w:tr>
      <w:tr w:rsidR="005B797E" w:rsidRPr="00906298" w14:paraId="58E10CC1" w14:textId="77777777" w:rsidTr="009879AC">
        <w:trPr>
          <w:trHeight w:val="20"/>
        </w:trPr>
        <w:tc>
          <w:tcPr>
            <w:tcW w:w="426" w:type="pct"/>
            <w:tcBorders>
              <w:top w:val="nil"/>
              <w:left w:val="nil"/>
              <w:bottom w:val="nil"/>
              <w:right w:val="nil"/>
            </w:tcBorders>
            <w:tcMar>
              <w:top w:w="72" w:type="dxa"/>
              <w:left w:w="144" w:type="dxa"/>
              <w:bottom w:w="72" w:type="dxa"/>
              <w:right w:w="144" w:type="dxa"/>
            </w:tcMar>
            <w:vAlign w:val="center"/>
            <w:hideMark/>
          </w:tcPr>
          <w:p w14:paraId="470B2F74"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HBD</w:t>
            </w:r>
          </w:p>
        </w:tc>
        <w:tc>
          <w:tcPr>
            <w:tcW w:w="558" w:type="pct"/>
            <w:tcBorders>
              <w:top w:val="nil"/>
              <w:left w:val="nil"/>
              <w:bottom w:val="nil"/>
              <w:right w:val="nil"/>
            </w:tcBorders>
            <w:vAlign w:val="center"/>
          </w:tcPr>
          <w:p w14:paraId="13284F35"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2.217±2.900</w:t>
            </w:r>
          </w:p>
        </w:tc>
        <w:tc>
          <w:tcPr>
            <w:tcW w:w="516" w:type="pct"/>
            <w:tcBorders>
              <w:top w:val="nil"/>
              <w:left w:val="nil"/>
              <w:bottom w:val="nil"/>
              <w:right w:val="nil"/>
            </w:tcBorders>
            <w:vAlign w:val="center"/>
          </w:tcPr>
          <w:p w14:paraId="0C736479"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1.948±1.929</w:t>
            </w:r>
          </w:p>
        </w:tc>
        <w:tc>
          <w:tcPr>
            <w:tcW w:w="234" w:type="pct"/>
            <w:tcBorders>
              <w:top w:val="nil"/>
              <w:left w:val="nil"/>
              <w:bottom w:val="nil"/>
              <w:right w:val="nil"/>
            </w:tcBorders>
            <w:vAlign w:val="center"/>
          </w:tcPr>
          <w:p w14:paraId="41E21C9F" w14:textId="77777777" w:rsidR="005B797E" w:rsidRPr="00906298" w:rsidRDefault="005B797E" w:rsidP="009879AC">
            <w:pPr>
              <w:jc w:val="left"/>
              <w:rPr>
                <w:rFonts w:ascii="Times New Roman" w:hAnsi="Times New Roman" w:cs="Times New Roman"/>
                <w:color w:val="0F9ED5" w:themeColor="accent4"/>
                <w:sz w:val="18"/>
                <w:szCs w:val="18"/>
              </w:rPr>
            </w:pPr>
            <w:r w:rsidRPr="00010E85">
              <w:rPr>
                <w:rFonts w:ascii="Times New Roman" w:hAnsi="Times New Roman" w:cs="Times New Roman"/>
                <w:b/>
                <w:bCs/>
                <w:color w:val="0F9ED5" w:themeColor="accent4"/>
                <w:sz w:val="18"/>
                <w:szCs w:val="18"/>
              </w:rPr>
              <w:t>0.269</w:t>
            </w:r>
          </w:p>
        </w:tc>
        <w:tc>
          <w:tcPr>
            <w:tcW w:w="652" w:type="pct"/>
            <w:tcBorders>
              <w:top w:val="nil"/>
              <w:left w:val="nil"/>
              <w:bottom w:val="nil"/>
              <w:right w:val="nil"/>
            </w:tcBorders>
            <w:tcMar>
              <w:top w:w="72" w:type="dxa"/>
              <w:left w:w="144" w:type="dxa"/>
              <w:bottom w:w="72" w:type="dxa"/>
              <w:right w:w="144" w:type="dxa"/>
            </w:tcMar>
            <w:vAlign w:val="center"/>
            <w:hideMark/>
          </w:tcPr>
          <w:p w14:paraId="1A70CF1D"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1.219±0.954</w:t>
            </w:r>
          </w:p>
        </w:tc>
        <w:tc>
          <w:tcPr>
            <w:tcW w:w="652" w:type="pct"/>
            <w:tcBorders>
              <w:top w:val="nil"/>
              <w:left w:val="nil"/>
              <w:bottom w:val="nil"/>
              <w:right w:val="nil"/>
            </w:tcBorders>
            <w:tcMar>
              <w:top w:w="72" w:type="dxa"/>
              <w:left w:w="144" w:type="dxa"/>
              <w:bottom w:w="72" w:type="dxa"/>
              <w:right w:w="144" w:type="dxa"/>
            </w:tcMar>
            <w:vAlign w:val="center"/>
            <w:hideMark/>
          </w:tcPr>
          <w:p w14:paraId="74C64CB8"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1.186±0.941</w:t>
            </w:r>
          </w:p>
        </w:tc>
        <w:tc>
          <w:tcPr>
            <w:tcW w:w="328" w:type="pct"/>
            <w:tcBorders>
              <w:top w:val="nil"/>
              <w:left w:val="nil"/>
              <w:bottom w:val="nil"/>
              <w:right w:val="nil"/>
            </w:tcBorders>
            <w:tcMar>
              <w:top w:w="72" w:type="dxa"/>
              <w:left w:w="144" w:type="dxa"/>
              <w:bottom w:w="72" w:type="dxa"/>
              <w:right w:w="144" w:type="dxa"/>
            </w:tcMar>
            <w:vAlign w:val="center"/>
            <w:hideMark/>
          </w:tcPr>
          <w:p w14:paraId="767A3018"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0.033</w:t>
            </w:r>
          </w:p>
        </w:tc>
        <w:tc>
          <w:tcPr>
            <w:tcW w:w="652" w:type="pct"/>
            <w:tcBorders>
              <w:top w:val="nil"/>
              <w:left w:val="nil"/>
              <w:bottom w:val="nil"/>
              <w:right w:val="nil"/>
            </w:tcBorders>
            <w:tcMar>
              <w:top w:w="72" w:type="dxa"/>
              <w:left w:w="144" w:type="dxa"/>
              <w:bottom w:w="72" w:type="dxa"/>
              <w:right w:w="144" w:type="dxa"/>
            </w:tcMar>
            <w:vAlign w:val="center"/>
            <w:hideMark/>
          </w:tcPr>
          <w:p w14:paraId="4893EF4C"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1.643±1.994</w:t>
            </w:r>
          </w:p>
        </w:tc>
        <w:tc>
          <w:tcPr>
            <w:tcW w:w="652" w:type="pct"/>
            <w:tcBorders>
              <w:top w:val="nil"/>
              <w:left w:val="nil"/>
              <w:bottom w:val="nil"/>
              <w:right w:val="nil"/>
            </w:tcBorders>
            <w:tcMar>
              <w:top w:w="72" w:type="dxa"/>
              <w:left w:w="144" w:type="dxa"/>
              <w:bottom w:w="72" w:type="dxa"/>
              <w:right w:w="144" w:type="dxa"/>
            </w:tcMar>
            <w:vAlign w:val="center"/>
            <w:hideMark/>
          </w:tcPr>
          <w:p w14:paraId="6E5003B5"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1.513±1.609</w:t>
            </w:r>
          </w:p>
        </w:tc>
        <w:tc>
          <w:tcPr>
            <w:tcW w:w="328" w:type="pct"/>
            <w:tcBorders>
              <w:top w:val="nil"/>
              <w:left w:val="nil"/>
              <w:bottom w:val="nil"/>
              <w:right w:val="nil"/>
            </w:tcBorders>
            <w:tcMar>
              <w:top w:w="72" w:type="dxa"/>
              <w:left w:w="144" w:type="dxa"/>
              <w:bottom w:w="72" w:type="dxa"/>
              <w:right w:w="144" w:type="dxa"/>
            </w:tcMar>
            <w:vAlign w:val="center"/>
            <w:hideMark/>
          </w:tcPr>
          <w:p w14:paraId="0EAB3370"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0.130</w:t>
            </w:r>
          </w:p>
        </w:tc>
      </w:tr>
      <w:tr w:rsidR="005B797E" w:rsidRPr="00906298" w14:paraId="58195EBC" w14:textId="77777777" w:rsidTr="009879AC">
        <w:trPr>
          <w:trHeight w:val="118"/>
        </w:trPr>
        <w:tc>
          <w:tcPr>
            <w:tcW w:w="426" w:type="pct"/>
            <w:tcBorders>
              <w:top w:val="nil"/>
              <w:left w:val="nil"/>
              <w:bottom w:val="single" w:sz="8" w:space="0" w:color="000000"/>
              <w:right w:val="nil"/>
            </w:tcBorders>
            <w:tcMar>
              <w:top w:w="72" w:type="dxa"/>
              <w:left w:w="144" w:type="dxa"/>
              <w:bottom w:w="72" w:type="dxa"/>
              <w:right w:w="144" w:type="dxa"/>
            </w:tcMar>
            <w:vAlign w:val="center"/>
            <w:hideMark/>
          </w:tcPr>
          <w:p w14:paraId="4CB32360"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HBA</w:t>
            </w:r>
          </w:p>
        </w:tc>
        <w:tc>
          <w:tcPr>
            <w:tcW w:w="558" w:type="pct"/>
            <w:tcBorders>
              <w:top w:val="nil"/>
              <w:left w:val="nil"/>
              <w:bottom w:val="single" w:sz="8" w:space="0" w:color="000000"/>
              <w:right w:val="nil"/>
            </w:tcBorders>
            <w:vAlign w:val="center"/>
          </w:tcPr>
          <w:p w14:paraId="0F60FCDC"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7.228±5.498</w:t>
            </w:r>
          </w:p>
        </w:tc>
        <w:tc>
          <w:tcPr>
            <w:tcW w:w="516" w:type="pct"/>
            <w:tcBorders>
              <w:top w:val="nil"/>
              <w:left w:val="nil"/>
              <w:bottom w:val="single" w:sz="8" w:space="0" w:color="000000"/>
              <w:right w:val="nil"/>
            </w:tcBorders>
            <w:vAlign w:val="center"/>
          </w:tcPr>
          <w:p w14:paraId="16D13561" w14:textId="77777777" w:rsidR="005B797E" w:rsidRPr="00906298" w:rsidRDefault="005B797E" w:rsidP="009879AC">
            <w:pPr>
              <w:jc w:val="left"/>
              <w:rPr>
                <w:rFonts w:ascii="Times New Roman" w:hAnsi="Times New Roman" w:cs="Times New Roman"/>
                <w:sz w:val="18"/>
                <w:szCs w:val="18"/>
              </w:rPr>
            </w:pPr>
            <w:r w:rsidRPr="00010E85">
              <w:rPr>
                <w:rFonts w:ascii="Times New Roman" w:hAnsi="Times New Roman" w:cs="Times New Roman"/>
                <w:sz w:val="18"/>
                <w:szCs w:val="18"/>
              </w:rPr>
              <w:t>6.150±3.646</w:t>
            </w:r>
          </w:p>
        </w:tc>
        <w:tc>
          <w:tcPr>
            <w:tcW w:w="234" w:type="pct"/>
            <w:tcBorders>
              <w:top w:val="nil"/>
              <w:left w:val="nil"/>
              <w:bottom w:val="single" w:sz="8" w:space="0" w:color="000000"/>
              <w:right w:val="nil"/>
            </w:tcBorders>
            <w:vAlign w:val="center"/>
          </w:tcPr>
          <w:p w14:paraId="72F97937" w14:textId="77777777" w:rsidR="005B797E" w:rsidRPr="00906298" w:rsidRDefault="005B797E" w:rsidP="009879AC">
            <w:pPr>
              <w:jc w:val="left"/>
              <w:rPr>
                <w:rFonts w:ascii="Times New Roman" w:hAnsi="Times New Roman" w:cs="Times New Roman"/>
                <w:color w:val="0F9ED5" w:themeColor="accent4"/>
                <w:sz w:val="18"/>
                <w:szCs w:val="18"/>
              </w:rPr>
            </w:pPr>
            <w:r w:rsidRPr="00010E85">
              <w:rPr>
                <w:rFonts w:ascii="Times New Roman" w:hAnsi="Times New Roman" w:cs="Times New Roman"/>
                <w:b/>
                <w:bCs/>
                <w:color w:val="0F9ED5" w:themeColor="accent4"/>
                <w:sz w:val="18"/>
                <w:szCs w:val="18"/>
              </w:rPr>
              <w:t>1.078</w:t>
            </w:r>
          </w:p>
        </w:tc>
        <w:tc>
          <w:tcPr>
            <w:tcW w:w="652" w:type="pct"/>
            <w:tcBorders>
              <w:top w:val="nil"/>
              <w:left w:val="nil"/>
              <w:bottom w:val="single" w:sz="8" w:space="0" w:color="000000"/>
              <w:right w:val="nil"/>
            </w:tcBorders>
            <w:tcMar>
              <w:top w:w="72" w:type="dxa"/>
              <w:left w:w="144" w:type="dxa"/>
              <w:bottom w:w="72" w:type="dxa"/>
              <w:right w:w="144" w:type="dxa"/>
            </w:tcMar>
            <w:vAlign w:val="center"/>
            <w:hideMark/>
          </w:tcPr>
          <w:p w14:paraId="67AC2EE9"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4.660±1.762</w:t>
            </w:r>
          </w:p>
        </w:tc>
        <w:tc>
          <w:tcPr>
            <w:tcW w:w="652" w:type="pct"/>
            <w:tcBorders>
              <w:top w:val="nil"/>
              <w:left w:val="nil"/>
              <w:bottom w:val="single" w:sz="8" w:space="0" w:color="000000"/>
              <w:right w:val="nil"/>
            </w:tcBorders>
            <w:tcMar>
              <w:top w:w="72" w:type="dxa"/>
              <w:left w:w="144" w:type="dxa"/>
              <w:bottom w:w="72" w:type="dxa"/>
              <w:right w:w="144" w:type="dxa"/>
            </w:tcMar>
            <w:vAlign w:val="center"/>
            <w:hideMark/>
          </w:tcPr>
          <w:p w14:paraId="53908B44"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4.579±1.717</w:t>
            </w:r>
          </w:p>
        </w:tc>
        <w:tc>
          <w:tcPr>
            <w:tcW w:w="328" w:type="pct"/>
            <w:tcBorders>
              <w:top w:val="nil"/>
              <w:left w:val="nil"/>
              <w:bottom w:val="single" w:sz="8" w:space="0" w:color="000000"/>
              <w:right w:val="nil"/>
            </w:tcBorders>
            <w:tcMar>
              <w:top w:w="72" w:type="dxa"/>
              <w:left w:w="144" w:type="dxa"/>
              <w:bottom w:w="72" w:type="dxa"/>
              <w:right w:w="144" w:type="dxa"/>
            </w:tcMar>
            <w:vAlign w:val="center"/>
            <w:hideMark/>
          </w:tcPr>
          <w:p w14:paraId="6B3B9BBF"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0.081</w:t>
            </w:r>
          </w:p>
        </w:tc>
        <w:tc>
          <w:tcPr>
            <w:tcW w:w="652" w:type="pct"/>
            <w:tcBorders>
              <w:top w:val="nil"/>
              <w:left w:val="nil"/>
              <w:bottom w:val="single" w:sz="8" w:space="0" w:color="000000"/>
              <w:right w:val="nil"/>
            </w:tcBorders>
            <w:tcMar>
              <w:top w:w="72" w:type="dxa"/>
              <w:left w:w="144" w:type="dxa"/>
              <w:bottom w:w="72" w:type="dxa"/>
              <w:right w:w="144" w:type="dxa"/>
            </w:tcMar>
            <w:vAlign w:val="center"/>
            <w:hideMark/>
          </w:tcPr>
          <w:p w14:paraId="68D2EBBD"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4.062±3.407</w:t>
            </w:r>
          </w:p>
        </w:tc>
        <w:tc>
          <w:tcPr>
            <w:tcW w:w="652" w:type="pct"/>
            <w:tcBorders>
              <w:top w:val="nil"/>
              <w:left w:val="nil"/>
              <w:bottom w:val="single" w:sz="8" w:space="0" w:color="000000"/>
              <w:right w:val="nil"/>
            </w:tcBorders>
            <w:tcMar>
              <w:top w:w="72" w:type="dxa"/>
              <w:left w:w="144" w:type="dxa"/>
              <w:bottom w:w="72" w:type="dxa"/>
              <w:right w:w="144" w:type="dxa"/>
            </w:tcMar>
            <w:vAlign w:val="center"/>
            <w:hideMark/>
          </w:tcPr>
          <w:p w14:paraId="7EAAAD83" w14:textId="77777777" w:rsidR="005B797E" w:rsidRPr="00B73AC7" w:rsidRDefault="005B797E" w:rsidP="009879AC">
            <w:pPr>
              <w:jc w:val="left"/>
              <w:rPr>
                <w:rFonts w:ascii="Times New Roman" w:hAnsi="Times New Roman" w:cs="Times New Roman"/>
                <w:sz w:val="18"/>
                <w:szCs w:val="18"/>
              </w:rPr>
            </w:pPr>
            <w:r w:rsidRPr="00B73AC7">
              <w:rPr>
                <w:rFonts w:ascii="Times New Roman" w:hAnsi="Times New Roman" w:cs="Times New Roman"/>
                <w:sz w:val="18"/>
                <w:szCs w:val="18"/>
              </w:rPr>
              <w:t>3.594±2.792</w:t>
            </w:r>
          </w:p>
        </w:tc>
        <w:tc>
          <w:tcPr>
            <w:tcW w:w="328" w:type="pct"/>
            <w:tcBorders>
              <w:top w:val="nil"/>
              <w:left w:val="nil"/>
              <w:bottom w:val="single" w:sz="8" w:space="0" w:color="000000"/>
              <w:right w:val="nil"/>
            </w:tcBorders>
            <w:tcMar>
              <w:top w:w="72" w:type="dxa"/>
              <w:left w:w="144" w:type="dxa"/>
              <w:bottom w:w="72" w:type="dxa"/>
              <w:right w:w="144" w:type="dxa"/>
            </w:tcMar>
            <w:vAlign w:val="center"/>
            <w:hideMark/>
          </w:tcPr>
          <w:p w14:paraId="74CF8474" w14:textId="77777777" w:rsidR="005B797E" w:rsidRPr="00B73AC7" w:rsidRDefault="005B797E" w:rsidP="009879AC">
            <w:pPr>
              <w:jc w:val="left"/>
              <w:rPr>
                <w:rFonts w:ascii="Times New Roman" w:hAnsi="Times New Roman" w:cs="Times New Roman"/>
                <w:b/>
                <w:bCs/>
                <w:color w:val="0F9ED5" w:themeColor="accent4"/>
                <w:sz w:val="18"/>
                <w:szCs w:val="18"/>
              </w:rPr>
            </w:pPr>
            <w:r w:rsidRPr="00B73AC7">
              <w:rPr>
                <w:rFonts w:ascii="Times New Roman" w:hAnsi="Times New Roman" w:cs="Times New Roman"/>
                <w:b/>
                <w:bCs/>
                <w:color w:val="0F9ED5" w:themeColor="accent4"/>
                <w:sz w:val="18"/>
                <w:szCs w:val="18"/>
              </w:rPr>
              <w:t>0.468</w:t>
            </w:r>
          </w:p>
        </w:tc>
      </w:tr>
    </w:tbl>
    <w:p w14:paraId="6054313B" w14:textId="77777777" w:rsidR="005B797E" w:rsidRDefault="005B797E" w:rsidP="005B797E">
      <w:pPr>
        <w:widowControl/>
        <w:jc w:val="left"/>
        <w:rPr>
          <w:rFonts w:ascii="Times New Roman" w:hAnsi="Times New Roman" w:cs="Times New Roman"/>
        </w:rPr>
      </w:pPr>
    </w:p>
    <w:p w14:paraId="03073EA5" w14:textId="77777777" w:rsidR="00B81905" w:rsidRDefault="00B81905">
      <w:pPr>
        <w:widowControl/>
        <w:jc w:val="left"/>
        <w:rPr>
          <w:rFonts w:ascii="Times New Roman" w:hAnsi="Times New Roman" w:cs="Times New Roman"/>
          <w:b/>
          <w:bCs/>
        </w:rPr>
      </w:pPr>
    </w:p>
    <w:p w14:paraId="02BD9183" w14:textId="77777777" w:rsidR="00B81905" w:rsidRDefault="00B81905">
      <w:pPr>
        <w:widowControl/>
        <w:jc w:val="left"/>
        <w:rPr>
          <w:rFonts w:ascii="Times New Roman" w:hAnsi="Times New Roman" w:cs="Times New Roman"/>
          <w:b/>
          <w:bCs/>
        </w:rPr>
      </w:pPr>
    </w:p>
    <w:p w14:paraId="1E4734A0" w14:textId="06EA2E07" w:rsidR="005B797E" w:rsidRPr="003A3A07" w:rsidRDefault="005B797E">
      <w:pPr>
        <w:widowControl/>
        <w:jc w:val="left"/>
        <w:rPr>
          <w:rFonts w:ascii="Times New Roman" w:hAnsi="Times New Roman" w:cs="Times New Roman"/>
          <w:b/>
          <w:bCs/>
        </w:rPr>
      </w:pPr>
    </w:p>
    <w:sectPr w:rsidR="005B797E" w:rsidRPr="003A3A07" w:rsidSect="009879BC">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7A1D9" w14:textId="77777777" w:rsidR="009C613F" w:rsidRDefault="009C613F" w:rsidP="00C42C02">
      <w:pPr>
        <w:rPr>
          <w:rFonts w:hint="eastAsia"/>
        </w:rPr>
      </w:pPr>
      <w:r>
        <w:separator/>
      </w:r>
    </w:p>
  </w:endnote>
  <w:endnote w:type="continuationSeparator" w:id="0">
    <w:p w14:paraId="7F9FF591" w14:textId="77777777" w:rsidR="009C613F" w:rsidRDefault="009C613F" w:rsidP="00C42C0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595511"/>
      <w:docPartObj>
        <w:docPartGallery w:val="Page Numbers (Bottom of Page)"/>
        <w:docPartUnique/>
      </w:docPartObj>
    </w:sdtPr>
    <w:sdtContent>
      <w:p w14:paraId="48FA1983" w14:textId="0FACDABD" w:rsidR="00174569" w:rsidRDefault="00174569">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338C60AE" w14:textId="77777777" w:rsidR="00174569" w:rsidRDefault="00174569">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9AD68" w14:textId="77777777" w:rsidR="009C613F" w:rsidRDefault="009C613F" w:rsidP="00C42C02">
      <w:pPr>
        <w:rPr>
          <w:rFonts w:hint="eastAsia"/>
        </w:rPr>
      </w:pPr>
      <w:r>
        <w:separator/>
      </w:r>
    </w:p>
  </w:footnote>
  <w:footnote w:type="continuationSeparator" w:id="0">
    <w:p w14:paraId="72DBC02B" w14:textId="77777777" w:rsidR="009C613F" w:rsidRDefault="009C613F" w:rsidP="00C42C0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8C329" w14:textId="6273A4DC" w:rsidR="00174569" w:rsidRDefault="00174569">
    <w:pPr>
      <w:pStyle w:val="ae"/>
      <w:rPr>
        <w:rFonts w:hint="eastAsia"/>
      </w:rPr>
    </w:pPr>
    <w:r>
      <w:rPr>
        <w:rFonts w:hint="eastAsia"/>
      </w:rPr>
      <w:t>Supplementary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371DA"/>
    <w:multiLevelType w:val="multilevel"/>
    <w:tmpl w:val="2532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E2536"/>
    <w:multiLevelType w:val="multilevel"/>
    <w:tmpl w:val="7406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40004"/>
    <w:multiLevelType w:val="multilevel"/>
    <w:tmpl w:val="86E80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F49AD"/>
    <w:multiLevelType w:val="multilevel"/>
    <w:tmpl w:val="4B989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D18E1"/>
    <w:multiLevelType w:val="multilevel"/>
    <w:tmpl w:val="5170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E27D4"/>
    <w:multiLevelType w:val="multilevel"/>
    <w:tmpl w:val="5688F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BC5636"/>
    <w:multiLevelType w:val="multilevel"/>
    <w:tmpl w:val="3A0E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D1578"/>
    <w:multiLevelType w:val="multilevel"/>
    <w:tmpl w:val="AD16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4D3729"/>
    <w:multiLevelType w:val="multilevel"/>
    <w:tmpl w:val="E06E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0485B"/>
    <w:multiLevelType w:val="multilevel"/>
    <w:tmpl w:val="2BB0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FC7511"/>
    <w:multiLevelType w:val="multilevel"/>
    <w:tmpl w:val="B69C1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E4706D"/>
    <w:multiLevelType w:val="multilevel"/>
    <w:tmpl w:val="A632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4A58E1"/>
    <w:multiLevelType w:val="multilevel"/>
    <w:tmpl w:val="03C88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DA4B72"/>
    <w:multiLevelType w:val="hybridMultilevel"/>
    <w:tmpl w:val="13DE711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44670B8"/>
    <w:multiLevelType w:val="multilevel"/>
    <w:tmpl w:val="398C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101E8A"/>
    <w:multiLevelType w:val="multilevel"/>
    <w:tmpl w:val="AC44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65009B"/>
    <w:multiLevelType w:val="multilevel"/>
    <w:tmpl w:val="CF884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B242F6"/>
    <w:multiLevelType w:val="multilevel"/>
    <w:tmpl w:val="1066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35275E"/>
    <w:multiLevelType w:val="multilevel"/>
    <w:tmpl w:val="E0CC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BD33F8"/>
    <w:multiLevelType w:val="multilevel"/>
    <w:tmpl w:val="C996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0A0690"/>
    <w:multiLevelType w:val="multilevel"/>
    <w:tmpl w:val="E12E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E1232C"/>
    <w:multiLevelType w:val="multilevel"/>
    <w:tmpl w:val="0856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3E09CC"/>
    <w:multiLevelType w:val="multilevel"/>
    <w:tmpl w:val="0836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E4A03"/>
    <w:multiLevelType w:val="multilevel"/>
    <w:tmpl w:val="2F8A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141531">
    <w:abstractNumId w:val="23"/>
  </w:num>
  <w:num w:numId="2" w16cid:durableId="1889998719">
    <w:abstractNumId w:val="12"/>
  </w:num>
  <w:num w:numId="3" w16cid:durableId="1004278866">
    <w:abstractNumId w:val="4"/>
  </w:num>
  <w:num w:numId="4" w16cid:durableId="1170412408">
    <w:abstractNumId w:val="16"/>
  </w:num>
  <w:num w:numId="5" w16cid:durableId="501824454">
    <w:abstractNumId w:val="1"/>
  </w:num>
  <w:num w:numId="6" w16cid:durableId="523330832">
    <w:abstractNumId w:val="15"/>
  </w:num>
  <w:num w:numId="7" w16cid:durableId="1134643735">
    <w:abstractNumId w:val="20"/>
  </w:num>
  <w:num w:numId="8" w16cid:durableId="1809782873">
    <w:abstractNumId w:val="13"/>
  </w:num>
  <w:num w:numId="9" w16cid:durableId="910232837">
    <w:abstractNumId w:val="5"/>
  </w:num>
  <w:num w:numId="10" w16cid:durableId="861630300">
    <w:abstractNumId w:val="19"/>
  </w:num>
  <w:num w:numId="11" w16cid:durableId="1094939179">
    <w:abstractNumId w:val="18"/>
  </w:num>
  <w:num w:numId="12" w16cid:durableId="452865474">
    <w:abstractNumId w:val="11"/>
  </w:num>
  <w:num w:numId="13" w16cid:durableId="1493912799">
    <w:abstractNumId w:val="21"/>
  </w:num>
  <w:num w:numId="14" w16cid:durableId="1865973008">
    <w:abstractNumId w:val="0"/>
  </w:num>
  <w:num w:numId="15" w16cid:durableId="993948607">
    <w:abstractNumId w:val="8"/>
  </w:num>
  <w:num w:numId="16" w16cid:durableId="2101218085">
    <w:abstractNumId w:val="3"/>
  </w:num>
  <w:num w:numId="17" w16cid:durableId="1904441429">
    <w:abstractNumId w:val="14"/>
  </w:num>
  <w:num w:numId="18" w16cid:durableId="1737316126">
    <w:abstractNumId w:val="9"/>
  </w:num>
  <w:num w:numId="19" w16cid:durableId="1120994996">
    <w:abstractNumId w:val="17"/>
  </w:num>
  <w:num w:numId="20" w16cid:durableId="581840520">
    <w:abstractNumId w:val="7"/>
  </w:num>
  <w:num w:numId="21" w16cid:durableId="1903834877">
    <w:abstractNumId w:val="10"/>
  </w:num>
  <w:num w:numId="22" w16cid:durableId="465392228">
    <w:abstractNumId w:val="6"/>
  </w:num>
  <w:num w:numId="23" w16cid:durableId="134181480">
    <w:abstractNumId w:val="22"/>
  </w:num>
  <w:num w:numId="24" w16cid:durableId="2053074566">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I&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e0vz29i2xxp4eassxxp5sgfeedxtfd2r25&quot;&gt;我的EndNote库&lt;record-ids&gt;&lt;item&gt;224&lt;/item&gt;&lt;item&gt;225&lt;/item&gt;&lt;item&gt;243&lt;/item&gt;&lt;item&gt;244&lt;/item&gt;&lt;item&gt;257&lt;/item&gt;&lt;item&gt;278&lt;/item&gt;&lt;item&gt;282&lt;/item&gt;&lt;item&gt;283&lt;/item&gt;&lt;item&gt;285&lt;/item&gt;&lt;item&gt;286&lt;/item&gt;&lt;item&gt;288&lt;/item&gt;&lt;item&gt;289&lt;/item&gt;&lt;item&gt;290&lt;/item&gt;&lt;item&gt;291&lt;/item&gt;&lt;item&gt;292&lt;/item&gt;&lt;item&gt;293&lt;/item&gt;&lt;item&gt;294&lt;/item&gt;&lt;item&gt;295&lt;/item&gt;&lt;item&gt;297&lt;/item&gt;&lt;item&gt;298&lt;/item&gt;&lt;item&gt;302&lt;/item&gt;&lt;item&gt;304&lt;/item&gt;&lt;item&gt;306&lt;/item&gt;&lt;item&gt;308&lt;/item&gt;&lt;item&gt;309&lt;/item&gt;&lt;item&gt;311&lt;/item&gt;&lt;/record-ids&gt;&lt;/item&gt;&lt;/Libraries&gt;"/>
  </w:docVars>
  <w:rsids>
    <w:rsidRoot w:val="009D455D"/>
    <w:rsid w:val="00004D31"/>
    <w:rsid w:val="00010E85"/>
    <w:rsid w:val="000130CE"/>
    <w:rsid w:val="0001319D"/>
    <w:rsid w:val="00015F50"/>
    <w:rsid w:val="000204F6"/>
    <w:rsid w:val="00020985"/>
    <w:rsid w:val="0002440F"/>
    <w:rsid w:val="00033AD8"/>
    <w:rsid w:val="000447C2"/>
    <w:rsid w:val="0005001A"/>
    <w:rsid w:val="00051A7C"/>
    <w:rsid w:val="000606F9"/>
    <w:rsid w:val="0006235B"/>
    <w:rsid w:val="00064902"/>
    <w:rsid w:val="0006504E"/>
    <w:rsid w:val="00072C0C"/>
    <w:rsid w:val="00077F0E"/>
    <w:rsid w:val="0008040F"/>
    <w:rsid w:val="00081E41"/>
    <w:rsid w:val="000958B5"/>
    <w:rsid w:val="000A7D08"/>
    <w:rsid w:val="000C57A3"/>
    <w:rsid w:val="000C7916"/>
    <w:rsid w:val="000F105F"/>
    <w:rsid w:val="001128A9"/>
    <w:rsid w:val="00141E2A"/>
    <w:rsid w:val="00147582"/>
    <w:rsid w:val="00154E33"/>
    <w:rsid w:val="001642F2"/>
    <w:rsid w:val="00171CA7"/>
    <w:rsid w:val="00172F7D"/>
    <w:rsid w:val="00174474"/>
    <w:rsid w:val="00174569"/>
    <w:rsid w:val="001749A8"/>
    <w:rsid w:val="001811BA"/>
    <w:rsid w:val="001918E3"/>
    <w:rsid w:val="001A0154"/>
    <w:rsid w:val="001A0A23"/>
    <w:rsid w:val="001A3737"/>
    <w:rsid w:val="001A6431"/>
    <w:rsid w:val="001A77F2"/>
    <w:rsid w:val="001B096F"/>
    <w:rsid w:val="001B6932"/>
    <w:rsid w:val="001B71A8"/>
    <w:rsid w:val="001C302D"/>
    <w:rsid w:val="001C3F8E"/>
    <w:rsid w:val="001F4F3C"/>
    <w:rsid w:val="001F7E43"/>
    <w:rsid w:val="00214AD9"/>
    <w:rsid w:val="00220C22"/>
    <w:rsid w:val="002232C5"/>
    <w:rsid w:val="002243AC"/>
    <w:rsid w:val="00226653"/>
    <w:rsid w:val="0023645B"/>
    <w:rsid w:val="0024373F"/>
    <w:rsid w:val="00244CF1"/>
    <w:rsid w:val="00245D2D"/>
    <w:rsid w:val="0025258A"/>
    <w:rsid w:val="00280097"/>
    <w:rsid w:val="0028379C"/>
    <w:rsid w:val="0028644C"/>
    <w:rsid w:val="00290B9E"/>
    <w:rsid w:val="00293AB6"/>
    <w:rsid w:val="00296765"/>
    <w:rsid w:val="00297316"/>
    <w:rsid w:val="002A2D5E"/>
    <w:rsid w:val="002A374A"/>
    <w:rsid w:val="002B1345"/>
    <w:rsid w:val="002B1C60"/>
    <w:rsid w:val="002C05CC"/>
    <w:rsid w:val="002C1880"/>
    <w:rsid w:val="002C35DA"/>
    <w:rsid w:val="002C5D4D"/>
    <w:rsid w:val="002D17D4"/>
    <w:rsid w:val="002D27E2"/>
    <w:rsid w:val="002E1999"/>
    <w:rsid w:val="002F0B44"/>
    <w:rsid w:val="002F542C"/>
    <w:rsid w:val="002F648E"/>
    <w:rsid w:val="00312F95"/>
    <w:rsid w:val="00315196"/>
    <w:rsid w:val="00315E1A"/>
    <w:rsid w:val="0032239D"/>
    <w:rsid w:val="003329E7"/>
    <w:rsid w:val="00341B2A"/>
    <w:rsid w:val="00342958"/>
    <w:rsid w:val="00350D46"/>
    <w:rsid w:val="00363320"/>
    <w:rsid w:val="003713E7"/>
    <w:rsid w:val="003730A7"/>
    <w:rsid w:val="00375AE6"/>
    <w:rsid w:val="0038381B"/>
    <w:rsid w:val="00384F5C"/>
    <w:rsid w:val="00391C0B"/>
    <w:rsid w:val="0039470D"/>
    <w:rsid w:val="003A39F1"/>
    <w:rsid w:val="003A3A07"/>
    <w:rsid w:val="003B3870"/>
    <w:rsid w:val="003B7231"/>
    <w:rsid w:val="003C10A4"/>
    <w:rsid w:val="003C1A15"/>
    <w:rsid w:val="003D03D6"/>
    <w:rsid w:val="003D23C5"/>
    <w:rsid w:val="003D744E"/>
    <w:rsid w:val="003E1652"/>
    <w:rsid w:val="003E2C66"/>
    <w:rsid w:val="003E4C9E"/>
    <w:rsid w:val="003E63E9"/>
    <w:rsid w:val="003E6F11"/>
    <w:rsid w:val="00401E3A"/>
    <w:rsid w:val="00404E8E"/>
    <w:rsid w:val="0040507C"/>
    <w:rsid w:val="004072B4"/>
    <w:rsid w:val="004077F3"/>
    <w:rsid w:val="00430E77"/>
    <w:rsid w:val="00431A08"/>
    <w:rsid w:val="0043717D"/>
    <w:rsid w:val="004410A8"/>
    <w:rsid w:val="004430F1"/>
    <w:rsid w:val="00444B01"/>
    <w:rsid w:val="0044607E"/>
    <w:rsid w:val="00450A5E"/>
    <w:rsid w:val="004564FE"/>
    <w:rsid w:val="004637FE"/>
    <w:rsid w:val="00471E08"/>
    <w:rsid w:val="00475244"/>
    <w:rsid w:val="00475C47"/>
    <w:rsid w:val="00476583"/>
    <w:rsid w:val="004B5993"/>
    <w:rsid w:val="004C1AC5"/>
    <w:rsid w:val="004D4A64"/>
    <w:rsid w:val="004D6682"/>
    <w:rsid w:val="004D7833"/>
    <w:rsid w:val="004E0818"/>
    <w:rsid w:val="004E2DD0"/>
    <w:rsid w:val="004E2F75"/>
    <w:rsid w:val="00507E56"/>
    <w:rsid w:val="005151C3"/>
    <w:rsid w:val="00516499"/>
    <w:rsid w:val="005210C5"/>
    <w:rsid w:val="0052187A"/>
    <w:rsid w:val="005355B2"/>
    <w:rsid w:val="00537A6D"/>
    <w:rsid w:val="005427F4"/>
    <w:rsid w:val="00552A90"/>
    <w:rsid w:val="00556488"/>
    <w:rsid w:val="00556AFE"/>
    <w:rsid w:val="00561C01"/>
    <w:rsid w:val="00564DC2"/>
    <w:rsid w:val="0057567F"/>
    <w:rsid w:val="005830BF"/>
    <w:rsid w:val="0059114F"/>
    <w:rsid w:val="00596346"/>
    <w:rsid w:val="00596399"/>
    <w:rsid w:val="005A200D"/>
    <w:rsid w:val="005A5163"/>
    <w:rsid w:val="005B2C38"/>
    <w:rsid w:val="005B2FBC"/>
    <w:rsid w:val="005B5382"/>
    <w:rsid w:val="005B797E"/>
    <w:rsid w:val="005D04C3"/>
    <w:rsid w:val="005D14FC"/>
    <w:rsid w:val="005D7473"/>
    <w:rsid w:val="005E5F4A"/>
    <w:rsid w:val="005F21A5"/>
    <w:rsid w:val="005F3D44"/>
    <w:rsid w:val="005F58DF"/>
    <w:rsid w:val="00613BB2"/>
    <w:rsid w:val="00624809"/>
    <w:rsid w:val="0062707C"/>
    <w:rsid w:val="006344F5"/>
    <w:rsid w:val="006356D6"/>
    <w:rsid w:val="00635D66"/>
    <w:rsid w:val="00643606"/>
    <w:rsid w:val="00644253"/>
    <w:rsid w:val="0065059A"/>
    <w:rsid w:val="00651397"/>
    <w:rsid w:val="00662522"/>
    <w:rsid w:val="00662DCC"/>
    <w:rsid w:val="00665ED5"/>
    <w:rsid w:val="00670D81"/>
    <w:rsid w:val="00677BFF"/>
    <w:rsid w:val="00685E48"/>
    <w:rsid w:val="0068750F"/>
    <w:rsid w:val="006942C8"/>
    <w:rsid w:val="006B6F8B"/>
    <w:rsid w:val="006C4710"/>
    <w:rsid w:val="006C6CFF"/>
    <w:rsid w:val="006D0B37"/>
    <w:rsid w:val="006D568E"/>
    <w:rsid w:val="006E441E"/>
    <w:rsid w:val="006E4C28"/>
    <w:rsid w:val="006F656C"/>
    <w:rsid w:val="0070283B"/>
    <w:rsid w:val="00707D51"/>
    <w:rsid w:val="00713ECC"/>
    <w:rsid w:val="007270D7"/>
    <w:rsid w:val="00727DAA"/>
    <w:rsid w:val="00730892"/>
    <w:rsid w:val="0073090C"/>
    <w:rsid w:val="00734C9B"/>
    <w:rsid w:val="007375E5"/>
    <w:rsid w:val="007409FD"/>
    <w:rsid w:val="00765386"/>
    <w:rsid w:val="007718C5"/>
    <w:rsid w:val="00772AE7"/>
    <w:rsid w:val="007732B8"/>
    <w:rsid w:val="007823CE"/>
    <w:rsid w:val="00782DE8"/>
    <w:rsid w:val="00784663"/>
    <w:rsid w:val="007859D7"/>
    <w:rsid w:val="00790577"/>
    <w:rsid w:val="007A2C0A"/>
    <w:rsid w:val="007A3BC3"/>
    <w:rsid w:val="007B0C53"/>
    <w:rsid w:val="007B19F3"/>
    <w:rsid w:val="007B6C8E"/>
    <w:rsid w:val="007C46C4"/>
    <w:rsid w:val="007C77EB"/>
    <w:rsid w:val="007C7A1B"/>
    <w:rsid w:val="007D0DC3"/>
    <w:rsid w:val="007D3316"/>
    <w:rsid w:val="007D4CAE"/>
    <w:rsid w:val="007D580E"/>
    <w:rsid w:val="007D7D6E"/>
    <w:rsid w:val="007E57F9"/>
    <w:rsid w:val="007F77B7"/>
    <w:rsid w:val="00800ED4"/>
    <w:rsid w:val="00802D4C"/>
    <w:rsid w:val="0080315A"/>
    <w:rsid w:val="00803F25"/>
    <w:rsid w:val="00805763"/>
    <w:rsid w:val="00815013"/>
    <w:rsid w:val="0082324D"/>
    <w:rsid w:val="008326A7"/>
    <w:rsid w:val="00833747"/>
    <w:rsid w:val="00842A6B"/>
    <w:rsid w:val="0084655B"/>
    <w:rsid w:val="00846D00"/>
    <w:rsid w:val="008501F8"/>
    <w:rsid w:val="00853614"/>
    <w:rsid w:val="008643C7"/>
    <w:rsid w:val="00870668"/>
    <w:rsid w:val="00870AB1"/>
    <w:rsid w:val="008717AE"/>
    <w:rsid w:val="00874576"/>
    <w:rsid w:val="008806E2"/>
    <w:rsid w:val="00880BF3"/>
    <w:rsid w:val="008814C2"/>
    <w:rsid w:val="00895D33"/>
    <w:rsid w:val="00896B4F"/>
    <w:rsid w:val="008A0C83"/>
    <w:rsid w:val="008A3E0E"/>
    <w:rsid w:val="008B1A62"/>
    <w:rsid w:val="008B34EA"/>
    <w:rsid w:val="008B4701"/>
    <w:rsid w:val="008C2E39"/>
    <w:rsid w:val="008C61F0"/>
    <w:rsid w:val="008D083E"/>
    <w:rsid w:val="008D34A8"/>
    <w:rsid w:val="008D369C"/>
    <w:rsid w:val="008D412E"/>
    <w:rsid w:val="008D7736"/>
    <w:rsid w:val="008E6D70"/>
    <w:rsid w:val="00901679"/>
    <w:rsid w:val="009021EA"/>
    <w:rsid w:val="00906082"/>
    <w:rsid w:val="00906298"/>
    <w:rsid w:val="009207DD"/>
    <w:rsid w:val="00922802"/>
    <w:rsid w:val="00930929"/>
    <w:rsid w:val="009333AD"/>
    <w:rsid w:val="009342E8"/>
    <w:rsid w:val="009420DE"/>
    <w:rsid w:val="009466D8"/>
    <w:rsid w:val="00957549"/>
    <w:rsid w:val="00962C86"/>
    <w:rsid w:val="00962FA6"/>
    <w:rsid w:val="00964E42"/>
    <w:rsid w:val="009654B9"/>
    <w:rsid w:val="009661FE"/>
    <w:rsid w:val="00985E3F"/>
    <w:rsid w:val="009879BC"/>
    <w:rsid w:val="0099141A"/>
    <w:rsid w:val="009A0B2C"/>
    <w:rsid w:val="009A2252"/>
    <w:rsid w:val="009A46B6"/>
    <w:rsid w:val="009B7FC8"/>
    <w:rsid w:val="009C4C01"/>
    <w:rsid w:val="009C613F"/>
    <w:rsid w:val="009D455D"/>
    <w:rsid w:val="009D6D2F"/>
    <w:rsid w:val="009E1B6E"/>
    <w:rsid w:val="009E3BDB"/>
    <w:rsid w:val="009F4537"/>
    <w:rsid w:val="00A023E4"/>
    <w:rsid w:val="00A03D3B"/>
    <w:rsid w:val="00A1206B"/>
    <w:rsid w:val="00A22ABF"/>
    <w:rsid w:val="00A24189"/>
    <w:rsid w:val="00A24D9F"/>
    <w:rsid w:val="00A2518E"/>
    <w:rsid w:val="00A3161F"/>
    <w:rsid w:val="00A31991"/>
    <w:rsid w:val="00A44285"/>
    <w:rsid w:val="00A52488"/>
    <w:rsid w:val="00A52902"/>
    <w:rsid w:val="00A53790"/>
    <w:rsid w:val="00A6290F"/>
    <w:rsid w:val="00A67A95"/>
    <w:rsid w:val="00A85D57"/>
    <w:rsid w:val="00A92C1D"/>
    <w:rsid w:val="00A93E7C"/>
    <w:rsid w:val="00AA3811"/>
    <w:rsid w:val="00AB2EB0"/>
    <w:rsid w:val="00AC18B5"/>
    <w:rsid w:val="00AC1C15"/>
    <w:rsid w:val="00AC2E6A"/>
    <w:rsid w:val="00AC46EE"/>
    <w:rsid w:val="00AD4758"/>
    <w:rsid w:val="00AF6B28"/>
    <w:rsid w:val="00B045B3"/>
    <w:rsid w:val="00B06760"/>
    <w:rsid w:val="00B101AD"/>
    <w:rsid w:val="00B11E98"/>
    <w:rsid w:val="00B12D4E"/>
    <w:rsid w:val="00B242D4"/>
    <w:rsid w:val="00B35699"/>
    <w:rsid w:val="00B421F9"/>
    <w:rsid w:val="00B53AB5"/>
    <w:rsid w:val="00B65D61"/>
    <w:rsid w:val="00B70852"/>
    <w:rsid w:val="00B73AC7"/>
    <w:rsid w:val="00B73BC9"/>
    <w:rsid w:val="00B74181"/>
    <w:rsid w:val="00B77C0B"/>
    <w:rsid w:val="00B813DD"/>
    <w:rsid w:val="00B81905"/>
    <w:rsid w:val="00B92C13"/>
    <w:rsid w:val="00B937C7"/>
    <w:rsid w:val="00B93E86"/>
    <w:rsid w:val="00B96F96"/>
    <w:rsid w:val="00BB1BE3"/>
    <w:rsid w:val="00BB23D3"/>
    <w:rsid w:val="00BD0ADB"/>
    <w:rsid w:val="00BD3AAB"/>
    <w:rsid w:val="00BD506B"/>
    <w:rsid w:val="00BE112A"/>
    <w:rsid w:val="00BE2E87"/>
    <w:rsid w:val="00BF0139"/>
    <w:rsid w:val="00BF6028"/>
    <w:rsid w:val="00BF64C3"/>
    <w:rsid w:val="00C01B47"/>
    <w:rsid w:val="00C01FF2"/>
    <w:rsid w:val="00C060FA"/>
    <w:rsid w:val="00C2185F"/>
    <w:rsid w:val="00C27819"/>
    <w:rsid w:val="00C3033D"/>
    <w:rsid w:val="00C31B70"/>
    <w:rsid w:val="00C3293D"/>
    <w:rsid w:val="00C3535A"/>
    <w:rsid w:val="00C36774"/>
    <w:rsid w:val="00C36E20"/>
    <w:rsid w:val="00C403C6"/>
    <w:rsid w:val="00C403CE"/>
    <w:rsid w:val="00C42C02"/>
    <w:rsid w:val="00C467CD"/>
    <w:rsid w:val="00C527EC"/>
    <w:rsid w:val="00C539ED"/>
    <w:rsid w:val="00C57F00"/>
    <w:rsid w:val="00C62368"/>
    <w:rsid w:val="00C73FB4"/>
    <w:rsid w:val="00C76D62"/>
    <w:rsid w:val="00C81B00"/>
    <w:rsid w:val="00C95C61"/>
    <w:rsid w:val="00CA71AB"/>
    <w:rsid w:val="00CB750C"/>
    <w:rsid w:val="00CC727C"/>
    <w:rsid w:val="00CD6E6D"/>
    <w:rsid w:val="00CE4C78"/>
    <w:rsid w:val="00CE51D6"/>
    <w:rsid w:val="00CE5719"/>
    <w:rsid w:val="00D00BB9"/>
    <w:rsid w:val="00D045E5"/>
    <w:rsid w:val="00D12DB7"/>
    <w:rsid w:val="00D20FF0"/>
    <w:rsid w:val="00D21133"/>
    <w:rsid w:val="00D228B4"/>
    <w:rsid w:val="00D25EB3"/>
    <w:rsid w:val="00D35657"/>
    <w:rsid w:val="00D37574"/>
    <w:rsid w:val="00D555CD"/>
    <w:rsid w:val="00D577E3"/>
    <w:rsid w:val="00D5787E"/>
    <w:rsid w:val="00D66489"/>
    <w:rsid w:val="00D674EF"/>
    <w:rsid w:val="00D70577"/>
    <w:rsid w:val="00D71ED7"/>
    <w:rsid w:val="00D8135A"/>
    <w:rsid w:val="00DB007A"/>
    <w:rsid w:val="00DB1C4C"/>
    <w:rsid w:val="00DB2F8D"/>
    <w:rsid w:val="00DB37EE"/>
    <w:rsid w:val="00DD0136"/>
    <w:rsid w:val="00DD08AD"/>
    <w:rsid w:val="00DD1386"/>
    <w:rsid w:val="00DD338D"/>
    <w:rsid w:val="00DD7B7F"/>
    <w:rsid w:val="00DE3C00"/>
    <w:rsid w:val="00DE41BA"/>
    <w:rsid w:val="00E152CD"/>
    <w:rsid w:val="00E2051A"/>
    <w:rsid w:val="00E2337E"/>
    <w:rsid w:val="00E24F9E"/>
    <w:rsid w:val="00E31AAC"/>
    <w:rsid w:val="00E33BEF"/>
    <w:rsid w:val="00E37462"/>
    <w:rsid w:val="00E448FB"/>
    <w:rsid w:val="00E475DD"/>
    <w:rsid w:val="00E55BF8"/>
    <w:rsid w:val="00E637D4"/>
    <w:rsid w:val="00E64301"/>
    <w:rsid w:val="00E713CC"/>
    <w:rsid w:val="00E853FB"/>
    <w:rsid w:val="00E9006F"/>
    <w:rsid w:val="00E903CA"/>
    <w:rsid w:val="00E937A2"/>
    <w:rsid w:val="00E95651"/>
    <w:rsid w:val="00EA25E7"/>
    <w:rsid w:val="00EB40E1"/>
    <w:rsid w:val="00EC4651"/>
    <w:rsid w:val="00ED12BF"/>
    <w:rsid w:val="00ED6D64"/>
    <w:rsid w:val="00EE09CB"/>
    <w:rsid w:val="00EE30E1"/>
    <w:rsid w:val="00EE5BDF"/>
    <w:rsid w:val="00EE7FDE"/>
    <w:rsid w:val="00EF663C"/>
    <w:rsid w:val="00EF6A74"/>
    <w:rsid w:val="00F0440F"/>
    <w:rsid w:val="00F12649"/>
    <w:rsid w:val="00F268B8"/>
    <w:rsid w:val="00F30EEE"/>
    <w:rsid w:val="00F42330"/>
    <w:rsid w:val="00F42EDA"/>
    <w:rsid w:val="00F46348"/>
    <w:rsid w:val="00F524B6"/>
    <w:rsid w:val="00F65F2B"/>
    <w:rsid w:val="00F754F0"/>
    <w:rsid w:val="00F818F3"/>
    <w:rsid w:val="00F81DB8"/>
    <w:rsid w:val="00F83A5B"/>
    <w:rsid w:val="00F865E3"/>
    <w:rsid w:val="00F90436"/>
    <w:rsid w:val="00F93C58"/>
    <w:rsid w:val="00F96DDA"/>
    <w:rsid w:val="00F977B8"/>
    <w:rsid w:val="00FA349C"/>
    <w:rsid w:val="00FA4E79"/>
    <w:rsid w:val="00FB0DD8"/>
    <w:rsid w:val="00FC6291"/>
    <w:rsid w:val="00FC6E9F"/>
    <w:rsid w:val="00FD1B58"/>
    <w:rsid w:val="00FD30D8"/>
    <w:rsid w:val="00FE0E59"/>
    <w:rsid w:val="00FF1FA7"/>
    <w:rsid w:val="00FF3072"/>
    <w:rsid w:val="00FF3CE8"/>
    <w:rsid w:val="00FF5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570ECD"/>
  <w15:chartTrackingRefBased/>
  <w15:docId w15:val="{D50C4057-3F02-4A0D-8527-DE86D5F8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0B44"/>
    <w:pPr>
      <w:widowControl w:val="0"/>
      <w:jc w:val="both"/>
    </w:pPr>
  </w:style>
  <w:style w:type="paragraph" w:styleId="1">
    <w:name w:val="heading 1"/>
    <w:basedOn w:val="a"/>
    <w:next w:val="a"/>
    <w:link w:val="10"/>
    <w:uiPriority w:val="9"/>
    <w:qFormat/>
    <w:rsid w:val="009D455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9D455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9D455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D455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D455D"/>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9D455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D455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D455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D455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D455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9D455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9D455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D455D"/>
    <w:rPr>
      <w:rFonts w:cstheme="majorBidi"/>
      <w:color w:val="0F4761" w:themeColor="accent1" w:themeShade="BF"/>
      <w:sz w:val="28"/>
      <w:szCs w:val="28"/>
    </w:rPr>
  </w:style>
  <w:style w:type="character" w:customStyle="1" w:styleId="50">
    <w:name w:val="标题 5 字符"/>
    <w:basedOn w:val="a0"/>
    <w:link w:val="5"/>
    <w:uiPriority w:val="9"/>
    <w:semiHidden/>
    <w:rsid w:val="009D455D"/>
    <w:rPr>
      <w:rFonts w:cstheme="majorBidi"/>
      <w:color w:val="0F4761" w:themeColor="accent1" w:themeShade="BF"/>
      <w:sz w:val="24"/>
      <w:szCs w:val="24"/>
    </w:rPr>
  </w:style>
  <w:style w:type="character" w:customStyle="1" w:styleId="60">
    <w:name w:val="标题 6 字符"/>
    <w:basedOn w:val="a0"/>
    <w:link w:val="6"/>
    <w:uiPriority w:val="9"/>
    <w:semiHidden/>
    <w:rsid w:val="009D455D"/>
    <w:rPr>
      <w:rFonts w:cstheme="majorBidi"/>
      <w:b/>
      <w:bCs/>
      <w:color w:val="0F4761" w:themeColor="accent1" w:themeShade="BF"/>
    </w:rPr>
  </w:style>
  <w:style w:type="character" w:customStyle="1" w:styleId="70">
    <w:name w:val="标题 7 字符"/>
    <w:basedOn w:val="a0"/>
    <w:link w:val="7"/>
    <w:uiPriority w:val="9"/>
    <w:semiHidden/>
    <w:rsid w:val="009D455D"/>
    <w:rPr>
      <w:rFonts w:cstheme="majorBidi"/>
      <w:b/>
      <w:bCs/>
      <w:color w:val="595959" w:themeColor="text1" w:themeTint="A6"/>
    </w:rPr>
  </w:style>
  <w:style w:type="character" w:customStyle="1" w:styleId="80">
    <w:name w:val="标题 8 字符"/>
    <w:basedOn w:val="a0"/>
    <w:link w:val="8"/>
    <w:uiPriority w:val="9"/>
    <w:semiHidden/>
    <w:rsid w:val="009D455D"/>
    <w:rPr>
      <w:rFonts w:cstheme="majorBidi"/>
      <w:color w:val="595959" w:themeColor="text1" w:themeTint="A6"/>
    </w:rPr>
  </w:style>
  <w:style w:type="character" w:customStyle="1" w:styleId="90">
    <w:name w:val="标题 9 字符"/>
    <w:basedOn w:val="a0"/>
    <w:link w:val="9"/>
    <w:uiPriority w:val="9"/>
    <w:semiHidden/>
    <w:rsid w:val="009D455D"/>
    <w:rPr>
      <w:rFonts w:eastAsiaTheme="majorEastAsia" w:cstheme="majorBidi"/>
      <w:color w:val="595959" w:themeColor="text1" w:themeTint="A6"/>
    </w:rPr>
  </w:style>
  <w:style w:type="paragraph" w:styleId="a3">
    <w:name w:val="Title"/>
    <w:basedOn w:val="a"/>
    <w:next w:val="a"/>
    <w:link w:val="a4"/>
    <w:uiPriority w:val="10"/>
    <w:qFormat/>
    <w:rsid w:val="009D455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D455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D455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D455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D455D"/>
    <w:pPr>
      <w:spacing w:before="160" w:after="160"/>
      <w:jc w:val="center"/>
    </w:pPr>
    <w:rPr>
      <w:i/>
      <w:iCs/>
      <w:color w:val="404040" w:themeColor="text1" w:themeTint="BF"/>
    </w:rPr>
  </w:style>
  <w:style w:type="character" w:customStyle="1" w:styleId="a8">
    <w:name w:val="引用 字符"/>
    <w:basedOn w:val="a0"/>
    <w:link w:val="a7"/>
    <w:uiPriority w:val="29"/>
    <w:rsid w:val="009D455D"/>
    <w:rPr>
      <w:i/>
      <w:iCs/>
      <w:color w:val="404040" w:themeColor="text1" w:themeTint="BF"/>
    </w:rPr>
  </w:style>
  <w:style w:type="paragraph" w:styleId="a9">
    <w:name w:val="List Paragraph"/>
    <w:basedOn w:val="a"/>
    <w:uiPriority w:val="34"/>
    <w:qFormat/>
    <w:rsid w:val="009D455D"/>
    <w:pPr>
      <w:ind w:left="720"/>
      <w:contextualSpacing/>
    </w:pPr>
  </w:style>
  <w:style w:type="character" w:styleId="aa">
    <w:name w:val="Intense Emphasis"/>
    <w:basedOn w:val="a0"/>
    <w:uiPriority w:val="21"/>
    <w:qFormat/>
    <w:rsid w:val="009D455D"/>
    <w:rPr>
      <w:i/>
      <w:iCs/>
      <w:color w:val="0F4761" w:themeColor="accent1" w:themeShade="BF"/>
    </w:rPr>
  </w:style>
  <w:style w:type="paragraph" w:styleId="ab">
    <w:name w:val="Intense Quote"/>
    <w:basedOn w:val="a"/>
    <w:next w:val="a"/>
    <w:link w:val="ac"/>
    <w:uiPriority w:val="30"/>
    <w:qFormat/>
    <w:rsid w:val="009D45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D455D"/>
    <w:rPr>
      <w:i/>
      <w:iCs/>
      <w:color w:val="0F4761" w:themeColor="accent1" w:themeShade="BF"/>
    </w:rPr>
  </w:style>
  <w:style w:type="character" w:styleId="ad">
    <w:name w:val="Intense Reference"/>
    <w:basedOn w:val="a0"/>
    <w:uiPriority w:val="32"/>
    <w:qFormat/>
    <w:rsid w:val="009D455D"/>
    <w:rPr>
      <w:b/>
      <w:bCs/>
      <w:smallCaps/>
      <w:color w:val="0F4761" w:themeColor="accent1" w:themeShade="BF"/>
      <w:spacing w:val="5"/>
    </w:rPr>
  </w:style>
  <w:style w:type="paragraph" w:styleId="ae">
    <w:name w:val="header"/>
    <w:basedOn w:val="a"/>
    <w:link w:val="af"/>
    <w:uiPriority w:val="99"/>
    <w:unhideWhenUsed/>
    <w:rsid w:val="00C42C02"/>
    <w:pPr>
      <w:tabs>
        <w:tab w:val="center" w:pos="4153"/>
        <w:tab w:val="right" w:pos="8306"/>
      </w:tabs>
      <w:snapToGrid w:val="0"/>
      <w:jc w:val="center"/>
    </w:pPr>
    <w:rPr>
      <w:sz w:val="18"/>
      <w:szCs w:val="18"/>
    </w:rPr>
  </w:style>
  <w:style w:type="character" w:customStyle="1" w:styleId="af">
    <w:name w:val="页眉 字符"/>
    <w:basedOn w:val="a0"/>
    <w:link w:val="ae"/>
    <w:uiPriority w:val="99"/>
    <w:rsid w:val="00C42C02"/>
    <w:rPr>
      <w:sz w:val="18"/>
      <w:szCs w:val="18"/>
    </w:rPr>
  </w:style>
  <w:style w:type="paragraph" w:styleId="af0">
    <w:name w:val="footer"/>
    <w:basedOn w:val="a"/>
    <w:link w:val="af1"/>
    <w:uiPriority w:val="99"/>
    <w:unhideWhenUsed/>
    <w:rsid w:val="00C42C02"/>
    <w:pPr>
      <w:tabs>
        <w:tab w:val="center" w:pos="4153"/>
        <w:tab w:val="right" w:pos="8306"/>
      </w:tabs>
      <w:snapToGrid w:val="0"/>
      <w:jc w:val="left"/>
    </w:pPr>
    <w:rPr>
      <w:sz w:val="18"/>
      <w:szCs w:val="18"/>
    </w:rPr>
  </w:style>
  <w:style w:type="character" w:customStyle="1" w:styleId="af1">
    <w:name w:val="页脚 字符"/>
    <w:basedOn w:val="a0"/>
    <w:link w:val="af0"/>
    <w:uiPriority w:val="99"/>
    <w:rsid w:val="00C42C02"/>
    <w:rPr>
      <w:sz w:val="18"/>
      <w:szCs w:val="18"/>
    </w:rPr>
  </w:style>
  <w:style w:type="table" w:styleId="af2">
    <w:name w:val="Table Grid"/>
    <w:basedOn w:val="a1"/>
    <w:uiPriority w:val="39"/>
    <w:rsid w:val="002D2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2D27E2"/>
    <w:rPr>
      <w:b/>
      <w:bCs/>
    </w:rPr>
  </w:style>
  <w:style w:type="table" w:styleId="11">
    <w:name w:val="List Table 1 Light"/>
    <w:basedOn w:val="a1"/>
    <w:uiPriority w:val="46"/>
    <w:rsid w:val="002D27E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Plain Table 4"/>
    <w:basedOn w:val="a1"/>
    <w:uiPriority w:val="44"/>
    <w:rsid w:val="0047658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61">
    <w:name w:val="List Table 6 Colorful"/>
    <w:basedOn w:val="a1"/>
    <w:uiPriority w:val="51"/>
    <w:rsid w:val="00FF3072"/>
    <w:rPr>
      <w:color w:val="000000" w:themeColor="text1"/>
      <w:kern w:val="0"/>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4">
    <w:name w:val="Hyperlink"/>
    <w:basedOn w:val="a0"/>
    <w:uiPriority w:val="99"/>
    <w:unhideWhenUsed/>
    <w:rsid w:val="0038381B"/>
    <w:rPr>
      <w:color w:val="467886" w:themeColor="hyperlink"/>
      <w:u w:val="single"/>
    </w:rPr>
  </w:style>
  <w:style w:type="character" w:styleId="af5">
    <w:name w:val="Unresolved Mention"/>
    <w:basedOn w:val="a0"/>
    <w:uiPriority w:val="99"/>
    <w:semiHidden/>
    <w:unhideWhenUsed/>
    <w:rsid w:val="0038381B"/>
    <w:rPr>
      <w:color w:val="605E5C"/>
      <w:shd w:val="clear" w:color="auto" w:fill="E1DFDD"/>
    </w:rPr>
  </w:style>
  <w:style w:type="character" w:styleId="HTML">
    <w:name w:val="HTML Code"/>
    <w:basedOn w:val="a0"/>
    <w:uiPriority w:val="99"/>
    <w:semiHidden/>
    <w:unhideWhenUsed/>
    <w:rsid w:val="006E441E"/>
    <w:rPr>
      <w:rFonts w:ascii="宋体" w:eastAsia="宋体" w:hAnsi="宋体" w:cs="宋体"/>
      <w:sz w:val="24"/>
      <w:szCs w:val="24"/>
    </w:rPr>
  </w:style>
  <w:style w:type="table" w:styleId="21">
    <w:name w:val="Plain Table 2"/>
    <w:basedOn w:val="a1"/>
    <w:uiPriority w:val="42"/>
    <w:rsid w:val="001F7E4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6">
    <w:name w:val="Normal (Web)"/>
    <w:basedOn w:val="a"/>
    <w:uiPriority w:val="99"/>
    <w:semiHidden/>
    <w:unhideWhenUsed/>
    <w:rsid w:val="007D3316"/>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0"/>
    <w:rsid w:val="00B81905"/>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B81905"/>
    <w:rPr>
      <w:rFonts w:ascii="等线" w:eastAsia="等线" w:hAnsi="等线"/>
      <w:noProof/>
      <w:sz w:val="20"/>
    </w:rPr>
  </w:style>
  <w:style w:type="paragraph" w:customStyle="1" w:styleId="EndNoteBibliography">
    <w:name w:val="EndNote Bibliography"/>
    <w:basedOn w:val="a"/>
    <w:link w:val="EndNoteBibliography0"/>
    <w:rsid w:val="00B81905"/>
    <w:pPr>
      <w:jc w:val="left"/>
    </w:pPr>
    <w:rPr>
      <w:rFonts w:ascii="等线" w:eastAsia="等线" w:hAnsi="等线"/>
      <w:noProof/>
      <w:sz w:val="20"/>
    </w:rPr>
  </w:style>
  <w:style w:type="character" w:customStyle="1" w:styleId="EndNoteBibliography0">
    <w:name w:val="EndNote Bibliography 字符"/>
    <w:basedOn w:val="a0"/>
    <w:link w:val="EndNoteBibliography"/>
    <w:rsid w:val="00B81905"/>
    <w:rPr>
      <w:rFonts w:ascii="等线" w:eastAsia="等线" w:hAnsi="等线"/>
      <w:noProof/>
      <w:sz w:val="20"/>
    </w:rPr>
  </w:style>
  <w:style w:type="paragraph" w:styleId="af7">
    <w:name w:val="Revision"/>
    <w:hidden/>
    <w:uiPriority w:val="99"/>
    <w:semiHidden/>
    <w:rsid w:val="00EC4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9335">
      <w:bodyDiv w:val="1"/>
      <w:marLeft w:val="0"/>
      <w:marRight w:val="0"/>
      <w:marTop w:val="0"/>
      <w:marBottom w:val="0"/>
      <w:divBdr>
        <w:top w:val="none" w:sz="0" w:space="0" w:color="auto"/>
        <w:left w:val="none" w:sz="0" w:space="0" w:color="auto"/>
        <w:bottom w:val="none" w:sz="0" w:space="0" w:color="auto"/>
        <w:right w:val="none" w:sz="0" w:space="0" w:color="auto"/>
      </w:divBdr>
      <w:divsChild>
        <w:div w:id="167919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43583">
      <w:bodyDiv w:val="1"/>
      <w:marLeft w:val="0"/>
      <w:marRight w:val="0"/>
      <w:marTop w:val="0"/>
      <w:marBottom w:val="0"/>
      <w:divBdr>
        <w:top w:val="none" w:sz="0" w:space="0" w:color="auto"/>
        <w:left w:val="none" w:sz="0" w:space="0" w:color="auto"/>
        <w:bottom w:val="none" w:sz="0" w:space="0" w:color="auto"/>
        <w:right w:val="none" w:sz="0" w:space="0" w:color="auto"/>
      </w:divBdr>
      <w:divsChild>
        <w:div w:id="1321040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59124">
      <w:bodyDiv w:val="1"/>
      <w:marLeft w:val="0"/>
      <w:marRight w:val="0"/>
      <w:marTop w:val="0"/>
      <w:marBottom w:val="0"/>
      <w:divBdr>
        <w:top w:val="none" w:sz="0" w:space="0" w:color="auto"/>
        <w:left w:val="none" w:sz="0" w:space="0" w:color="auto"/>
        <w:bottom w:val="none" w:sz="0" w:space="0" w:color="auto"/>
        <w:right w:val="none" w:sz="0" w:space="0" w:color="auto"/>
      </w:divBdr>
    </w:div>
    <w:div w:id="42602646">
      <w:bodyDiv w:val="1"/>
      <w:marLeft w:val="0"/>
      <w:marRight w:val="0"/>
      <w:marTop w:val="0"/>
      <w:marBottom w:val="0"/>
      <w:divBdr>
        <w:top w:val="none" w:sz="0" w:space="0" w:color="auto"/>
        <w:left w:val="none" w:sz="0" w:space="0" w:color="auto"/>
        <w:bottom w:val="none" w:sz="0" w:space="0" w:color="auto"/>
        <w:right w:val="none" w:sz="0" w:space="0" w:color="auto"/>
      </w:divBdr>
    </w:div>
    <w:div w:id="56511468">
      <w:bodyDiv w:val="1"/>
      <w:marLeft w:val="0"/>
      <w:marRight w:val="0"/>
      <w:marTop w:val="0"/>
      <w:marBottom w:val="0"/>
      <w:divBdr>
        <w:top w:val="none" w:sz="0" w:space="0" w:color="auto"/>
        <w:left w:val="none" w:sz="0" w:space="0" w:color="auto"/>
        <w:bottom w:val="none" w:sz="0" w:space="0" w:color="auto"/>
        <w:right w:val="none" w:sz="0" w:space="0" w:color="auto"/>
      </w:divBdr>
      <w:divsChild>
        <w:div w:id="36753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12219">
      <w:bodyDiv w:val="1"/>
      <w:marLeft w:val="0"/>
      <w:marRight w:val="0"/>
      <w:marTop w:val="0"/>
      <w:marBottom w:val="0"/>
      <w:divBdr>
        <w:top w:val="none" w:sz="0" w:space="0" w:color="auto"/>
        <w:left w:val="none" w:sz="0" w:space="0" w:color="auto"/>
        <w:bottom w:val="none" w:sz="0" w:space="0" w:color="auto"/>
        <w:right w:val="none" w:sz="0" w:space="0" w:color="auto"/>
      </w:divBdr>
      <w:divsChild>
        <w:div w:id="2112696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70771">
      <w:bodyDiv w:val="1"/>
      <w:marLeft w:val="0"/>
      <w:marRight w:val="0"/>
      <w:marTop w:val="0"/>
      <w:marBottom w:val="0"/>
      <w:divBdr>
        <w:top w:val="none" w:sz="0" w:space="0" w:color="auto"/>
        <w:left w:val="none" w:sz="0" w:space="0" w:color="auto"/>
        <w:bottom w:val="none" w:sz="0" w:space="0" w:color="auto"/>
        <w:right w:val="none" w:sz="0" w:space="0" w:color="auto"/>
      </w:divBdr>
    </w:div>
    <w:div w:id="93986730">
      <w:bodyDiv w:val="1"/>
      <w:marLeft w:val="0"/>
      <w:marRight w:val="0"/>
      <w:marTop w:val="0"/>
      <w:marBottom w:val="0"/>
      <w:divBdr>
        <w:top w:val="none" w:sz="0" w:space="0" w:color="auto"/>
        <w:left w:val="none" w:sz="0" w:space="0" w:color="auto"/>
        <w:bottom w:val="none" w:sz="0" w:space="0" w:color="auto"/>
        <w:right w:val="none" w:sz="0" w:space="0" w:color="auto"/>
      </w:divBdr>
      <w:divsChild>
        <w:div w:id="1333021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80886">
      <w:bodyDiv w:val="1"/>
      <w:marLeft w:val="0"/>
      <w:marRight w:val="0"/>
      <w:marTop w:val="0"/>
      <w:marBottom w:val="0"/>
      <w:divBdr>
        <w:top w:val="none" w:sz="0" w:space="0" w:color="auto"/>
        <w:left w:val="none" w:sz="0" w:space="0" w:color="auto"/>
        <w:bottom w:val="none" w:sz="0" w:space="0" w:color="auto"/>
        <w:right w:val="none" w:sz="0" w:space="0" w:color="auto"/>
      </w:divBdr>
    </w:div>
    <w:div w:id="121926289">
      <w:bodyDiv w:val="1"/>
      <w:marLeft w:val="0"/>
      <w:marRight w:val="0"/>
      <w:marTop w:val="0"/>
      <w:marBottom w:val="0"/>
      <w:divBdr>
        <w:top w:val="none" w:sz="0" w:space="0" w:color="auto"/>
        <w:left w:val="none" w:sz="0" w:space="0" w:color="auto"/>
        <w:bottom w:val="none" w:sz="0" w:space="0" w:color="auto"/>
        <w:right w:val="none" w:sz="0" w:space="0" w:color="auto"/>
      </w:divBdr>
      <w:divsChild>
        <w:div w:id="1196819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664668">
      <w:bodyDiv w:val="1"/>
      <w:marLeft w:val="0"/>
      <w:marRight w:val="0"/>
      <w:marTop w:val="0"/>
      <w:marBottom w:val="0"/>
      <w:divBdr>
        <w:top w:val="none" w:sz="0" w:space="0" w:color="auto"/>
        <w:left w:val="none" w:sz="0" w:space="0" w:color="auto"/>
        <w:bottom w:val="none" w:sz="0" w:space="0" w:color="auto"/>
        <w:right w:val="none" w:sz="0" w:space="0" w:color="auto"/>
      </w:divBdr>
    </w:div>
    <w:div w:id="169150168">
      <w:bodyDiv w:val="1"/>
      <w:marLeft w:val="0"/>
      <w:marRight w:val="0"/>
      <w:marTop w:val="0"/>
      <w:marBottom w:val="0"/>
      <w:divBdr>
        <w:top w:val="none" w:sz="0" w:space="0" w:color="auto"/>
        <w:left w:val="none" w:sz="0" w:space="0" w:color="auto"/>
        <w:bottom w:val="none" w:sz="0" w:space="0" w:color="auto"/>
        <w:right w:val="none" w:sz="0" w:space="0" w:color="auto"/>
      </w:divBdr>
      <w:divsChild>
        <w:div w:id="2007130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156594">
      <w:bodyDiv w:val="1"/>
      <w:marLeft w:val="0"/>
      <w:marRight w:val="0"/>
      <w:marTop w:val="0"/>
      <w:marBottom w:val="0"/>
      <w:divBdr>
        <w:top w:val="none" w:sz="0" w:space="0" w:color="auto"/>
        <w:left w:val="none" w:sz="0" w:space="0" w:color="auto"/>
        <w:bottom w:val="none" w:sz="0" w:space="0" w:color="auto"/>
        <w:right w:val="none" w:sz="0" w:space="0" w:color="auto"/>
      </w:divBdr>
    </w:div>
    <w:div w:id="178930964">
      <w:bodyDiv w:val="1"/>
      <w:marLeft w:val="0"/>
      <w:marRight w:val="0"/>
      <w:marTop w:val="0"/>
      <w:marBottom w:val="0"/>
      <w:divBdr>
        <w:top w:val="none" w:sz="0" w:space="0" w:color="auto"/>
        <w:left w:val="none" w:sz="0" w:space="0" w:color="auto"/>
        <w:bottom w:val="none" w:sz="0" w:space="0" w:color="auto"/>
        <w:right w:val="none" w:sz="0" w:space="0" w:color="auto"/>
      </w:divBdr>
    </w:div>
    <w:div w:id="179513623">
      <w:bodyDiv w:val="1"/>
      <w:marLeft w:val="0"/>
      <w:marRight w:val="0"/>
      <w:marTop w:val="0"/>
      <w:marBottom w:val="0"/>
      <w:divBdr>
        <w:top w:val="none" w:sz="0" w:space="0" w:color="auto"/>
        <w:left w:val="none" w:sz="0" w:space="0" w:color="auto"/>
        <w:bottom w:val="none" w:sz="0" w:space="0" w:color="auto"/>
        <w:right w:val="none" w:sz="0" w:space="0" w:color="auto"/>
      </w:divBdr>
    </w:div>
    <w:div w:id="193152561">
      <w:bodyDiv w:val="1"/>
      <w:marLeft w:val="0"/>
      <w:marRight w:val="0"/>
      <w:marTop w:val="0"/>
      <w:marBottom w:val="0"/>
      <w:divBdr>
        <w:top w:val="none" w:sz="0" w:space="0" w:color="auto"/>
        <w:left w:val="none" w:sz="0" w:space="0" w:color="auto"/>
        <w:bottom w:val="none" w:sz="0" w:space="0" w:color="auto"/>
        <w:right w:val="none" w:sz="0" w:space="0" w:color="auto"/>
      </w:divBdr>
    </w:div>
    <w:div w:id="194852699">
      <w:bodyDiv w:val="1"/>
      <w:marLeft w:val="0"/>
      <w:marRight w:val="0"/>
      <w:marTop w:val="0"/>
      <w:marBottom w:val="0"/>
      <w:divBdr>
        <w:top w:val="none" w:sz="0" w:space="0" w:color="auto"/>
        <w:left w:val="none" w:sz="0" w:space="0" w:color="auto"/>
        <w:bottom w:val="none" w:sz="0" w:space="0" w:color="auto"/>
        <w:right w:val="none" w:sz="0" w:space="0" w:color="auto"/>
      </w:divBdr>
    </w:div>
    <w:div w:id="207452080">
      <w:bodyDiv w:val="1"/>
      <w:marLeft w:val="0"/>
      <w:marRight w:val="0"/>
      <w:marTop w:val="0"/>
      <w:marBottom w:val="0"/>
      <w:divBdr>
        <w:top w:val="none" w:sz="0" w:space="0" w:color="auto"/>
        <w:left w:val="none" w:sz="0" w:space="0" w:color="auto"/>
        <w:bottom w:val="none" w:sz="0" w:space="0" w:color="auto"/>
        <w:right w:val="none" w:sz="0" w:space="0" w:color="auto"/>
      </w:divBdr>
    </w:div>
    <w:div w:id="209003185">
      <w:bodyDiv w:val="1"/>
      <w:marLeft w:val="0"/>
      <w:marRight w:val="0"/>
      <w:marTop w:val="0"/>
      <w:marBottom w:val="0"/>
      <w:divBdr>
        <w:top w:val="none" w:sz="0" w:space="0" w:color="auto"/>
        <w:left w:val="none" w:sz="0" w:space="0" w:color="auto"/>
        <w:bottom w:val="none" w:sz="0" w:space="0" w:color="auto"/>
        <w:right w:val="none" w:sz="0" w:space="0" w:color="auto"/>
      </w:divBdr>
    </w:div>
    <w:div w:id="221717316">
      <w:bodyDiv w:val="1"/>
      <w:marLeft w:val="0"/>
      <w:marRight w:val="0"/>
      <w:marTop w:val="0"/>
      <w:marBottom w:val="0"/>
      <w:divBdr>
        <w:top w:val="none" w:sz="0" w:space="0" w:color="auto"/>
        <w:left w:val="none" w:sz="0" w:space="0" w:color="auto"/>
        <w:bottom w:val="none" w:sz="0" w:space="0" w:color="auto"/>
        <w:right w:val="none" w:sz="0" w:space="0" w:color="auto"/>
      </w:divBdr>
    </w:div>
    <w:div w:id="237175270">
      <w:bodyDiv w:val="1"/>
      <w:marLeft w:val="0"/>
      <w:marRight w:val="0"/>
      <w:marTop w:val="0"/>
      <w:marBottom w:val="0"/>
      <w:divBdr>
        <w:top w:val="none" w:sz="0" w:space="0" w:color="auto"/>
        <w:left w:val="none" w:sz="0" w:space="0" w:color="auto"/>
        <w:bottom w:val="none" w:sz="0" w:space="0" w:color="auto"/>
        <w:right w:val="none" w:sz="0" w:space="0" w:color="auto"/>
      </w:divBdr>
    </w:div>
    <w:div w:id="252058536">
      <w:bodyDiv w:val="1"/>
      <w:marLeft w:val="0"/>
      <w:marRight w:val="0"/>
      <w:marTop w:val="0"/>
      <w:marBottom w:val="0"/>
      <w:divBdr>
        <w:top w:val="none" w:sz="0" w:space="0" w:color="auto"/>
        <w:left w:val="none" w:sz="0" w:space="0" w:color="auto"/>
        <w:bottom w:val="none" w:sz="0" w:space="0" w:color="auto"/>
        <w:right w:val="none" w:sz="0" w:space="0" w:color="auto"/>
      </w:divBdr>
    </w:div>
    <w:div w:id="272709525">
      <w:bodyDiv w:val="1"/>
      <w:marLeft w:val="0"/>
      <w:marRight w:val="0"/>
      <w:marTop w:val="0"/>
      <w:marBottom w:val="0"/>
      <w:divBdr>
        <w:top w:val="none" w:sz="0" w:space="0" w:color="auto"/>
        <w:left w:val="none" w:sz="0" w:space="0" w:color="auto"/>
        <w:bottom w:val="none" w:sz="0" w:space="0" w:color="auto"/>
        <w:right w:val="none" w:sz="0" w:space="0" w:color="auto"/>
      </w:divBdr>
    </w:div>
    <w:div w:id="279193646">
      <w:bodyDiv w:val="1"/>
      <w:marLeft w:val="0"/>
      <w:marRight w:val="0"/>
      <w:marTop w:val="0"/>
      <w:marBottom w:val="0"/>
      <w:divBdr>
        <w:top w:val="none" w:sz="0" w:space="0" w:color="auto"/>
        <w:left w:val="none" w:sz="0" w:space="0" w:color="auto"/>
        <w:bottom w:val="none" w:sz="0" w:space="0" w:color="auto"/>
        <w:right w:val="none" w:sz="0" w:space="0" w:color="auto"/>
      </w:divBdr>
    </w:div>
    <w:div w:id="291058202">
      <w:bodyDiv w:val="1"/>
      <w:marLeft w:val="0"/>
      <w:marRight w:val="0"/>
      <w:marTop w:val="0"/>
      <w:marBottom w:val="0"/>
      <w:divBdr>
        <w:top w:val="none" w:sz="0" w:space="0" w:color="auto"/>
        <w:left w:val="none" w:sz="0" w:space="0" w:color="auto"/>
        <w:bottom w:val="none" w:sz="0" w:space="0" w:color="auto"/>
        <w:right w:val="none" w:sz="0" w:space="0" w:color="auto"/>
      </w:divBdr>
    </w:div>
    <w:div w:id="293676164">
      <w:bodyDiv w:val="1"/>
      <w:marLeft w:val="0"/>
      <w:marRight w:val="0"/>
      <w:marTop w:val="0"/>
      <w:marBottom w:val="0"/>
      <w:divBdr>
        <w:top w:val="none" w:sz="0" w:space="0" w:color="auto"/>
        <w:left w:val="none" w:sz="0" w:space="0" w:color="auto"/>
        <w:bottom w:val="none" w:sz="0" w:space="0" w:color="auto"/>
        <w:right w:val="none" w:sz="0" w:space="0" w:color="auto"/>
      </w:divBdr>
      <w:divsChild>
        <w:div w:id="1190875739">
          <w:marLeft w:val="0"/>
          <w:marRight w:val="0"/>
          <w:marTop w:val="0"/>
          <w:marBottom w:val="0"/>
          <w:divBdr>
            <w:top w:val="none" w:sz="0" w:space="0" w:color="auto"/>
            <w:left w:val="none" w:sz="0" w:space="0" w:color="auto"/>
            <w:bottom w:val="none" w:sz="0" w:space="0" w:color="auto"/>
            <w:right w:val="none" w:sz="0" w:space="0" w:color="auto"/>
          </w:divBdr>
          <w:divsChild>
            <w:div w:id="18719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4374">
      <w:bodyDiv w:val="1"/>
      <w:marLeft w:val="0"/>
      <w:marRight w:val="0"/>
      <w:marTop w:val="0"/>
      <w:marBottom w:val="0"/>
      <w:divBdr>
        <w:top w:val="none" w:sz="0" w:space="0" w:color="auto"/>
        <w:left w:val="none" w:sz="0" w:space="0" w:color="auto"/>
        <w:bottom w:val="none" w:sz="0" w:space="0" w:color="auto"/>
        <w:right w:val="none" w:sz="0" w:space="0" w:color="auto"/>
      </w:divBdr>
    </w:div>
    <w:div w:id="301543866">
      <w:bodyDiv w:val="1"/>
      <w:marLeft w:val="0"/>
      <w:marRight w:val="0"/>
      <w:marTop w:val="0"/>
      <w:marBottom w:val="0"/>
      <w:divBdr>
        <w:top w:val="none" w:sz="0" w:space="0" w:color="auto"/>
        <w:left w:val="none" w:sz="0" w:space="0" w:color="auto"/>
        <w:bottom w:val="none" w:sz="0" w:space="0" w:color="auto"/>
        <w:right w:val="none" w:sz="0" w:space="0" w:color="auto"/>
      </w:divBdr>
    </w:div>
    <w:div w:id="321323073">
      <w:bodyDiv w:val="1"/>
      <w:marLeft w:val="0"/>
      <w:marRight w:val="0"/>
      <w:marTop w:val="0"/>
      <w:marBottom w:val="0"/>
      <w:divBdr>
        <w:top w:val="none" w:sz="0" w:space="0" w:color="auto"/>
        <w:left w:val="none" w:sz="0" w:space="0" w:color="auto"/>
        <w:bottom w:val="none" w:sz="0" w:space="0" w:color="auto"/>
        <w:right w:val="none" w:sz="0" w:space="0" w:color="auto"/>
      </w:divBdr>
    </w:div>
    <w:div w:id="347678243">
      <w:bodyDiv w:val="1"/>
      <w:marLeft w:val="0"/>
      <w:marRight w:val="0"/>
      <w:marTop w:val="0"/>
      <w:marBottom w:val="0"/>
      <w:divBdr>
        <w:top w:val="none" w:sz="0" w:space="0" w:color="auto"/>
        <w:left w:val="none" w:sz="0" w:space="0" w:color="auto"/>
        <w:bottom w:val="none" w:sz="0" w:space="0" w:color="auto"/>
        <w:right w:val="none" w:sz="0" w:space="0" w:color="auto"/>
      </w:divBdr>
    </w:div>
    <w:div w:id="358436698">
      <w:bodyDiv w:val="1"/>
      <w:marLeft w:val="0"/>
      <w:marRight w:val="0"/>
      <w:marTop w:val="0"/>
      <w:marBottom w:val="0"/>
      <w:divBdr>
        <w:top w:val="none" w:sz="0" w:space="0" w:color="auto"/>
        <w:left w:val="none" w:sz="0" w:space="0" w:color="auto"/>
        <w:bottom w:val="none" w:sz="0" w:space="0" w:color="auto"/>
        <w:right w:val="none" w:sz="0" w:space="0" w:color="auto"/>
      </w:divBdr>
      <w:divsChild>
        <w:div w:id="664477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4251372">
      <w:bodyDiv w:val="1"/>
      <w:marLeft w:val="0"/>
      <w:marRight w:val="0"/>
      <w:marTop w:val="0"/>
      <w:marBottom w:val="0"/>
      <w:divBdr>
        <w:top w:val="none" w:sz="0" w:space="0" w:color="auto"/>
        <w:left w:val="none" w:sz="0" w:space="0" w:color="auto"/>
        <w:bottom w:val="none" w:sz="0" w:space="0" w:color="auto"/>
        <w:right w:val="none" w:sz="0" w:space="0" w:color="auto"/>
      </w:divBdr>
    </w:div>
    <w:div w:id="366025127">
      <w:bodyDiv w:val="1"/>
      <w:marLeft w:val="0"/>
      <w:marRight w:val="0"/>
      <w:marTop w:val="0"/>
      <w:marBottom w:val="0"/>
      <w:divBdr>
        <w:top w:val="none" w:sz="0" w:space="0" w:color="auto"/>
        <w:left w:val="none" w:sz="0" w:space="0" w:color="auto"/>
        <w:bottom w:val="none" w:sz="0" w:space="0" w:color="auto"/>
        <w:right w:val="none" w:sz="0" w:space="0" w:color="auto"/>
      </w:divBdr>
    </w:div>
    <w:div w:id="376123818">
      <w:bodyDiv w:val="1"/>
      <w:marLeft w:val="0"/>
      <w:marRight w:val="0"/>
      <w:marTop w:val="0"/>
      <w:marBottom w:val="0"/>
      <w:divBdr>
        <w:top w:val="none" w:sz="0" w:space="0" w:color="auto"/>
        <w:left w:val="none" w:sz="0" w:space="0" w:color="auto"/>
        <w:bottom w:val="none" w:sz="0" w:space="0" w:color="auto"/>
        <w:right w:val="none" w:sz="0" w:space="0" w:color="auto"/>
      </w:divBdr>
    </w:div>
    <w:div w:id="381682513">
      <w:bodyDiv w:val="1"/>
      <w:marLeft w:val="0"/>
      <w:marRight w:val="0"/>
      <w:marTop w:val="0"/>
      <w:marBottom w:val="0"/>
      <w:divBdr>
        <w:top w:val="none" w:sz="0" w:space="0" w:color="auto"/>
        <w:left w:val="none" w:sz="0" w:space="0" w:color="auto"/>
        <w:bottom w:val="none" w:sz="0" w:space="0" w:color="auto"/>
        <w:right w:val="none" w:sz="0" w:space="0" w:color="auto"/>
      </w:divBdr>
    </w:div>
    <w:div w:id="385491021">
      <w:bodyDiv w:val="1"/>
      <w:marLeft w:val="0"/>
      <w:marRight w:val="0"/>
      <w:marTop w:val="0"/>
      <w:marBottom w:val="0"/>
      <w:divBdr>
        <w:top w:val="none" w:sz="0" w:space="0" w:color="auto"/>
        <w:left w:val="none" w:sz="0" w:space="0" w:color="auto"/>
        <w:bottom w:val="none" w:sz="0" w:space="0" w:color="auto"/>
        <w:right w:val="none" w:sz="0" w:space="0" w:color="auto"/>
      </w:divBdr>
      <w:divsChild>
        <w:div w:id="102697818">
          <w:marLeft w:val="0"/>
          <w:marRight w:val="0"/>
          <w:marTop w:val="0"/>
          <w:marBottom w:val="0"/>
          <w:divBdr>
            <w:top w:val="none" w:sz="0" w:space="0" w:color="auto"/>
            <w:left w:val="none" w:sz="0" w:space="0" w:color="auto"/>
            <w:bottom w:val="none" w:sz="0" w:space="0" w:color="auto"/>
            <w:right w:val="none" w:sz="0" w:space="0" w:color="auto"/>
          </w:divBdr>
          <w:divsChild>
            <w:div w:id="19915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5118">
      <w:bodyDiv w:val="1"/>
      <w:marLeft w:val="0"/>
      <w:marRight w:val="0"/>
      <w:marTop w:val="0"/>
      <w:marBottom w:val="0"/>
      <w:divBdr>
        <w:top w:val="none" w:sz="0" w:space="0" w:color="auto"/>
        <w:left w:val="none" w:sz="0" w:space="0" w:color="auto"/>
        <w:bottom w:val="none" w:sz="0" w:space="0" w:color="auto"/>
        <w:right w:val="none" w:sz="0" w:space="0" w:color="auto"/>
      </w:divBdr>
    </w:div>
    <w:div w:id="388455706">
      <w:bodyDiv w:val="1"/>
      <w:marLeft w:val="0"/>
      <w:marRight w:val="0"/>
      <w:marTop w:val="0"/>
      <w:marBottom w:val="0"/>
      <w:divBdr>
        <w:top w:val="none" w:sz="0" w:space="0" w:color="auto"/>
        <w:left w:val="none" w:sz="0" w:space="0" w:color="auto"/>
        <w:bottom w:val="none" w:sz="0" w:space="0" w:color="auto"/>
        <w:right w:val="none" w:sz="0" w:space="0" w:color="auto"/>
      </w:divBdr>
    </w:div>
    <w:div w:id="390159783">
      <w:bodyDiv w:val="1"/>
      <w:marLeft w:val="0"/>
      <w:marRight w:val="0"/>
      <w:marTop w:val="0"/>
      <w:marBottom w:val="0"/>
      <w:divBdr>
        <w:top w:val="none" w:sz="0" w:space="0" w:color="auto"/>
        <w:left w:val="none" w:sz="0" w:space="0" w:color="auto"/>
        <w:bottom w:val="none" w:sz="0" w:space="0" w:color="auto"/>
        <w:right w:val="none" w:sz="0" w:space="0" w:color="auto"/>
      </w:divBdr>
      <w:divsChild>
        <w:div w:id="1463884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346976">
      <w:bodyDiv w:val="1"/>
      <w:marLeft w:val="0"/>
      <w:marRight w:val="0"/>
      <w:marTop w:val="0"/>
      <w:marBottom w:val="0"/>
      <w:divBdr>
        <w:top w:val="none" w:sz="0" w:space="0" w:color="auto"/>
        <w:left w:val="none" w:sz="0" w:space="0" w:color="auto"/>
        <w:bottom w:val="none" w:sz="0" w:space="0" w:color="auto"/>
        <w:right w:val="none" w:sz="0" w:space="0" w:color="auto"/>
      </w:divBdr>
    </w:div>
    <w:div w:id="396901155">
      <w:bodyDiv w:val="1"/>
      <w:marLeft w:val="0"/>
      <w:marRight w:val="0"/>
      <w:marTop w:val="0"/>
      <w:marBottom w:val="0"/>
      <w:divBdr>
        <w:top w:val="none" w:sz="0" w:space="0" w:color="auto"/>
        <w:left w:val="none" w:sz="0" w:space="0" w:color="auto"/>
        <w:bottom w:val="none" w:sz="0" w:space="0" w:color="auto"/>
        <w:right w:val="none" w:sz="0" w:space="0" w:color="auto"/>
      </w:divBdr>
    </w:div>
    <w:div w:id="397557144">
      <w:bodyDiv w:val="1"/>
      <w:marLeft w:val="0"/>
      <w:marRight w:val="0"/>
      <w:marTop w:val="0"/>
      <w:marBottom w:val="0"/>
      <w:divBdr>
        <w:top w:val="none" w:sz="0" w:space="0" w:color="auto"/>
        <w:left w:val="none" w:sz="0" w:space="0" w:color="auto"/>
        <w:bottom w:val="none" w:sz="0" w:space="0" w:color="auto"/>
        <w:right w:val="none" w:sz="0" w:space="0" w:color="auto"/>
      </w:divBdr>
    </w:div>
    <w:div w:id="411513322">
      <w:bodyDiv w:val="1"/>
      <w:marLeft w:val="0"/>
      <w:marRight w:val="0"/>
      <w:marTop w:val="0"/>
      <w:marBottom w:val="0"/>
      <w:divBdr>
        <w:top w:val="none" w:sz="0" w:space="0" w:color="auto"/>
        <w:left w:val="none" w:sz="0" w:space="0" w:color="auto"/>
        <w:bottom w:val="none" w:sz="0" w:space="0" w:color="auto"/>
        <w:right w:val="none" w:sz="0" w:space="0" w:color="auto"/>
      </w:divBdr>
    </w:div>
    <w:div w:id="412046490">
      <w:bodyDiv w:val="1"/>
      <w:marLeft w:val="0"/>
      <w:marRight w:val="0"/>
      <w:marTop w:val="0"/>
      <w:marBottom w:val="0"/>
      <w:divBdr>
        <w:top w:val="none" w:sz="0" w:space="0" w:color="auto"/>
        <w:left w:val="none" w:sz="0" w:space="0" w:color="auto"/>
        <w:bottom w:val="none" w:sz="0" w:space="0" w:color="auto"/>
        <w:right w:val="none" w:sz="0" w:space="0" w:color="auto"/>
      </w:divBdr>
    </w:div>
    <w:div w:id="424768443">
      <w:bodyDiv w:val="1"/>
      <w:marLeft w:val="0"/>
      <w:marRight w:val="0"/>
      <w:marTop w:val="0"/>
      <w:marBottom w:val="0"/>
      <w:divBdr>
        <w:top w:val="none" w:sz="0" w:space="0" w:color="auto"/>
        <w:left w:val="none" w:sz="0" w:space="0" w:color="auto"/>
        <w:bottom w:val="none" w:sz="0" w:space="0" w:color="auto"/>
        <w:right w:val="none" w:sz="0" w:space="0" w:color="auto"/>
      </w:divBdr>
    </w:div>
    <w:div w:id="428893032">
      <w:bodyDiv w:val="1"/>
      <w:marLeft w:val="0"/>
      <w:marRight w:val="0"/>
      <w:marTop w:val="0"/>
      <w:marBottom w:val="0"/>
      <w:divBdr>
        <w:top w:val="none" w:sz="0" w:space="0" w:color="auto"/>
        <w:left w:val="none" w:sz="0" w:space="0" w:color="auto"/>
        <w:bottom w:val="none" w:sz="0" w:space="0" w:color="auto"/>
        <w:right w:val="none" w:sz="0" w:space="0" w:color="auto"/>
      </w:divBdr>
    </w:div>
    <w:div w:id="444811605">
      <w:bodyDiv w:val="1"/>
      <w:marLeft w:val="0"/>
      <w:marRight w:val="0"/>
      <w:marTop w:val="0"/>
      <w:marBottom w:val="0"/>
      <w:divBdr>
        <w:top w:val="none" w:sz="0" w:space="0" w:color="auto"/>
        <w:left w:val="none" w:sz="0" w:space="0" w:color="auto"/>
        <w:bottom w:val="none" w:sz="0" w:space="0" w:color="auto"/>
        <w:right w:val="none" w:sz="0" w:space="0" w:color="auto"/>
      </w:divBdr>
    </w:div>
    <w:div w:id="448356583">
      <w:bodyDiv w:val="1"/>
      <w:marLeft w:val="0"/>
      <w:marRight w:val="0"/>
      <w:marTop w:val="0"/>
      <w:marBottom w:val="0"/>
      <w:divBdr>
        <w:top w:val="none" w:sz="0" w:space="0" w:color="auto"/>
        <w:left w:val="none" w:sz="0" w:space="0" w:color="auto"/>
        <w:bottom w:val="none" w:sz="0" w:space="0" w:color="auto"/>
        <w:right w:val="none" w:sz="0" w:space="0" w:color="auto"/>
      </w:divBdr>
    </w:div>
    <w:div w:id="456919263">
      <w:bodyDiv w:val="1"/>
      <w:marLeft w:val="0"/>
      <w:marRight w:val="0"/>
      <w:marTop w:val="0"/>
      <w:marBottom w:val="0"/>
      <w:divBdr>
        <w:top w:val="none" w:sz="0" w:space="0" w:color="auto"/>
        <w:left w:val="none" w:sz="0" w:space="0" w:color="auto"/>
        <w:bottom w:val="none" w:sz="0" w:space="0" w:color="auto"/>
        <w:right w:val="none" w:sz="0" w:space="0" w:color="auto"/>
      </w:divBdr>
    </w:div>
    <w:div w:id="460851623">
      <w:bodyDiv w:val="1"/>
      <w:marLeft w:val="0"/>
      <w:marRight w:val="0"/>
      <w:marTop w:val="0"/>
      <w:marBottom w:val="0"/>
      <w:divBdr>
        <w:top w:val="none" w:sz="0" w:space="0" w:color="auto"/>
        <w:left w:val="none" w:sz="0" w:space="0" w:color="auto"/>
        <w:bottom w:val="none" w:sz="0" w:space="0" w:color="auto"/>
        <w:right w:val="none" w:sz="0" w:space="0" w:color="auto"/>
      </w:divBdr>
    </w:div>
    <w:div w:id="470169357">
      <w:bodyDiv w:val="1"/>
      <w:marLeft w:val="0"/>
      <w:marRight w:val="0"/>
      <w:marTop w:val="0"/>
      <w:marBottom w:val="0"/>
      <w:divBdr>
        <w:top w:val="none" w:sz="0" w:space="0" w:color="auto"/>
        <w:left w:val="none" w:sz="0" w:space="0" w:color="auto"/>
        <w:bottom w:val="none" w:sz="0" w:space="0" w:color="auto"/>
        <w:right w:val="none" w:sz="0" w:space="0" w:color="auto"/>
      </w:divBdr>
      <w:divsChild>
        <w:div w:id="1358701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54483">
      <w:bodyDiv w:val="1"/>
      <w:marLeft w:val="0"/>
      <w:marRight w:val="0"/>
      <w:marTop w:val="0"/>
      <w:marBottom w:val="0"/>
      <w:divBdr>
        <w:top w:val="none" w:sz="0" w:space="0" w:color="auto"/>
        <w:left w:val="none" w:sz="0" w:space="0" w:color="auto"/>
        <w:bottom w:val="none" w:sz="0" w:space="0" w:color="auto"/>
        <w:right w:val="none" w:sz="0" w:space="0" w:color="auto"/>
      </w:divBdr>
    </w:div>
    <w:div w:id="512499888">
      <w:bodyDiv w:val="1"/>
      <w:marLeft w:val="0"/>
      <w:marRight w:val="0"/>
      <w:marTop w:val="0"/>
      <w:marBottom w:val="0"/>
      <w:divBdr>
        <w:top w:val="none" w:sz="0" w:space="0" w:color="auto"/>
        <w:left w:val="none" w:sz="0" w:space="0" w:color="auto"/>
        <w:bottom w:val="none" w:sz="0" w:space="0" w:color="auto"/>
        <w:right w:val="none" w:sz="0" w:space="0" w:color="auto"/>
      </w:divBdr>
    </w:div>
    <w:div w:id="523253764">
      <w:bodyDiv w:val="1"/>
      <w:marLeft w:val="0"/>
      <w:marRight w:val="0"/>
      <w:marTop w:val="0"/>
      <w:marBottom w:val="0"/>
      <w:divBdr>
        <w:top w:val="none" w:sz="0" w:space="0" w:color="auto"/>
        <w:left w:val="none" w:sz="0" w:space="0" w:color="auto"/>
        <w:bottom w:val="none" w:sz="0" w:space="0" w:color="auto"/>
        <w:right w:val="none" w:sz="0" w:space="0" w:color="auto"/>
      </w:divBdr>
    </w:div>
    <w:div w:id="533349719">
      <w:bodyDiv w:val="1"/>
      <w:marLeft w:val="0"/>
      <w:marRight w:val="0"/>
      <w:marTop w:val="0"/>
      <w:marBottom w:val="0"/>
      <w:divBdr>
        <w:top w:val="none" w:sz="0" w:space="0" w:color="auto"/>
        <w:left w:val="none" w:sz="0" w:space="0" w:color="auto"/>
        <w:bottom w:val="none" w:sz="0" w:space="0" w:color="auto"/>
        <w:right w:val="none" w:sz="0" w:space="0" w:color="auto"/>
      </w:divBdr>
    </w:div>
    <w:div w:id="542789869">
      <w:bodyDiv w:val="1"/>
      <w:marLeft w:val="0"/>
      <w:marRight w:val="0"/>
      <w:marTop w:val="0"/>
      <w:marBottom w:val="0"/>
      <w:divBdr>
        <w:top w:val="none" w:sz="0" w:space="0" w:color="auto"/>
        <w:left w:val="none" w:sz="0" w:space="0" w:color="auto"/>
        <w:bottom w:val="none" w:sz="0" w:space="0" w:color="auto"/>
        <w:right w:val="none" w:sz="0" w:space="0" w:color="auto"/>
      </w:divBdr>
    </w:div>
    <w:div w:id="549726118">
      <w:bodyDiv w:val="1"/>
      <w:marLeft w:val="0"/>
      <w:marRight w:val="0"/>
      <w:marTop w:val="0"/>
      <w:marBottom w:val="0"/>
      <w:divBdr>
        <w:top w:val="none" w:sz="0" w:space="0" w:color="auto"/>
        <w:left w:val="none" w:sz="0" w:space="0" w:color="auto"/>
        <w:bottom w:val="none" w:sz="0" w:space="0" w:color="auto"/>
        <w:right w:val="none" w:sz="0" w:space="0" w:color="auto"/>
      </w:divBdr>
    </w:div>
    <w:div w:id="550655023">
      <w:bodyDiv w:val="1"/>
      <w:marLeft w:val="0"/>
      <w:marRight w:val="0"/>
      <w:marTop w:val="0"/>
      <w:marBottom w:val="0"/>
      <w:divBdr>
        <w:top w:val="none" w:sz="0" w:space="0" w:color="auto"/>
        <w:left w:val="none" w:sz="0" w:space="0" w:color="auto"/>
        <w:bottom w:val="none" w:sz="0" w:space="0" w:color="auto"/>
        <w:right w:val="none" w:sz="0" w:space="0" w:color="auto"/>
      </w:divBdr>
    </w:div>
    <w:div w:id="557860148">
      <w:bodyDiv w:val="1"/>
      <w:marLeft w:val="0"/>
      <w:marRight w:val="0"/>
      <w:marTop w:val="0"/>
      <w:marBottom w:val="0"/>
      <w:divBdr>
        <w:top w:val="none" w:sz="0" w:space="0" w:color="auto"/>
        <w:left w:val="none" w:sz="0" w:space="0" w:color="auto"/>
        <w:bottom w:val="none" w:sz="0" w:space="0" w:color="auto"/>
        <w:right w:val="none" w:sz="0" w:space="0" w:color="auto"/>
      </w:divBdr>
    </w:div>
    <w:div w:id="569343672">
      <w:bodyDiv w:val="1"/>
      <w:marLeft w:val="0"/>
      <w:marRight w:val="0"/>
      <w:marTop w:val="0"/>
      <w:marBottom w:val="0"/>
      <w:divBdr>
        <w:top w:val="none" w:sz="0" w:space="0" w:color="auto"/>
        <w:left w:val="none" w:sz="0" w:space="0" w:color="auto"/>
        <w:bottom w:val="none" w:sz="0" w:space="0" w:color="auto"/>
        <w:right w:val="none" w:sz="0" w:space="0" w:color="auto"/>
      </w:divBdr>
    </w:div>
    <w:div w:id="570771836">
      <w:bodyDiv w:val="1"/>
      <w:marLeft w:val="0"/>
      <w:marRight w:val="0"/>
      <w:marTop w:val="0"/>
      <w:marBottom w:val="0"/>
      <w:divBdr>
        <w:top w:val="none" w:sz="0" w:space="0" w:color="auto"/>
        <w:left w:val="none" w:sz="0" w:space="0" w:color="auto"/>
        <w:bottom w:val="none" w:sz="0" w:space="0" w:color="auto"/>
        <w:right w:val="none" w:sz="0" w:space="0" w:color="auto"/>
      </w:divBdr>
    </w:div>
    <w:div w:id="585502641">
      <w:bodyDiv w:val="1"/>
      <w:marLeft w:val="0"/>
      <w:marRight w:val="0"/>
      <w:marTop w:val="0"/>
      <w:marBottom w:val="0"/>
      <w:divBdr>
        <w:top w:val="none" w:sz="0" w:space="0" w:color="auto"/>
        <w:left w:val="none" w:sz="0" w:space="0" w:color="auto"/>
        <w:bottom w:val="none" w:sz="0" w:space="0" w:color="auto"/>
        <w:right w:val="none" w:sz="0" w:space="0" w:color="auto"/>
      </w:divBdr>
    </w:div>
    <w:div w:id="592667184">
      <w:bodyDiv w:val="1"/>
      <w:marLeft w:val="0"/>
      <w:marRight w:val="0"/>
      <w:marTop w:val="0"/>
      <w:marBottom w:val="0"/>
      <w:divBdr>
        <w:top w:val="none" w:sz="0" w:space="0" w:color="auto"/>
        <w:left w:val="none" w:sz="0" w:space="0" w:color="auto"/>
        <w:bottom w:val="none" w:sz="0" w:space="0" w:color="auto"/>
        <w:right w:val="none" w:sz="0" w:space="0" w:color="auto"/>
      </w:divBdr>
    </w:div>
    <w:div w:id="597719922">
      <w:bodyDiv w:val="1"/>
      <w:marLeft w:val="0"/>
      <w:marRight w:val="0"/>
      <w:marTop w:val="0"/>
      <w:marBottom w:val="0"/>
      <w:divBdr>
        <w:top w:val="none" w:sz="0" w:space="0" w:color="auto"/>
        <w:left w:val="none" w:sz="0" w:space="0" w:color="auto"/>
        <w:bottom w:val="none" w:sz="0" w:space="0" w:color="auto"/>
        <w:right w:val="none" w:sz="0" w:space="0" w:color="auto"/>
      </w:divBdr>
    </w:div>
    <w:div w:id="608198185">
      <w:bodyDiv w:val="1"/>
      <w:marLeft w:val="0"/>
      <w:marRight w:val="0"/>
      <w:marTop w:val="0"/>
      <w:marBottom w:val="0"/>
      <w:divBdr>
        <w:top w:val="none" w:sz="0" w:space="0" w:color="auto"/>
        <w:left w:val="none" w:sz="0" w:space="0" w:color="auto"/>
        <w:bottom w:val="none" w:sz="0" w:space="0" w:color="auto"/>
        <w:right w:val="none" w:sz="0" w:space="0" w:color="auto"/>
      </w:divBdr>
    </w:div>
    <w:div w:id="644235421">
      <w:bodyDiv w:val="1"/>
      <w:marLeft w:val="0"/>
      <w:marRight w:val="0"/>
      <w:marTop w:val="0"/>
      <w:marBottom w:val="0"/>
      <w:divBdr>
        <w:top w:val="none" w:sz="0" w:space="0" w:color="auto"/>
        <w:left w:val="none" w:sz="0" w:space="0" w:color="auto"/>
        <w:bottom w:val="none" w:sz="0" w:space="0" w:color="auto"/>
        <w:right w:val="none" w:sz="0" w:space="0" w:color="auto"/>
      </w:divBdr>
    </w:div>
    <w:div w:id="649793700">
      <w:bodyDiv w:val="1"/>
      <w:marLeft w:val="0"/>
      <w:marRight w:val="0"/>
      <w:marTop w:val="0"/>
      <w:marBottom w:val="0"/>
      <w:divBdr>
        <w:top w:val="none" w:sz="0" w:space="0" w:color="auto"/>
        <w:left w:val="none" w:sz="0" w:space="0" w:color="auto"/>
        <w:bottom w:val="none" w:sz="0" w:space="0" w:color="auto"/>
        <w:right w:val="none" w:sz="0" w:space="0" w:color="auto"/>
      </w:divBdr>
    </w:div>
    <w:div w:id="660085987">
      <w:bodyDiv w:val="1"/>
      <w:marLeft w:val="0"/>
      <w:marRight w:val="0"/>
      <w:marTop w:val="0"/>
      <w:marBottom w:val="0"/>
      <w:divBdr>
        <w:top w:val="none" w:sz="0" w:space="0" w:color="auto"/>
        <w:left w:val="none" w:sz="0" w:space="0" w:color="auto"/>
        <w:bottom w:val="none" w:sz="0" w:space="0" w:color="auto"/>
        <w:right w:val="none" w:sz="0" w:space="0" w:color="auto"/>
      </w:divBdr>
    </w:div>
    <w:div w:id="681587143">
      <w:bodyDiv w:val="1"/>
      <w:marLeft w:val="0"/>
      <w:marRight w:val="0"/>
      <w:marTop w:val="0"/>
      <w:marBottom w:val="0"/>
      <w:divBdr>
        <w:top w:val="none" w:sz="0" w:space="0" w:color="auto"/>
        <w:left w:val="none" w:sz="0" w:space="0" w:color="auto"/>
        <w:bottom w:val="none" w:sz="0" w:space="0" w:color="auto"/>
        <w:right w:val="none" w:sz="0" w:space="0" w:color="auto"/>
      </w:divBdr>
    </w:div>
    <w:div w:id="702244041">
      <w:bodyDiv w:val="1"/>
      <w:marLeft w:val="0"/>
      <w:marRight w:val="0"/>
      <w:marTop w:val="0"/>
      <w:marBottom w:val="0"/>
      <w:divBdr>
        <w:top w:val="none" w:sz="0" w:space="0" w:color="auto"/>
        <w:left w:val="none" w:sz="0" w:space="0" w:color="auto"/>
        <w:bottom w:val="none" w:sz="0" w:space="0" w:color="auto"/>
        <w:right w:val="none" w:sz="0" w:space="0" w:color="auto"/>
      </w:divBdr>
    </w:div>
    <w:div w:id="709915569">
      <w:bodyDiv w:val="1"/>
      <w:marLeft w:val="0"/>
      <w:marRight w:val="0"/>
      <w:marTop w:val="0"/>
      <w:marBottom w:val="0"/>
      <w:divBdr>
        <w:top w:val="none" w:sz="0" w:space="0" w:color="auto"/>
        <w:left w:val="none" w:sz="0" w:space="0" w:color="auto"/>
        <w:bottom w:val="none" w:sz="0" w:space="0" w:color="auto"/>
        <w:right w:val="none" w:sz="0" w:space="0" w:color="auto"/>
      </w:divBdr>
    </w:div>
    <w:div w:id="723720121">
      <w:bodyDiv w:val="1"/>
      <w:marLeft w:val="0"/>
      <w:marRight w:val="0"/>
      <w:marTop w:val="0"/>
      <w:marBottom w:val="0"/>
      <w:divBdr>
        <w:top w:val="none" w:sz="0" w:space="0" w:color="auto"/>
        <w:left w:val="none" w:sz="0" w:space="0" w:color="auto"/>
        <w:bottom w:val="none" w:sz="0" w:space="0" w:color="auto"/>
        <w:right w:val="none" w:sz="0" w:space="0" w:color="auto"/>
      </w:divBdr>
    </w:div>
    <w:div w:id="733823018">
      <w:bodyDiv w:val="1"/>
      <w:marLeft w:val="0"/>
      <w:marRight w:val="0"/>
      <w:marTop w:val="0"/>
      <w:marBottom w:val="0"/>
      <w:divBdr>
        <w:top w:val="none" w:sz="0" w:space="0" w:color="auto"/>
        <w:left w:val="none" w:sz="0" w:space="0" w:color="auto"/>
        <w:bottom w:val="none" w:sz="0" w:space="0" w:color="auto"/>
        <w:right w:val="none" w:sz="0" w:space="0" w:color="auto"/>
      </w:divBdr>
    </w:div>
    <w:div w:id="737482478">
      <w:bodyDiv w:val="1"/>
      <w:marLeft w:val="0"/>
      <w:marRight w:val="0"/>
      <w:marTop w:val="0"/>
      <w:marBottom w:val="0"/>
      <w:divBdr>
        <w:top w:val="none" w:sz="0" w:space="0" w:color="auto"/>
        <w:left w:val="none" w:sz="0" w:space="0" w:color="auto"/>
        <w:bottom w:val="none" w:sz="0" w:space="0" w:color="auto"/>
        <w:right w:val="none" w:sz="0" w:space="0" w:color="auto"/>
      </w:divBdr>
    </w:div>
    <w:div w:id="746072369">
      <w:bodyDiv w:val="1"/>
      <w:marLeft w:val="0"/>
      <w:marRight w:val="0"/>
      <w:marTop w:val="0"/>
      <w:marBottom w:val="0"/>
      <w:divBdr>
        <w:top w:val="none" w:sz="0" w:space="0" w:color="auto"/>
        <w:left w:val="none" w:sz="0" w:space="0" w:color="auto"/>
        <w:bottom w:val="none" w:sz="0" w:space="0" w:color="auto"/>
        <w:right w:val="none" w:sz="0" w:space="0" w:color="auto"/>
      </w:divBdr>
      <w:divsChild>
        <w:div w:id="1342201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3743573">
      <w:bodyDiv w:val="1"/>
      <w:marLeft w:val="0"/>
      <w:marRight w:val="0"/>
      <w:marTop w:val="0"/>
      <w:marBottom w:val="0"/>
      <w:divBdr>
        <w:top w:val="none" w:sz="0" w:space="0" w:color="auto"/>
        <w:left w:val="none" w:sz="0" w:space="0" w:color="auto"/>
        <w:bottom w:val="none" w:sz="0" w:space="0" w:color="auto"/>
        <w:right w:val="none" w:sz="0" w:space="0" w:color="auto"/>
      </w:divBdr>
    </w:div>
    <w:div w:id="759067035">
      <w:bodyDiv w:val="1"/>
      <w:marLeft w:val="0"/>
      <w:marRight w:val="0"/>
      <w:marTop w:val="0"/>
      <w:marBottom w:val="0"/>
      <w:divBdr>
        <w:top w:val="none" w:sz="0" w:space="0" w:color="auto"/>
        <w:left w:val="none" w:sz="0" w:space="0" w:color="auto"/>
        <w:bottom w:val="none" w:sz="0" w:space="0" w:color="auto"/>
        <w:right w:val="none" w:sz="0" w:space="0" w:color="auto"/>
      </w:divBdr>
    </w:div>
    <w:div w:id="767114305">
      <w:bodyDiv w:val="1"/>
      <w:marLeft w:val="0"/>
      <w:marRight w:val="0"/>
      <w:marTop w:val="0"/>
      <w:marBottom w:val="0"/>
      <w:divBdr>
        <w:top w:val="none" w:sz="0" w:space="0" w:color="auto"/>
        <w:left w:val="none" w:sz="0" w:space="0" w:color="auto"/>
        <w:bottom w:val="none" w:sz="0" w:space="0" w:color="auto"/>
        <w:right w:val="none" w:sz="0" w:space="0" w:color="auto"/>
      </w:divBdr>
    </w:div>
    <w:div w:id="769860192">
      <w:bodyDiv w:val="1"/>
      <w:marLeft w:val="0"/>
      <w:marRight w:val="0"/>
      <w:marTop w:val="0"/>
      <w:marBottom w:val="0"/>
      <w:divBdr>
        <w:top w:val="none" w:sz="0" w:space="0" w:color="auto"/>
        <w:left w:val="none" w:sz="0" w:space="0" w:color="auto"/>
        <w:bottom w:val="none" w:sz="0" w:space="0" w:color="auto"/>
        <w:right w:val="none" w:sz="0" w:space="0" w:color="auto"/>
      </w:divBdr>
    </w:div>
    <w:div w:id="795607457">
      <w:bodyDiv w:val="1"/>
      <w:marLeft w:val="0"/>
      <w:marRight w:val="0"/>
      <w:marTop w:val="0"/>
      <w:marBottom w:val="0"/>
      <w:divBdr>
        <w:top w:val="none" w:sz="0" w:space="0" w:color="auto"/>
        <w:left w:val="none" w:sz="0" w:space="0" w:color="auto"/>
        <w:bottom w:val="none" w:sz="0" w:space="0" w:color="auto"/>
        <w:right w:val="none" w:sz="0" w:space="0" w:color="auto"/>
      </w:divBdr>
      <w:divsChild>
        <w:div w:id="299069029">
          <w:marLeft w:val="0"/>
          <w:marRight w:val="0"/>
          <w:marTop w:val="0"/>
          <w:marBottom w:val="0"/>
          <w:divBdr>
            <w:top w:val="none" w:sz="0" w:space="0" w:color="auto"/>
            <w:left w:val="none" w:sz="0" w:space="0" w:color="auto"/>
            <w:bottom w:val="none" w:sz="0" w:space="0" w:color="auto"/>
            <w:right w:val="none" w:sz="0" w:space="0" w:color="auto"/>
          </w:divBdr>
          <w:divsChild>
            <w:div w:id="14135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6462">
      <w:bodyDiv w:val="1"/>
      <w:marLeft w:val="0"/>
      <w:marRight w:val="0"/>
      <w:marTop w:val="0"/>
      <w:marBottom w:val="0"/>
      <w:divBdr>
        <w:top w:val="none" w:sz="0" w:space="0" w:color="auto"/>
        <w:left w:val="none" w:sz="0" w:space="0" w:color="auto"/>
        <w:bottom w:val="none" w:sz="0" w:space="0" w:color="auto"/>
        <w:right w:val="none" w:sz="0" w:space="0" w:color="auto"/>
      </w:divBdr>
    </w:div>
    <w:div w:id="825516388">
      <w:bodyDiv w:val="1"/>
      <w:marLeft w:val="0"/>
      <w:marRight w:val="0"/>
      <w:marTop w:val="0"/>
      <w:marBottom w:val="0"/>
      <w:divBdr>
        <w:top w:val="none" w:sz="0" w:space="0" w:color="auto"/>
        <w:left w:val="none" w:sz="0" w:space="0" w:color="auto"/>
        <w:bottom w:val="none" w:sz="0" w:space="0" w:color="auto"/>
        <w:right w:val="none" w:sz="0" w:space="0" w:color="auto"/>
      </w:divBdr>
    </w:div>
    <w:div w:id="831332510">
      <w:bodyDiv w:val="1"/>
      <w:marLeft w:val="0"/>
      <w:marRight w:val="0"/>
      <w:marTop w:val="0"/>
      <w:marBottom w:val="0"/>
      <w:divBdr>
        <w:top w:val="none" w:sz="0" w:space="0" w:color="auto"/>
        <w:left w:val="none" w:sz="0" w:space="0" w:color="auto"/>
        <w:bottom w:val="none" w:sz="0" w:space="0" w:color="auto"/>
        <w:right w:val="none" w:sz="0" w:space="0" w:color="auto"/>
      </w:divBdr>
    </w:div>
    <w:div w:id="834109352">
      <w:bodyDiv w:val="1"/>
      <w:marLeft w:val="0"/>
      <w:marRight w:val="0"/>
      <w:marTop w:val="0"/>
      <w:marBottom w:val="0"/>
      <w:divBdr>
        <w:top w:val="none" w:sz="0" w:space="0" w:color="auto"/>
        <w:left w:val="none" w:sz="0" w:space="0" w:color="auto"/>
        <w:bottom w:val="none" w:sz="0" w:space="0" w:color="auto"/>
        <w:right w:val="none" w:sz="0" w:space="0" w:color="auto"/>
      </w:divBdr>
    </w:div>
    <w:div w:id="837355494">
      <w:bodyDiv w:val="1"/>
      <w:marLeft w:val="0"/>
      <w:marRight w:val="0"/>
      <w:marTop w:val="0"/>
      <w:marBottom w:val="0"/>
      <w:divBdr>
        <w:top w:val="none" w:sz="0" w:space="0" w:color="auto"/>
        <w:left w:val="none" w:sz="0" w:space="0" w:color="auto"/>
        <w:bottom w:val="none" w:sz="0" w:space="0" w:color="auto"/>
        <w:right w:val="none" w:sz="0" w:space="0" w:color="auto"/>
      </w:divBdr>
    </w:div>
    <w:div w:id="852650698">
      <w:bodyDiv w:val="1"/>
      <w:marLeft w:val="0"/>
      <w:marRight w:val="0"/>
      <w:marTop w:val="0"/>
      <w:marBottom w:val="0"/>
      <w:divBdr>
        <w:top w:val="none" w:sz="0" w:space="0" w:color="auto"/>
        <w:left w:val="none" w:sz="0" w:space="0" w:color="auto"/>
        <w:bottom w:val="none" w:sz="0" w:space="0" w:color="auto"/>
        <w:right w:val="none" w:sz="0" w:space="0" w:color="auto"/>
      </w:divBdr>
    </w:div>
    <w:div w:id="874924851">
      <w:bodyDiv w:val="1"/>
      <w:marLeft w:val="0"/>
      <w:marRight w:val="0"/>
      <w:marTop w:val="0"/>
      <w:marBottom w:val="0"/>
      <w:divBdr>
        <w:top w:val="none" w:sz="0" w:space="0" w:color="auto"/>
        <w:left w:val="none" w:sz="0" w:space="0" w:color="auto"/>
        <w:bottom w:val="none" w:sz="0" w:space="0" w:color="auto"/>
        <w:right w:val="none" w:sz="0" w:space="0" w:color="auto"/>
      </w:divBdr>
    </w:div>
    <w:div w:id="875384214">
      <w:bodyDiv w:val="1"/>
      <w:marLeft w:val="0"/>
      <w:marRight w:val="0"/>
      <w:marTop w:val="0"/>
      <w:marBottom w:val="0"/>
      <w:divBdr>
        <w:top w:val="none" w:sz="0" w:space="0" w:color="auto"/>
        <w:left w:val="none" w:sz="0" w:space="0" w:color="auto"/>
        <w:bottom w:val="none" w:sz="0" w:space="0" w:color="auto"/>
        <w:right w:val="none" w:sz="0" w:space="0" w:color="auto"/>
      </w:divBdr>
    </w:div>
    <w:div w:id="889875518">
      <w:bodyDiv w:val="1"/>
      <w:marLeft w:val="0"/>
      <w:marRight w:val="0"/>
      <w:marTop w:val="0"/>
      <w:marBottom w:val="0"/>
      <w:divBdr>
        <w:top w:val="none" w:sz="0" w:space="0" w:color="auto"/>
        <w:left w:val="none" w:sz="0" w:space="0" w:color="auto"/>
        <w:bottom w:val="none" w:sz="0" w:space="0" w:color="auto"/>
        <w:right w:val="none" w:sz="0" w:space="0" w:color="auto"/>
      </w:divBdr>
    </w:div>
    <w:div w:id="893663252">
      <w:bodyDiv w:val="1"/>
      <w:marLeft w:val="0"/>
      <w:marRight w:val="0"/>
      <w:marTop w:val="0"/>
      <w:marBottom w:val="0"/>
      <w:divBdr>
        <w:top w:val="none" w:sz="0" w:space="0" w:color="auto"/>
        <w:left w:val="none" w:sz="0" w:space="0" w:color="auto"/>
        <w:bottom w:val="none" w:sz="0" w:space="0" w:color="auto"/>
        <w:right w:val="none" w:sz="0" w:space="0" w:color="auto"/>
      </w:divBdr>
    </w:div>
    <w:div w:id="896666218">
      <w:bodyDiv w:val="1"/>
      <w:marLeft w:val="0"/>
      <w:marRight w:val="0"/>
      <w:marTop w:val="0"/>
      <w:marBottom w:val="0"/>
      <w:divBdr>
        <w:top w:val="none" w:sz="0" w:space="0" w:color="auto"/>
        <w:left w:val="none" w:sz="0" w:space="0" w:color="auto"/>
        <w:bottom w:val="none" w:sz="0" w:space="0" w:color="auto"/>
        <w:right w:val="none" w:sz="0" w:space="0" w:color="auto"/>
      </w:divBdr>
    </w:div>
    <w:div w:id="908534484">
      <w:bodyDiv w:val="1"/>
      <w:marLeft w:val="0"/>
      <w:marRight w:val="0"/>
      <w:marTop w:val="0"/>
      <w:marBottom w:val="0"/>
      <w:divBdr>
        <w:top w:val="none" w:sz="0" w:space="0" w:color="auto"/>
        <w:left w:val="none" w:sz="0" w:space="0" w:color="auto"/>
        <w:bottom w:val="none" w:sz="0" w:space="0" w:color="auto"/>
        <w:right w:val="none" w:sz="0" w:space="0" w:color="auto"/>
      </w:divBdr>
    </w:div>
    <w:div w:id="916867360">
      <w:bodyDiv w:val="1"/>
      <w:marLeft w:val="0"/>
      <w:marRight w:val="0"/>
      <w:marTop w:val="0"/>
      <w:marBottom w:val="0"/>
      <w:divBdr>
        <w:top w:val="none" w:sz="0" w:space="0" w:color="auto"/>
        <w:left w:val="none" w:sz="0" w:space="0" w:color="auto"/>
        <w:bottom w:val="none" w:sz="0" w:space="0" w:color="auto"/>
        <w:right w:val="none" w:sz="0" w:space="0" w:color="auto"/>
      </w:divBdr>
    </w:div>
    <w:div w:id="926620412">
      <w:bodyDiv w:val="1"/>
      <w:marLeft w:val="0"/>
      <w:marRight w:val="0"/>
      <w:marTop w:val="0"/>
      <w:marBottom w:val="0"/>
      <w:divBdr>
        <w:top w:val="none" w:sz="0" w:space="0" w:color="auto"/>
        <w:left w:val="none" w:sz="0" w:space="0" w:color="auto"/>
        <w:bottom w:val="none" w:sz="0" w:space="0" w:color="auto"/>
        <w:right w:val="none" w:sz="0" w:space="0" w:color="auto"/>
      </w:divBdr>
      <w:divsChild>
        <w:div w:id="551233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494358">
      <w:bodyDiv w:val="1"/>
      <w:marLeft w:val="0"/>
      <w:marRight w:val="0"/>
      <w:marTop w:val="0"/>
      <w:marBottom w:val="0"/>
      <w:divBdr>
        <w:top w:val="none" w:sz="0" w:space="0" w:color="auto"/>
        <w:left w:val="none" w:sz="0" w:space="0" w:color="auto"/>
        <w:bottom w:val="none" w:sz="0" w:space="0" w:color="auto"/>
        <w:right w:val="none" w:sz="0" w:space="0" w:color="auto"/>
      </w:divBdr>
    </w:div>
    <w:div w:id="933246651">
      <w:bodyDiv w:val="1"/>
      <w:marLeft w:val="0"/>
      <w:marRight w:val="0"/>
      <w:marTop w:val="0"/>
      <w:marBottom w:val="0"/>
      <w:divBdr>
        <w:top w:val="none" w:sz="0" w:space="0" w:color="auto"/>
        <w:left w:val="none" w:sz="0" w:space="0" w:color="auto"/>
        <w:bottom w:val="none" w:sz="0" w:space="0" w:color="auto"/>
        <w:right w:val="none" w:sz="0" w:space="0" w:color="auto"/>
      </w:divBdr>
    </w:div>
    <w:div w:id="943733255">
      <w:bodyDiv w:val="1"/>
      <w:marLeft w:val="0"/>
      <w:marRight w:val="0"/>
      <w:marTop w:val="0"/>
      <w:marBottom w:val="0"/>
      <w:divBdr>
        <w:top w:val="none" w:sz="0" w:space="0" w:color="auto"/>
        <w:left w:val="none" w:sz="0" w:space="0" w:color="auto"/>
        <w:bottom w:val="none" w:sz="0" w:space="0" w:color="auto"/>
        <w:right w:val="none" w:sz="0" w:space="0" w:color="auto"/>
      </w:divBdr>
    </w:div>
    <w:div w:id="944269614">
      <w:bodyDiv w:val="1"/>
      <w:marLeft w:val="0"/>
      <w:marRight w:val="0"/>
      <w:marTop w:val="0"/>
      <w:marBottom w:val="0"/>
      <w:divBdr>
        <w:top w:val="none" w:sz="0" w:space="0" w:color="auto"/>
        <w:left w:val="none" w:sz="0" w:space="0" w:color="auto"/>
        <w:bottom w:val="none" w:sz="0" w:space="0" w:color="auto"/>
        <w:right w:val="none" w:sz="0" w:space="0" w:color="auto"/>
      </w:divBdr>
    </w:div>
    <w:div w:id="944385757">
      <w:bodyDiv w:val="1"/>
      <w:marLeft w:val="0"/>
      <w:marRight w:val="0"/>
      <w:marTop w:val="0"/>
      <w:marBottom w:val="0"/>
      <w:divBdr>
        <w:top w:val="none" w:sz="0" w:space="0" w:color="auto"/>
        <w:left w:val="none" w:sz="0" w:space="0" w:color="auto"/>
        <w:bottom w:val="none" w:sz="0" w:space="0" w:color="auto"/>
        <w:right w:val="none" w:sz="0" w:space="0" w:color="auto"/>
      </w:divBdr>
    </w:div>
    <w:div w:id="945581824">
      <w:bodyDiv w:val="1"/>
      <w:marLeft w:val="0"/>
      <w:marRight w:val="0"/>
      <w:marTop w:val="0"/>
      <w:marBottom w:val="0"/>
      <w:divBdr>
        <w:top w:val="none" w:sz="0" w:space="0" w:color="auto"/>
        <w:left w:val="none" w:sz="0" w:space="0" w:color="auto"/>
        <w:bottom w:val="none" w:sz="0" w:space="0" w:color="auto"/>
        <w:right w:val="none" w:sz="0" w:space="0" w:color="auto"/>
      </w:divBdr>
    </w:div>
    <w:div w:id="951401271">
      <w:bodyDiv w:val="1"/>
      <w:marLeft w:val="0"/>
      <w:marRight w:val="0"/>
      <w:marTop w:val="0"/>
      <w:marBottom w:val="0"/>
      <w:divBdr>
        <w:top w:val="none" w:sz="0" w:space="0" w:color="auto"/>
        <w:left w:val="none" w:sz="0" w:space="0" w:color="auto"/>
        <w:bottom w:val="none" w:sz="0" w:space="0" w:color="auto"/>
        <w:right w:val="none" w:sz="0" w:space="0" w:color="auto"/>
      </w:divBdr>
    </w:div>
    <w:div w:id="952903505">
      <w:bodyDiv w:val="1"/>
      <w:marLeft w:val="0"/>
      <w:marRight w:val="0"/>
      <w:marTop w:val="0"/>
      <w:marBottom w:val="0"/>
      <w:divBdr>
        <w:top w:val="none" w:sz="0" w:space="0" w:color="auto"/>
        <w:left w:val="none" w:sz="0" w:space="0" w:color="auto"/>
        <w:bottom w:val="none" w:sz="0" w:space="0" w:color="auto"/>
        <w:right w:val="none" w:sz="0" w:space="0" w:color="auto"/>
      </w:divBdr>
    </w:div>
    <w:div w:id="957415453">
      <w:bodyDiv w:val="1"/>
      <w:marLeft w:val="0"/>
      <w:marRight w:val="0"/>
      <w:marTop w:val="0"/>
      <w:marBottom w:val="0"/>
      <w:divBdr>
        <w:top w:val="none" w:sz="0" w:space="0" w:color="auto"/>
        <w:left w:val="none" w:sz="0" w:space="0" w:color="auto"/>
        <w:bottom w:val="none" w:sz="0" w:space="0" w:color="auto"/>
        <w:right w:val="none" w:sz="0" w:space="0" w:color="auto"/>
      </w:divBdr>
    </w:div>
    <w:div w:id="972171901">
      <w:bodyDiv w:val="1"/>
      <w:marLeft w:val="0"/>
      <w:marRight w:val="0"/>
      <w:marTop w:val="0"/>
      <w:marBottom w:val="0"/>
      <w:divBdr>
        <w:top w:val="none" w:sz="0" w:space="0" w:color="auto"/>
        <w:left w:val="none" w:sz="0" w:space="0" w:color="auto"/>
        <w:bottom w:val="none" w:sz="0" w:space="0" w:color="auto"/>
        <w:right w:val="none" w:sz="0" w:space="0" w:color="auto"/>
      </w:divBdr>
    </w:div>
    <w:div w:id="990790996">
      <w:bodyDiv w:val="1"/>
      <w:marLeft w:val="0"/>
      <w:marRight w:val="0"/>
      <w:marTop w:val="0"/>
      <w:marBottom w:val="0"/>
      <w:divBdr>
        <w:top w:val="none" w:sz="0" w:space="0" w:color="auto"/>
        <w:left w:val="none" w:sz="0" w:space="0" w:color="auto"/>
        <w:bottom w:val="none" w:sz="0" w:space="0" w:color="auto"/>
        <w:right w:val="none" w:sz="0" w:space="0" w:color="auto"/>
      </w:divBdr>
    </w:div>
    <w:div w:id="996038158">
      <w:bodyDiv w:val="1"/>
      <w:marLeft w:val="0"/>
      <w:marRight w:val="0"/>
      <w:marTop w:val="0"/>
      <w:marBottom w:val="0"/>
      <w:divBdr>
        <w:top w:val="none" w:sz="0" w:space="0" w:color="auto"/>
        <w:left w:val="none" w:sz="0" w:space="0" w:color="auto"/>
        <w:bottom w:val="none" w:sz="0" w:space="0" w:color="auto"/>
        <w:right w:val="none" w:sz="0" w:space="0" w:color="auto"/>
      </w:divBdr>
    </w:div>
    <w:div w:id="1006131960">
      <w:bodyDiv w:val="1"/>
      <w:marLeft w:val="0"/>
      <w:marRight w:val="0"/>
      <w:marTop w:val="0"/>
      <w:marBottom w:val="0"/>
      <w:divBdr>
        <w:top w:val="none" w:sz="0" w:space="0" w:color="auto"/>
        <w:left w:val="none" w:sz="0" w:space="0" w:color="auto"/>
        <w:bottom w:val="none" w:sz="0" w:space="0" w:color="auto"/>
        <w:right w:val="none" w:sz="0" w:space="0" w:color="auto"/>
      </w:divBdr>
    </w:div>
    <w:div w:id="1009062530">
      <w:bodyDiv w:val="1"/>
      <w:marLeft w:val="0"/>
      <w:marRight w:val="0"/>
      <w:marTop w:val="0"/>
      <w:marBottom w:val="0"/>
      <w:divBdr>
        <w:top w:val="none" w:sz="0" w:space="0" w:color="auto"/>
        <w:left w:val="none" w:sz="0" w:space="0" w:color="auto"/>
        <w:bottom w:val="none" w:sz="0" w:space="0" w:color="auto"/>
        <w:right w:val="none" w:sz="0" w:space="0" w:color="auto"/>
      </w:divBdr>
    </w:div>
    <w:div w:id="1012993664">
      <w:bodyDiv w:val="1"/>
      <w:marLeft w:val="0"/>
      <w:marRight w:val="0"/>
      <w:marTop w:val="0"/>
      <w:marBottom w:val="0"/>
      <w:divBdr>
        <w:top w:val="none" w:sz="0" w:space="0" w:color="auto"/>
        <w:left w:val="none" w:sz="0" w:space="0" w:color="auto"/>
        <w:bottom w:val="none" w:sz="0" w:space="0" w:color="auto"/>
        <w:right w:val="none" w:sz="0" w:space="0" w:color="auto"/>
      </w:divBdr>
    </w:div>
    <w:div w:id="1023283029">
      <w:bodyDiv w:val="1"/>
      <w:marLeft w:val="0"/>
      <w:marRight w:val="0"/>
      <w:marTop w:val="0"/>
      <w:marBottom w:val="0"/>
      <w:divBdr>
        <w:top w:val="none" w:sz="0" w:space="0" w:color="auto"/>
        <w:left w:val="none" w:sz="0" w:space="0" w:color="auto"/>
        <w:bottom w:val="none" w:sz="0" w:space="0" w:color="auto"/>
        <w:right w:val="none" w:sz="0" w:space="0" w:color="auto"/>
      </w:divBdr>
    </w:div>
    <w:div w:id="1039664348">
      <w:bodyDiv w:val="1"/>
      <w:marLeft w:val="0"/>
      <w:marRight w:val="0"/>
      <w:marTop w:val="0"/>
      <w:marBottom w:val="0"/>
      <w:divBdr>
        <w:top w:val="none" w:sz="0" w:space="0" w:color="auto"/>
        <w:left w:val="none" w:sz="0" w:space="0" w:color="auto"/>
        <w:bottom w:val="none" w:sz="0" w:space="0" w:color="auto"/>
        <w:right w:val="none" w:sz="0" w:space="0" w:color="auto"/>
      </w:divBdr>
    </w:div>
    <w:div w:id="1047024052">
      <w:bodyDiv w:val="1"/>
      <w:marLeft w:val="0"/>
      <w:marRight w:val="0"/>
      <w:marTop w:val="0"/>
      <w:marBottom w:val="0"/>
      <w:divBdr>
        <w:top w:val="none" w:sz="0" w:space="0" w:color="auto"/>
        <w:left w:val="none" w:sz="0" w:space="0" w:color="auto"/>
        <w:bottom w:val="none" w:sz="0" w:space="0" w:color="auto"/>
        <w:right w:val="none" w:sz="0" w:space="0" w:color="auto"/>
      </w:divBdr>
    </w:div>
    <w:div w:id="1049840004">
      <w:bodyDiv w:val="1"/>
      <w:marLeft w:val="0"/>
      <w:marRight w:val="0"/>
      <w:marTop w:val="0"/>
      <w:marBottom w:val="0"/>
      <w:divBdr>
        <w:top w:val="none" w:sz="0" w:space="0" w:color="auto"/>
        <w:left w:val="none" w:sz="0" w:space="0" w:color="auto"/>
        <w:bottom w:val="none" w:sz="0" w:space="0" w:color="auto"/>
        <w:right w:val="none" w:sz="0" w:space="0" w:color="auto"/>
      </w:divBdr>
    </w:div>
    <w:div w:id="1055348807">
      <w:bodyDiv w:val="1"/>
      <w:marLeft w:val="0"/>
      <w:marRight w:val="0"/>
      <w:marTop w:val="0"/>
      <w:marBottom w:val="0"/>
      <w:divBdr>
        <w:top w:val="none" w:sz="0" w:space="0" w:color="auto"/>
        <w:left w:val="none" w:sz="0" w:space="0" w:color="auto"/>
        <w:bottom w:val="none" w:sz="0" w:space="0" w:color="auto"/>
        <w:right w:val="none" w:sz="0" w:space="0" w:color="auto"/>
      </w:divBdr>
    </w:div>
    <w:div w:id="1068190764">
      <w:bodyDiv w:val="1"/>
      <w:marLeft w:val="0"/>
      <w:marRight w:val="0"/>
      <w:marTop w:val="0"/>
      <w:marBottom w:val="0"/>
      <w:divBdr>
        <w:top w:val="none" w:sz="0" w:space="0" w:color="auto"/>
        <w:left w:val="none" w:sz="0" w:space="0" w:color="auto"/>
        <w:bottom w:val="none" w:sz="0" w:space="0" w:color="auto"/>
        <w:right w:val="none" w:sz="0" w:space="0" w:color="auto"/>
      </w:divBdr>
    </w:div>
    <w:div w:id="1069960703">
      <w:bodyDiv w:val="1"/>
      <w:marLeft w:val="0"/>
      <w:marRight w:val="0"/>
      <w:marTop w:val="0"/>
      <w:marBottom w:val="0"/>
      <w:divBdr>
        <w:top w:val="none" w:sz="0" w:space="0" w:color="auto"/>
        <w:left w:val="none" w:sz="0" w:space="0" w:color="auto"/>
        <w:bottom w:val="none" w:sz="0" w:space="0" w:color="auto"/>
        <w:right w:val="none" w:sz="0" w:space="0" w:color="auto"/>
      </w:divBdr>
    </w:div>
    <w:div w:id="1071653557">
      <w:bodyDiv w:val="1"/>
      <w:marLeft w:val="0"/>
      <w:marRight w:val="0"/>
      <w:marTop w:val="0"/>
      <w:marBottom w:val="0"/>
      <w:divBdr>
        <w:top w:val="none" w:sz="0" w:space="0" w:color="auto"/>
        <w:left w:val="none" w:sz="0" w:space="0" w:color="auto"/>
        <w:bottom w:val="none" w:sz="0" w:space="0" w:color="auto"/>
        <w:right w:val="none" w:sz="0" w:space="0" w:color="auto"/>
      </w:divBdr>
      <w:divsChild>
        <w:div w:id="762579166">
          <w:marLeft w:val="0"/>
          <w:marRight w:val="0"/>
          <w:marTop w:val="0"/>
          <w:marBottom w:val="0"/>
          <w:divBdr>
            <w:top w:val="none" w:sz="0" w:space="0" w:color="auto"/>
            <w:left w:val="none" w:sz="0" w:space="0" w:color="auto"/>
            <w:bottom w:val="none" w:sz="0" w:space="0" w:color="auto"/>
            <w:right w:val="none" w:sz="0" w:space="0" w:color="auto"/>
          </w:divBdr>
          <w:divsChild>
            <w:div w:id="3605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7636">
      <w:bodyDiv w:val="1"/>
      <w:marLeft w:val="0"/>
      <w:marRight w:val="0"/>
      <w:marTop w:val="0"/>
      <w:marBottom w:val="0"/>
      <w:divBdr>
        <w:top w:val="none" w:sz="0" w:space="0" w:color="auto"/>
        <w:left w:val="none" w:sz="0" w:space="0" w:color="auto"/>
        <w:bottom w:val="none" w:sz="0" w:space="0" w:color="auto"/>
        <w:right w:val="none" w:sz="0" w:space="0" w:color="auto"/>
      </w:divBdr>
    </w:div>
    <w:div w:id="1107194948">
      <w:bodyDiv w:val="1"/>
      <w:marLeft w:val="0"/>
      <w:marRight w:val="0"/>
      <w:marTop w:val="0"/>
      <w:marBottom w:val="0"/>
      <w:divBdr>
        <w:top w:val="none" w:sz="0" w:space="0" w:color="auto"/>
        <w:left w:val="none" w:sz="0" w:space="0" w:color="auto"/>
        <w:bottom w:val="none" w:sz="0" w:space="0" w:color="auto"/>
        <w:right w:val="none" w:sz="0" w:space="0" w:color="auto"/>
      </w:divBdr>
    </w:div>
    <w:div w:id="1111783205">
      <w:bodyDiv w:val="1"/>
      <w:marLeft w:val="0"/>
      <w:marRight w:val="0"/>
      <w:marTop w:val="0"/>
      <w:marBottom w:val="0"/>
      <w:divBdr>
        <w:top w:val="none" w:sz="0" w:space="0" w:color="auto"/>
        <w:left w:val="none" w:sz="0" w:space="0" w:color="auto"/>
        <w:bottom w:val="none" w:sz="0" w:space="0" w:color="auto"/>
        <w:right w:val="none" w:sz="0" w:space="0" w:color="auto"/>
      </w:divBdr>
    </w:div>
    <w:div w:id="1118910107">
      <w:bodyDiv w:val="1"/>
      <w:marLeft w:val="0"/>
      <w:marRight w:val="0"/>
      <w:marTop w:val="0"/>
      <w:marBottom w:val="0"/>
      <w:divBdr>
        <w:top w:val="none" w:sz="0" w:space="0" w:color="auto"/>
        <w:left w:val="none" w:sz="0" w:space="0" w:color="auto"/>
        <w:bottom w:val="none" w:sz="0" w:space="0" w:color="auto"/>
        <w:right w:val="none" w:sz="0" w:space="0" w:color="auto"/>
      </w:divBdr>
      <w:divsChild>
        <w:div w:id="1899631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0436724">
      <w:bodyDiv w:val="1"/>
      <w:marLeft w:val="0"/>
      <w:marRight w:val="0"/>
      <w:marTop w:val="0"/>
      <w:marBottom w:val="0"/>
      <w:divBdr>
        <w:top w:val="none" w:sz="0" w:space="0" w:color="auto"/>
        <w:left w:val="none" w:sz="0" w:space="0" w:color="auto"/>
        <w:bottom w:val="none" w:sz="0" w:space="0" w:color="auto"/>
        <w:right w:val="none" w:sz="0" w:space="0" w:color="auto"/>
      </w:divBdr>
    </w:div>
    <w:div w:id="1130630735">
      <w:bodyDiv w:val="1"/>
      <w:marLeft w:val="0"/>
      <w:marRight w:val="0"/>
      <w:marTop w:val="0"/>
      <w:marBottom w:val="0"/>
      <w:divBdr>
        <w:top w:val="none" w:sz="0" w:space="0" w:color="auto"/>
        <w:left w:val="none" w:sz="0" w:space="0" w:color="auto"/>
        <w:bottom w:val="none" w:sz="0" w:space="0" w:color="auto"/>
        <w:right w:val="none" w:sz="0" w:space="0" w:color="auto"/>
      </w:divBdr>
    </w:div>
    <w:div w:id="1161045382">
      <w:bodyDiv w:val="1"/>
      <w:marLeft w:val="0"/>
      <w:marRight w:val="0"/>
      <w:marTop w:val="0"/>
      <w:marBottom w:val="0"/>
      <w:divBdr>
        <w:top w:val="none" w:sz="0" w:space="0" w:color="auto"/>
        <w:left w:val="none" w:sz="0" w:space="0" w:color="auto"/>
        <w:bottom w:val="none" w:sz="0" w:space="0" w:color="auto"/>
        <w:right w:val="none" w:sz="0" w:space="0" w:color="auto"/>
      </w:divBdr>
      <w:divsChild>
        <w:div w:id="48652146">
          <w:marLeft w:val="0"/>
          <w:marRight w:val="0"/>
          <w:marTop w:val="0"/>
          <w:marBottom w:val="0"/>
          <w:divBdr>
            <w:top w:val="none" w:sz="0" w:space="0" w:color="auto"/>
            <w:left w:val="none" w:sz="0" w:space="0" w:color="auto"/>
            <w:bottom w:val="none" w:sz="0" w:space="0" w:color="auto"/>
            <w:right w:val="none" w:sz="0" w:space="0" w:color="auto"/>
          </w:divBdr>
          <w:divsChild>
            <w:div w:id="14069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75896">
      <w:bodyDiv w:val="1"/>
      <w:marLeft w:val="0"/>
      <w:marRight w:val="0"/>
      <w:marTop w:val="0"/>
      <w:marBottom w:val="0"/>
      <w:divBdr>
        <w:top w:val="none" w:sz="0" w:space="0" w:color="auto"/>
        <w:left w:val="none" w:sz="0" w:space="0" w:color="auto"/>
        <w:bottom w:val="none" w:sz="0" w:space="0" w:color="auto"/>
        <w:right w:val="none" w:sz="0" w:space="0" w:color="auto"/>
      </w:divBdr>
    </w:div>
    <w:div w:id="1182235555">
      <w:bodyDiv w:val="1"/>
      <w:marLeft w:val="0"/>
      <w:marRight w:val="0"/>
      <w:marTop w:val="0"/>
      <w:marBottom w:val="0"/>
      <w:divBdr>
        <w:top w:val="none" w:sz="0" w:space="0" w:color="auto"/>
        <w:left w:val="none" w:sz="0" w:space="0" w:color="auto"/>
        <w:bottom w:val="none" w:sz="0" w:space="0" w:color="auto"/>
        <w:right w:val="none" w:sz="0" w:space="0" w:color="auto"/>
      </w:divBdr>
    </w:div>
    <w:div w:id="1187253621">
      <w:bodyDiv w:val="1"/>
      <w:marLeft w:val="0"/>
      <w:marRight w:val="0"/>
      <w:marTop w:val="0"/>
      <w:marBottom w:val="0"/>
      <w:divBdr>
        <w:top w:val="none" w:sz="0" w:space="0" w:color="auto"/>
        <w:left w:val="none" w:sz="0" w:space="0" w:color="auto"/>
        <w:bottom w:val="none" w:sz="0" w:space="0" w:color="auto"/>
        <w:right w:val="none" w:sz="0" w:space="0" w:color="auto"/>
      </w:divBdr>
      <w:divsChild>
        <w:div w:id="116031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911780">
      <w:bodyDiv w:val="1"/>
      <w:marLeft w:val="0"/>
      <w:marRight w:val="0"/>
      <w:marTop w:val="0"/>
      <w:marBottom w:val="0"/>
      <w:divBdr>
        <w:top w:val="none" w:sz="0" w:space="0" w:color="auto"/>
        <w:left w:val="none" w:sz="0" w:space="0" w:color="auto"/>
        <w:bottom w:val="none" w:sz="0" w:space="0" w:color="auto"/>
        <w:right w:val="none" w:sz="0" w:space="0" w:color="auto"/>
      </w:divBdr>
    </w:div>
    <w:div w:id="1194809453">
      <w:bodyDiv w:val="1"/>
      <w:marLeft w:val="0"/>
      <w:marRight w:val="0"/>
      <w:marTop w:val="0"/>
      <w:marBottom w:val="0"/>
      <w:divBdr>
        <w:top w:val="none" w:sz="0" w:space="0" w:color="auto"/>
        <w:left w:val="none" w:sz="0" w:space="0" w:color="auto"/>
        <w:bottom w:val="none" w:sz="0" w:space="0" w:color="auto"/>
        <w:right w:val="none" w:sz="0" w:space="0" w:color="auto"/>
      </w:divBdr>
      <w:divsChild>
        <w:div w:id="1353994678">
          <w:marLeft w:val="0"/>
          <w:marRight w:val="0"/>
          <w:marTop w:val="0"/>
          <w:marBottom w:val="0"/>
          <w:divBdr>
            <w:top w:val="none" w:sz="0" w:space="0" w:color="auto"/>
            <w:left w:val="none" w:sz="0" w:space="0" w:color="auto"/>
            <w:bottom w:val="none" w:sz="0" w:space="0" w:color="auto"/>
            <w:right w:val="none" w:sz="0" w:space="0" w:color="auto"/>
          </w:divBdr>
          <w:divsChild>
            <w:div w:id="13699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45">
      <w:bodyDiv w:val="1"/>
      <w:marLeft w:val="0"/>
      <w:marRight w:val="0"/>
      <w:marTop w:val="0"/>
      <w:marBottom w:val="0"/>
      <w:divBdr>
        <w:top w:val="none" w:sz="0" w:space="0" w:color="auto"/>
        <w:left w:val="none" w:sz="0" w:space="0" w:color="auto"/>
        <w:bottom w:val="none" w:sz="0" w:space="0" w:color="auto"/>
        <w:right w:val="none" w:sz="0" w:space="0" w:color="auto"/>
      </w:divBdr>
    </w:div>
    <w:div w:id="1204706762">
      <w:bodyDiv w:val="1"/>
      <w:marLeft w:val="0"/>
      <w:marRight w:val="0"/>
      <w:marTop w:val="0"/>
      <w:marBottom w:val="0"/>
      <w:divBdr>
        <w:top w:val="none" w:sz="0" w:space="0" w:color="auto"/>
        <w:left w:val="none" w:sz="0" w:space="0" w:color="auto"/>
        <w:bottom w:val="none" w:sz="0" w:space="0" w:color="auto"/>
        <w:right w:val="none" w:sz="0" w:space="0" w:color="auto"/>
      </w:divBdr>
    </w:div>
    <w:div w:id="122699232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972481">
      <w:bodyDiv w:val="1"/>
      <w:marLeft w:val="0"/>
      <w:marRight w:val="0"/>
      <w:marTop w:val="0"/>
      <w:marBottom w:val="0"/>
      <w:divBdr>
        <w:top w:val="none" w:sz="0" w:space="0" w:color="auto"/>
        <w:left w:val="none" w:sz="0" w:space="0" w:color="auto"/>
        <w:bottom w:val="none" w:sz="0" w:space="0" w:color="auto"/>
        <w:right w:val="none" w:sz="0" w:space="0" w:color="auto"/>
      </w:divBdr>
      <w:divsChild>
        <w:div w:id="548348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246238">
      <w:bodyDiv w:val="1"/>
      <w:marLeft w:val="0"/>
      <w:marRight w:val="0"/>
      <w:marTop w:val="0"/>
      <w:marBottom w:val="0"/>
      <w:divBdr>
        <w:top w:val="none" w:sz="0" w:space="0" w:color="auto"/>
        <w:left w:val="none" w:sz="0" w:space="0" w:color="auto"/>
        <w:bottom w:val="none" w:sz="0" w:space="0" w:color="auto"/>
        <w:right w:val="none" w:sz="0" w:space="0" w:color="auto"/>
      </w:divBdr>
      <w:divsChild>
        <w:div w:id="477768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6380205">
      <w:bodyDiv w:val="1"/>
      <w:marLeft w:val="0"/>
      <w:marRight w:val="0"/>
      <w:marTop w:val="0"/>
      <w:marBottom w:val="0"/>
      <w:divBdr>
        <w:top w:val="none" w:sz="0" w:space="0" w:color="auto"/>
        <w:left w:val="none" w:sz="0" w:space="0" w:color="auto"/>
        <w:bottom w:val="none" w:sz="0" w:space="0" w:color="auto"/>
        <w:right w:val="none" w:sz="0" w:space="0" w:color="auto"/>
      </w:divBdr>
    </w:div>
    <w:div w:id="1265453943">
      <w:bodyDiv w:val="1"/>
      <w:marLeft w:val="0"/>
      <w:marRight w:val="0"/>
      <w:marTop w:val="0"/>
      <w:marBottom w:val="0"/>
      <w:divBdr>
        <w:top w:val="none" w:sz="0" w:space="0" w:color="auto"/>
        <w:left w:val="none" w:sz="0" w:space="0" w:color="auto"/>
        <w:bottom w:val="none" w:sz="0" w:space="0" w:color="auto"/>
        <w:right w:val="none" w:sz="0" w:space="0" w:color="auto"/>
      </w:divBdr>
    </w:div>
    <w:div w:id="1275016004">
      <w:bodyDiv w:val="1"/>
      <w:marLeft w:val="0"/>
      <w:marRight w:val="0"/>
      <w:marTop w:val="0"/>
      <w:marBottom w:val="0"/>
      <w:divBdr>
        <w:top w:val="none" w:sz="0" w:space="0" w:color="auto"/>
        <w:left w:val="none" w:sz="0" w:space="0" w:color="auto"/>
        <w:bottom w:val="none" w:sz="0" w:space="0" w:color="auto"/>
        <w:right w:val="none" w:sz="0" w:space="0" w:color="auto"/>
      </w:divBdr>
    </w:div>
    <w:div w:id="1280335311">
      <w:bodyDiv w:val="1"/>
      <w:marLeft w:val="0"/>
      <w:marRight w:val="0"/>
      <w:marTop w:val="0"/>
      <w:marBottom w:val="0"/>
      <w:divBdr>
        <w:top w:val="none" w:sz="0" w:space="0" w:color="auto"/>
        <w:left w:val="none" w:sz="0" w:space="0" w:color="auto"/>
        <w:bottom w:val="none" w:sz="0" w:space="0" w:color="auto"/>
        <w:right w:val="none" w:sz="0" w:space="0" w:color="auto"/>
      </w:divBdr>
      <w:divsChild>
        <w:div w:id="633563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853627">
      <w:bodyDiv w:val="1"/>
      <w:marLeft w:val="0"/>
      <w:marRight w:val="0"/>
      <w:marTop w:val="0"/>
      <w:marBottom w:val="0"/>
      <w:divBdr>
        <w:top w:val="none" w:sz="0" w:space="0" w:color="auto"/>
        <w:left w:val="none" w:sz="0" w:space="0" w:color="auto"/>
        <w:bottom w:val="none" w:sz="0" w:space="0" w:color="auto"/>
        <w:right w:val="none" w:sz="0" w:space="0" w:color="auto"/>
      </w:divBdr>
    </w:div>
    <w:div w:id="1308710167">
      <w:bodyDiv w:val="1"/>
      <w:marLeft w:val="0"/>
      <w:marRight w:val="0"/>
      <w:marTop w:val="0"/>
      <w:marBottom w:val="0"/>
      <w:divBdr>
        <w:top w:val="none" w:sz="0" w:space="0" w:color="auto"/>
        <w:left w:val="none" w:sz="0" w:space="0" w:color="auto"/>
        <w:bottom w:val="none" w:sz="0" w:space="0" w:color="auto"/>
        <w:right w:val="none" w:sz="0" w:space="0" w:color="auto"/>
      </w:divBdr>
    </w:div>
    <w:div w:id="1313290881">
      <w:bodyDiv w:val="1"/>
      <w:marLeft w:val="0"/>
      <w:marRight w:val="0"/>
      <w:marTop w:val="0"/>
      <w:marBottom w:val="0"/>
      <w:divBdr>
        <w:top w:val="none" w:sz="0" w:space="0" w:color="auto"/>
        <w:left w:val="none" w:sz="0" w:space="0" w:color="auto"/>
        <w:bottom w:val="none" w:sz="0" w:space="0" w:color="auto"/>
        <w:right w:val="none" w:sz="0" w:space="0" w:color="auto"/>
      </w:divBdr>
      <w:divsChild>
        <w:div w:id="2035884443">
          <w:marLeft w:val="0"/>
          <w:marRight w:val="0"/>
          <w:marTop w:val="0"/>
          <w:marBottom w:val="0"/>
          <w:divBdr>
            <w:top w:val="none" w:sz="0" w:space="0" w:color="auto"/>
            <w:left w:val="none" w:sz="0" w:space="0" w:color="auto"/>
            <w:bottom w:val="none" w:sz="0" w:space="0" w:color="auto"/>
            <w:right w:val="none" w:sz="0" w:space="0" w:color="auto"/>
          </w:divBdr>
          <w:divsChild>
            <w:div w:id="7875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2480">
      <w:bodyDiv w:val="1"/>
      <w:marLeft w:val="0"/>
      <w:marRight w:val="0"/>
      <w:marTop w:val="0"/>
      <w:marBottom w:val="0"/>
      <w:divBdr>
        <w:top w:val="none" w:sz="0" w:space="0" w:color="auto"/>
        <w:left w:val="none" w:sz="0" w:space="0" w:color="auto"/>
        <w:bottom w:val="none" w:sz="0" w:space="0" w:color="auto"/>
        <w:right w:val="none" w:sz="0" w:space="0" w:color="auto"/>
      </w:divBdr>
      <w:divsChild>
        <w:div w:id="288704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820479">
      <w:bodyDiv w:val="1"/>
      <w:marLeft w:val="0"/>
      <w:marRight w:val="0"/>
      <w:marTop w:val="0"/>
      <w:marBottom w:val="0"/>
      <w:divBdr>
        <w:top w:val="none" w:sz="0" w:space="0" w:color="auto"/>
        <w:left w:val="none" w:sz="0" w:space="0" w:color="auto"/>
        <w:bottom w:val="none" w:sz="0" w:space="0" w:color="auto"/>
        <w:right w:val="none" w:sz="0" w:space="0" w:color="auto"/>
      </w:divBdr>
    </w:div>
    <w:div w:id="1330329770">
      <w:bodyDiv w:val="1"/>
      <w:marLeft w:val="0"/>
      <w:marRight w:val="0"/>
      <w:marTop w:val="0"/>
      <w:marBottom w:val="0"/>
      <w:divBdr>
        <w:top w:val="none" w:sz="0" w:space="0" w:color="auto"/>
        <w:left w:val="none" w:sz="0" w:space="0" w:color="auto"/>
        <w:bottom w:val="none" w:sz="0" w:space="0" w:color="auto"/>
        <w:right w:val="none" w:sz="0" w:space="0" w:color="auto"/>
      </w:divBdr>
      <w:divsChild>
        <w:div w:id="1527401556">
          <w:marLeft w:val="0"/>
          <w:marRight w:val="0"/>
          <w:marTop w:val="0"/>
          <w:marBottom w:val="0"/>
          <w:divBdr>
            <w:top w:val="none" w:sz="0" w:space="0" w:color="auto"/>
            <w:left w:val="none" w:sz="0" w:space="0" w:color="auto"/>
            <w:bottom w:val="none" w:sz="0" w:space="0" w:color="auto"/>
            <w:right w:val="none" w:sz="0" w:space="0" w:color="auto"/>
          </w:divBdr>
          <w:divsChild>
            <w:div w:id="6778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5676">
      <w:bodyDiv w:val="1"/>
      <w:marLeft w:val="0"/>
      <w:marRight w:val="0"/>
      <w:marTop w:val="0"/>
      <w:marBottom w:val="0"/>
      <w:divBdr>
        <w:top w:val="none" w:sz="0" w:space="0" w:color="auto"/>
        <w:left w:val="none" w:sz="0" w:space="0" w:color="auto"/>
        <w:bottom w:val="none" w:sz="0" w:space="0" w:color="auto"/>
        <w:right w:val="none" w:sz="0" w:space="0" w:color="auto"/>
      </w:divBdr>
      <w:divsChild>
        <w:div w:id="1755660321">
          <w:marLeft w:val="0"/>
          <w:marRight w:val="0"/>
          <w:marTop w:val="0"/>
          <w:marBottom w:val="0"/>
          <w:divBdr>
            <w:top w:val="none" w:sz="0" w:space="0" w:color="auto"/>
            <w:left w:val="none" w:sz="0" w:space="0" w:color="auto"/>
            <w:bottom w:val="none" w:sz="0" w:space="0" w:color="auto"/>
            <w:right w:val="none" w:sz="0" w:space="0" w:color="auto"/>
          </w:divBdr>
          <w:divsChild>
            <w:div w:id="13225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9771">
      <w:bodyDiv w:val="1"/>
      <w:marLeft w:val="0"/>
      <w:marRight w:val="0"/>
      <w:marTop w:val="0"/>
      <w:marBottom w:val="0"/>
      <w:divBdr>
        <w:top w:val="none" w:sz="0" w:space="0" w:color="auto"/>
        <w:left w:val="none" w:sz="0" w:space="0" w:color="auto"/>
        <w:bottom w:val="none" w:sz="0" w:space="0" w:color="auto"/>
        <w:right w:val="none" w:sz="0" w:space="0" w:color="auto"/>
      </w:divBdr>
    </w:div>
    <w:div w:id="1345783248">
      <w:bodyDiv w:val="1"/>
      <w:marLeft w:val="0"/>
      <w:marRight w:val="0"/>
      <w:marTop w:val="0"/>
      <w:marBottom w:val="0"/>
      <w:divBdr>
        <w:top w:val="none" w:sz="0" w:space="0" w:color="auto"/>
        <w:left w:val="none" w:sz="0" w:space="0" w:color="auto"/>
        <w:bottom w:val="none" w:sz="0" w:space="0" w:color="auto"/>
        <w:right w:val="none" w:sz="0" w:space="0" w:color="auto"/>
      </w:divBdr>
    </w:div>
    <w:div w:id="1347169213">
      <w:bodyDiv w:val="1"/>
      <w:marLeft w:val="0"/>
      <w:marRight w:val="0"/>
      <w:marTop w:val="0"/>
      <w:marBottom w:val="0"/>
      <w:divBdr>
        <w:top w:val="none" w:sz="0" w:space="0" w:color="auto"/>
        <w:left w:val="none" w:sz="0" w:space="0" w:color="auto"/>
        <w:bottom w:val="none" w:sz="0" w:space="0" w:color="auto"/>
        <w:right w:val="none" w:sz="0" w:space="0" w:color="auto"/>
      </w:divBdr>
    </w:div>
    <w:div w:id="1358309032">
      <w:bodyDiv w:val="1"/>
      <w:marLeft w:val="0"/>
      <w:marRight w:val="0"/>
      <w:marTop w:val="0"/>
      <w:marBottom w:val="0"/>
      <w:divBdr>
        <w:top w:val="none" w:sz="0" w:space="0" w:color="auto"/>
        <w:left w:val="none" w:sz="0" w:space="0" w:color="auto"/>
        <w:bottom w:val="none" w:sz="0" w:space="0" w:color="auto"/>
        <w:right w:val="none" w:sz="0" w:space="0" w:color="auto"/>
      </w:divBdr>
    </w:div>
    <w:div w:id="1362045898">
      <w:bodyDiv w:val="1"/>
      <w:marLeft w:val="0"/>
      <w:marRight w:val="0"/>
      <w:marTop w:val="0"/>
      <w:marBottom w:val="0"/>
      <w:divBdr>
        <w:top w:val="none" w:sz="0" w:space="0" w:color="auto"/>
        <w:left w:val="none" w:sz="0" w:space="0" w:color="auto"/>
        <w:bottom w:val="none" w:sz="0" w:space="0" w:color="auto"/>
        <w:right w:val="none" w:sz="0" w:space="0" w:color="auto"/>
      </w:divBdr>
    </w:div>
    <w:div w:id="1367177480">
      <w:bodyDiv w:val="1"/>
      <w:marLeft w:val="0"/>
      <w:marRight w:val="0"/>
      <w:marTop w:val="0"/>
      <w:marBottom w:val="0"/>
      <w:divBdr>
        <w:top w:val="none" w:sz="0" w:space="0" w:color="auto"/>
        <w:left w:val="none" w:sz="0" w:space="0" w:color="auto"/>
        <w:bottom w:val="none" w:sz="0" w:space="0" w:color="auto"/>
        <w:right w:val="none" w:sz="0" w:space="0" w:color="auto"/>
      </w:divBdr>
      <w:divsChild>
        <w:div w:id="1437597865">
          <w:marLeft w:val="0"/>
          <w:marRight w:val="0"/>
          <w:marTop w:val="0"/>
          <w:marBottom w:val="0"/>
          <w:divBdr>
            <w:top w:val="none" w:sz="0" w:space="0" w:color="auto"/>
            <w:left w:val="none" w:sz="0" w:space="0" w:color="auto"/>
            <w:bottom w:val="none" w:sz="0" w:space="0" w:color="auto"/>
            <w:right w:val="none" w:sz="0" w:space="0" w:color="auto"/>
          </w:divBdr>
          <w:divsChild>
            <w:div w:id="21117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2448">
      <w:bodyDiv w:val="1"/>
      <w:marLeft w:val="0"/>
      <w:marRight w:val="0"/>
      <w:marTop w:val="0"/>
      <w:marBottom w:val="0"/>
      <w:divBdr>
        <w:top w:val="none" w:sz="0" w:space="0" w:color="auto"/>
        <w:left w:val="none" w:sz="0" w:space="0" w:color="auto"/>
        <w:bottom w:val="none" w:sz="0" w:space="0" w:color="auto"/>
        <w:right w:val="none" w:sz="0" w:space="0" w:color="auto"/>
      </w:divBdr>
    </w:div>
    <w:div w:id="1372071857">
      <w:bodyDiv w:val="1"/>
      <w:marLeft w:val="0"/>
      <w:marRight w:val="0"/>
      <w:marTop w:val="0"/>
      <w:marBottom w:val="0"/>
      <w:divBdr>
        <w:top w:val="none" w:sz="0" w:space="0" w:color="auto"/>
        <w:left w:val="none" w:sz="0" w:space="0" w:color="auto"/>
        <w:bottom w:val="none" w:sz="0" w:space="0" w:color="auto"/>
        <w:right w:val="none" w:sz="0" w:space="0" w:color="auto"/>
      </w:divBdr>
    </w:div>
    <w:div w:id="1374034877">
      <w:bodyDiv w:val="1"/>
      <w:marLeft w:val="0"/>
      <w:marRight w:val="0"/>
      <w:marTop w:val="0"/>
      <w:marBottom w:val="0"/>
      <w:divBdr>
        <w:top w:val="none" w:sz="0" w:space="0" w:color="auto"/>
        <w:left w:val="none" w:sz="0" w:space="0" w:color="auto"/>
        <w:bottom w:val="none" w:sz="0" w:space="0" w:color="auto"/>
        <w:right w:val="none" w:sz="0" w:space="0" w:color="auto"/>
      </w:divBdr>
    </w:div>
    <w:div w:id="1376655196">
      <w:bodyDiv w:val="1"/>
      <w:marLeft w:val="0"/>
      <w:marRight w:val="0"/>
      <w:marTop w:val="0"/>
      <w:marBottom w:val="0"/>
      <w:divBdr>
        <w:top w:val="none" w:sz="0" w:space="0" w:color="auto"/>
        <w:left w:val="none" w:sz="0" w:space="0" w:color="auto"/>
        <w:bottom w:val="none" w:sz="0" w:space="0" w:color="auto"/>
        <w:right w:val="none" w:sz="0" w:space="0" w:color="auto"/>
      </w:divBdr>
    </w:div>
    <w:div w:id="1390032047">
      <w:bodyDiv w:val="1"/>
      <w:marLeft w:val="0"/>
      <w:marRight w:val="0"/>
      <w:marTop w:val="0"/>
      <w:marBottom w:val="0"/>
      <w:divBdr>
        <w:top w:val="none" w:sz="0" w:space="0" w:color="auto"/>
        <w:left w:val="none" w:sz="0" w:space="0" w:color="auto"/>
        <w:bottom w:val="none" w:sz="0" w:space="0" w:color="auto"/>
        <w:right w:val="none" w:sz="0" w:space="0" w:color="auto"/>
      </w:divBdr>
    </w:div>
    <w:div w:id="1403916192">
      <w:bodyDiv w:val="1"/>
      <w:marLeft w:val="0"/>
      <w:marRight w:val="0"/>
      <w:marTop w:val="0"/>
      <w:marBottom w:val="0"/>
      <w:divBdr>
        <w:top w:val="none" w:sz="0" w:space="0" w:color="auto"/>
        <w:left w:val="none" w:sz="0" w:space="0" w:color="auto"/>
        <w:bottom w:val="none" w:sz="0" w:space="0" w:color="auto"/>
        <w:right w:val="none" w:sz="0" w:space="0" w:color="auto"/>
      </w:divBdr>
    </w:div>
    <w:div w:id="1409425086">
      <w:bodyDiv w:val="1"/>
      <w:marLeft w:val="0"/>
      <w:marRight w:val="0"/>
      <w:marTop w:val="0"/>
      <w:marBottom w:val="0"/>
      <w:divBdr>
        <w:top w:val="none" w:sz="0" w:space="0" w:color="auto"/>
        <w:left w:val="none" w:sz="0" w:space="0" w:color="auto"/>
        <w:bottom w:val="none" w:sz="0" w:space="0" w:color="auto"/>
        <w:right w:val="none" w:sz="0" w:space="0" w:color="auto"/>
      </w:divBdr>
    </w:div>
    <w:div w:id="1418820256">
      <w:bodyDiv w:val="1"/>
      <w:marLeft w:val="0"/>
      <w:marRight w:val="0"/>
      <w:marTop w:val="0"/>
      <w:marBottom w:val="0"/>
      <w:divBdr>
        <w:top w:val="none" w:sz="0" w:space="0" w:color="auto"/>
        <w:left w:val="none" w:sz="0" w:space="0" w:color="auto"/>
        <w:bottom w:val="none" w:sz="0" w:space="0" w:color="auto"/>
        <w:right w:val="none" w:sz="0" w:space="0" w:color="auto"/>
      </w:divBdr>
    </w:div>
    <w:div w:id="1429538982">
      <w:bodyDiv w:val="1"/>
      <w:marLeft w:val="0"/>
      <w:marRight w:val="0"/>
      <w:marTop w:val="0"/>
      <w:marBottom w:val="0"/>
      <w:divBdr>
        <w:top w:val="none" w:sz="0" w:space="0" w:color="auto"/>
        <w:left w:val="none" w:sz="0" w:space="0" w:color="auto"/>
        <w:bottom w:val="none" w:sz="0" w:space="0" w:color="auto"/>
        <w:right w:val="none" w:sz="0" w:space="0" w:color="auto"/>
      </w:divBdr>
    </w:div>
    <w:div w:id="1433672710">
      <w:bodyDiv w:val="1"/>
      <w:marLeft w:val="0"/>
      <w:marRight w:val="0"/>
      <w:marTop w:val="0"/>
      <w:marBottom w:val="0"/>
      <w:divBdr>
        <w:top w:val="none" w:sz="0" w:space="0" w:color="auto"/>
        <w:left w:val="none" w:sz="0" w:space="0" w:color="auto"/>
        <w:bottom w:val="none" w:sz="0" w:space="0" w:color="auto"/>
        <w:right w:val="none" w:sz="0" w:space="0" w:color="auto"/>
      </w:divBdr>
    </w:div>
    <w:div w:id="1443570291">
      <w:bodyDiv w:val="1"/>
      <w:marLeft w:val="0"/>
      <w:marRight w:val="0"/>
      <w:marTop w:val="0"/>
      <w:marBottom w:val="0"/>
      <w:divBdr>
        <w:top w:val="none" w:sz="0" w:space="0" w:color="auto"/>
        <w:left w:val="none" w:sz="0" w:space="0" w:color="auto"/>
        <w:bottom w:val="none" w:sz="0" w:space="0" w:color="auto"/>
        <w:right w:val="none" w:sz="0" w:space="0" w:color="auto"/>
      </w:divBdr>
    </w:div>
    <w:div w:id="1444038392">
      <w:bodyDiv w:val="1"/>
      <w:marLeft w:val="0"/>
      <w:marRight w:val="0"/>
      <w:marTop w:val="0"/>
      <w:marBottom w:val="0"/>
      <w:divBdr>
        <w:top w:val="none" w:sz="0" w:space="0" w:color="auto"/>
        <w:left w:val="none" w:sz="0" w:space="0" w:color="auto"/>
        <w:bottom w:val="none" w:sz="0" w:space="0" w:color="auto"/>
        <w:right w:val="none" w:sz="0" w:space="0" w:color="auto"/>
      </w:divBdr>
    </w:div>
    <w:div w:id="1447429901">
      <w:bodyDiv w:val="1"/>
      <w:marLeft w:val="0"/>
      <w:marRight w:val="0"/>
      <w:marTop w:val="0"/>
      <w:marBottom w:val="0"/>
      <w:divBdr>
        <w:top w:val="none" w:sz="0" w:space="0" w:color="auto"/>
        <w:left w:val="none" w:sz="0" w:space="0" w:color="auto"/>
        <w:bottom w:val="none" w:sz="0" w:space="0" w:color="auto"/>
        <w:right w:val="none" w:sz="0" w:space="0" w:color="auto"/>
      </w:divBdr>
    </w:div>
    <w:div w:id="1452747419">
      <w:bodyDiv w:val="1"/>
      <w:marLeft w:val="0"/>
      <w:marRight w:val="0"/>
      <w:marTop w:val="0"/>
      <w:marBottom w:val="0"/>
      <w:divBdr>
        <w:top w:val="none" w:sz="0" w:space="0" w:color="auto"/>
        <w:left w:val="none" w:sz="0" w:space="0" w:color="auto"/>
        <w:bottom w:val="none" w:sz="0" w:space="0" w:color="auto"/>
        <w:right w:val="none" w:sz="0" w:space="0" w:color="auto"/>
      </w:divBdr>
    </w:div>
    <w:div w:id="1453326345">
      <w:bodyDiv w:val="1"/>
      <w:marLeft w:val="0"/>
      <w:marRight w:val="0"/>
      <w:marTop w:val="0"/>
      <w:marBottom w:val="0"/>
      <w:divBdr>
        <w:top w:val="none" w:sz="0" w:space="0" w:color="auto"/>
        <w:left w:val="none" w:sz="0" w:space="0" w:color="auto"/>
        <w:bottom w:val="none" w:sz="0" w:space="0" w:color="auto"/>
        <w:right w:val="none" w:sz="0" w:space="0" w:color="auto"/>
      </w:divBdr>
    </w:div>
    <w:div w:id="1454714742">
      <w:bodyDiv w:val="1"/>
      <w:marLeft w:val="0"/>
      <w:marRight w:val="0"/>
      <w:marTop w:val="0"/>
      <w:marBottom w:val="0"/>
      <w:divBdr>
        <w:top w:val="none" w:sz="0" w:space="0" w:color="auto"/>
        <w:left w:val="none" w:sz="0" w:space="0" w:color="auto"/>
        <w:bottom w:val="none" w:sz="0" w:space="0" w:color="auto"/>
        <w:right w:val="none" w:sz="0" w:space="0" w:color="auto"/>
      </w:divBdr>
    </w:div>
    <w:div w:id="1458177779">
      <w:bodyDiv w:val="1"/>
      <w:marLeft w:val="0"/>
      <w:marRight w:val="0"/>
      <w:marTop w:val="0"/>
      <w:marBottom w:val="0"/>
      <w:divBdr>
        <w:top w:val="none" w:sz="0" w:space="0" w:color="auto"/>
        <w:left w:val="none" w:sz="0" w:space="0" w:color="auto"/>
        <w:bottom w:val="none" w:sz="0" w:space="0" w:color="auto"/>
        <w:right w:val="none" w:sz="0" w:space="0" w:color="auto"/>
      </w:divBdr>
    </w:div>
    <w:div w:id="1464350622">
      <w:bodyDiv w:val="1"/>
      <w:marLeft w:val="0"/>
      <w:marRight w:val="0"/>
      <w:marTop w:val="0"/>
      <w:marBottom w:val="0"/>
      <w:divBdr>
        <w:top w:val="none" w:sz="0" w:space="0" w:color="auto"/>
        <w:left w:val="none" w:sz="0" w:space="0" w:color="auto"/>
        <w:bottom w:val="none" w:sz="0" w:space="0" w:color="auto"/>
        <w:right w:val="none" w:sz="0" w:space="0" w:color="auto"/>
      </w:divBdr>
    </w:div>
    <w:div w:id="1482380295">
      <w:bodyDiv w:val="1"/>
      <w:marLeft w:val="0"/>
      <w:marRight w:val="0"/>
      <w:marTop w:val="0"/>
      <w:marBottom w:val="0"/>
      <w:divBdr>
        <w:top w:val="none" w:sz="0" w:space="0" w:color="auto"/>
        <w:left w:val="none" w:sz="0" w:space="0" w:color="auto"/>
        <w:bottom w:val="none" w:sz="0" w:space="0" w:color="auto"/>
        <w:right w:val="none" w:sz="0" w:space="0" w:color="auto"/>
      </w:divBdr>
    </w:div>
    <w:div w:id="1500073018">
      <w:bodyDiv w:val="1"/>
      <w:marLeft w:val="0"/>
      <w:marRight w:val="0"/>
      <w:marTop w:val="0"/>
      <w:marBottom w:val="0"/>
      <w:divBdr>
        <w:top w:val="none" w:sz="0" w:space="0" w:color="auto"/>
        <w:left w:val="none" w:sz="0" w:space="0" w:color="auto"/>
        <w:bottom w:val="none" w:sz="0" w:space="0" w:color="auto"/>
        <w:right w:val="none" w:sz="0" w:space="0" w:color="auto"/>
      </w:divBdr>
    </w:div>
    <w:div w:id="1502158710">
      <w:bodyDiv w:val="1"/>
      <w:marLeft w:val="0"/>
      <w:marRight w:val="0"/>
      <w:marTop w:val="0"/>
      <w:marBottom w:val="0"/>
      <w:divBdr>
        <w:top w:val="none" w:sz="0" w:space="0" w:color="auto"/>
        <w:left w:val="none" w:sz="0" w:space="0" w:color="auto"/>
        <w:bottom w:val="none" w:sz="0" w:space="0" w:color="auto"/>
        <w:right w:val="none" w:sz="0" w:space="0" w:color="auto"/>
      </w:divBdr>
    </w:div>
    <w:div w:id="1514687620">
      <w:bodyDiv w:val="1"/>
      <w:marLeft w:val="0"/>
      <w:marRight w:val="0"/>
      <w:marTop w:val="0"/>
      <w:marBottom w:val="0"/>
      <w:divBdr>
        <w:top w:val="none" w:sz="0" w:space="0" w:color="auto"/>
        <w:left w:val="none" w:sz="0" w:space="0" w:color="auto"/>
        <w:bottom w:val="none" w:sz="0" w:space="0" w:color="auto"/>
        <w:right w:val="none" w:sz="0" w:space="0" w:color="auto"/>
      </w:divBdr>
    </w:div>
    <w:div w:id="1518428668">
      <w:bodyDiv w:val="1"/>
      <w:marLeft w:val="0"/>
      <w:marRight w:val="0"/>
      <w:marTop w:val="0"/>
      <w:marBottom w:val="0"/>
      <w:divBdr>
        <w:top w:val="none" w:sz="0" w:space="0" w:color="auto"/>
        <w:left w:val="none" w:sz="0" w:space="0" w:color="auto"/>
        <w:bottom w:val="none" w:sz="0" w:space="0" w:color="auto"/>
        <w:right w:val="none" w:sz="0" w:space="0" w:color="auto"/>
      </w:divBdr>
    </w:div>
    <w:div w:id="1527015461">
      <w:bodyDiv w:val="1"/>
      <w:marLeft w:val="0"/>
      <w:marRight w:val="0"/>
      <w:marTop w:val="0"/>
      <w:marBottom w:val="0"/>
      <w:divBdr>
        <w:top w:val="none" w:sz="0" w:space="0" w:color="auto"/>
        <w:left w:val="none" w:sz="0" w:space="0" w:color="auto"/>
        <w:bottom w:val="none" w:sz="0" w:space="0" w:color="auto"/>
        <w:right w:val="none" w:sz="0" w:space="0" w:color="auto"/>
      </w:divBdr>
    </w:div>
    <w:div w:id="1537430881">
      <w:bodyDiv w:val="1"/>
      <w:marLeft w:val="0"/>
      <w:marRight w:val="0"/>
      <w:marTop w:val="0"/>
      <w:marBottom w:val="0"/>
      <w:divBdr>
        <w:top w:val="none" w:sz="0" w:space="0" w:color="auto"/>
        <w:left w:val="none" w:sz="0" w:space="0" w:color="auto"/>
        <w:bottom w:val="none" w:sz="0" w:space="0" w:color="auto"/>
        <w:right w:val="none" w:sz="0" w:space="0" w:color="auto"/>
      </w:divBdr>
      <w:divsChild>
        <w:div w:id="351808978">
          <w:marLeft w:val="0"/>
          <w:marRight w:val="0"/>
          <w:marTop w:val="0"/>
          <w:marBottom w:val="0"/>
          <w:divBdr>
            <w:top w:val="none" w:sz="0" w:space="0" w:color="auto"/>
            <w:left w:val="none" w:sz="0" w:space="0" w:color="auto"/>
            <w:bottom w:val="none" w:sz="0" w:space="0" w:color="auto"/>
            <w:right w:val="none" w:sz="0" w:space="0" w:color="auto"/>
          </w:divBdr>
          <w:divsChild>
            <w:div w:id="204066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1203">
      <w:bodyDiv w:val="1"/>
      <w:marLeft w:val="0"/>
      <w:marRight w:val="0"/>
      <w:marTop w:val="0"/>
      <w:marBottom w:val="0"/>
      <w:divBdr>
        <w:top w:val="none" w:sz="0" w:space="0" w:color="auto"/>
        <w:left w:val="none" w:sz="0" w:space="0" w:color="auto"/>
        <w:bottom w:val="none" w:sz="0" w:space="0" w:color="auto"/>
        <w:right w:val="none" w:sz="0" w:space="0" w:color="auto"/>
      </w:divBdr>
    </w:div>
    <w:div w:id="1562641973">
      <w:bodyDiv w:val="1"/>
      <w:marLeft w:val="0"/>
      <w:marRight w:val="0"/>
      <w:marTop w:val="0"/>
      <w:marBottom w:val="0"/>
      <w:divBdr>
        <w:top w:val="none" w:sz="0" w:space="0" w:color="auto"/>
        <w:left w:val="none" w:sz="0" w:space="0" w:color="auto"/>
        <w:bottom w:val="none" w:sz="0" w:space="0" w:color="auto"/>
        <w:right w:val="none" w:sz="0" w:space="0" w:color="auto"/>
      </w:divBdr>
    </w:div>
    <w:div w:id="1569922056">
      <w:bodyDiv w:val="1"/>
      <w:marLeft w:val="0"/>
      <w:marRight w:val="0"/>
      <w:marTop w:val="0"/>
      <w:marBottom w:val="0"/>
      <w:divBdr>
        <w:top w:val="none" w:sz="0" w:space="0" w:color="auto"/>
        <w:left w:val="none" w:sz="0" w:space="0" w:color="auto"/>
        <w:bottom w:val="none" w:sz="0" w:space="0" w:color="auto"/>
        <w:right w:val="none" w:sz="0" w:space="0" w:color="auto"/>
      </w:divBdr>
      <w:divsChild>
        <w:div w:id="348602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007118">
      <w:bodyDiv w:val="1"/>
      <w:marLeft w:val="0"/>
      <w:marRight w:val="0"/>
      <w:marTop w:val="0"/>
      <w:marBottom w:val="0"/>
      <w:divBdr>
        <w:top w:val="none" w:sz="0" w:space="0" w:color="auto"/>
        <w:left w:val="none" w:sz="0" w:space="0" w:color="auto"/>
        <w:bottom w:val="none" w:sz="0" w:space="0" w:color="auto"/>
        <w:right w:val="none" w:sz="0" w:space="0" w:color="auto"/>
      </w:divBdr>
      <w:divsChild>
        <w:div w:id="970134488">
          <w:marLeft w:val="0"/>
          <w:marRight w:val="0"/>
          <w:marTop w:val="0"/>
          <w:marBottom w:val="0"/>
          <w:divBdr>
            <w:top w:val="none" w:sz="0" w:space="0" w:color="auto"/>
            <w:left w:val="none" w:sz="0" w:space="0" w:color="auto"/>
            <w:bottom w:val="none" w:sz="0" w:space="0" w:color="auto"/>
            <w:right w:val="none" w:sz="0" w:space="0" w:color="auto"/>
          </w:divBdr>
          <w:divsChild>
            <w:div w:id="130616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2626">
      <w:bodyDiv w:val="1"/>
      <w:marLeft w:val="0"/>
      <w:marRight w:val="0"/>
      <w:marTop w:val="0"/>
      <w:marBottom w:val="0"/>
      <w:divBdr>
        <w:top w:val="none" w:sz="0" w:space="0" w:color="auto"/>
        <w:left w:val="none" w:sz="0" w:space="0" w:color="auto"/>
        <w:bottom w:val="none" w:sz="0" w:space="0" w:color="auto"/>
        <w:right w:val="none" w:sz="0" w:space="0" w:color="auto"/>
      </w:divBdr>
    </w:div>
    <w:div w:id="1577279154">
      <w:bodyDiv w:val="1"/>
      <w:marLeft w:val="0"/>
      <w:marRight w:val="0"/>
      <w:marTop w:val="0"/>
      <w:marBottom w:val="0"/>
      <w:divBdr>
        <w:top w:val="none" w:sz="0" w:space="0" w:color="auto"/>
        <w:left w:val="none" w:sz="0" w:space="0" w:color="auto"/>
        <w:bottom w:val="none" w:sz="0" w:space="0" w:color="auto"/>
        <w:right w:val="none" w:sz="0" w:space="0" w:color="auto"/>
      </w:divBdr>
      <w:divsChild>
        <w:div w:id="509418817">
          <w:marLeft w:val="0"/>
          <w:marRight w:val="0"/>
          <w:marTop w:val="0"/>
          <w:marBottom w:val="0"/>
          <w:divBdr>
            <w:top w:val="none" w:sz="0" w:space="0" w:color="auto"/>
            <w:left w:val="none" w:sz="0" w:space="0" w:color="auto"/>
            <w:bottom w:val="none" w:sz="0" w:space="0" w:color="auto"/>
            <w:right w:val="none" w:sz="0" w:space="0" w:color="auto"/>
          </w:divBdr>
          <w:divsChild>
            <w:div w:id="56499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3306">
      <w:bodyDiv w:val="1"/>
      <w:marLeft w:val="0"/>
      <w:marRight w:val="0"/>
      <w:marTop w:val="0"/>
      <w:marBottom w:val="0"/>
      <w:divBdr>
        <w:top w:val="none" w:sz="0" w:space="0" w:color="auto"/>
        <w:left w:val="none" w:sz="0" w:space="0" w:color="auto"/>
        <w:bottom w:val="none" w:sz="0" w:space="0" w:color="auto"/>
        <w:right w:val="none" w:sz="0" w:space="0" w:color="auto"/>
      </w:divBdr>
      <w:divsChild>
        <w:div w:id="1503855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4924040">
      <w:bodyDiv w:val="1"/>
      <w:marLeft w:val="0"/>
      <w:marRight w:val="0"/>
      <w:marTop w:val="0"/>
      <w:marBottom w:val="0"/>
      <w:divBdr>
        <w:top w:val="none" w:sz="0" w:space="0" w:color="auto"/>
        <w:left w:val="none" w:sz="0" w:space="0" w:color="auto"/>
        <w:bottom w:val="none" w:sz="0" w:space="0" w:color="auto"/>
        <w:right w:val="none" w:sz="0" w:space="0" w:color="auto"/>
      </w:divBdr>
    </w:div>
    <w:div w:id="1629437438">
      <w:bodyDiv w:val="1"/>
      <w:marLeft w:val="0"/>
      <w:marRight w:val="0"/>
      <w:marTop w:val="0"/>
      <w:marBottom w:val="0"/>
      <w:divBdr>
        <w:top w:val="none" w:sz="0" w:space="0" w:color="auto"/>
        <w:left w:val="none" w:sz="0" w:space="0" w:color="auto"/>
        <w:bottom w:val="none" w:sz="0" w:space="0" w:color="auto"/>
        <w:right w:val="none" w:sz="0" w:space="0" w:color="auto"/>
      </w:divBdr>
    </w:div>
    <w:div w:id="1636134075">
      <w:bodyDiv w:val="1"/>
      <w:marLeft w:val="0"/>
      <w:marRight w:val="0"/>
      <w:marTop w:val="0"/>
      <w:marBottom w:val="0"/>
      <w:divBdr>
        <w:top w:val="none" w:sz="0" w:space="0" w:color="auto"/>
        <w:left w:val="none" w:sz="0" w:space="0" w:color="auto"/>
        <w:bottom w:val="none" w:sz="0" w:space="0" w:color="auto"/>
        <w:right w:val="none" w:sz="0" w:space="0" w:color="auto"/>
      </w:divBdr>
    </w:div>
    <w:div w:id="1637028778">
      <w:bodyDiv w:val="1"/>
      <w:marLeft w:val="0"/>
      <w:marRight w:val="0"/>
      <w:marTop w:val="0"/>
      <w:marBottom w:val="0"/>
      <w:divBdr>
        <w:top w:val="none" w:sz="0" w:space="0" w:color="auto"/>
        <w:left w:val="none" w:sz="0" w:space="0" w:color="auto"/>
        <w:bottom w:val="none" w:sz="0" w:space="0" w:color="auto"/>
        <w:right w:val="none" w:sz="0" w:space="0" w:color="auto"/>
      </w:divBdr>
    </w:div>
    <w:div w:id="1661929786">
      <w:bodyDiv w:val="1"/>
      <w:marLeft w:val="0"/>
      <w:marRight w:val="0"/>
      <w:marTop w:val="0"/>
      <w:marBottom w:val="0"/>
      <w:divBdr>
        <w:top w:val="none" w:sz="0" w:space="0" w:color="auto"/>
        <w:left w:val="none" w:sz="0" w:space="0" w:color="auto"/>
        <w:bottom w:val="none" w:sz="0" w:space="0" w:color="auto"/>
        <w:right w:val="none" w:sz="0" w:space="0" w:color="auto"/>
      </w:divBdr>
    </w:div>
    <w:div w:id="1680347298">
      <w:bodyDiv w:val="1"/>
      <w:marLeft w:val="0"/>
      <w:marRight w:val="0"/>
      <w:marTop w:val="0"/>
      <w:marBottom w:val="0"/>
      <w:divBdr>
        <w:top w:val="none" w:sz="0" w:space="0" w:color="auto"/>
        <w:left w:val="none" w:sz="0" w:space="0" w:color="auto"/>
        <w:bottom w:val="none" w:sz="0" w:space="0" w:color="auto"/>
        <w:right w:val="none" w:sz="0" w:space="0" w:color="auto"/>
      </w:divBdr>
    </w:div>
    <w:div w:id="1682972734">
      <w:bodyDiv w:val="1"/>
      <w:marLeft w:val="0"/>
      <w:marRight w:val="0"/>
      <w:marTop w:val="0"/>
      <w:marBottom w:val="0"/>
      <w:divBdr>
        <w:top w:val="none" w:sz="0" w:space="0" w:color="auto"/>
        <w:left w:val="none" w:sz="0" w:space="0" w:color="auto"/>
        <w:bottom w:val="none" w:sz="0" w:space="0" w:color="auto"/>
        <w:right w:val="none" w:sz="0" w:space="0" w:color="auto"/>
      </w:divBdr>
    </w:div>
    <w:div w:id="1695376734">
      <w:bodyDiv w:val="1"/>
      <w:marLeft w:val="0"/>
      <w:marRight w:val="0"/>
      <w:marTop w:val="0"/>
      <w:marBottom w:val="0"/>
      <w:divBdr>
        <w:top w:val="none" w:sz="0" w:space="0" w:color="auto"/>
        <w:left w:val="none" w:sz="0" w:space="0" w:color="auto"/>
        <w:bottom w:val="none" w:sz="0" w:space="0" w:color="auto"/>
        <w:right w:val="none" w:sz="0" w:space="0" w:color="auto"/>
      </w:divBdr>
    </w:div>
    <w:div w:id="1705248659">
      <w:bodyDiv w:val="1"/>
      <w:marLeft w:val="0"/>
      <w:marRight w:val="0"/>
      <w:marTop w:val="0"/>
      <w:marBottom w:val="0"/>
      <w:divBdr>
        <w:top w:val="none" w:sz="0" w:space="0" w:color="auto"/>
        <w:left w:val="none" w:sz="0" w:space="0" w:color="auto"/>
        <w:bottom w:val="none" w:sz="0" w:space="0" w:color="auto"/>
        <w:right w:val="none" w:sz="0" w:space="0" w:color="auto"/>
      </w:divBdr>
    </w:div>
    <w:div w:id="1715617428">
      <w:bodyDiv w:val="1"/>
      <w:marLeft w:val="0"/>
      <w:marRight w:val="0"/>
      <w:marTop w:val="0"/>
      <w:marBottom w:val="0"/>
      <w:divBdr>
        <w:top w:val="none" w:sz="0" w:space="0" w:color="auto"/>
        <w:left w:val="none" w:sz="0" w:space="0" w:color="auto"/>
        <w:bottom w:val="none" w:sz="0" w:space="0" w:color="auto"/>
        <w:right w:val="none" w:sz="0" w:space="0" w:color="auto"/>
      </w:divBdr>
    </w:div>
    <w:div w:id="1717662638">
      <w:bodyDiv w:val="1"/>
      <w:marLeft w:val="0"/>
      <w:marRight w:val="0"/>
      <w:marTop w:val="0"/>
      <w:marBottom w:val="0"/>
      <w:divBdr>
        <w:top w:val="none" w:sz="0" w:space="0" w:color="auto"/>
        <w:left w:val="none" w:sz="0" w:space="0" w:color="auto"/>
        <w:bottom w:val="none" w:sz="0" w:space="0" w:color="auto"/>
        <w:right w:val="none" w:sz="0" w:space="0" w:color="auto"/>
      </w:divBdr>
      <w:divsChild>
        <w:div w:id="573010030">
          <w:marLeft w:val="0"/>
          <w:marRight w:val="0"/>
          <w:marTop w:val="0"/>
          <w:marBottom w:val="0"/>
          <w:divBdr>
            <w:top w:val="none" w:sz="0" w:space="0" w:color="auto"/>
            <w:left w:val="none" w:sz="0" w:space="0" w:color="auto"/>
            <w:bottom w:val="none" w:sz="0" w:space="0" w:color="auto"/>
            <w:right w:val="none" w:sz="0" w:space="0" w:color="auto"/>
          </w:divBdr>
          <w:divsChild>
            <w:div w:id="18369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94528">
      <w:bodyDiv w:val="1"/>
      <w:marLeft w:val="0"/>
      <w:marRight w:val="0"/>
      <w:marTop w:val="0"/>
      <w:marBottom w:val="0"/>
      <w:divBdr>
        <w:top w:val="none" w:sz="0" w:space="0" w:color="auto"/>
        <w:left w:val="none" w:sz="0" w:space="0" w:color="auto"/>
        <w:bottom w:val="none" w:sz="0" w:space="0" w:color="auto"/>
        <w:right w:val="none" w:sz="0" w:space="0" w:color="auto"/>
      </w:divBdr>
    </w:div>
    <w:div w:id="1750611472">
      <w:bodyDiv w:val="1"/>
      <w:marLeft w:val="0"/>
      <w:marRight w:val="0"/>
      <w:marTop w:val="0"/>
      <w:marBottom w:val="0"/>
      <w:divBdr>
        <w:top w:val="none" w:sz="0" w:space="0" w:color="auto"/>
        <w:left w:val="none" w:sz="0" w:space="0" w:color="auto"/>
        <w:bottom w:val="none" w:sz="0" w:space="0" w:color="auto"/>
        <w:right w:val="none" w:sz="0" w:space="0" w:color="auto"/>
      </w:divBdr>
    </w:div>
    <w:div w:id="1785685314">
      <w:bodyDiv w:val="1"/>
      <w:marLeft w:val="0"/>
      <w:marRight w:val="0"/>
      <w:marTop w:val="0"/>
      <w:marBottom w:val="0"/>
      <w:divBdr>
        <w:top w:val="none" w:sz="0" w:space="0" w:color="auto"/>
        <w:left w:val="none" w:sz="0" w:space="0" w:color="auto"/>
        <w:bottom w:val="none" w:sz="0" w:space="0" w:color="auto"/>
        <w:right w:val="none" w:sz="0" w:space="0" w:color="auto"/>
      </w:divBdr>
    </w:div>
    <w:div w:id="1786773846">
      <w:bodyDiv w:val="1"/>
      <w:marLeft w:val="0"/>
      <w:marRight w:val="0"/>
      <w:marTop w:val="0"/>
      <w:marBottom w:val="0"/>
      <w:divBdr>
        <w:top w:val="none" w:sz="0" w:space="0" w:color="auto"/>
        <w:left w:val="none" w:sz="0" w:space="0" w:color="auto"/>
        <w:bottom w:val="none" w:sz="0" w:space="0" w:color="auto"/>
        <w:right w:val="none" w:sz="0" w:space="0" w:color="auto"/>
      </w:divBdr>
    </w:div>
    <w:div w:id="1790737547">
      <w:bodyDiv w:val="1"/>
      <w:marLeft w:val="0"/>
      <w:marRight w:val="0"/>
      <w:marTop w:val="0"/>
      <w:marBottom w:val="0"/>
      <w:divBdr>
        <w:top w:val="none" w:sz="0" w:space="0" w:color="auto"/>
        <w:left w:val="none" w:sz="0" w:space="0" w:color="auto"/>
        <w:bottom w:val="none" w:sz="0" w:space="0" w:color="auto"/>
        <w:right w:val="none" w:sz="0" w:space="0" w:color="auto"/>
      </w:divBdr>
    </w:div>
    <w:div w:id="1790737951">
      <w:bodyDiv w:val="1"/>
      <w:marLeft w:val="0"/>
      <w:marRight w:val="0"/>
      <w:marTop w:val="0"/>
      <w:marBottom w:val="0"/>
      <w:divBdr>
        <w:top w:val="none" w:sz="0" w:space="0" w:color="auto"/>
        <w:left w:val="none" w:sz="0" w:space="0" w:color="auto"/>
        <w:bottom w:val="none" w:sz="0" w:space="0" w:color="auto"/>
        <w:right w:val="none" w:sz="0" w:space="0" w:color="auto"/>
      </w:divBdr>
    </w:div>
    <w:div w:id="1805460952">
      <w:bodyDiv w:val="1"/>
      <w:marLeft w:val="0"/>
      <w:marRight w:val="0"/>
      <w:marTop w:val="0"/>
      <w:marBottom w:val="0"/>
      <w:divBdr>
        <w:top w:val="none" w:sz="0" w:space="0" w:color="auto"/>
        <w:left w:val="none" w:sz="0" w:space="0" w:color="auto"/>
        <w:bottom w:val="none" w:sz="0" w:space="0" w:color="auto"/>
        <w:right w:val="none" w:sz="0" w:space="0" w:color="auto"/>
      </w:divBdr>
    </w:div>
    <w:div w:id="1833526578">
      <w:bodyDiv w:val="1"/>
      <w:marLeft w:val="0"/>
      <w:marRight w:val="0"/>
      <w:marTop w:val="0"/>
      <w:marBottom w:val="0"/>
      <w:divBdr>
        <w:top w:val="none" w:sz="0" w:space="0" w:color="auto"/>
        <w:left w:val="none" w:sz="0" w:space="0" w:color="auto"/>
        <w:bottom w:val="none" w:sz="0" w:space="0" w:color="auto"/>
        <w:right w:val="none" w:sz="0" w:space="0" w:color="auto"/>
      </w:divBdr>
    </w:div>
    <w:div w:id="1853377043">
      <w:bodyDiv w:val="1"/>
      <w:marLeft w:val="0"/>
      <w:marRight w:val="0"/>
      <w:marTop w:val="0"/>
      <w:marBottom w:val="0"/>
      <w:divBdr>
        <w:top w:val="none" w:sz="0" w:space="0" w:color="auto"/>
        <w:left w:val="none" w:sz="0" w:space="0" w:color="auto"/>
        <w:bottom w:val="none" w:sz="0" w:space="0" w:color="auto"/>
        <w:right w:val="none" w:sz="0" w:space="0" w:color="auto"/>
      </w:divBdr>
    </w:div>
    <w:div w:id="1856648318">
      <w:bodyDiv w:val="1"/>
      <w:marLeft w:val="0"/>
      <w:marRight w:val="0"/>
      <w:marTop w:val="0"/>
      <w:marBottom w:val="0"/>
      <w:divBdr>
        <w:top w:val="none" w:sz="0" w:space="0" w:color="auto"/>
        <w:left w:val="none" w:sz="0" w:space="0" w:color="auto"/>
        <w:bottom w:val="none" w:sz="0" w:space="0" w:color="auto"/>
        <w:right w:val="none" w:sz="0" w:space="0" w:color="auto"/>
      </w:divBdr>
    </w:div>
    <w:div w:id="1861091962">
      <w:bodyDiv w:val="1"/>
      <w:marLeft w:val="0"/>
      <w:marRight w:val="0"/>
      <w:marTop w:val="0"/>
      <w:marBottom w:val="0"/>
      <w:divBdr>
        <w:top w:val="none" w:sz="0" w:space="0" w:color="auto"/>
        <w:left w:val="none" w:sz="0" w:space="0" w:color="auto"/>
        <w:bottom w:val="none" w:sz="0" w:space="0" w:color="auto"/>
        <w:right w:val="none" w:sz="0" w:space="0" w:color="auto"/>
      </w:divBdr>
      <w:divsChild>
        <w:div w:id="2132478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8134356">
      <w:bodyDiv w:val="1"/>
      <w:marLeft w:val="0"/>
      <w:marRight w:val="0"/>
      <w:marTop w:val="0"/>
      <w:marBottom w:val="0"/>
      <w:divBdr>
        <w:top w:val="none" w:sz="0" w:space="0" w:color="auto"/>
        <w:left w:val="none" w:sz="0" w:space="0" w:color="auto"/>
        <w:bottom w:val="none" w:sz="0" w:space="0" w:color="auto"/>
        <w:right w:val="none" w:sz="0" w:space="0" w:color="auto"/>
      </w:divBdr>
    </w:div>
    <w:div w:id="1876236016">
      <w:bodyDiv w:val="1"/>
      <w:marLeft w:val="0"/>
      <w:marRight w:val="0"/>
      <w:marTop w:val="0"/>
      <w:marBottom w:val="0"/>
      <w:divBdr>
        <w:top w:val="none" w:sz="0" w:space="0" w:color="auto"/>
        <w:left w:val="none" w:sz="0" w:space="0" w:color="auto"/>
        <w:bottom w:val="none" w:sz="0" w:space="0" w:color="auto"/>
        <w:right w:val="none" w:sz="0" w:space="0" w:color="auto"/>
      </w:divBdr>
    </w:div>
    <w:div w:id="1879269590">
      <w:bodyDiv w:val="1"/>
      <w:marLeft w:val="0"/>
      <w:marRight w:val="0"/>
      <w:marTop w:val="0"/>
      <w:marBottom w:val="0"/>
      <w:divBdr>
        <w:top w:val="none" w:sz="0" w:space="0" w:color="auto"/>
        <w:left w:val="none" w:sz="0" w:space="0" w:color="auto"/>
        <w:bottom w:val="none" w:sz="0" w:space="0" w:color="auto"/>
        <w:right w:val="none" w:sz="0" w:space="0" w:color="auto"/>
      </w:divBdr>
    </w:div>
    <w:div w:id="1888224840">
      <w:bodyDiv w:val="1"/>
      <w:marLeft w:val="0"/>
      <w:marRight w:val="0"/>
      <w:marTop w:val="0"/>
      <w:marBottom w:val="0"/>
      <w:divBdr>
        <w:top w:val="none" w:sz="0" w:space="0" w:color="auto"/>
        <w:left w:val="none" w:sz="0" w:space="0" w:color="auto"/>
        <w:bottom w:val="none" w:sz="0" w:space="0" w:color="auto"/>
        <w:right w:val="none" w:sz="0" w:space="0" w:color="auto"/>
      </w:divBdr>
    </w:div>
    <w:div w:id="1897624786">
      <w:bodyDiv w:val="1"/>
      <w:marLeft w:val="0"/>
      <w:marRight w:val="0"/>
      <w:marTop w:val="0"/>
      <w:marBottom w:val="0"/>
      <w:divBdr>
        <w:top w:val="none" w:sz="0" w:space="0" w:color="auto"/>
        <w:left w:val="none" w:sz="0" w:space="0" w:color="auto"/>
        <w:bottom w:val="none" w:sz="0" w:space="0" w:color="auto"/>
        <w:right w:val="none" w:sz="0" w:space="0" w:color="auto"/>
      </w:divBdr>
      <w:divsChild>
        <w:div w:id="243034159">
          <w:marLeft w:val="0"/>
          <w:marRight w:val="0"/>
          <w:marTop w:val="0"/>
          <w:marBottom w:val="0"/>
          <w:divBdr>
            <w:top w:val="none" w:sz="0" w:space="0" w:color="auto"/>
            <w:left w:val="none" w:sz="0" w:space="0" w:color="auto"/>
            <w:bottom w:val="none" w:sz="0" w:space="0" w:color="auto"/>
            <w:right w:val="none" w:sz="0" w:space="0" w:color="auto"/>
          </w:divBdr>
          <w:divsChild>
            <w:div w:id="15081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9892">
      <w:bodyDiv w:val="1"/>
      <w:marLeft w:val="0"/>
      <w:marRight w:val="0"/>
      <w:marTop w:val="0"/>
      <w:marBottom w:val="0"/>
      <w:divBdr>
        <w:top w:val="none" w:sz="0" w:space="0" w:color="auto"/>
        <w:left w:val="none" w:sz="0" w:space="0" w:color="auto"/>
        <w:bottom w:val="none" w:sz="0" w:space="0" w:color="auto"/>
        <w:right w:val="none" w:sz="0" w:space="0" w:color="auto"/>
      </w:divBdr>
    </w:div>
    <w:div w:id="1915238733">
      <w:bodyDiv w:val="1"/>
      <w:marLeft w:val="0"/>
      <w:marRight w:val="0"/>
      <w:marTop w:val="0"/>
      <w:marBottom w:val="0"/>
      <w:divBdr>
        <w:top w:val="none" w:sz="0" w:space="0" w:color="auto"/>
        <w:left w:val="none" w:sz="0" w:space="0" w:color="auto"/>
        <w:bottom w:val="none" w:sz="0" w:space="0" w:color="auto"/>
        <w:right w:val="none" w:sz="0" w:space="0" w:color="auto"/>
      </w:divBdr>
    </w:div>
    <w:div w:id="1925455854">
      <w:bodyDiv w:val="1"/>
      <w:marLeft w:val="0"/>
      <w:marRight w:val="0"/>
      <w:marTop w:val="0"/>
      <w:marBottom w:val="0"/>
      <w:divBdr>
        <w:top w:val="none" w:sz="0" w:space="0" w:color="auto"/>
        <w:left w:val="none" w:sz="0" w:space="0" w:color="auto"/>
        <w:bottom w:val="none" w:sz="0" w:space="0" w:color="auto"/>
        <w:right w:val="none" w:sz="0" w:space="0" w:color="auto"/>
      </w:divBdr>
      <w:divsChild>
        <w:div w:id="90383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767375">
      <w:bodyDiv w:val="1"/>
      <w:marLeft w:val="0"/>
      <w:marRight w:val="0"/>
      <w:marTop w:val="0"/>
      <w:marBottom w:val="0"/>
      <w:divBdr>
        <w:top w:val="none" w:sz="0" w:space="0" w:color="auto"/>
        <w:left w:val="none" w:sz="0" w:space="0" w:color="auto"/>
        <w:bottom w:val="none" w:sz="0" w:space="0" w:color="auto"/>
        <w:right w:val="none" w:sz="0" w:space="0" w:color="auto"/>
      </w:divBdr>
    </w:div>
    <w:div w:id="1927574490">
      <w:bodyDiv w:val="1"/>
      <w:marLeft w:val="0"/>
      <w:marRight w:val="0"/>
      <w:marTop w:val="0"/>
      <w:marBottom w:val="0"/>
      <w:divBdr>
        <w:top w:val="none" w:sz="0" w:space="0" w:color="auto"/>
        <w:left w:val="none" w:sz="0" w:space="0" w:color="auto"/>
        <w:bottom w:val="none" w:sz="0" w:space="0" w:color="auto"/>
        <w:right w:val="none" w:sz="0" w:space="0" w:color="auto"/>
      </w:divBdr>
    </w:div>
    <w:div w:id="1934123593">
      <w:bodyDiv w:val="1"/>
      <w:marLeft w:val="0"/>
      <w:marRight w:val="0"/>
      <w:marTop w:val="0"/>
      <w:marBottom w:val="0"/>
      <w:divBdr>
        <w:top w:val="none" w:sz="0" w:space="0" w:color="auto"/>
        <w:left w:val="none" w:sz="0" w:space="0" w:color="auto"/>
        <w:bottom w:val="none" w:sz="0" w:space="0" w:color="auto"/>
        <w:right w:val="none" w:sz="0" w:space="0" w:color="auto"/>
      </w:divBdr>
    </w:div>
    <w:div w:id="1946380343">
      <w:bodyDiv w:val="1"/>
      <w:marLeft w:val="0"/>
      <w:marRight w:val="0"/>
      <w:marTop w:val="0"/>
      <w:marBottom w:val="0"/>
      <w:divBdr>
        <w:top w:val="none" w:sz="0" w:space="0" w:color="auto"/>
        <w:left w:val="none" w:sz="0" w:space="0" w:color="auto"/>
        <w:bottom w:val="none" w:sz="0" w:space="0" w:color="auto"/>
        <w:right w:val="none" w:sz="0" w:space="0" w:color="auto"/>
      </w:divBdr>
    </w:div>
    <w:div w:id="1959406620">
      <w:bodyDiv w:val="1"/>
      <w:marLeft w:val="0"/>
      <w:marRight w:val="0"/>
      <w:marTop w:val="0"/>
      <w:marBottom w:val="0"/>
      <w:divBdr>
        <w:top w:val="none" w:sz="0" w:space="0" w:color="auto"/>
        <w:left w:val="none" w:sz="0" w:space="0" w:color="auto"/>
        <w:bottom w:val="none" w:sz="0" w:space="0" w:color="auto"/>
        <w:right w:val="none" w:sz="0" w:space="0" w:color="auto"/>
      </w:divBdr>
    </w:div>
    <w:div w:id="1965886348">
      <w:bodyDiv w:val="1"/>
      <w:marLeft w:val="0"/>
      <w:marRight w:val="0"/>
      <w:marTop w:val="0"/>
      <w:marBottom w:val="0"/>
      <w:divBdr>
        <w:top w:val="none" w:sz="0" w:space="0" w:color="auto"/>
        <w:left w:val="none" w:sz="0" w:space="0" w:color="auto"/>
        <w:bottom w:val="none" w:sz="0" w:space="0" w:color="auto"/>
        <w:right w:val="none" w:sz="0" w:space="0" w:color="auto"/>
      </w:divBdr>
      <w:divsChild>
        <w:div w:id="1193763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827844">
      <w:bodyDiv w:val="1"/>
      <w:marLeft w:val="0"/>
      <w:marRight w:val="0"/>
      <w:marTop w:val="0"/>
      <w:marBottom w:val="0"/>
      <w:divBdr>
        <w:top w:val="none" w:sz="0" w:space="0" w:color="auto"/>
        <w:left w:val="none" w:sz="0" w:space="0" w:color="auto"/>
        <w:bottom w:val="none" w:sz="0" w:space="0" w:color="auto"/>
        <w:right w:val="none" w:sz="0" w:space="0" w:color="auto"/>
      </w:divBdr>
    </w:div>
    <w:div w:id="1977292683">
      <w:bodyDiv w:val="1"/>
      <w:marLeft w:val="0"/>
      <w:marRight w:val="0"/>
      <w:marTop w:val="0"/>
      <w:marBottom w:val="0"/>
      <w:divBdr>
        <w:top w:val="none" w:sz="0" w:space="0" w:color="auto"/>
        <w:left w:val="none" w:sz="0" w:space="0" w:color="auto"/>
        <w:bottom w:val="none" w:sz="0" w:space="0" w:color="auto"/>
        <w:right w:val="none" w:sz="0" w:space="0" w:color="auto"/>
      </w:divBdr>
    </w:div>
    <w:div w:id="1983996740">
      <w:bodyDiv w:val="1"/>
      <w:marLeft w:val="0"/>
      <w:marRight w:val="0"/>
      <w:marTop w:val="0"/>
      <w:marBottom w:val="0"/>
      <w:divBdr>
        <w:top w:val="none" w:sz="0" w:space="0" w:color="auto"/>
        <w:left w:val="none" w:sz="0" w:space="0" w:color="auto"/>
        <w:bottom w:val="none" w:sz="0" w:space="0" w:color="auto"/>
        <w:right w:val="none" w:sz="0" w:space="0" w:color="auto"/>
      </w:divBdr>
    </w:div>
    <w:div w:id="1997298945">
      <w:bodyDiv w:val="1"/>
      <w:marLeft w:val="0"/>
      <w:marRight w:val="0"/>
      <w:marTop w:val="0"/>
      <w:marBottom w:val="0"/>
      <w:divBdr>
        <w:top w:val="none" w:sz="0" w:space="0" w:color="auto"/>
        <w:left w:val="none" w:sz="0" w:space="0" w:color="auto"/>
        <w:bottom w:val="none" w:sz="0" w:space="0" w:color="auto"/>
        <w:right w:val="none" w:sz="0" w:space="0" w:color="auto"/>
      </w:divBdr>
    </w:div>
    <w:div w:id="2005937988">
      <w:bodyDiv w:val="1"/>
      <w:marLeft w:val="0"/>
      <w:marRight w:val="0"/>
      <w:marTop w:val="0"/>
      <w:marBottom w:val="0"/>
      <w:divBdr>
        <w:top w:val="none" w:sz="0" w:space="0" w:color="auto"/>
        <w:left w:val="none" w:sz="0" w:space="0" w:color="auto"/>
        <w:bottom w:val="none" w:sz="0" w:space="0" w:color="auto"/>
        <w:right w:val="none" w:sz="0" w:space="0" w:color="auto"/>
      </w:divBdr>
    </w:div>
    <w:div w:id="2022706322">
      <w:bodyDiv w:val="1"/>
      <w:marLeft w:val="0"/>
      <w:marRight w:val="0"/>
      <w:marTop w:val="0"/>
      <w:marBottom w:val="0"/>
      <w:divBdr>
        <w:top w:val="none" w:sz="0" w:space="0" w:color="auto"/>
        <w:left w:val="none" w:sz="0" w:space="0" w:color="auto"/>
        <w:bottom w:val="none" w:sz="0" w:space="0" w:color="auto"/>
        <w:right w:val="none" w:sz="0" w:space="0" w:color="auto"/>
      </w:divBdr>
    </w:div>
    <w:div w:id="2041277411">
      <w:bodyDiv w:val="1"/>
      <w:marLeft w:val="0"/>
      <w:marRight w:val="0"/>
      <w:marTop w:val="0"/>
      <w:marBottom w:val="0"/>
      <w:divBdr>
        <w:top w:val="none" w:sz="0" w:space="0" w:color="auto"/>
        <w:left w:val="none" w:sz="0" w:space="0" w:color="auto"/>
        <w:bottom w:val="none" w:sz="0" w:space="0" w:color="auto"/>
        <w:right w:val="none" w:sz="0" w:space="0" w:color="auto"/>
      </w:divBdr>
    </w:div>
    <w:div w:id="2077317556">
      <w:bodyDiv w:val="1"/>
      <w:marLeft w:val="0"/>
      <w:marRight w:val="0"/>
      <w:marTop w:val="0"/>
      <w:marBottom w:val="0"/>
      <w:divBdr>
        <w:top w:val="none" w:sz="0" w:space="0" w:color="auto"/>
        <w:left w:val="none" w:sz="0" w:space="0" w:color="auto"/>
        <w:bottom w:val="none" w:sz="0" w:space="0" w:color="auto"/>
        <w:right w:val="none" w:sz="0" w:space="0" w:color="auto"/>
      </w:divBdr>
    </w:div>
    <w:div w:id="2081978361">
      <w:bodyDiv w:val="1"/>
      <w:marLeft w:val="0"/>
      <w:marRight w:val="0"/>
      <w:marTop w:val="0"/>
      <w:marBottom w:val="0"/>
      <w:divBdr>
        <w:top w:val="none" w:sz="0" w:space="0" w:color="auto"/>
        <w:left w:val="none" w:sz="0" w:space="0" w:color="auto"/>
        <w:bottom w:val="none" w:sz="0" w:space="0" w:color="auto"/>
        <w:right w:val="none" w:sz="0" w:space="0" w:color="auto"/>
      </w:divBdr>
    </w:div>
    <w:div w:id="2088725506">
      <w:bodyDiv w:val="1"/>
      <w:marLeft w:val="0"/>
      <w:marRight w:val="0"/>
      <w:marTop w:val="0"/>
      <w:marBottom w:val="0"/>
      <w:divBdr>
        <w:top w:val="none" w:sz="0" w:space="0" w:color="auto"/>
        <w:left w:val="none" w:sz="0" w:space="0" w:color="auto"/>
        <w:bottom w:val="none" w:sz="0" w:space="0" w:color="auto"/>
        <w:right w:val="none" w:sz="0" w:space="0" w:color="auto"/>
      </w:divBdr>
    </w:div>
    <w:div w:id="2098862569">
      <w:bodyDiv w:val="1"/>
      <w:marLeft w:val="0"/>
      <w:marRight w:val="0"/>
      <w:marTop w:val="0"/>
      <w:marBottom w:val="0"/>
      <w:divBdr>
        <w:top w:val="none" w:sz="0" w:space="0" w:color="auto"/>
        <w:left w:val="none" w:sz="0" w:space="0" w:color="auto"/>
        <w:bottom w:val="none" w:sz="0" w:space="0" w:color="auto"/>
        <w:right w:val="none" w:sz="0" w:space="0" w:color="auto"/>
      </w:divBdr>
    </w:div>
    <w:div w:id="2102027051">
      <w:bodyDiv w:val="1"/>
      <w:marLeft w:val="0"/>
      <w:marRight w:val="0"/>
      <w:marTop w:val="0"/>
      <w:marBottom w:val="0"/>
      <w:divBdr>
        <w:top w:val="none" w:sz="0" w:space="0" w:color="auto"/>
        <w:left w:val="none" w:sz="0" w:space="0" w:color="auto"/>
        <w:bottom w:val="none" w:sz="0" w:space="0" w:color="auto"/>
        <w:right w:val="none" w:sz="0" w:space="0" w:color="auto"/>
      </w:divBdr>
    </w:div>
    <w:div w:id="2114544782">
      <w:bodyDiv w:val="1"/>
      <w:marLeft w:val="0"/>
      <w:marRight w:val="0"/>
      <w:marTop w:val="0"/>
      <w:marBottom w:val="0"/>
      <w:divBdr>
        <w:top w:val="none" w:sz="0" w:space="0" w:color="auto"/>
        <w:left w:val="none" w:sz="0" w:space="0" w:color="auto"/>
        <w:bottom w:val="none" w:sz="0" w:space="0" w:color="auto"/>
        <w:right w:val="none" w:sz="0" w:space="0" w:color="auto"/>
      </w:divBdr>
    </w:div>
    <w:div w:id="2116778636">
      <w:bodyDiv w:val="1"/>
      <w:marLeft w:val="0"/>
      <w:marRight w:val="0"/>
      <w:marTop w:val="0"/>
      <w:marBottom w:val="0"/>
      <w:divBdr>
        <w:top w:val="none" w:sz="0" w:space="0" w:color="auto"/>
        <w:left w:val="none" w:sz="0" w:space="0" w:color="auto"/>
        <w:bottom w:val="none" w:sz="0" w:space="0" w:color="auto"/>
        <w:right w:val="none" w:sz="0" w:space="0" w:color="auto"/>
      </w:divBdr>
    </w:div>
    <w:div w:id="2117555466">
      <w:bodyDiv w:val="1"/>
      <w:marLeft w:val="0"/>
      <w:marRight w:val="0"/>
      <w:marTop w:val="0"/>
      <w:marBottom w:val="0"/>
      <w:divBdr>
        <w:top w:val="none" w:sz="0" w:space="0" w:color="auto"/>
        <w:left w:val="none" w:sz="0" w:space="0" w:color="auto"/>
        <w:bottom w:val="none" w:sz="0" w:space="0" w:color="auto"/>
        <w:right w:val="none" w:sz="0" w:space="0" w:color="auto"/>
      </w:divBdr>
    </w:div>
    <w:div w:id="2117556526">
      <w:bodyDiv w:val="1"/>
      <w:marLeft w:val="0"/>
      <w:marRight w:val="0"/>
      <w:marTop w:val="0"/>
      <w:marBottom w:val="0"/>
      <w:divBdr>
        <w:top w:val="none" w:sz="0" w:space="0" w:color="auto"/>
        <w:left w:val="none" w:sz="0" w:space="0" w:color="auto"/>
        <w:bottom w:val="none" w:sz="0" w:space="0" w:color="auto"/>
        <w:right w:val="none" w:sz="0" w:space="0" w:color="auto"/>
      </w:divBdr>
      <w:divsChild>
        <w:div w:id="1007056110">
          <w:marLeft w:val="0"/>
          <w:marRight w:val="0"/>
          <w:marTop w:val="0"/>
          <w:marBottom w:val="0"/>
          <w:divBdr>
            <w:top w:val="none" w:sz="0" w:space="0" w:color="auto"/>
            <w:left w:val="none" w:sz="0" w:space="0" w:color="auto"/>
            <w:bottom w:val="none" w:sz="0" w:space="0" w:color="auto"/>
            <w:right w:val="none" w:sz="0" w:space="0" w:color="auto"/>
          </w:divBdr>
          <w:divsChild>
            <w:div w:id="20118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7404">
      <w:bodyDiv w:val="1"/>
      <w:marLeft w:val="0"/>
      <w:marRight w:val="0"/>
      <w:marTop w:val="0"/>
      <w:marBottom w:val="0"/>
      <w:divBdr>
        <w:top w:val="none" w:sz="0" w:space="0" w:color="auto"/>
        <w:left w:val="none" w:sz="0" w:space="0" w:color="auto"/>
        <w:bottom w:val="none" w:sz="0" w:space="0" w:color="auto"/>
        <w:right w:val="none" w:sz="0" w:space="0" w:color="auto"/>
      </w:divBdr>
    </w:div>
    <w:div w:id="213320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hyperlink" Target="https://huggingface.co/datasets/alxfgh/PubChem10M_SELFIES"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github.com/ADNLab-SCU/SemantiCh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hiyouga/LLaMA-Factory"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huggingface.co/ZeroXClem/Llama3.1-BestMix-Chem-Einstein-8B"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uggingface.co/meta-llama/Meta-Llama-3-8B-Instruc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46</Pages>
  <Words>12106</Words>
  <Characters>78086</Characters>
  <Application>Microsoft Office Word</Application>
  <DocSecurity>0</DocSecurity>
  <Lines>1183</Lines>
  <Paragraphs>326</Paragraphs>
  <ScaleCrop>false</ScaleCrop>
  <Company/>
  <LinksUpToDate>false</LinksUpToDate>
  <CharactersWithSpaces>89866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Yang</dc:creator>
  <cp:keywords/>
  <dc:description/>
  <cp:lastModifiedBy>Xurui Wang</cp:lastModifiedBy>
  <cp:revision>3</cp:revision>
  <dcterms:created xsi:type="dcterms:W3CDTF">2025-12-09T02:51:00Z</dcterms:created>
  <dcterms:modified xsi:type="dcterms:W3CDTF">2026-02-08T01:36:00Z</dcterms:modified>
</cp:coreProperties>
</file>