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rPr>
          <w:b w:val="1"/>
          <w:bCs w:val="1"/>
          <w:sz w:val="24"/>
          <w:szCs w:val="24"/>
        </w:rPr>
      </w:pPr>
      <w:r w:rsidDel="00000000" w:rsidR="00000000" w:rsidRPr="00000000">
        <w:rPr>
          <w:rtl w:val="0"/>
        </w:rPr>
      </w:r>
    </w:p>
    <w:p w:rsidR="00000000" w:rsidDel="00000000" w:rsidP="00000000" w:rsidRDefault="00000000" w:rsidRPr="00000000" w14:paraId="00000002">
      <w:pPr>
        <w:spacing w:line="276" w:lineRule="auto"/>
        <w:rPr/>
      </w:pPr>
      <w:r w:rsidDel="00000000" w:rsidR="00000000" w:rsidRPr="00000000">
        <w:rPr>
          <w:rtl w:val="0"/>
        </w:rPr>
        <w:t xml:space="preserve">Supplementary Table 1</w:t>
      </w:r>
    </w:p>
    <w:p w:rsidR="00000000" w:rsidDel="00000000" w:rsidP="00000000" w:rsidRDefault="00000000" w:rsidRPr="00000000" w14:paraId="00000003">
      <w:pPr>
        <w:spacing w:line="276" w:lineRule="auto"/>
        <w:rPr/>
      </w:pPr>
      <w:r w:rsidDel="00000000" w:rsidR="00000000" w:rsidRPr="00000000">
        <w:rPr>
          <w:rtl w:val="0"/>
        </w:rPr>
        <w:t xml:space="preserve">List of Sybr green primers used for qPCR</w:t>
      </w:r>
    </w:p>
    <w:p w:rsidR="00000000" w:rsidDel="00000000" w:rsidP="00000000" w:rsidRDefault="00000000" w:rsidRPr="00000000" w14:paraId="00000004">
      <w:pPr>
        <w:spacing w:line="276" w:lineRule="auto"/>
        <w:rPr/>
      </w:pPr>
      <w:r w:rsidDel="00000000" w:rsidR="00000000" w:rsidRPr="00000000">
        <w:rPr>
          <w:rtl w:val="0"/>
        </w:rPr>
      </w:r>
    </w:p>
    <w:tbl>
      <w:tblPr>
        <w:tblStyle w:val="Table1"/>
        <w:tblW w:w="8703.0" w:type="dxa"/>
        <w:jc w:val="left"/>
        <w:tblInd w:w="1248.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8"/>
        <w:gridCol w:w="4545"/>
        <w:tblGridChange w:id="0">
          <w:tblGrid>
            <w:gridCol w:w="4158"/>
            <w:gridCol w:w="4545"/>
          </w:tblGrid>
        </w:tblGridChange>
      </w:tblGrid>
      <w:tr>
        <w:trPr>
          <w:cantSplit w:val="0"/>
          <w:tblHeader w:val="0"/>
        </w:trPr>
        <w:tc>
          <w:tcPr>
            <w:tcMar>
              <w:top w:w="100.0" w:type="dxa"/>
              <w:left w:w="100.0" w:type="dxa"/>
              <w:bottom w:w="100.0" w:type="dxa"/>
              <w:right w:w="100.0" w:type="dxa"/>
            </w:tcMar>
          </w:tcPr>
          <w:p w:rsidR="00000000" w:rsidDel="00000000" w:rsidP="00000000" w:rsidRDefault="00000000" w:rsidRPr="00000000" w14:paraId="00000005">
            <w:pPr>
              <w:widowControl w:val="0"/>
              <w:spacing w:line="240" w:lineRule="auto"/>
              <w:jc w:val="center"/>
              <w:rPr/>
            </w:pPr>
            <w:r w:rsidDel="00000000" w:rsidR="00000000" w:rsidRPr="00000000">
              <w:rPr>
                <w:rtl w:val="0"/>
              </w:rPr>
              <w:t xml:space="preserve">Gene Name</w:t>
            </w:r>
          </w:p>
        </w:tc>
        <w:tc>
          <w:tcPr>
            <w:tcMar>
              <w:top w:w="100.0" w:type="dxa"/>
              <w:left w:w="100.0" w:type="dxa"/>
              <w:bottom w:w="100.0" w:type="dxa"/>
              <w:right w:w="100.0" w:type="dxa"/>
            </w:tcMar>
          </w:tcPr>
          <w:p w:rsidR="00000000" w:rsidDel="00000000" w:rsidP="00000000" w:rsidRDefault="00000000" w:rsidRPr="00000000" w14:paraId="00000006">
            <w:pPr>
              <w:widowControl w:val="0"/>
              <w:spacing w:line="240" w:lineRule="auto"/>
              <w:jc w:val="center"/>
              <w:rPr/>
            </w:pPr>
            <w:r w:rsidDel="00000000" w:rsidR="00000000" w:rsidRPr="00000000">
              <w:rPr>
                <w:rtl w:val="0"/>
              </w:rPr>
              <w:t xml:space="preserve">Forward and Reverse PCR primer sequence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7">
            <w:pPr>
              <w:widowControl w:val="0"/>
              <w:spacing w:line="240" w:lineRule="auto"/>
              <w:jc w:val="center"/>
              <w:rPr>
                <w:i w:val="1"/>
                <w:iCs w:val="1"/>
              </w:rPr>
            </w:pPr>
            <w:r w:rsidDel="00000000" w:rsidR="00000000" w:rsidRPr="00000000">
              <w:rPr>
                <w:i w:val="1"/>
                <w:iCs w:val="1"/>
                <w:rtl w:val="0"/>
              </w:rPr>
              <w:t xml:space="preserve">ICAM1</w:t>
            </w:r>
          </w:p>
        </w:tc>
        <w:tc>
          <w:tcPr>
            <w:tcMar>
              <w:top w:w="100.0" w:type="dxa"/>
              <w:left w:w="100.0" w:type="dxa"/>
              <w:bottom w:w="100.0" w:type="dxa"/>
              <w:right w:w="100.0" w:type="dxa"/>
            </w:tcMar>
          </w:tcPr>
          <w:p w:rsidR="00000000" w:rsidDel="00000000" w:rsidP="00000000" w:rsidRDefault="00000000" w:rsidRPr="00000000" w14:paraId="00000008">
            <w:pPr>
              <w:widowControl w:val="0"/>
              <w:spacing w:line="240" w:lineRule="auto"/>
              <w:jc w:val="center"/>
              <w:rPr/>
            </w:pPr>
            <w:r w:rsidDel="00000000" w:rsidR="00000000" w:rsidRPr="00000000">
              <w:rPr>
                <w:rtl w:val="0"/>
              </w:rPr>
              <w:t xml:space="preserve">GGTTGAACCCCACAGTCACCTATG</w:t>
            </w:r>
          </w:p>
          <w:p w:rsidR="00000000" w:rsidDel="00000000" w:rsidP="00000000" w:rsidRDefault="00000000" w:rsidRPr="00000000" w14:paraId="00000009">
            <w:pPr>
              <w:widowControl w:val="0"/>
              <w:spacing w:line="240" w:lineRule="auto"/>
              <w:jc w:val="center"/>
              <w:rPr/>
            </w:pPr>
            <w:r w:rsidDel="00000000" w:rsidR="00000000" w:rsidRPr="00000000">
              <w:rPr>
                <w:rtl w:val="0"/>
              </w:rPr>
              <w:t xml:space="preserve">GCTGTAGATGGTCACTGTCTGCAG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A">
            <w:pPr>
              <w:widowControl w:val="0"/>
              <w:spacing w:line="240" w:lineRule="auto"/>
              <w:jc w:val="center"/>
              <w:rPr>
                <w:i w:val="1"/>
                <w:iCs w:val="1"/>
              </w:rPr>
            </w:pPr>
            <w:r w:rsidDel="00000000" w:rsidR="00000000" w:rsidRPr="00000000">
              <w:rPr>
                <w:i w:val="1"/>
                <w:iCs w:val="1"/>
                <w:rtl w:val="0"/>
              </w:rPr>
              <w:t xml:space="preserve">IL1A</w:t>
            </w:r>
          </w:p>
        </w:tc>
        <w:tc>
          <w:tcPr>
            <w:tcMar>
              <w:top w:w="100.0" w:type="dxa"/>
              <w:left w:w="100.0" w:type="dxa"/>
              <w:bottom w:w="100.0" w:type="dxa"/>
              <w:right w:w="100.0" w:type="dxa"/>
            </w:tcMar>
          </w:tcPr>
          <w:p w:rsidR="00000000" w:rsidDel="00000000" w:rsidP="00000000" w:rsidRDefault="00000000" w:rsidRPr="00000000" w14:paraId="0000000B">
            <w:pPr>
              <w:widowControl w:val="0"/>
              <w:spacing w:line="240" w:lineRule="auto"/>
              <w:jc w:val="center"/>
              <w:rPr/>
            </w:pPr>
            <w:r w:rsidDel="00000000" w:rsidR="00000000" w:rsidRPr="00000000">
              <w:rPr>
                <w:rtl w:val="0"/>
              </w:rPr>
              <w:t xml:space="preserve">AGTGCTGCTGAAGGAGATGCCTGA</w:t>
            </w:r>
          </w:p>
          <w:p w:rsidR="00000000" w:rsidDel="00000000" w:rsidP="00000000" w:rsidRDefault="00000000" w:rsidRPr="00000000" w14:paraId="0000000C">
            <w:pPr>
              <w:widowControl w:val="0"/>
              <w:spacing w:line="240" w:lineRule="auto"/>
              <w:jc w:val="center"/>
              <w:rPr/>
            </w:pPr>
            <w:r w:rsidDel="00000000" w:rsidR="00000000" w:rsidRPr="00000000">
              <w:rPr>
                <w:rtl w:val="0"/>
              </w:rPr>
              <w:t xml:space="preserve">CCCCTGCCAAGCACACCCAGTA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D">
            <w:pPr>
              <w:widowControl w:val="0"/>
              <w:spacing w:line="240" w:lineRule="auto"/>
              <w:jc w:val="center"/>
              <w:rPr>
                <w:i w:val="1"/>
                <w:iCs w:val="1"/>
              </w:rPr>
            </w:pPr>
            <w:r w:rsidDel="00000000" w:rsidR="00000000" w:rsidRPr="00000000">
              <w:rPr>
                <w:i w:val="1"/>
                <w:iCs w:val="1"/>
                <w:rtl w:val="0"/>
              </w:rPr>
              <w:t xml:space="preserve">IL1B</w:t>
            </w:r>
          </w:p>
        </w:tc>
        <w:tc>
          <w:tcPr>
            <w:tcMar>
              <w:top w:w="100.0" w:type="dxa"/>
              <w:left w:w="100.0" w:type="dxa"/>
              <w:bottom w:w="100.0" w:type="dxa"/>
              <w:right w:w="100.0" w:type="dxa"/>
            </w:tcMar>
          </w:tcPr>
          <w:p w:rsidR="00000000" w:rsidDel="00000000" w:rsidP="00000000" w:rsidRDefault="00000000" w:rsidRPr="00000000" w14:paraId="0000000E">
            <w:pPr>
              <w:widowControl w:val="0"/>
              <w:spacing w:line="240" w:lineRule="auto"/>
              <w:jc w:val="center"/>
              <w:rPr/>
            </w:pPr>
            <w:r w:rsidDel="00000000" w:rsidR="00000000" w:rsidRPr="00000000">
              <w:rPr>
                <w:rtl w:val="0"/>
              </w:rPr>
              <w:t xml:space="preserve">TGCACGCTCCGGGACTCACA</w:t>
            </w:r>
          </w:p>
          <w:p w:rsidR="00000000" w:rsidDel="00000000" w:rsidP="00000000" w:rsidRDefault="00000000" w:rsidRPr="00000000" w14:paraId="0000000F">
            <w:pPr>
              <w:widowControl w:val="0"/>
              <w:spacing w:line="240" w:lineRule="auto"/>
              <w:jc w:val="center"/>
              <w:rPr/>
            </w:pPr>
            <w:r w:rsidDel="00000000" w:rsidR="00000000" w:rsidRPr="00000000">
              <w:rPr>
                <w:rtl w:val="0"/>
              </w:rPr>
              <w:t xml:space="preserve">CATGGAGAACACCACTTGTTGCTCC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0">
            <w:pPr>
              <w:widowControl w:val="0"/>
              <w:spacing w:line="240" w:lineRule="auto"/>
              <w:jc w:val="center"/>
              <w:rPr>
                <w:i w:val="1"/>
                <w:iCs w:val="1"/>
              </w:rPr>
            </w:pPr>
            <w:r w:rsidDel="00000000" w:rsidR="00000000" w:rsidRPr="00000000">
              <w:rPr>
                <w:i w:val="1"/>
                <w:iCs w:val="1"/>
                <w:rtl w:val="0"/>
              </w:rPr>
              <w:t xml:space="preserve">IL6</w:t>
            </w:r>
          </w:p>
        </w:tc>
        <w:tc>
          <w:tcPr>
            <w:tcMar>
              <w:top w:w="100.0" w:type="dxa"/>
              <w:left w:w="100.0" w:type="dxa"/>
              <w:bottom w:w="100.0" w:type="dxa"/>
              <w:right w:w="100.0" w:type="dxa"/>
            </w:tcMar>
          </w:tcPr>
          <w:p w:rsidR="00000000" w:rsidDel="00000000" w:rsidP="00000000" w:rsidRDefault="00000000" w:rsidRPr="00000000" w14:paraId="00000011">
            <w:pPr>
              <w:widowControl w:val="0"/>
              <w:spacing w:line="240" w:lineRule="auto"/>
              <w:jc w:val="center"/>
              <w:rPr/>
            </w:pPr>
            <w:r w:rsidDel="00000000" w:rsidR="00000000" w:rsidRPr="00000000">
              <w:rPr>
                <w:rtl w:val="0"/>
              </w:rPr>
              <w:t xml:space="preserve">AAATTCGGTACATCCTCGACG</w:t>
            </w:r>
          </w:p>
          <w:p w:rsidR="00000000" w:rsidDel="00000000" w:rsidP="00000000" w:rsidRDefault="00000000" w:rsidRPr="00000000" w14:paraId="00000012">
            <w:pPr>
              <w:widowControl w:val="0"/>
              <w:spacing w:line="240" w:lineRule="auto"/>
              <w:jc w:val="center"/>
              <w:rPr/>
            </w:pPr>
            <w:r w:rsidDel="00000000" w:rsidR="00000000" w:rsidRPr="00000000">
              <w:rPr>
                <w:rtl w:val="0"/>
              </w:rPr>
              <w:t xml:space="preserve">TTTCACCAGGCAAGTCTCC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3">
            <w:pPr>
              <w:widowControl w:val="0"/>
              <w:spacing w:line="240" w:lineRule="auto"/>
              <w:jc w:val="center"/>
              <w:rPr>
                <w:i w:val="1"/>
                <w:iCs w:val="1"/>
              </w:rPr>
            </w:pPr>
            <w:r w:rsidDel="00000000" w:rsidR="00000000" w:rsidRPr="00000000">
              <w:rPr>
                <w:i w:val="1"/>
                <w:iCs w:val="1"/>
                <w:rtl w:val="0"/>
              </w:rPr>
              <w:t xml:space="preserve">IL8</w:t>
            </w:r>
          </w:p>
        </w:tc>
        <w:tc>
          <w:tcPr>
            <w:tcMar>
              <w:top w:w="100.0" w:type="dxa"/>
              <w:left w:w="100.0" w:type="dxa"/>
              <w:bottom w:w="100.0" w:type="dxa"/>
              <w:right w:w="100.0" w:type="dxa"/>
            </w:tcMar>
          </w:tcPr>
          <w:p w:rsidR="00000000" w:rsidDel="00000000" w:rsidP="00000000" w:rsidRDefault="00000000" w:rsidRPr="00000000" w14:paraId="00000014">
            <w:pPr>
              <w:widowControl w:val="0"/>
              <w:spacing w:line="240" w:lineRule="auto"/>
              <w:jc w:val="center"/>
              <w:rPr/>
            </w:pPr>
            <w:r w:rsidDel="00000000" w:rsidR="00000000" w:rsidRPr="00000000">
              <w:rPr>
                <w:rtl w:val="0"/>
              </w:rPr>
              <w:t xml:space="preserve">GAGTGGACCACACTGCGCCA</w:t>
            </w:r>
          </w:p>
          <w:p w:rsidR="00000000" w:rsidDel="00000000" w:rsidP="00000000" w:rsidRDefault="00000000" w:rsidRPr="00000000" w14:paraId="00000015">
            <w:pPr>
              <w:widowControl w:val="0"/>
              <w:spacing w:line="240" w:lineRule="auto"/>
              <w:jc w:val="center"/>
              <w:rPr/>
            </w:pPr>
            <w:r w:rsidDel="00000000" w:rsidR="00000000" w:rsidRPr="00000000">
              <w:rPr>
                <w:rtl w:val="0"/>
              </w:rPr>
              <w:t xml:space="preserve">TCCACAACCCTCTGCACCCAGT</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6">
            <w:pPr>
              <w:widowControl w:val="0"/>
              <w:spacing w:line="240" w:lineRule="auto"/>
              <w:jc w:val="center"/>
              <w:rPr>
                <w:i w:val="1"/>
                <w:iCs w:val="1"/>
              </w:rPr>
            </w:pPr>
            <w:r w:rsidDel="00000000" w:rsidR="00000000" w:rsidRPr="00000000">
              <w:rPr>
                <w:i w:val="1"/>
                <w:iCs w:val="1"/>
                <w:rtl w:val="0"/>
              </w:rPr>
              <w:t xml:space="preserve">MMP1</w:t>
            </w:r>
          </w:p>
        </w:tc>
        <w:tc>
          <w:tcPr>
            <w:tcMar>
              <w:top w:w="100.0" w:type="dxa"/>
              <w:left w:w="100.0" w:type="dxa"/>
              <w:bottom w:w="100.0" w:type="dxa"/>
              <w:right w:w="100.0" w:type="dxa"/>
            </w:tcMar>
          </w:tcPr>
          <w:p w:rsidR="00000000" w:rsidDel="00000000" w:rsidP="00000000" w:rsidRDefault="00000000" w:rsidRPr="00000000" w14:paraId="00000017">
            <w:pPr>
              <w:widowControl w:val="0"/>
              <w:spacing w:line="240" w:lineRule="auto"/>
              <w:jc w:val="center"/>
              <w:rPr/>
            </w:pPr>
            <w:r w:rsidDel="00000000" w:rsidR="00000000" w:rsidRPr="00000000">
              <w:rPr>
                <w:rtl w:val="0"/>
              </w:rPr>
              <w:t xml:space="preserve">ATCGGCCCACAAACCCCAAA</w:t>
            </w:r>
          </w:p>
          <w:p w:rsidR="00000000" w:rsidDel="00000000" w:rsidP="00000000" w:rsidRDefault="00000000" w:rsidRPr="00000000" w14:paraId="00000018">
            <w:pPr>
              <w:widowControl w:val="0"/>
              <w:spacing w:line="240" w:lineRule="auto"/>
              <w:jc w:val="center"/>
              <w:rPr/>
            </w:pPr>
            <w:r w:rsidDel="00000000" w:rsidR="00000000" w:rsidRPr="00000000">
              <w:rPr>
                <w:rtl w:val="0"/>
              </w:rPr>
              <w:t xml:space="preserve">TGGCAGTTGTGGCCAGAAAACA</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9">
            <w:pPr>
              <w:widowControl w:val="0"/>
              <w:spacing w:line="240" w:lineRule="auto"/>
              <w:jc w:val="center"/>
              <w:rPr>
                <w:i w:val="1"/>
                <w:iCs w:val="1"/>
              </w:rPr>
            </w:pPr>
            <w:r w:rsidDel="00000000" w:rsidR="00000000" w:rsidRPr="00000000">
              <w:rPr>
                <w:i w:val="1"/>
                <w:iCs w:val="1"/>
                <w:rtl w:val="0"/>
              </w:rPr>
              <w:t xml:space="preserve">ACTB</w:t>
            </w:r>
          </w:p>
        </w:tc>
        <w:tc>
          <w:tcPr>
            <w:tcMar>
              <w:top w:w="100.0" w:type="dxa"/>
              <w:left w:w="100.0" w:type="dxa"/>
              <w:bottom w:w="100.0" w:type="dxa"/>
              <w:right w:w="100.0" w:type="dxa"/>
            </w:tcMar>
          </w:tcPr>
          <w:p w:rsidR="00000000" w:rsidDel="00000000" w:rsidP="00000000" w:rsidRDefault="00000000" w:rsidRPr="00000000" w14:paraId="0000001A">
            <w:pPr>
              <w:widowControl w:val="0"/>
              <w:spacing w:line="240" w:lineRule="auto"/>
              <w:jc w:val="center"/>
              <w:rPr/>
            </w:pPr>
            <w:r w:rsidDel="00000000" w:rsidR="00000000" w:rsidRPr="00000000">
              <w:rPr>
                <w:rtl w:val="0"/>
              </w:rPr>
              <w:t xml:space="preserve">AGAGCTACGAGCTGCCTGAC</w:t>
            </w:r>
          </w:p>
          <w:p w:rsidR="00000000" w:rsidDel="00000000" w:rsidP="00000000" w:rsidRDefault="00000000" w:rsidRPr="00000000" w14:paraId="0000001B">
            <w:pPr>
              <w:widowControl w:val="0"/>
              <w:spacing w:line="240" w:lineRule="auto"/>
              <w:jc w:val="center"/>
              <w:rPr/>
            </w:pPr>
            <w:r w:rsidDel="00000000" w:rsidR="00000000" w:rsidRPr="00000000">
              <w:rPr>
                <w:rtl w:val="0"/>
              </w:rPr>
              <w:t xml:space="preserve">AGCACTGTGTTGGCGTACAG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C">
            <w:pPr>
              <w:widowControl w:val="0"/>
              <w:spacing w:line="240" w:lineRule="auto"/>
              <w:jc w:val="center"/>
              <w:rPr/>
            </w:pPr>
            <w:r w:rsidDel="00000000" w:rsidR="00000000" w:rsidRPr="00000000">
              <w:rPr>
                <w:i w:val="1"/>
                <w:iCs w:val="1"/>
                <w:rtl w:val="0"/>
              </w:rPr>
              <w:t xml:space="preserve">GAPDH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1D">
            <w:pPr>
              <w:widowControl w:val="0"/>
              <w:spacing w:line="240" w:lineRule="auto"/>
              <w:jc w:val="center"/>
              <w:rPr/>
            </w:pPr>
            <w:r w:rsidDel="00000000" w:rsidR="00000000" w:rsidRPr="00000000">
              <w:rPr>
                <w:rtl w:val="0"/>
              </w:rPr>
              <w:t xml:space="preserve">GAAGGTGAAGGTCGGAGTC</w:t>
            </w:r>
          </w:p>
          <w:p w:rsidR="00000000" w:rsidDel="00000000" w:rsidP="00000000" w:rsidRDefault="00000000" w:rsidRPr="00000000" w14:paraId="0000001E">
            <w:pPr>
              <w:widowControl w:val="0"/>
              <w:spacing w:line="240" w:lineRule="auto"/>
              <w:jc w:val="center"/>
              <w:rPr/>
            </w:pPr>
            <w:r w:rsidDel="00000000" w:rsidR="00000000" w:rsidRPr="00000000">
              <w:rPr>
                <w:rtl w:val="0"/>
              </w:rPr>
              <w:t xml:space="preserve">TTGAGGTCAATGAAGGGG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1F">
            <w:pPr>
              <w:widowControl w:val="0"/>
              <w:spacing w:line="240" w:lineRule="auto"/>
              <w:jc w:val="center"/>
              <w:rPr/>
            </w:pPr>
            <w:r w:rsidDel="00000000" w:rsidR="00000000" w:rsidRPr="00000000">
              <w:rPr>
                <w:i w:val="1"/>
                <w:iCs w:val="1"/>
                <w:rtl w:val="0"/>
              </w:rPr>
              <w:t xml:space="preserve">CDKN2A</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14:paraId="00000020">
            <w:pPr>
              <w:widowControl w:val="0"/>
              <w:spacing w:line="240" w:lineRule="auto"/>
              <w:jc w:val="center"/>
              <w:rPr/>
            </w:pPr>
            <w:r w:rsidDel="00000000" w:rsidR="00000000" w:rsidRPr="00000000">
              <w:rPr>
                <w:rtl w:val="0"/>
              </w:rPr>
              <w:t xml:space="preserve">CTGCCCAACGCACCGAATAG</w:t>
            </w:r>
          </w:p>
          <w:p w:rsidR="00000000" w:rsidDel="00000000" w:rsidP="00000000" w:rsidRDefault="00000000" w:rsidRPr="00000000" w14:paraId="00000021">
            <w:pPr>
              <w:widowControl w:val="0"/>
              <w:spacing w:line="240" w:lineRule="auto"/>
              <w:jc w:val="center"/>
              <w:rPr/>
            </w:pPr>
            <w:r w:rsidDel="00000000" w:rsidR="00000000" w:rsidRPr="00000000">
              <w:rPr>
                <w:rtl w:val="0"/>
              </w:rPr>
              <w:t xml:space="preserve">CCACCAGCGTGTCCAGGAAG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2">
            <w:pPr>
              <w:widowControl w:val="0"/>
              <w:spacing w:line="240" w:lineRule="auto"/>
              <w:jc w:val="center"/>
              <w:rPr>
                <w:i w:val="1"/>
                <w:iCs w:val="1"/>
              </w:rPr>
            </w:pPr>
            <w:r w:rsidDel="00000000" w:rsidR="00000000" w:rsidRPr="00000000">
              <w:rPr>
                <w:i w:val="1"/>
                <w:iCs w:val="1"/>
                <w:rtl w:val="0"/>
              </w:rPr>
              <w:t xml:space="preserve">CDKN1A</w:t>
            </w:r>
          </w:p>
        </w:tc>
        <w:tc>
          <w:tcPr>
            <w:tcMar>
              <w:top w:w="100.0" w:type="dxa"/>
              <w:left w:w="100.0" w:type="dxa"/>
              <w:bottom w:w="100.0" w:type="dxa"/>
              <w:right w:w="100.0" w:type="dxa"/>
            </w:tcMar>
          </w:tcPr>
          <w:p w:rsidR="00000000" w:rsidDel="00000000" w:rsidP="00000000" w:rsidRDefault="00000000" w:rsidRPr="00000000" w14:paraId="00000023">
            <w:pPr>
              <w:widowControl w:val="0"/>
              <w:spacing w:line="240" w:lineRule="auto"/>
              <w:jc w:val="center"/>
              <w:rPr/>
            </w:pPr>
            <w:r w:rsidDel="00000000" w:rsidR="00000000" w:rsidRPr="00000000">
              <w:rPr>
                <w:rtl w:val="0"/>
              </w:rPr>
              <w:t xml:space="preserve">CTGCAGGGGACAGCAGAGG</w:t>
            </w:r>
          </w:p>
          <w:p w:rsidR="00000000" w:rsidDel="00000000" w:rsidP="00000000" w:rsidRDefault="00000000" w:rsidRPr="00000000" w14:paraId="00000024">
            <w:pPr>
              <w:widowControl w:val="0"/>
              <w:spacing w:line="240" w:lineRule="auto"/>
              <w:jc w:val="center"/>
              <w:rPr/>
            </w:pPr>
            <w:r w:rsidDel="00000000" w:rsidR="00000000" w:rsidRPr="00000000">
              <w:rPr>
                <w:rtl w:val="0"/>
              </w:rPr>
              <w:t xml:space="preserve">CCGGCGTTTGGAGTGGTAG</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5">
            <w:pPr>
              <w:widowControl w:val="0"/>
              <w:spacing w:line="240" w:lineRule="auto"/>
              <w:jc w:val="center"/>
              <w:rPr>
                <w:i w:val="1"/>
                <w:iCs w:val="1"/>
              </w:rPr>
            </w:pPr>
            <w:r w:rsidDel="00000000" w:rsidR="00000000" w:rsidRPr="00000000">
              <w:rPr>
                <w:i w:val="1"/>
                <w:iCs w:val="1"/>
                <w:rtl w:val="0"/>
              </w:rPr>
              <w:t xml:space="preserve">HA-H2A.Z</w:t>
            </w:r>
          </w:p>
        </w:tc>
        <w:tc>
          <w:tcPr>
            <w:tcMar>
              <w:top w:w="100.0" w:type="dxa"/>
              <w:left w:w="100.0" w:type="dxa"/>
              <w:bottom w:w="100.0" w:type="dxa"/>
              <w:right w:w="100.0" w:type="dxa"/>
            </w:tcMar>
          </w:tcPr>
          <w:p w:rsidR="00000000" w:rsidDel="00000000" w:rsidP="00000000" w:rsidRDefault="00000000" w:rsidRPr="00000000" w14:paraId="00000026">
            <w:pPr>
              <w:widowControl w:val="0"/>
              <w:spacing w:line="240" w:lineRule="auto"/>
              <w:jc w:val="center"/>
              <w:rPr/>
            </w:pPr>
            <w:r w:rsidDel="00000000" w:rsidR="00000000" w:rsidRPr="00000000">
              <w:rPr>
                <w:rtl w:val="0"/>
              </w:rPr>
              <w:t xml:space="preserve">ATGGCCTACCCCTACGACGTG</w:t>
            </w:r>
          </w:p>
          <w:p w:rsidR="00000000" w:rsidDel="00000000" w:rsidP="00000000" w:rsidRDefault="00000000" w:rsidRPr="00000000" w14:paraId="00000027">
            <w:pPr>
              <w:widowControl w:val="0"/>
              <w:spacing w:line="240" w:lineRule="auto"/>
              <w:jc w:val="center"/>
              <w:rPr/>
            </w:pPr>
            <w:r w:rsidDel="00000000" w:rsidR="00000000" w:rsidRPr="00000000">
              <w:rPr>
                <w:rtl w:val="0"/>
              </w:rPr>
              <w:t xml:space="preserve">AACCGCCTTTGTCTTGGCCTTTC</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8">
            <w:pPr>
              <w:widowControl w:val="0"/>
              <w:spacing w:line="240" w:lineRule="auto"/>
              <w:jc w:val="center"/>
              <w:rPr>
                <w:i w:val="1"/>
                <w:iCs w:val="1"/>
              </w:rPr>
            </w:pPr>
            <w:r w:rsidDel="00000000" w:rsidR="00000000" w:rsidRPr="00000000">
              <w:rPr>
                <w:i w:val="1"/>
                <w:iCs w:val="1"/>
                <w:rtl w:val="0"/>
              </w:rPr>
              <w:t xml:space="preserve">H2AZ1</w:t>
            </w:r>
          </w:p>
        </w:tc>
        <w:tc>
          <w:tcPr>
            <w:tcMar>
              <w:top w:w="100.0" w:type="dxa"/>
              <w:left w:w="100.0" w:type="dxa"/>
              <w:bottom w:w="100.0" w:type="dxa"/>
              <w:right w:w="100.0" w:type="dxa"/>
            </w:tcMar>
          </w:tcPr>
          <w:p w:rsidR="00000000" w:rsidDel="00000000" w:rsidP="00000000" w:rsidRDefault="00000000" w:rsidRPr="00000000" w14:paraId="00000029">
            <w:pPr>
              <w:widowControl w:val="0"/>
              <w:spacing w:line="240" w:lineRule="auto"/>
              <w:jc w:val="center"/>
              <w:rPr/>
            </w:pPr>
            <w:r w:rsidDel="00000000" w:rsidR="00000000" w:rsidRPr="00000000">
              <w:rPr>
                <w:rtl w:val="0"/>
              </w:rPr>
              <w:t xml:space="preserve">GGTCCGATTAGCCTTTTCTCTG</w:t>
            </w:r>
          </w:p>
          <w:p w:rsidR="00000000" w:rsidDel="00000000" w:rsidP="00000000" w:rsidRDefault="00000000" w:rsidRPr="00000000" w14:paraId="0000002A">
            <w:pPr>
              <w:widowControl w:val="0"/>
              <w:spacing w:line="240" w:lineRule="auto"/>
              <w:jc w:val="center"/>
              <w:rPr/>
            </w:pPr>
            <w:r w:rsidDel="00000000" w:rsidR="00000000" w:rsidRPr="00000000">
              <w:rPr>
                <w:rtl w:val="0"/>
              </w:rPr>
              <w:t xml:space="preserve">AACCGCCTTTGTCTTGGCCTTTC</w:t>
            </w:r>
          </w:p>
        </w:tc>
      </w:tr>
    </w:tbl>
    <w:p w:rsidR="00000000" w:rsidDel="00000000" w:rsidP="00000000" w:rsidRDefault="00000000" w:rsidRPr="00000000" w14:paraId="0000002B">
      <w:pPr>
        <w:spacing w:line="276" w:lineRule="auto"/>
        <w:rPr/>
      </w:pPr>
      <w:r w:rsidDel="00000000" w:rsidR="00000000" w:rsidRPr="00000000">
        <w:rPr>
          <w:rtl w:val="0"/>
        </w:rPr>
      </w:r>
    </w:p>
    <w:p w:rsidR="00000000" w:rsidDel="00000000" w:rsidP="00000000" w:rsidRDefault="00000000" w:rsidRPr="00000000" w14:paraId="0000002C">
      <w:pPr>
        <w:spacing w:line="276" w:lineRule="auto"/>
        <w:rPr/>
      </w:pPr>
      <w:r w:rsidDel="00000000" w:rsidR="00000000" w:rsidRPr="00000000">
        <w:rPr>
          <w:rtl w:val="0"/>
        </w:rPr>
        <w:t xml:space="preserve">  </w:t>
      </w:r>
    </w:p>
    <w:p w:rsidR="00000000" w:rsidDel="00000000" w:rsidP="00000000" w:rsidRDefault="00000000" w:rsidRPr="00000000" w14:paraId="0000002D">
      <w:pPr>
        <w:spacing w:line="276" w:lineRule="auto"/>
        <w:rPr/>
      </w:pPr>
      <w:r w:rsidDel="00000000" w:rsidR="00000000" w:rsidRPr="00000000">
        <w:rPr>
          <w:rtl w:val="0"/>
        </w:rPr>
      </w:r>
    </w:p>
    <w:p w:rsidR="00000000" w:rsidDel="00000000" w:rsidP="00000000" w:rsidRDefault="00000000" w:rsidRPr="00000000" w14:paraId="0000002E">
      <w:pPr>
        <w:spacing w:line="276" w:lineRule="auto"/>
        <w:rPr/>
      </w:pPr>
      <w:r w:rsidDel="00000000" w:rsidR="00000000" w:rsidRPr="00000000">
        <w:rPr>
          <w:rtl w:val="0"/>
        </w:rPr>
      </w:r>
    </w:p>
    <w:p w:rsidR="00000000" w:rsidDel="00000000" w:rsidP="00000000" w:rsidRDefault="00000000" w:rsidRPr="00000000" w14:paraId="0000002F">
      <w:pPr>
        <w:spacing w:line="276" w:lineRule="auto"/>
        <w:rPr/>
      </w:pPr>
      <w:r w:rsidDel="00000000" w:rsidR="00000000" w:rsidRPr="00000000">
        <w:rPr>
          <w:rtl w:val="0"/>
        </w:rPr>
      </w:r>
    </w:p>
    <w:p w:rsidR="00000000" w:rsidDel="00000000" w:rsidP="00000000" w:rsidRDefault="00000000" w:rsidRPr="00000000" w14:paraId="00000030">
      <w:pPr>
        <w:spacing w:line="276" w:lineRule="auto"/>
        <w:rPr/>
      </w:pPr>
      <w:r w:rsidDel="00000000" w:rsidR="00000000" w:rsidRPr="00000000">
        <w:rPr>
          <w:rtl w:val="0"/>
        </w:rPr>
      </w:r>
    </w:p>
    <w:p w:rsidR="00000000" w:rsidDel="00000000" w:rsidP="00000000" w:rsidRDefault="00000000" w:rsidRPr="00000000" w14:paraId="00000031">
      <w:pPr>
        <w:spacing w:line="276" w:lineRule="auto"/>
        <w:rPr/>
      </w:pPr>
      <w:r w:rsidDel="00000000" w:rsidR="00000000" w:rsidRPr="00000000">
        <w:rPr>
          <w:rtl w:val="0"/>
        </w:rPr>
      </w:r>
    </w:p>
    <w:p w:rsidR="00000000" w:rsidDel="00000000" w:rsidP="00000000" w:rsidRDefault="00000000" w:rsidRPr="00000000" w14:paraId="00000032">
      <w:pPr>
        <w:spacing w:line="276" w:lineRule="auto"/>
        <w:rPr/>
      </w:pPr>
      <w:r w:rsidDel="00000000" w:rsidR="00000000" w:rsidRPr="00000000">
        <w:rPr>
          <w:rtl w:val="0"/>
        </w:rPr>
      </w:r>
    </w:p>
    <w:p w:rsidR="00000000" w:rsidDel="00000000" w:rsidP="00000000" w:rsidRDefault="00000000" w:rsidRPr="00000000" w14:paraId="00000033">
      <w:pPr>
        <w:spacing w:line="276" w:lineRule="auto"/>
        <w:rPr/>
      </w:pPr>
      <w:r w:rsidDel="00000000" w:rsidR="00000000" w:rsidRPr="00000000">
        <w:rPr>
          <w:rtl w:val="0"/>
        </w:rPr>
      </w:r>
    </w:p>
    <w:p w:rsidR="00000000" w:rsidDel="00000000" w:rsidP="00000000" w:rsidRDefault="00000000" w:rsidRPr="00000000" w14:paraId="00000034">
      <w:pPr>
        <w:spacing w:line="276" w:lineRule="auto"/>
        <w:rPr/>
      </w:pPr>
      <w:r w:rsidDel="00000000" w:rsidR="00000000" w:rsidRPr="00000000">
        <w:rPr>
          <w:rtl w:val="0"/>
        </w:rPr>
      </w:r>
    </w:p>
    <w:p w:rsidR="00000000" w:rsidDel="00000000" w:rsidP="00000000" w:rsidRDefault="00000000" w:rsidRPr="00000000" w14:paraId="00000035">
      <w:pPr>
        <w:spacing w:line="276" w:lineRule="auto"/>
        <w:rPr/>
      </w:pPr>
      <w:r w:rsidDel="00000000" w:rsidR="00000000" w:rsidRPr="00000000">
        <w:rPr>
          <w:rtl w:val="0"/>
        </w:rPr>
      </w:r>
    </w:p>
    <w:p w:rsidR="00000000" w:rsidDel="00000000" w:rsidP="00000000" w:rsidRDefault="00000000" w:rsidRPr="00000000" w14:paraId="00000036">
      <w:pPr>
        <w:spacing w:line="276" w:lineRule="auto"/>
        <w:rPr/>
      </w:pPr>
      <w:r w:rsidDel="00000000" w:rsidR="00000000" w:rsidRPr="00000000">
        <w:rPr>
          <w:rtl w:val="0"/>
        </w:rPr>
      </w:r>
    </w:p>
    <w:p w:rsidR="00000000" w:rsidDel="00000000" w:rsidP="00000000" w:rsidRDefault="00000000" w:rsidRPr="00000000" w14:paraId="00000037">
      <w:pPr>
        <w:spacing w:line="276" w:lineRule="auto"/>
        <w:rPr/>
      </w:pPr>
      <w:r w:rsidDel="00000000" w:rsidR="00000000" w:rsidRPr="00000000">
        <w:rPr>
          <w:rtl w:val="0"/>
        </w:rPr>
        <w:t xml:space="preserve"> Supplementary Figure 1</w:t>
      </w:r>
    </w:p>
    <w:p w:rsidR="00000000" w:rsidDel="00000000" w:rsidP="00000000" w:rsidRDefault="00000000" w:rsidRPr="00000000" w14:paraId="00000038">
      <w:pPr>
        <w:spacing w:line="276" w:lineRule="auto"/>
        <w:rPr/>
      </w:pPr>
      <w:r w:rsidDel="00000000" w:rsidR="00000000" w:rsidRPr="00000000">
        <w:rPr/>
        <w:drawing>
          <wp:inline distB="114300" distT="114300" distL="114300" distR="114300">
            <wp:extent cx="5943600" cy="4025900"/>
            <wp:effectExtent b="0" l="0" r="0" t="0"/>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5943600" cy="4025900"/>
                    </a:xfrm>
                    <a:prstGeom prst="rect"/>
                    <a:ln/>
                  </pic:spPr>
                </pic:pic>
              </a:graphicData>
            </a:graphic>
          </wp:inline>
        </w:drawing>
      </w:r>
      <w:r w:rsidDel="00000000" w:rsidR="00000000" w:rsidRPr="00000000">
        <w:rPr>
          <w:rtl w:val="0"/>
        </w:rPr>
      </w:r>
    </w:p>
    <w:p w:rsidR="00000000" w:rsidDel="00000000" w:rsidP="00000000" w:rsidRDefault="00000000" w:rsidRPr="00000000" w14:paraId="00000039">
      <w:pPr>
        <w:spacing w:line="276" w:lineRule="auto"/>
        <w:rPr>
          <w:sz w:val="18"/>
          <w:szCs w:val="18"/>
        </w:rPr>
      </w:pPr>
      <w:r w:rsidDel="00000000" w:rsidR="00000000" w:rsidRPr="00000000">
        <w:rPr>
          <w:sz w:val="18"/>
          <w:szCs w:val="18"/>
          <w:rtl w:val="0"/>
        </w:rPr>
        <w:t xml:space="preserve">PCA plot showing PC1 and PC2 of bulk RNA-seq samples colored based on days elapsed post irradiation, including percentage of variances explained by the respective primary component</w:t>
      </w:r>
    </w:p>
    <w:p w:rsidR="00000000" w:rsidDel="00000000" w:rsidP="00000000" w:rsidRDefault="00000000" w:rsidRPr="00000000" w14:paraId="0000003A">
      <w:pPr>
        <w:spacing w:line="276" w:lineRule="auto"/>
        <w:rPr>
          <w:sz w:val="18"/>
          <w:szCs w:val="18"/>
        </w:rPr>
      </w:pPr>
      <w:r w:rsidDel="00000000" w:rsidR="00000000" w:rsidRPr="00000000">
        <w:rPr>
          <w:rtl w:val="0"/>
        </w:rPr>
      </w:r>
    </w:p>
    <w:p w:rsidR="00000000" w:rsidDel="00000000" w:rsidP="00000000" w:rsidRDefault="00000000" w:rsidRPr="00000000" w14:paraId="0000003B">
      <w:pPr>
        <w:spacing w:line="276" w:lineRule="auto"/>
        <w:rPr/>
      </w:pPr>
      <w:r w:rsidDel="00000000" w:rsidR="00000000" w:rsidRPr="00000000">
        <w:rPr>
          <w:rtl w:val="0"/>
        </w:rPr>
      </w:r>
    </w:p>
    <w:p w:rsidR="00000000" w:rsidDel="00000000" w:rsidP="00000000" w:rsidRDefault="00000000" w:rsidRPr="00000000" w14:paraId="0000003C">
      <w:pPr>
        <w:spacing w:line="276" w:lineRule="auto"/>
        <w:rPr/>
      </w:pPr>
      <w:r w:rsidDel="00000000" w:rsidR="00000000" w:rsidRPr="00000000">
        <w:rPr>
          <w:rtl w:val="0"/>
        </w:rPr>
      </w:r>
    </w:p>
    <w:p w:rsidR="00000000" w:rsidDel="00000000" w:rsidP="00000000" w:rsidRDefault="00000000" w:rsidRPr="00000000" w14:paraId="0000003D">
      <w:pPr>
        <w:spacing w:line="276" w:lineRule="auto"/>
        <w:rPr/>
      </w:pPr>
      <w:r w:rsidDel="00000000" w:rsidR="00000000" w:rsidRPr="00000000">
        <w:rPr>
          <w:rtl w:val="0"/>
        </w:rPr>
      </w:r>
    </w:p>
    <w:p w:rsidR="00000000" w:rsidDel="00000000" w:rsidP="00000000" w:rsidRDefault="00000000" w:rsidRPr="00000000" w14:paraId="0000003E">
      <w:pPr>
        <w:spacing w:line="276" w:lineRule="auto"/>
        <w:rPr/>
      </w:pPr>
      <w:r w:rsidDel="00000000" w:rsidR="00000000" w:rsidRPr="00000000">
        <w:rPr>
          <w:rtl w:val="0"/>
        </w:rPr>
      </w:r>
    </w:p>
    <w:p w:rsidR="00000000" w:rsidDel="00000000" w:rsidP="00000000" w:rsidRDefault="00000000" w:rsidRPr="00000000" w14:paraId="0000003F">
      <w:pPr>
        <w:spacing w:line="276" w:lineRule="auto"/>
        <w:rPr/>
      </w:pPr>
      <w:r w:rsidDel="00000000" w:rsidR="00000000" w:rsidRPr="00000000">
        <w:rPr>
          <w:rtl w:val="0"/>
        </w:rPr>
      </w:r>
    </w:p>
    <w:p w:rsidR="00000000" w:rsidDel="00000000" w:rsidP="00000000" w:rsidRDefault="00000000" w:rsidRPr="00000000" w14:paraId="00000040">
      <w:pPr>
        <w:spacing w:line="276" w:lineRule="auto"/>
        <w:rPr/>
      </w:pPr>
      <w:r w:rsidDel="00000000" w:rsidR="00000000" w:rsidRPr="00000000">
        <w:rPr>
          <w:rtl w:val="0"/>
        </w:rPr>
      </w:r>
    </w:p>
    <w:p w:rsidR="00000000" w:rsidDel="00000000" w:rsidP="00000000" w:rsidRDefault="00000000" w:rsidRPr="00000000" w14:paraId="00000041">
      <w:pPr>
        <w:spacing w:line="276" w:lineRule="auto"/>
        <w:rPr/>
      </w:pPr>
      <w:r w:rsidDel="00000000" w:rsidR="00000000" w:rsidRPr="00000000">
        <w:rPr>
          <w:rtl w:val="0"/>
        </w:rPr>
      </w:r>
    </w:p>
    <w:p w:rsidR="00000000" w:rsidDel="00000000" w:rsidP="00000000" w:rsidRDefault="00000000" w:rsidRPr="00000000" w14:paraId="00000042">
      <w:pPr>
        <w:spacing w:line="276" w:lineRule="auto"/>
        <w:rPr/>
      </w:pPr>
      <w:r w:rsidDel="00000000" w:rsidR="00000000" w:rsidRPr="00000000">
        <w:rPr>
          <w:rtl w:val="0"/>
        </w:rPr>
      </w:r>
    </w:p>
    <w:p w:rsidR="00000000" w:rsidDel="00000000" w:rsidP="00000000" w:rsidRDefault="00000000" w:rsidRPr="00000000" w14:paraId="00000043">
      <w:pPr>
        <w:spacing w:line="276" w:lineRule="auto"/>
        <w:rPr/>
      </w:pPr>
      <w:r w:rsidDel="00000000" w:rsidR="00000000" w:rsidRPr="00000000">
        <w:rPr>
          <w:rtl w:val="0"/>
        </w:rPr>
      </w:r>
    </w:p>
    <w:p w:rsidR="00000000" w:rsidDel="00000000" w:rsidP="00000000" w:rsidRDefault="00000000" w:rsidRPr="00000000" w14:paraId="00000044">
      <w:pPr>
        <w:spacing w:line="276" w:lineRule="auto"/>
        <w:rPr/>
      </w:pPr>
      <w:r w:rsidDel="00000000" w:rsidR="00000000" w:rsidRPr="00000000">
        <w:rPr>
          <w:rtl w:val="0"/>
        </w:rPr>
      </w:r>
    </w:p>
    <w:p w:rsidR="00000000" w:rsidDel="00000000" w:rsidP="00000000" w:rsidRDefault="00000000" w:rsidRPr="00000000" w14:paraId="00000045">
      <w:pPr>
        <w:spacing w:line="276" w:lineRule="auto"/>
        <w:rPr/>
      </w:pPr>
      <w:r w:rsidDel="00000000" w:rsidR="00000000" w:rsidRPr="00000000">
        <w:rPr>
          <w:rtl w:val="0"/>
        </w:rPr>
      </w:r>
    </w:p>
    <w:p w:rsidR="00000000" w:rsidDel="00000000" w:rsidP="00000000" w:rsidRDefault="00000000" w:rsidRPr="00000000" w14:paraId="00000046">
      <w:pPr>
        <w:spacing w:line="276" w:lineRule="auto"/>
        <w:rPr/>
      </w:pPr>
      <w:r w:rsidDel="00000000" w:rsidR="00000000" w:rsidRPr="00000000">
        <w:rPr>
          <w:rtl w:val="0"/>
        </w:rPr>
      </w:r>
    </w:p>
    <w:p w:rsidR="00000000" w:rsidDel="00000000" w:rsidP="00000000" w:rsidRDefault="00000000" w:rsidRPr="00000000" w14:paraId="00000047">
      <w:pPr>
        <w:spacing w:line="276" w:lineRule="auto"/>
        <w:rPr/>
      </w:pPr>
      <w:r w:rsidDel="00000000" w:rsidR="00000000" w:rsidRPr="00000000">
        <w:rPr>
          <w:rtl w:val="0"/>
        </w:rPr>
      </w:r>
    </w:p>
    <w:p w:rsidR="00000000" w:rsidDel="00000000" w:rsidP="00000000" w:rsidRDefault="00000000" w:rsidRPr="00000000" w14:paraId="00000048">
      <w:pPr>
        <w:spacing w:line="276" w:lineRule="auto"/>
        <w:rPr/>
      </w:pPr>
      <w:r w:rsidDel="00000000" w:rsidR="00000000" w:rsidRPr="00000000">
        <w:rPr>
          <w:rtl w:val="0"/>
        </w:rPr>
      </w:r>
    </w:p>
    <w:p w:rsidR="00000000" w:rsidDel="00000000" w:rsidP="00000000" w:rsidRDefault="00000000" w:rsidRPr="00000000" w14:paraId="00000049">
      <w:pPr>
        <w:spacing w:line="276" w:lineRule="auto"/>
        <w:rPr/>
      </w:pPr>
      <w:r w:rsidDel="00000000" w:rsidR="00000000" w:rsidRPr="00000000">
        <w:rPr>
          <w:rtl w:val="0"/>
        </w:rPr>
      </w:r>
    </w:p>
    <w:p w:rsidR="00000000" w:rsidDel="00000000" w:rsidP="00000000" w:rsidRDefault="00000000" w:rsidRPr="00000000" w14:paraId="0000004A">
      <w:pPr>
        <w:spacing w:line="276" w:lineRule="auto"/>
        <w:rPr/>
      </w:pPr>
      <w:r w:rsidDel="00000000" w:rsidR="00000000" w:rsidRPr="00000000">
        <w:rPr>
          <w:rtl w:val="0"/>
        </w:rPr>
      </w:r>
    </w:p>
    <w:p w:rsidR="00000000" w:rsidDel="00000000" w:rsidP="00000000" w:rsidRDefault="00000000" w:rsidRPr="00000000" w14:paraId="0000004B">
      <w:pPr>
        <w:spacing w:line="276" w:lineRule="auto"/>
        <w:rPr/>
      </w:pPr>
      <w:r w:rsidDel="00000000" w:rsidR="00000000" w:rsidRPr="00000000">
        <w:rPr>
          <w:rtl w:val="0"/>
        </w:rPr>
      </w:r>
    </w:p>
    <w:p w:rsidR="00000000" w:rsidDel="00000000" w:rsidP="00000000" w:rsidRDefault="00000000" w:rsidRPr="00000000" w14:paraId="0000004C">
      <w:pPr>
        <w:spacing w:line="276" w:lineRule="auto"/>
        <w:rPr/>
      </w:pPr>
      <w:r w:rsidDel="00000000" w:rsidR="00000000" w:rsidRPr="00000000">
        <w:rPr>
          <w:rtl w:val="0"/>
        </w:rPr>
      </w:r>
    </w:p>
    <w:p w:rsidR="00000000" w:rsidDel="00000000" w:rsidP="00000000" w:rsidRDefault="00000000" w:rsidRPr="00000000" w14:paraId="0000004D">
      <w:pPr>
        <w:spacing w:line="276" w:lineRule="auto"/>
        <w:rPr/>
      </w:pPr>
      <w:r w:rsidDel="00000000" w:rsidR="00000000" w:rsidRPr="00000000">
        <w:rPr>
          <w:rtl w:val="0"/>
        </w:rPr>
      </w:r>
    </w:p>
    <w:p w:rsidR="00000000" w:rsidDel="00000000" w:rsidP="00000000" w:rsidRDefault="00000000" w:rsidRPr="00000000" w14:paraId="0000004E">
      <w:pPr>
        <w:spacing w:line="276" w:lineRule="auto"/>
        <w:rPr/>
      </w:pPr>
      <w:r w:rsidDel="00000000" w:rsidR="00000000" w:rsidRPr="00000000">
        <w:rPr>
          <w:rtl w:val="0"/>
        </w:rPr>
        <w:t xml:space="preserve">Supplementary Figure 2</w:t>
      </w:r>
    </w:p>
    <w:p w:rsidR="00000000" w:rsidDel="00000000" w:rsidP="00000000" w:rsidRDefault="00000000" w:rsidRPr="00000000" w14:paraId="0000004F">
      <w:pPr>
        <w:spacing w:line="276" w:lineRule="auto"/>
        <w:rPr/>
      </w:pPr>
      <w:r w:rsidDel="00000000" w:rsidR="00000000" w:rsidRPr="00000000">
        <w:rPr/>
        <w:drawing>
          <wp:inline distB="114300" distT="114300" distL="114300" distR="114300">
            <wp:extent cx="5943600" cy="4064000"/>
            <wp:effectExtent b="0" l="0" r="0" t="0"/>
            <wp:docPr id="4" name="image7.png"/>
            <a:graphic>
              <a:graphicData uri="http://schemas.openxmlformats.org/drawingml/2006/picture">
                <pic:pic>
                  <pic:nvPicPr>
                    <pic:cNvPr id="0" name="image7.png"/>
                    <pic:cNvPicPr preferRelativeResize="0"/>
                  </pic:nvPicPr>
                  <pic:blipFill>
                    <a:blip r:embed="rId7"/>
                    <a:srcRect b="0" l="0" r="0" t="2064"/>
                    <a:stretch>
                      <a:fillRect/>
                    </a:stretch>
                  </pic:blipFill>
                  <pic:spPr>
                    <a:xfrm>
                      <a:off x="0" y="0"/>
                      <a:ext cx="5943600" cy="40640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spacing w:line="276" w:lineRule="auto"/>
        <w:rPr/>
      </w:pPr>
      <w:r w:rsidDel="00000000" w:rsidR="00000000" w:rsidRPr="00000000">
        <w:rPr/>
        <w:drawing>
          <wp:inline distB="114300" distT="114300" distL="114300" distR="114300">
            <wp:extent cx="5749334" cy="4182162"/>
            <wp:effectExtent b="0" l="0" r="0" t="0"/>
            <wp:docPr id="2"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5749334" cy="4182162"/>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spacing w:line="276" w:lineRule="auto"/>
        <w:rPr/>
      </w:pPr>
      <w:r w:rsidDel="00000000" w:rsidR="00000000" w:rsidRPr="00000000">
        <w:rPr/>
        <w:drawing>
          <wp:inline distB="114300" distT="114300" distL="114300" distR="114300">
            <wp:extent cx="5943600" cy="4343400"/>
            <wp:effectExtent b="0" l="0" r="0" t="0"/>
            <wp:docPr id="9"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4343400"/>
                    </a:xfrm>
                    <a:prstGeom prst="rect"/>
                    <a:ln/>
                  </pic:spPr>
                </pic:pic>
              </a:graphicData>
            </a:graphic>
          </wp:inline>
        </w:drawing>
      </w:r>
      <w:r w:rsidDel="00000000" w:rsidR="00000000" w:rsidRPr="00000000">
        <w:rPr/>
        <w:drawing>
          <wp:inline distB="114300" distT="114300" distL="114300" distR="114300">
            <wp:extent cx="5799353" cy="4033524"/>
            <wp:effectExtent b="0" l="0" r="0" t="0"/>
            <wp:docPr id="7"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99353" cy="4033524"/>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52">
      <w:pPr>
        <w:spacing w:line="276" w:lineRule="auto"/>
        <w:rPr/>
      </w:pPr>
      <w:r w:rsidDel="00000000" w:rsidR="00000000" w:rsidRPr="00000000">
        <w:rPr>
          <w:rtl w:val="0"/>
        </w:rPr>
      </w:r>
    </w:p>
    <w:p w:rsidR="00000000" w:rsidDel="00000000" w:rsidP="00000000" w:rsidRDefault="00000000" w:rsidRPr="00000000" w14:paraId="00000053">
      <w:pPr>
        <w:spacing w:line="276" w:lineRule="auto"/>
        <w:rPr/>
      </w:pPr>
      <w:r w:rsidDel="00000000" w:rsidR="00000000" w:rsidRPr="00000000">
        <w:rPr>
          <w:rtl w:val="0"/>
        </w:rPr>
        <w:t xml:space="preserve">Supplementary Figure 3</w:t>
      </w:r>
    </w:p>
    <w:p w:rsidR="00000000" w:rsidDel="00000000" w:rsidP="00000000" w:rsidRDefault="00000000" w:rsidRPr="00000000" w14:paraId="00000054">
      <w:pPr>
        <w:spacing w:line="276" w:lineRule="auto"/>
        <w:rPr/>
      </w:pPr>
      <w:r w:rsidDel="00000000" w:rsidR="00000000" w:rsidRPr="00000000">
        <w:rPr/>
        <w:drawing>
          <wp:inline distB="114300" distT="114300" distL="114300" distR="114300">
            <wp:extent cx="5943600" cy="3251200"/>
            <wp:effectExtent b="0" l="0" r="0" t="0"/>
            <wp:docPr id="1" name="image9.png"/>
            <a:graphic>
              <a:graphicData uri="http://schemas.openxmlformats.org/drawingml/2006/picture">
                <pic:pic>
                  <pic:nvPicPr>
                    <pic:cNvPr id="0" name="image9.png"/>
                    <pic:cNvPicPr preferRelativeResize="0"/>
                  </pic:nvPicPr>
                  <pic:blipFill>
                    <a:blip r:embed="rId11"/>
                    <a:srcRect b="0" l="0" r="0" t="6116"/>
                    <a:stretch>
                      <a:fillRect/>
                    </a:stretch>
                  </pic:blipFill>
                  <pic:spPr>
                    <a:xfrm>
                      <a:off x="0" y="0"/>
                      <a:ext cx="5943600" cy="3251200"/>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spacing w:line="276" w:lineRule="auto"/>
        <w:rPr/>
      </w:pPr>
      <w:r w:rsidDel="00000000" w:rsidR="00000000" w:rsidRPr="00000000">
        <w:rPr>
          <w:rtl w:val="0"/>
        </w:rPr>
      </w:r>
    </w:p>
    <w:p w:rsidR="00000000" w:rsidDel="00000000" w:rsidP="00000000" w:rsidRDefault="00000000" w:rsidRPr="00000000" w14:paraId="00000056">
      <w:pPr>
        <w:spacing w:line="276" w:lineRule="auto"/>
        <w:rPr/>
      </w:pPr>
      <w:r w:rsidDel="00000000" w:rsidR="00000000" w:rsidRPr="00000000">
        <w:rPr>
          <w:rtl w:val="0"/>
        </w:rPr>
      </w:r>
    </w:p>
    <w:p w:rsidR="00000000" w:rsidDel="00000000" w:rsidP="00000000" w:rsidRDefault="00000000" w:rsidRPr="00000000" w14:paraId="00000057">
      <w:pPr>
        <w:spacing w:line="276" w:lineRule="auto"/>
        <w:rPr/>
      </w:pPr>
      <w:r w:rsidDel="00000000" w:rsidR="00000000" w:rsidRPr="00000000">
        <w:rPr>
          <w:rtl w:val="0"/>
        </w:rPr>
        <w:t xml:space="preserve">Supplementary Figure 4</w:t>
      </w:r>
    </w:p>
    <w:p w:rsidR="00000000" w:rsidDel="00000000" w:rsidP="00000000" w:rsidRDefault="00000000" w:rsidRPr="00000000" w14:paraId="00000058">
      <w:pPr>
        <w:spacing w:line="276" w:lineRule="auto"/>
        <w:rPr/>
      </w:pPr>
      <w:r w:rsidDel="00000000" w:rsidR="00000000" w:rsidRPr="00000000">
        <w:rPr/>
        <w:drawing>
          <wp:inline distB="114300" distT="114300" distL="114300" distR="114300">
            <wp:extent cx="5943600" cy="2692400"/>
            <wp:effectExtent b="0" l="0" r="0" t="0"/>
            <wp:docPr id="5" name="image2.png"/>
            <a:graphic>
              <a:graphicData uri="http://schemas.openxmlformats.org/drawingml/2006/picture">
                <pic:pic>
                  <pic:nvPicPr>
                    <pic:cNvPr id="0" name="image2.png"/>
                    <pic:cNvPicPr preferRelativeResize="0"/>
                  </pic:nvPicPr>
                  <pic:blipFill>
                    <a:blip r:embed="rId12"/>
                    <a:srcRect b="0" l="2222" r="0" t="0"/>
                    <a:stretch>
                      <a:fillRect/>
                    </a:stretch>
                  </pic:blipFill>
                  <pic:spPr>
                    <a:xfrm>
                      <a:off x="0" y="0"/>
                      <a:ext cx="5943600" cy="26924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line="276" w:lineRule="auto"/>
        <w:rPr/>
      </w:pPr>
      <w:r w:rsidDel="00000000" w:rsidR="00000000" w:rsidRPr="00000000">
        <w:rPr>
          <w:sz w:val="18"/>
          <w:szCs w:val="18"/>
          <w:rtl w:val="0"/>
        </w:rPr>
        <w:t xml:space="preserve">(A) STRING database analysis of genes enriched in H2A.Z WT expressing cells compared to H2A.Z R80C expressing cells at 14 days post irradiation (B) Gene Set Enrichment Analysis shows that genes associated with Cytokines and Inflammatory Response (BioCarta M6910 (BIOCARTA_INFLAM_PATHWAY) and WikiPathways M39711 (WP_CYTOKINES_AND_INFLAMMATORY_RESPONSE)) are strongly enriched in H2A.Z WT expressing cells compared to H2A.Z R80C expressing cells. BioCarta M6910 has an enrichment score of -0.87 and WikiPathways M39711 an enrichment score of -0.92.</w:t>
      </w:r>
      <w:r w:rsidDel="00000000" w:rsidR="00000000" w:rsidRPr="00000000">
        <w:rPr>
          <w:rtl w:val="0"/>
        </w:rPr>
      </w:r>
    </w:p>
    <w:p w:rsidR="00000000" w:rsidDel="00000000" w:rsidP="00000000" w:rsidRDefault="00000000" w:rsidRPr="00000000" w14:paraId="0000005A">
      <w:pPr>
        <w:spacing w:line="276" w:lineRule="auto"/>
        <w:rPr/>
      </w:pPr>
      <w:r w:rsidDel="00000000" w:rsidR="00000000" w:rsidRPr="00000000">
        <w:rPr>
          <w:rtl w:val="0"/>
        </w:rPr>
      </w:r>
    </w:p>
    <w:p w:rsidR="00000000" w:rsidDel="00000000" w:rsidP="00000000" w:rsidRDefault="00000000" w:rsidRPr="00000000" w14:paraId="0000005B">
      <w:pPr>
        <w:spacing w:line="276" w:lineRule="auto"/>
        <w:rPr/>
      </w:pPr>
      <w:r w:rsidDel="00000000" w:rsidR="00000000" w:rsidRPr="00000000">
        <w:rPr>
          <w:rtl w:val="0"/>
        </w:rPr>
      </w:r>
    </w:p>
    <w:p w:rsidR="00000000" w:rsidDel="00000000" w:rsidP="00000000" w:rsidRDefault="00000000" w:rsidRPr="00000000" w14:paraId="0000005C">
      <w:pPr>
        <w:spacing w:line="276" w:lineRule="auto"/>
        <w:rPr/>
      </w:pPr>
      <w:r w:rsidDel="00000000" w:rsidR="00000000" w:rsidRPr="00000000">
        <w:rPr>
          <w:rtl w:val="0"/>
        </w:rPr>
      </w:r>
    </w:p>
    <w:p w:rsidR="00000000" w:rsidDel="00000000" w:rsidP="00000000" w:rsidRDefault="00000000" w:rsidRPr="00000000" w14:paraId="0000005D">
      <w:pPr>
        <w:spacing w:line="276" w:lineRule="auto"/>
        <w:rPr/>
      </w:pPr>
      <w:r w:rsidDel="00000000" w:rsidR="00000000" w:rsidRPr="00000000">
        <w:rPr>
          <w:rtl w:val="0"/>
        </w:rPr>
      </w:r>
    </w:p>
    <w:p w:rsidR="00000000" w:rsidDel="00000000" w:rsidP="00000000" w:rsidRDefault="00000000" w:rsidRPr="00000000" w14:paraId="0000005E">
      <w:pPr>
        <w:spacing w:line="276" w:lineRule="auto"/>
        <w:rPr/>
      </w:pPr>
      <w:r w:rsidDel="00000000" w:rsidR="00000000" w:rsidRPr="00000000">
        <w:rPr>
          <w:rtl w:val="0"/>
        </w:rPr>
      </w:r>
    </w:p>
    <w:p w:rsidR="00000000" w:rsidDel="00000000" w:rsidP="00000000" w:rsidRDefault="00000000" w:rsidRPr="00000000" w14:paraId="0000005F">
      <w:pPr>
        <w:spacing w:line="276" w:lineRule="auto"/>
        <w:rPr/>
      </w:pPr>
      <w:r w:rsidDel="00000000" w:rsidR="00000000" w:rsidRPr="00000000">
        <w:rPr>
          <w:rtl w:val="0"/>
        </w:rPr>
        <w:t xml:space="preserve">Supplementary Figure 5</w:t>
      </w:r>
    </w:p>
    <w:p w:rsidR="00000000" w:rsidDel="00000000" w:rsidP="00000000" w:rsidRDefault="00000000" w:rsidRPr="00000000" w14:paraId="00000060">
      <w:pPr>
        <w:spacing w:line="276" w:lineRule="auto"/>
        <w:rPr/>
      </w:pPr>
      <w:r w:rsidDel="00000000" w:rsidR="00000000" w:rsidRPr="00000000">
        <w:rPr>
          <w:rtl w:val="0"/>
        </w:rPr>
      </w:r>
    </w:p>
    <w:p w:rsidR="00000000" w:rsidDel="00000000" w:rsidP="00000000" w:rsidRDefault="00000000" w:rsidRPr="00000000" w14:paraId="00000061">
      <w:pPr>
        <w:spacing w:line="276" w:lineRule="auto"/>
        <w:rPr/>
      </w:pPr>
      <w:r w:rsidDel="00000000" w:rsidR="00000000" w:rsidRPr="00000000">
        <w:rPr/>
        <w:drawing>
          <wp:inline distB="19050" distT="19050" distL="19050" distR="19050">
            <wp:extent cx="2139284" cy="2601550"/>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2139284" cy="26015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276" w:lineRule="auto"/>
        <w:rPr/>
      </w:pPr>
      <w:r w:rsidDel="00000000" w:rsidR="00000000" w:rsidRPr="00000000">
        <w:rPr>
          <w:sz w:val="18"/>
          <w:szCs w:val="18"/>
          <w:rtl w:val="0"/>
        </w:rPr>
        <w:t xml:space="preserve">Expression (log2 CPM) of H2AFV and H2AFZ as observed in H2A.Z WT and H2A.Z R80C expressing cells from days 0 to 14 during senescence induction.  </w:t>
      </w:r>
      <w:r w:rsidDel="00000000" w:rsidR="00000000" w:rsidRPr="00000000">
        <w:rPr>
          <w:rtl w:val="0"/>
        </w:rPr>
      </w:r>
    </w:p>
    <w:p w:rsidR="00000000" w:rsidDel="00000000" w:rsidP="00000000" w:rsidRDefault="00000000" w:rsidRPr="00000000" w14:paraId="00000063">
      <w:pPr>
        <w:spacing w:line="276" w:lineRule="auto"/>
        <w:rPr/>
      </w:pPr>
      <w:r w:rsidDel="00000000" w:rsidR="00000000" w:rsidRPr="00000000">
        <w:rPr>
          <w:rtl w:val="0"/>
        </w:rPr>
      </w:r>
    </w:p>
    <w:p w:rsidR="00000000" w:rsidDel="00000000" w:rsidP="00000000" w:rsidRDefault="00000000" w:rsidRPr="00000000" w14:paraId="00000064">
      <w:pPr>
        <w:spacing w:line="276" w:lineRule="auto"/>
        <w:rPr>
          <w:sz w:val="18"/>
          <w:szCs w:val="18"/>
        </w:rPr>
      </w:pPr>
      <w:r w:rsidDel="00000000" w:rsidR="00000000" w:rsidRPr="00000000">
        <w:rPr>
          <w:rtl w:val="0"/>
        </w:rPr>
      </w:r>
    </w:p>
    <w:p w:rsidR="00000000" w:rsidDel="00000000" w:rsidP="00000000" w:rsidRDefault="00000000" w:rsidRPr="00000000" w14:paraId="00000065">
      <w:pPr>
        <w:spacing w:line="276" w:lineRule="auto"/>
        <w:rPr>
          <w:sz w:val="18"/>
          <w:szCs w:val="18"/>
        </w:rPr>
      </w:pPr>
      <w:r w:rsidDel="00000000" w:rsidR="00000000" w:rsidRPr="00000000">
        <w:rPr>
          <w:rtl w:val="0"/>
        </w:rPr>
      </w:r>
    </w:p>
    <w:p w:rsidR="00000000" w:rsidDel="00000000" w:rsidP="00000000" w:rsidRDefault="00000000" w:rsidRPr="00000000" w14:paraId="00000066">
      <w:pPr>
        <w:spacing w:line="276" w:lineRule="auto"/>
        <w:rPr>
          <w:sz w:val="18"/>
          <w:szCs w:val="18"/>
        </w:rPr>
      </w:pPr>
      <w:r w:rsidDel="00000000" w:rsidR="00000000" w:rsidRPr="00000000">
        <w:rPr>
          <w:rtl w:val="0"/>
        </w:rPr>
      </w:r>
    </w:p>
    <w:p w:rsidR="00000000" w:rsidDel="00000000" w:rsidP="00000000" w:rsidRDefault="00000000" w:rsidRPr="00000000" w14:paraId="00000067">
      <w:pPr>
        <w:spacing w:line="276" w:lineRule="auto"/>
        <w:rPr>
          <w:sz w:val="18"/>
          <w:szCs w:val="18"/>
        </w:rPr>
      </w:pPr>
      <w:r w:rsidDel="00000000" w:rsidR="00000000" w:rsidRPr="00000000">
        <w:rPr>
          <w:rtl w:val="0"/>
        </w:rPr>
      </w:r>
    </w:p>
    <w:p w:rsidR="00000000" w:rsidDel="00000000" w:rsidP="00000000" w:rsidRDefault="00000000" w:rsidRPr="00000000" w14:paraId="00000068">
      <w:pPr>
        <w:spacing w:line="276" w:lineRule="auto"/>
        <w:rPr/>
      </w:pPr>
      <w:r w:rsidDel="00000000" w:rsidR="00000000" w:rsidRPr="00000000">
        <w:rPr>
          <w:rtl w:val="0"/>
        </w:rPr>
        <w:t xml:space="preserve">Supplementary Figure 6</w:t>
      </w:r>
    </w:p>
    <w:p w:rsidR="00000000" w:rsidDel="00000000" w:rsidP="00000000" w:rsidRDefault="00000000" w:rsidRPr="00000000" w14:paraId="00000069">
      <w:pPr>
        <w:spacing w:line="276" w:lineRule="auto"/>
        <w:rPr/>
      </w:pPr>
      <w:r w:rsidDel="00000000" w:rsidR="00000000" w:rsidRPr="00000000">
        <w:rPr>
          <w:rtl w:val="0"/>
        </w:rPr>
      </w:r>
    </w:p>
    <w:p w:rsidR="00000000" w:rsidDel="00000000" w:rsidP="00000000" w:rsidRDefault="00000000" w:rsidRPr="00000000" w14:paraId="0000006A">
      <w:pPr>
        <w:spacing w:line="276" w:lineRule="auto"/>
        <w:rPr/>
      </w:pPr>
      <w:r w:rsidDel="00000000" w:rsidR="00000000" w:rsidRPr="00000000">
        <w:rPr/>
        <w:drawing>
          <wp:inline distB="114300" distT="114300" distL="114300" distR="114300">
            <wp:extent cx="5943600" cy="2794000"/>
            <wp:effectExtent b="0" l="0" r="0" t="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2794000"/>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76" w:lineRule="auto"/>
        <w:rPr>
          <w:sz w:val="18"/>
          <w:szCs w:val="18"/>
        </w:rPr>
      </w:pPr>
      <w:r w:rsidDel="00000000" w:rsidR="00000000" w:rsidRPr="00000000">
        <w:rPr>
          <w:rtl w:val="0"/>
        </w:rPr>
      </w:r>
    </w:p>
    <w:p w:rsidR="00000000" w:rsidDel="00000000" w:rsidP="00000000" w:rsidRDefault="00000000" w:rsidRPr="00000000" w14:paraId="0000006C">
      <w:pPr>
        <w:spacing w:line="276" w:lineRule="auto"/>
        <w:rPr/>
      </w:pPr>
      <w:r w:rsidDel="00000000" w:rsidR="00000000" w:rsidRPr="00000000">
        <w:rPr>
          <w:rtl w:val="0"/>
        </w:rPr>
      </w:r>
    </w:p>
    <w:p w:rsidR="00000000" w:rsidDel="00000000" w:rsidP="00000000" w:rsidRDefault="00000000" w:rsidRPr="00000000" w14:paraId="0000006D">
      <w:pPr>
        <w:spacing w:line="276" w:lineRule="auto"/>
        <w:rPr/>
      </w:pP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9.png"/><Relationship Id="rId10" Type="http://schemas.openxmlformats.org/officeDocument/2006/relationships/image" Target="media/image5.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