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F0C" w:rsidRPr="001A4D2A" w:rsidRDefault="00EE2F0C" w:rsidP="00EE2F0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4D2A">
        <w:rPr>
          <w:rFonts w:ascii="Times New Roman" w:eastAsia="Times New Roman" w:hAnsi="Times New Roman" w:cs="Times New Roman"/>
          <w:b/>
          <w:sz w:val="24"/>
          <w:szCs w:val="24"/>
        </w:rPr>
        <w:t>Table A1.</w:t>
      </w:r>
      <w:r w:rsidRPr="001A4D2A">
        <w:rPr>
          <w:rFonts w:ascii="Times New Roman" w:eastAsia="Times New Roman" w:hAnsi="Times New Roman" w:cs="Times New Roman"/>
          <w:sz w:val="24"/>
          <w:szCs w:val="24"/>
        </w:rPr>
        <w:t xml:space="preserve"> SAD prevalence and PHC sampling rates</w:t>
      </w:r>
    </w:p>
    <w:tbl>
      <w:tblPr>
        <w:tblW w:w="916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804"/>
        <w:gridCol w:w="1546"/>
        <w:gridCol w:w="236"/>
        <w:gridCol w:w="1596"/>
        <w:gridCol w:w="1684"/>
        <w:gridCol w:w="1598"/>
        <w:gridCol w:w="1696"/>
      </w:tblGrid>
      <w:tr w:rsidR="00EE2F0C" w:rsidTr="005F21ED">
        <w:trPr>
          <w:trHeight w:val="550"/>
        </w:trPr>
        <w:tc>
          <w:tcPr>
            <w:tcW w:w="810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PHC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Sampling rate,</w:t>
            </w:r>
          </w:p>
        </w:tc>
        <w:tc>
          <w:tcPr>
            <w:tcW w:w="150" w:type="dxa"/>
            <w:tcBorders>
              <w:bottom w:val="nil"/>
            </w:tcBorders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40" w:type="dxa"/>
            <w:gridSpan w:val="4"/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SAD outcome, </w:t>
            </w:r>
            <w:r>
              <w:rPr>
                <w:rFonts w:ascii="Times New Roman" w:eastAsia="Times New Roman" w:hAnsi="Times New Roman" w:cs="Times New Roman"/>
                <w:i/>
              </w:rPr>
              <w:t>d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  <w:i/>
              </w:rPr>
              <w:t>n</w:t>
            </w:r>
            <w:r>
              <w:rPr>
                <w:rFonts w:ascii="Times New Roman" w:eastAsia="Times New Roman" w:hAnsi="Times New Roman" w:cs="Times New Roman"/>
              </w:rPr>
              <w:t xml:space="preserve"> (%)</w:t>
            </w:r>
          </w:p>
        </w:tc>
      </w:tr>
      <w:tr w:rsidR="00EE2F0C" w:rsidTr="005F21ED">
        <w:trPr>
          <w:trHeight w:val="360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site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d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  <w:i/>
              </w:rPr>
              <w:t>n</w:t>
            </w:r>
            <w:r>
              <w:rPr>
                <w:rFonts w:ascii="Times New Roman" w:eastAsia="Times New Roman" w:hAnsi="Times New Roman" w:cs="Times New Roman"/>
              </w:rPr>
              <w:t xml:space="preserve"> (%)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Fear of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Perceived image</w:t>
            </w:r>
          </w:p>
        </w:tc>
        <w:tc>
          <w:tcPr>
            <w:tcW w:w="1614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Avoidance of</w:t>
            </w:r>
          </w:p>
        </w:tc>
        <w:tc>
          <w:tcPr>
            <w:tcW w:w="1713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Discriminatory</w:t>
            </w:r>
          </w:p>
        </w:tc>
      </w:tr>
      <w:tr w:rsidR="00EE2F0C" w:rsidTr="005F21ED">
        <w:trPr>
          <w:trHeight w:val="360"/>
        </w:trPr>
        <w:tc>
          <w:tcPr>
            <w:tcW w:w="810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0" w:type="dxa"/>
            <w:tcBorders>
              <w:top w:val="nil"/>
            </w:tcBorders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infection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of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PLHIV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1614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service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duties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1713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practice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  <w:proofErr w:type="spellEnd"/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11/23 (47.8%)</w:t>
            </w:r>
          </w:p>
        </w:tc>
        <w:tc>
          <w:tcPr>
            <w:tcW w:w="150" w:type="dxa"/>
            <w:tcBorders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7/9 (77.8%)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6/11 (54.5%)</w:t>
            </w:r>
          </w:p>
        </w:tc>
        <w:tc>
          <w:tcPr>
            <w:tcW w:w="1614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9/11 (81.8%)</w:t>
            </w:r>
          </w:p>
        </w:tc>
        <w:tc>
          <w:tcPr>
            <w:tcW w:w="1713" w:type="dxa"/>
            <w:tcBorders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7/7 (100.0%)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6/15 (40.0%)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3/6 (50.0%)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4/6 (66.7%)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5/6 (83.3%)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2/5 (40.0%)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13/27 (48.1%)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7/11 (63.6%)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8/13 (61.5%)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10/13 (76.9%)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7/10 (70.0%)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6/17 (35.3%)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2/5 (40.0%)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6/6 (100.0%)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2/6 (33.3%)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4/5 (80.0%)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9/21 (42.9%)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4/8 (50.0%)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5/9 (55.6%)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9/9 (100.0%)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6/6 (100.0%)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11/17 (64.7%)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9/10 (90.0%)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8/11 (72.7%)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6/11 (54.5%)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9/10 (90.0%)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10/17 (58.8%)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7/9 (77.8%)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9/10 (90.0%)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5/10 (50.0%)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5/6 (83.3%)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7/22 (31.8%)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5/6 (83.3%)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4/7 (57.1%)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3/7 (42.9%)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1/3 (33.3%)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6/20 (30.0%)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6/6 (100.0%)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5/6 (83.3%)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3/6 (50.0%)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6/6 (100.0%)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8/18 (44.4%)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6/8 (75.0%)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8/8 (100.0%)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3/8 (37.5%)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7/7 (100.0%)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9/24 (37.5%)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6/8 (75.0%)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8/9 (88.9%)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4/9 (44.4%)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5/5 (100.0%)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10/20 (50.0%)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5/7 (71.4%)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9/10 (90.0%)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6/10 (60%)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8/9 (88.9%)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432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12/24 (50.0%)</w:t>
            </w: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7/10 (70%)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9/12 (75.0%)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10/12 (83.3%)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10/11 (90.9%)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EE2F0C" w:rsidTr="005F21ED">
        <w:trPr>
          <w:trHeight w:val="72"/>
        </w:trPr>
        <w:tc>
          <w:tcPr>
            <w:tcW w:w="81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150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4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  <w:tcBorders>
              <w:top w:val="nil"/>
              <w:bottom w:val="nil"/>
            </w:tcBorders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EE2F0C" w:rsidTr="005F21ED">
        <w:trPr>
          <w:trHeight w:val="360"/>
        </w:trPr>
        <w:tc>
          <w:tcPr>
            <w:tcW w:w="81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value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50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0.685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0.958</w:t>
            </w:r>
          </w:p>
        </w:tc>
        <w:tc>
          <w:tcPr>
            <w:tcW w:w="1614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0.323</w:t>
            </w:r>
          </w:p>
        </w:tc>
        <w:tc>
          <w:tcPr>
            <w:tcW w:w="1713" w:type="dxa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0.308</w:t>
            </w:r>
          </w:p>
        </w:tc>
      </w:tr>
      <w:tr w:rsidR="00EE2F0C" w:rsidTr="005F21ED">
        <w:trPr>
          <w:trHeight w:val="72"/>
        </w:trPr>
        <w:tc>
          <w:tcPr>
            <w:tcW w:w="810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150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2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14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3" w:type="dxa"/>
            <w:tcBorders>
              <w:top w:val="nil"/>
            </w:tcBorders>
            <w:vAlign w:val="center"/>
          </w:tcPr>
          <w:p w:rsidR="00EE2F0C" w:rsidRDefault="00EE2F0C" w:rsidP="005F21E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EE2F0C" w:rsidTr="005F21ED">
        <w:trPr>
          <w:trHeight w:val="360"/>
        </w:trPr>
        <w:tc>
          <w:tcPr>
            <w:tcW w:w="9160" w:type="dxa"/>
            <w:gridSpan w:val="7"/>
            <w:tcBorders>
              <w:bottom w:val="nil"/>
            </w:tcBorders>
            <w:vAlign w:val="center"/>
          </w:tcPr>
          <w:p w:rsidR="00EE2F0C" w:rsidRDefault="00EE2F0C" w:rsidP="005F21ED">
            <w:pPr>
              <w:tabs>
                <w:tab w:val="left" w:pos="247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d</w:t>
            </w:r>
            <w:r>
              <w:rPr>
                <w:rFonts w:ascii="Times New Roman" w:eastAsia="Times New Roman" w:hAnsi="Times New Roman" w:cs="Times New Roman"/>
              </w:rPr>
              <w:t xml:space="preserve"> = number sampled or with outcome; </w:t>
            </w:r>
            <w:r>
              <w:rPr>
                <w:rFonts w:ascii="Times New Roman" w:eastAsia="Times New Roman" w:hAnsi="Times New Roman" w:cs="Times New Roman"/>
                <w:i/>
              </w:rPr>
              <w:t>n</w:t>
            </w:r>
            <w:r>
              <w:rPr>
                <w:rFonts w:ascii="Times New Roman" w:eastAsia="Times New Roman" w:hAnsi="Times New Roman" w:cs="Times New Roman"/>
              </w:rPr>
              <w:t xml:space="preserve"> = number of available PHC staff or sampled; PHC = prima-</w:t>
            </w:r>
          </w:p>
        </w:tc>
      </w:tr>
      <w:tr w:rsidR="00EE2F0C" w:rsidTr="005F21ED">
        <w:trPr>
          <w:trHeight w:val="360"/>
        </w:trPr>
        <w:tc>
          <w:tcPr>
            <w:tcW w:w="9160" w:type="dxa"/>
            <w:gridSpan w:val="7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tabs>
                <w:tab w:val="left" w:pos="247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ry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health center; SAD = stigma and discrimination.</w:t>
            </w:r>
          </w:p>
        </w:tc>
      </w:tr>
      <w:tr w:rsidR="00EE2F0C" w:rsidTr="005F21ED">
        <w:trPr>
          <w:trHeight w:val="360"/>
        </w:trPr>
        <w:tc>
          <w:tcPr>
            <w:tcW w:w="9160" w:type="dxa"/>
            <w:gridSpan w:val="7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tabs>
                <w:tab w:val="left" w:pos="247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vertAlign w:val="superscript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</w:rPr>
              <w:t>=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Fear of infection: how worry staff are with the prospect of HIV transmission when providing care </w:t>
            </w:r>
          </w:p>
        </w:tc>
      </w:tr>
      <w:tr w:rsidR="00EE2F0C" w:rsidTr="005F21ED">
        <w:trPr>
          <w:trHeight w:val="360"/>
        </w:trPr>
        <w:tc>
          <w:tcPr>
            <w:tcW w:w="9160" w:type="dxa"/>
            <w:gridSpan w:val="7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tabs>
                <w:tab w:val="left" w:pos="247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  <w:t xml:space="preserve">to people living with HIV (PLHIV); perceived image of PLHIV: unfounded beliefs, presumptions </w:t>
            </w:r>
          </w:p>
        </w:tc>
      </w:tr>
      <w:tr w:rsidR="00EE2F0C" w:rsidTr="005F21ED">
        <w:trPr>
          <w:trHeight w:val="360"/>
        </w:trPr>
        <w:tc>
          <w:tcPr>
            <w:tcW w:w="9160" w:type="dxa"/>
            <w:gridSpan w:val="7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tabs>
                <w:tab w:val="left" w:pos="247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  <w:t xml:space="preserve">of negative behaviors of PLHIV; avoidance of service duties: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ommission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neglect to provide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ser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EE2F0C" w:rsidTr="005F21ED">
        <w:trPr>
          <w:trHeight w:val="360"/>
        </w:trPr>
        <w:tc>
          <w:tcPr>
            <w:tcW w:w="9160" w:type="dxa"/>
            <w:gridSpan w:val="7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tabs>
                <w:tab w:val="left" w:pos="247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  <w:t xml:space="preserve">vices for HIV key populations if such an option becomes feasible; discriminatory practice: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unne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EE2F0C" w:rsidTr="005F21ED">
        <w:trPr>
          <w:trHeight w:val="360"/>
        </w:trPr>
        <w:tc>
          <w:tcPr>
            <w:tcW w:w="9160" w:type="dxa"/>
            <w:gridSpan w:val="7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tabs>
                <w:tab w:val="left" w:pos="247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cessary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preventive measures taken when caring for PLHIV.</w:t>
            </w:r>
          </w:p>
        </w:tc>
      </w:tr>
      <w:tr w:rsidR="00EE2F0C" w:rsidTr="005F21ED">
        <w:trPr>
          <w:trHeight w:val="360"/>
        </w:trPr>
        <w:tc>
          <w:tcPr>
            <w:tcW w:w="9160" w:type="dxa"/>
            <w:gridSpan w:val="7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tabs>
                <w:tab w:val="left" w:pos="247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vertAlign w:val="superscript"/>
              </w:rPr>
              <w:t xml:space="preserve">b </w:t>
            </w:r>
            <w:r>
              <w:rPr>
                <w:rFonts w:ascii="Times New Roman" w:eastAsia="Times New Roman" w:hAnsi="Times New Roman" w:cs="Times New Roman"/>
              </w:rPr>
              <w:t>=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i/>
              </w:rPr>
              <w:t>n</w:t>
            </w:r>
            <w:r>
              <w:rPr>
                <w:rFonts w:ascii="Times New Roman" w:eastAsia="Times New Roman" w:hAnsi="Times New Roman" w:cs="Times New Roman"/>
              </w:rPr>
              <w:t xml:space="preserve"> denotes the number of eligible responses in the analysis of SAD outcomes.</w:t>
            </w:r>
          </w:p>
        </w:tc>
      </w:tr>
      <w:tr w:rsidR="00EE2F0C" w:rsidTr="005F21ED">
        <w:trPr>
          <w:trHeight w:val="360"/>
        </w:trPr>
        <w:tc>
          <w:tcPr>
            <w:tcW w:w="9160" w:type="dxa"/>
            <w:gridSpan w:val="7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tabs>
                <w:tab w:val="left" w:pos="247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vertAlign w:val="superscript"/>
              </w:rPr>
              <w:t>c</w:t>
            </w:r>
            <w:r>
              <w:rPr>
                <w:rFonts w:ascii="Times New Roman" w:eastAsia="Times New Roman" w:hAnsi="Times New Roman" w:cs="Times New Roman"/>
              </w:rPr>
              <w:t xml:space="preserve"> =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-value of the association between sampling rates and SAD outcomes, obtained from binomial re-</w:t>
            </w:r>
          </w:p>
        </w:tc>
      </w:tr>
      <w:tr w:rsidR="00EE2F0C" w:rsidTr="005F21ED">
        <w:trPr>
          <w:trHeight w:val="360"/>
        </w:trPr>
        <w:tc>
          <w:tcPr>
            <w:tcW w:w="9160" w:type="dxa"/>
            <w:gridSpan w:val="7"/>
            <w:tcBorders>
              <w:top w:val="nil"/>
              <w:bottom w:val="nil"/>
            </w:tcBorders>
            <w:vAlign w:val="center"/>
          </w:tcPr>
          <w:p w:rsidR="00EE2F0C" w:rsidRDefault="00EE2F0C" w:rsidP="005F21ED">
            <w:pPr>
              <w:tabs>
                <w:tab w:val="left" w:pos="247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gression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with a logit link function.</w:t>
            </w:r>
          </w:p>
        </w:tc>
      </w:tr>
    </w:tbl>
    <w:p w:rsidR="00EE2F0C" w:rsidRDefault="00EE2F0C" w:rsidP="00EE2F0C"/>
    <w:p w:rsidR="00755780" w:rsidRDefault="00755780">
      <w:bookmarkStart w:id="0" w:name="_GoBack"/>
      <w:bookmarkEnd w:id="0"/>
    </w:p>
    <w:sectPr w:rsidR="00755780" w:rsidSect="00B2363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F0C"/>
    <w:rsid w:val="00755780"/>
    <w:rsid w:val="00EE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BCDFCD-2719-49EA-9762-1D4AEABAE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2F0C"/>
    <w:pPr>
      <w:spacing w:after="0" w:line="276" w:lineRule="auto"/>
    </w:pPr>
    <w:rPr>
      <w:rFonts w:ascii="Arial" w:eastAsia="Arial" w:hAnsi="Arial" w:cs="Arial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1692</Characters>
  <Application>Microsoft Office Word</Application>
  <DocSecurity>0</DocSecurity>
  <Lines>14</Lines>
  <Paragraphs>3</Paragraphs>
  <ScaleCrop>false</ScaleCrop>
  <Company>Springer Nature IT</Company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2021-09-15T11:38:00Z</dcterms:created>
  <dcterms:modified xsi:type="dcterms:W3CDTF">2021-09-15T11:38:00Z</dcterms:modified>
</cp:coreProperties>
</file>