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726A0" w14:textId="77777777" w:rsidR="00CA50E0" w:rsidRPr="00CA50E0" w:rsidRDefault="00CA50E0" w:rsidP="00CA50E0">
      <w:pPr>
        <w:pStyle w:val="a3"/>
        <w:spacing w:before="0" w:beforeAutospacing="0" w:after="0" w:afterAutospacing="0"/>
        <w:rPr>
          <w:sz w:val="15"/>
          <w:szCs w:val="15"/>
        </w:rPr>
      </w:pPr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Figure S2. Interactions of TeAP1/FUL proteins with class B, C, D and, E proteins of marigold by yeast two-hybrid assays.</w:t>
      </w:r>
    </w:p>
    <w:p w14:paraId="338E16AD" w14:textId="1C4A28C6" w:rsidR="00CA50E0" w:rsidRPr="00CA50E0" w:rsidRDefault="00CA50E0">
      <w:pPr>
        <w:rPr>
          <w:sz w:val="15"/>
          <w:szCs w:val="15"/>
        </w:rPr>
      </w:pPr>
      <w:r w:rsidRPr="00CA50E0">
        <w:rPr>
          <w:noProof/>
          <w:sz w:val="15"/>
          <w:szCs w:val="15"/>
        </w:rPr>
        <w:drawing>
          <wp:inline distT="0" distB="0" distL="0" distR="0" wp14:anchorId="7102FB86" wp14:editId="78B39438">
            <wp:extent cx="5274310" cy="2956560"/>
            <wp:effectExtent l="0" t="0" r="2540" b="0"/>
            <wp:docPr id="13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69A069FF-2C6A-46C5-ACE8-F4AA29575C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69A069FF-2C6A-46C5-ACE8-F4AA29575C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8B272" w14:textId="77777777" w:rsidR="00CA50E0" w:rsidRPr="00CA50E0" w:rsidRDefault="00CA50E0" w:rsidP="00CA50E0">
      <w:pPr>
        <w:pStyle w:val="a3"/>
        <w:spacing w:before="0" w:beforeAutospacing="0" w:after="0" w:afterAutospacing="0"/>
        <w:rPr>
          <w:sz w:val="15"/>
          <w:szCs w:val="15"/>
        </w:rPr>
      </w:pPr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Fig. S1a. </w:t>
      </w:r>
      <w:proofErr w:type="spellStart"/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Assession</w:t>
      </w:r>
      <w:proofErr w:type="spellEnd"/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 of Self-activation and </w:t>
      </w:r>
      <w:proofErr w:type="spellStart"/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autoaction</w:t>
      </w:r>
      <w:proofErr w:type="spellEnd"/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 of AD and BD constructs. </w:t>
      </w:r>
    </w:p>
    <w:p w14:paraId="640AF44B" w14:textId="5D5DCDEB" w:rsidR="00CA50E0" w:rsidRDefault="00CA50E0" w:rsidP="00CA50E0">
      <w:pPr>
        <w:jc w:val="left"/>
      </w:pPr>
      <w:r>
        <w:rPr>
          <w:noProof/>
        </w:rPr>
        <w:lastRenderedPageBreak/>
        <w:drawing>
          <wp:inline distT="0" distB="0" distL="0" distR="0" wp14:anchorId="02E72091" wp14:editId="77D913EC">
            <wp:extent cx="4519507" cy="5748248"/>
            <wp:effectExtent l="0" t="0" r="0" b="5080"/>
            <wp:docPr id="2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05B73834-BB70-435A-8029-8D7BB0E87F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05B73834-BB70-435A-8029-8D7BB0E87F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9507" cy="574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1A568" w14:textId="12746489" w:rsidR="00CA50E0" w:rsidRDefault="00CA50E0" w:rsidP="00CA50E0">
      <w:pPr>
        <w:jc w:val="left"/>
      </w:pPr>
      <w:r>
        <w:rPr>
          <w:noProof/>
        </w:rPr>
        <w:lastRenderedPageBreak/>
        <w:drawing>
          <wp:inline distT="0" distB="0" distL="0" distR="0" wp14:anchorId="5F839313" wp14:editId="202EC6ED">
            <wp:extent cx="2542975" cy="5429250"/>
            <wp:effectExtent l="0" t="0" r="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95CBB8DB-E81A-45B4-8B68-380CCD9464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95CBB8DB-E81A-45B4-8B68-380CCD9464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4793" cy="543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E9628B" wp14:editId="1CA0609E">
            <wp:extent cx="2607816" cy="5372100"/>
            <wp:effectExtent l="0" t="0" r="2540" b="0"/>
            <wp:docPr id="9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4027C047-79F4-435F-A97A-50B1C5EB31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4027C047-79F4-435F-A97A-50B1C5EB31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144" cy="537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18E93" w14:textId="02292121" w:rsidR="00CA50E0" w:rsidRDefault="00CA50E0" w:rsidP="00CA50E0">
      <w:pPr>
        <w:jc w:val="left"/>
        <w:rPr>
          <w:rFonts w:ascii="Times New Roman" w:hAnsi="Times New Roman" w:cs="Times New Roman"/>
          <w:sz w:val="15"/>
          <w:szCs w:val="15"/>
        </w:rPr>
      </w:pPr>
      <w:r w:rsidRPr="00CA50E0">
        <w:rPr>
          <w:rFonts w:ascii="Times New Roman" w:hAnsi="Times New Roman" w:cs="Times New Roman"/>
          <w:b/>
          <w:bCs/>
          <w:sz w:val="15"/>
          <w:szCs w:val="15"/>
        </w:rPr>
        <w:t>Fig. S2b. Interactions of TeAP1/FUL proteins with class B, C, D, and E proteins of marigold by yeast two-hybrid assays. Ten</w:t>
      </w:r>
      <w:r w:rsidRPr="00CA50E0">
        <w:rPr>
          <w:rFonts w:ascii="Times New Roman" w:hAnsi="Times New Roman" w:cs="Times New Roman"/>
          <w:sz w:val="15"/>
          <w:szCs w:val="15"/>
        </w:rPr>
        <w:t>-fold serial dilutions from 10-1 to 10-5 of each culture were spotted on the selected SD -Leu/-</w:t>
      </w:r>
      <w:proofErr w:type="spellStart"/>
      <w:r w:rsidRPr="00CA50E0">
        <w:rPr>
          <w:rFonts w:ascii="Times New Roman" w:hAnsi="Times New Roman" w:cs="Times New Roman"/>
          <w:sz w:val="15"/>
          <w:szCs w:val="15"/>
        </w:rPr>
        <w:t>Trp</w:t>
      </w:r>
      <w:proofErr w:type="spellEnd"/>
      <w:r w:rsidRPr="00CA50E0">
        <w:rPr>
          <w:rFonts w:ascii="Times New Roman" w:hAnsi="Times New Roman" w:cs="Times New Roman"/>
          <w:sz w:val="15"/>
          <w:szCs w:val="15"/>
        </w:rPr>
        <w:t>/-His/-Ade plates with X-α-gal</w:t>
      </w:r>
      <w:r>
        <w:rPr>
          <w:rFonts w:ascii="Times New Roman" w:hAnsi="Times New Roman" w:cs="Times New Roman"/>
          <w:sz w:val="15"/>
          <w:szCs w:val="15"/>
        </w:rPr>
        <w:t>.</w:t>
      </w:r>
    </w:p>
    <w:p w14:paraId="7EE89101" w14:textId="79C51222" w:rsidR="00CA50E0" w:rsidRDefault="00CA50E0" w:rsidP="00CA50E0">
      <w:pPr>
        <w:jc w:val="left"/>
        <w:rPr>
          <w:rFonts w:ascii="Times New Roman" w:hAnsi="Times New Roman" w:cs="Times New Roman"/>
          <w:sz w:val="15"/>
          <w:szCs w:val="15"/>
        </w:rPr>
      </w:pPr>
      <w:r>
        <w:rPr>
          <w:noProof/>
        </w:rPr>
        <w:lastRenderedPageBreak/>
        <w:drawing>
          <wp:inline distT="0" distB="0" distL="0" distR="0" wp14:anchorId="29FCBB2D" wp14:editId="2F610048">
            <wp:extent cx="2286846" cy="5145405"/>
            <wp:effectExtent l="0" t="0" r="0" b="0"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0157BB92-DE75-4CBD-909A-C937EBF9CC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0157BB92-DE75-4CBD-909A-C937EBF9CC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754" cy="5172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F4183A" wp14:editId="7CCCC4FD">
            <wp:extent cx="2287222" cy="5201690"/>
            <wp:effectExtent l="0" t="0" r="0" b="0"/>
            <wp:docPr id="1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0497FB3D-C862-4FCC-BFCE-6CB09F279F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0497FB3D-C862-4FCC-BFCE-6CB09F279F6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220" cy="5210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5973E" w14:textId="0AE58C44" w:rsidR="00CA50E0" w:rsidRDefault="00CA50E0" w:rsidP="00CA50E0">
      <w:pPr>
        <w:jc w:val="left"/>
        <w:rPr>
          <w:rFonts w:ascii="Times New Roman" w:hAnsi="Times New Roman" w:cs="Times New Roman"/>
          <w:sz w:val="15"/>
          <w:szCs w:val="15"/>
        </w:rPr>
      </w:pPr>
      <w:r>
        <w:rPr>
          <w:noProof/>
        </w:rPr>
        <w:lastRenderedPageBreak/>
        <w:drawing>
          <wp:inline distT="0" distB="0" distL="0" distR="0" wp14:anchorId="2763E8EE" wp14:editId="3EEBC45C">
            <wp:extent cx="2751032" cy="6309033"/>
            <wp:effectExtent l="0" t="0" r="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9318408B-87F0-4EC6-B57F-F80A016F5E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9318408B-87F0-4EC6-B57F-F80A016F5E4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032" cy="630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5EAE1" w14:textId="77777777" w:rsidR="00CA50E0" w:rsidRPr="00CA50E0" w:rsidRDefault="00CA50E0" w:rsidP="00CA50E0">
      <w:pPr>
        <w:pStyle w:val="a3"/>
        <w:spacing w:before="0" w:beforeAutospacing="0" w:after="0" w:afterAutospacing="0"/>
        <w:jc w:val="both"/>
        <w:rPr>
          <w:sz w:val="15"/>
          <w:szCs w:val="15"/>
        </w:rPr>
      </w:pPr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Fig. S1c. Interactions of TeAP1/FUL with class A, B, C, D, and E proteins of marigold by yeast two-hybrid assays. 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Ten-fold 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serial dilutions from 10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position w:val="11"/>
          <w:sz w:val="15"/>
          <w:szCs w:val="15"/>
          <w:vertAlign w:val="superscript"/>
        </w:rPr>
        <w:t>-1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 xml:space="preserve"> to 10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position w:val="11"/>
          <w:sz w:val="15"/>
          <w:szCs w:val="15"/>
          <w:vertAlign w:val="superscript"/>
        </w:rPr>
        <w:t>-5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 xml:space="preserve"> of each culture were spotted on the selected SD -Leu/-</w:t>
      </w:r>
      <w:proofErr w:type="spellStart"/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Trp</w:t>
      </w:r>
      <w:proofErr w:type="spellEnd"/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 xml:space="preserve">/-His/-Ade plates with X-α-gal. Class B proteins: TeAP3-1, TeAP3-2, </w:t>
      </w:r>
      <w:proofErr w:type="spellStart"/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TePI</w:t>
      </w:r>
      <w:proofErr w:type="spellEnd"/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, TeTM6-1, TeTM6-2. Class C proteins: TeAG1 and TeAG2 proteins; Class D proteins: TeAGL11-1 and TeAGL11-2; Class E proteins: TeSEP1, TeSEP3-1, TeSEP3-2, TeSEP3-3, TeSEP4 and TeAGL6 proteins.</w:t>
      </w:r>
    </w:p>
    <w:p w14:paraId="2342B95D" w14:textId="64718E94" w:rsidR="00CA50E0" w:rsidRDefault="00CA50E0" w:rsidP="00CA50E0">
      <w:pPr>
        <w:rPr>
          <w:rFonts w:ascii="Times New Roman" w:hAnsi="Times New Roman" w:cs="Times New Roman"/>
          <w:sz w:val="15"/>
          <w:szCs w:val="15"/>
        </w:rPr>
      </w:pPr>
      <w:r>
        <w:rPr>
          <w:noProof/>
        </w:rPr>
        <w:lastRenderedPageBreak/>
        <w:drawing>
          <wp:inline distT="0" distB="0" distL="0" distR="0" wp14:anchorId="4CF5EECC" wp14:editId="50F50FF2">
            <wp:extent cx="5274310" cy="5960110"/>
            <wp:effectExtent l="0" t="0" r="2540" b="2540"/>
            <wp:docPr id="12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E66D7808-7D8C-45D6-81AE-B0C8D914738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E66D7808-7D8C-45D6-81AE-B0C8D914738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288C6" w14:textId="77777777" w:rsidR="00CA50E0" w:rsidRPr="00CA50E0" w:rsidRDefault="00CA50E0" w:rsidP="00CA50E0">
      <w:pPr>
        <w:pStyle w:val="a3"/>
        <w:spacing w:before="0" w:beforeAutospacing="0" w:after="0" w:afterAutospacing="0"/>
        <w:jc w:val="both"/>
        <w:rPr>
          <w:sz w:val="15"/>
          <w:szCs w:val="15"/>
        </w:rPr>
      </w:pPr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Fig. S1d. Interactions of class B proteins and TeAP1/FUL proteins of marigold by yeast two-hybrid assays. 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Ten-fold serial dilutions from 10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position w:val="11"/>
          <w:sz w:val="15"/>
          <w:szCs w:val="15"/>
          <w:vertAlign w:val="superscript"/>
        </w:rPr>
        <w:t>-1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 to 10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position w:val="11"/>
          <w:sz w:val="15"/>
          <w:szCs w:val="15"/>
          <w:vertAlign w:val="superscript"/>
        </w:rPr>
        <w:t>-5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 of each culture were spotted on the selected SD -Leu/-</w:t>
      </w:r>
      <w:proofErr w:type="spellStart"/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Trp</w:t>
      </w:r>
      <w:proofErr w:type="spellEnd"/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/-His/-Ade plates with X-α-gal.</w:t>
      </w:r>
      <w:r w:rsidRPr="00CA50E0">
        <w:rPr>
          <w:rFonts w:asciiTheme="minorHAnsi" w:eastAsiaTheme="minorEastAsia" w:hAnsi="等线" w:cstheme="minorBidi" w:hint="eastAsia"/>
          <w:color w:val="000000" w:themeColor="text1"/>
          <w:kern w:val="24"/>
          <w:sz w:val="15"/>
          <w:szCs w:val="15"/>
        </w:rPr>
        <w:t xml:space="preserve"> 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 xml:space="preserve">Class B proteins: TeAP3-1, TeAP3-2, </w:t>
      </w:r>
      <w:proofErr w:type="spellStart"/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TePI</w:t>
      </w:r>
      <w:proofErr w:type="spellEnd"/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, TeTM6-1, TeTM6-2.</w:t>
      </w:r>
    </w:p>
    <w:p w14:paraId="7377B188" w14:textId="1C96FFA9" w:rsidR="00CA50E0" w:rsidRDefault="00CA50E0" w:rsidP="00CA50E0">
      <w:pPr>
        <w:rPr>
          <w:rFonts w:ascii="Times New Roman" w:hAnsi="Times New Roman" w:cs="Times New Roman"/>
          <w:sz w:val="15"/>
          <w:szCs w:val="15"/>
        </w:rPr>
      </w:pPr>
      <w:r>
        <w:rPr>
          <w:noProof/>
        </w:rPr>
        <w:lastRenderedPageBreak/>
        <w:drawing>
          <wp:inline distT="0" distB="0" distL="0" distR="0" wp14:anchorId="7CF675CC" wp14:editId="503F045B">
            <wp:extent cx="5274310" cy="3892550"/>
            <wp:effectExtent l="0" t="0" r="254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D8274513-28CA-4DB7-A9D2-7C745265D7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D8274513-28CA-4DB7-A9D2-7C745265D7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16D00" w14:textId="61EE2B85" w:rsidR="00CA50E0" w:rsidRDefault="00CA50E0" w:rsidP="00CA50E0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</w:pPr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Fig. S2e. Interactions of class C and D proteins with TeAP1/FUL proteins of marigold by yeast two-hybrid assays. 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Ten-fold serial dilutions from 10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position w:val="11"/>
          <w:sz w:val="15"/>
          <w:szCs w:val="15"/>
          <w:vertAlign w:val="superscript"/>
        </w:rPr>
        <w:t>-1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 to 10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position w:val="11"/>
          <w:sz w:val="15"/>
          <w:szCs w:val="15"/>
          <w:vertAlign w:val="superscript"/>
        </w:rPr>
        <w:t>-5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 of each culture were spotted on the selected SD -Leu/-</w:t>
      </w:r>
      <w:proofErr w:type="spellStart"/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Trp</w:t>
      </w:r>
      <w:proofErr w:type="spellEnd"/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/-His/-Ade plates with X-α-gal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. Class C proteins: TeAG1 and TeAG2 proteins; Class D proteins: TeAGL11-1 and TeAGL11-2</w:t>
      </w:r>
      <w:r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.</w:t>
      </w:r>
    </w:p>
    <w:p w14:paraId="090883E5" w14:textId="77777777" w:rsidR="00CA50E0" w:rsidRPr="00CA50E0" w:rsidRDefault="00CA50E0" w:rsidP="00CA50E0">
      <w:pPr>
        <w:pStyle w:val="a3"/>
        <w:spacing w:before="0" w:beforeAutospacing="0" w:after="0" w:afterAutospacing="0"/>
        <w:rPr>
          <w:sz w:val="15"/>
          <w:szCs w:val="15"/>
        </w:rPr>
      </w:pPr>
    </w:p>
    <w:p w14:paraId="67DABFBF" w14:textId="58D165CB" w:rsidR="00CA50E0" w:rsidRDefault="00CA50E0" w:rsidP="00CA50E0">
      <w:pPr>
        <w:rPr>
          <w:rFonts w:ascii="Times New Roman" w:hAnsi="Times New Roman" w:cs="Times New Roman"/>
          <w:sz w:val="15"/>
          <w:szCs w:val="15"/>
        </w:rPr>
      </w:pPr>
      <w:r>
        <w:rPr>
          <w:noProof/>
        </w:rPr>
        <w:lastRenderedPageBreak/>
        <w:drawing>
          <wp:inline distT="0" distB="0" distL="0" distR="0" wp14:anchorId="3CE737DD" wp14:editId="0D56DFB9">
            <wp:extent cx="5093975" cy="6469348"/>
            <wp:effectExtent l="0" t="0" r="0" b="8255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705E0E8D-7971-46CB-85F7-BB89457A8B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705E0E8D-7971-46CB-85F7-BB89457A8B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3975" cy="646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AFCB6" w14:textId="77777777" w:rsidR="00CA50E0" w:rsidRPr="00CA50E0" w:rsidRDefault="00CA50E0" w:rsidP="00CA50E0">
      <w:pPr>
        <w:pStyle w:val="a3"/>
        <w:spacing w:before="0" w:beforeAutospacing="0" w:after="0" w:afterAutospacing="0"/>
        <w:rPr>
          <w:sz w:val="15"/>
          <w:szCs w:val="15"/>
        </w:rPr>
      </w:pPr>
      <w:r w:rsidRPr="00CA50E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Fig. S2f. Interactions of class E proteins and TeAP1/FUL proteins of marigold by yeast two-hybrid assays. </w:t>
      </w:r>
      <w:r w:rsidRPr="00CA50E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Ten-fold serial 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dilutions from 10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position w:val="11"/>
          <w:sz w:val="15"/>
          <w:szCs w:val="15"/>
          <w:vertAlign w:val="superscript"/>
        </w:rPr>
        <w:t>-1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 xml:space="preserve"> to 10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position w:val="11"/>
          <w:sz w:val="15"/>
          <w:szCs w:val="15"/>
          <w:vertAlign w:val="superscript"/>
        </w:rPr>
        <w:t>-5</w:t>
      </w:r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 xml:space="preserve"> of each culture were spotted on the selected SD -Leu/-</w:t>
      </w:r>
      <w:proofErr w:type="spellStart"/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Trp</w:t>
      </w:r>
      <w:proofErr w:type="spellEnd"/>
      <w:r w:rsidRPr="00CA50E0">
        <w:rPr>
          <w:rFonts w:ascii="Times New Roman" w:eastAsiaTheme="minorEastAsia" w:hAnsi="Times New Roman" w:cs="Times New Roman"/>
          <w:color w:val="0D0D0D" w:themeColor="text1" w:themeTint="F2"/>
          <w:kern w:val="24"/>
          <w:sz w:val="15"/>
          <w:szCs w:val="15"/>
        </w:rPr>
        <w:t>/-His/-Ade plates with X-α-gal. Class D proteins: Class E proteins: TeSEP1, TeSEP3-1, TeSEP3-2, TeSEP3-3, TeSEP4 and TeAGL6 proteins.</w:t>
      </w:r>
    </w:p>
    <w:p w14:paraId="743AEF50" w14:textId="77777777" w:rsidR="00CA50E0" w:rsidRPr="00CA50E0" w:rsidRDefault="00CA50E0" w:rsidP="00CA50E0">
      <w:pPr>
        <w:rPr>
          <w:rFonts w:ascii="Times New Roman" w:hAnsi="Times New Roman" w:cs="Times New Roman" w:hint="eastAsia"/>
          <w:sz w:val="15"/>
          <w:szCs w:val="15"/>
        </w:rPr>
      </w:pPr>
    </w:p>
    <w:sectPr w:rsidR="00CA50E0" w:rsidRPr="00CA50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0E0"/>
    <w:rsid w:val="00CA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2BA0F"/>
  <w15:chartTrackingRefBased/>
  <w15:docId w15:val="{1A665A90-59E7-436A-886C-23BA863D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50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11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jpeg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2020-09-08T02:24:00Z</dcterms:created>
  <dcterms:modified xsi:type="dcterms:W3CDTF">2020-09-08T02:37:00Z</dcterms:modified>
</cp:coreProperties>
</file>