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1DF3F" w14:textId="00009291" w:rsidR="004E278C" w:rsidRDefault="004E278C" w:rsidP="004E278C">
      <w:pPr>
        <w:spacing w:after="0" w:line="360" w:lineRule="auto"/>
        <w:jc w:val="both"/>
        <w:rPr>
          <w:rFonts w:ascii="Arial" w:hAnsi="Arial" w:cs="Arial"/>
          <w:b/>
          <w:bCs/>
          <w:sz w:val="24"/>
          <w:szCs w:val="24"/>
          <w:lang w:val="en-US"/>
        </w:rPr>
      </w:pPr>
      <w:r>
        <w:rPr>
          <w:rFonts w:ascii="Arial" w:hAnsi="Arial" w:cs="Arial"/>
          <w:b/>
          <w:bCs/>
          <w:sz w:val="24"/>
          <w:szCs w:val="24"/>
          <w:lang w:val="en-US"/>
        </w:rPr>
        <w:t>Supplemental information</w:t>
      </w:r>
    </w:p>
    <w:p w14:paraId="310373F5" w14:textId="77777777" w:rsidR="004E278C" w:rsidRDefault="004E278C" w:rsidP="004E278C">
      <w:pPr>
        <w:spacing w:after="0" w:line="360" w:lineRule="auto"/>
        <w:jc w:val="both"/>
        <w:rPr>
          <w:rFonts w:ascii="Arial" w:hAnsi="Arial" w:cs="Arial"/>
          <w:b/>
          <w:bCs/>
          <w:sz w:val="24"/>
          <w:szCs w:val="24"/>
          <w:lang w:val="en-US"/>
        </w:rPr>
      </w:pPr>
    </w:p>
    <w:p w14:paraId="45C39F28" w14:textId="465E7C43" w:rsidR="004E278C" w:rsidRDefault="004E278C" w:rsidP="004E278C">
      <w:pPr>
        <w:spacing w:after="0" w:line="360" w:lineRule="auto"/>
        <w:jc w:val="both"/>
        <w:rPr>
          <w:rFonts w:ascii="Arial" w:hAnsi="Arial" w:cs="Arial"/>
          <w:b/>
          <w:bCs/>
          <w:sz w:val="24"/>
          <w:szCs w:val="24"/>
          <w:lang w:val="en-US"/>
        </w:rPr>
      </w:pPr>
      <w:r>
        <w:rPr>
          <w:rFonts w:ascii="Arial" w:hAnsi="Arial" w:cs="Arial"/>
          <w:b/>
          <w:bCs/>
          <w:sz w:val="24"/>
          <w:szCs w:val="24"/>
          <w:lang w:val="en-US"/>
        </w:rPr>
        <w:t>NAD(P)H fluorescence lifetime imaging of live intestinal nematodes reveals metabolic crosstalk between parasite and host</w:t>
      </w:r>
    </w:p>
    <w:p w14:paraId="7CBDA183" w14:textId="77777777" w:rsidR="004E278C" w:rsidRDefault="004E278C" w:rsidP="004E278C">
      <w:pPr>
        <w:spacing w:after="0" w:line="360" w:lineRule="auto"/>
        <w:jc w:val="both"/>
        <w:rPr>
          <w:rFonts w:ascii="Arial" w:hAnsi="Arial" w:cs="Arial"/>
          <w:b/>
          <w:bCs/>
          <w:sz w:val="24"/>
          <w:szCs w:val="24"/>
          <w:lang w:val="en-US"/>
        </w:rPr>
      </w:pPr>
    </w:p>
    <w:p w14:paraId="11EA1295" w14:textId="77777777" w:rsidR="004E278C" w:rsidRPr="00BA3C14" w:rsidRDefault="004E278C" w:rsidP="004E278C">
      <w:pPr>
        <w:spacing w:after="0" w:line="360" w:lineRule="auto"/>
        <w:jc w:val="both"/>
        <w:rPr>
          <w:rFonts w:ascii="Arial" w:hAnsi="Arial" w:cs="Arial"/>
          <w:sz w:val="24"/>
          <w:szCs w:val="24"/>
        </w:rPr>
      </w:pPr>
      <w:r w:rsidRPr="00BA3C14">
        <w:rPr>
          <w:rFonts w:ascii="Arial" w:hAnsi="Arial" w:cs="Arial"/>
          <w:sz w:val="24"/>
          <w:szCs w:val="24"/>
        </w:rPr>
        <w:t>Wjatscheslaw Liublin</w:t>
      </w:r>
      <w:r w:rsidRPr="00BA3C14">
        <w:rPr>
          <w:rFonts w:ascii="Arial" w:hAnsi="Arial" w:cs="Arial"/>
          <w:sz w:val="24"/>
          <w:szCs w:val="24"/>
          <w:vertAlign w:val="superscript"/>
        </w:rPr>
        <w:t>1</w:t>
      </w:r>
      <w:r>
        <w:rPr>
          <w:rFonts w:ascii="Arial" w:hAnsi="Arial" w:cs="Arial"/>
          <w:sz w:val="24"/>
          <w:szCs w:val="24"/>
          <w:vertAlign w:val="superscript"/>
        </w:rPr>
        <w:t>,2</w:t>
      </w:r>
      <w:r w:rsidRPr="00BA3C14">
        <w:rPr>
          <w:rFonts w:ascii="Arial" w:hAnsi="Arial" w:cs="Arial"/>
          <w:sz w:val="24"/>
          <w:szCs w:val="24"/>
        </w:rPr>
        <w:t>, Sebastian Rausch</w:t>
      </w:r>
      <w:r>
        <w:rPr>
          <w:rFonts w:ascii="Arial" w:hAnsi="Arial" w:cs="Arial"/>
          <w:sz w:val="24"/>
          <w:szCs w:val="24"/>
          <w:vertAlign w:val="superscript"/>
        </w:rPr>
        <w:t>3</w:t>
      </w:r>
      <w:r w:rsidRPr="00BA3C14">
        <w:rPr>
          <w:rFonts w:ascii="Arial" w:hAnsi="Arial" w:cs="Arial"/>
          <w:sz w:val="24"/>
          <w:szCs w:val="24"/>
        </w:rPr>
        <w:t xml:space="preserve">, </w:t>
      </w:r>
      <w:r>
        <w:rPr>
          <w:rFonts w:ascii="Arial" w:hAnsi="Arial" w:cs="Arial"/>
          <w:sz w:val="24"/>
          <w:szCs w:val="24"/>
        </w:rPr>
        <w:t>Ruth Leben</w:t>
      </w:r>
      <w:r>
        <w:rPr>
          <w:rFonts w:ascii="Arial" w:hAnsi="Arial" w:cs="Arial"/>
          <w:sz w:val="24"/>
          <w:szCs w:val="24"/>
          <w:vertAlign w:val="superscript"/>
        </w:rPr>
        <w:t>1,2</w:t>
      </w:r>
      <w:r w:rsidRPr="00BA3C14">
        <w:rPr>
          <w:rFonts w:ascii="Arial" w:hAnsi="Arial" w:cs="Arial"/>
          <w:sz w:val="24"/>
          <w:szCs w:val="24"/>
        </w:rPr>
        <w:t xml:space="preserve">, </w:t>
      </w:r>
      <w:r>
        <w:rPr>
          <w:rFonts w:ascii="Arial" w:hAnsi="Arial" w:cs="Arial"/>
          <w:sz w:val="24"/>
          <w:szCs w:val="24"/>
        </w:rPr>
        <w:t>Juliane Liebeskind</w:t>
      </w:r>
      <w:r>
        <w:rPr>
          <w:rFonts w:ascii="Arial" w:hAnsi="Arial" w:cs="Arial"/>
          <w:sz w:val="24"/>
          <w:szCs w:val="24"/>
          <w:vertAlign w:val="superscript"/>
        </w:rPr>
        <w:t>4,5</w:t>
      </w:r>
      <w:r>
        <w:rPr>
          <w:rFonts w:ascii="Arial" w:hAnsi="Arial" w:cs="Arial"/>
          <w:sz w:val="24"/>
          <w:szCs w:val="24"/>
        </w:rPr>
        <w:t>, Ingeborg Beckers</w:t>
      </w:r>
      <w:r>
        <w:rPr>
          <w:rFonts w:ascii="Arial" w:hAnsi="Arial" w:cs="Arial"/>
          <w:sz w:val="24"/>
          <w:szCs w:val="24"/>
          <w:vertAlign w:val="superscript"/>
        </w:rPr>
        <w:t>6</w:t>
      </w:r>
      <w:r>
        <w:rPr>
          <w:rFonts w:ascii="Arial" w:hAnsi="Arial" w:cs="Arial"/>
          <w:sz w:val="24"/>
          <w:szCs w:val="24"/>
        </w:rPr>
        <w:t>, Anja E. Hauser</w:t>
      </w:r>
      <w:r>
        <w:rPr>
          <w:rFonts w:ascii="Arial" w:hAnsi="Arial" w:cs="Arial"/>
          <w:sz w:val="24"/>
          <w:szCs w:val="24"/>
          <w:vertAlign w:val="superscript"/>
        </w:rPr>
        <w:t>4,5</w:t>
      </w:r>
      <w:r>
        <w:rPr>
          <w:rFonts w:ascii="Arial" w:hAnsi="Arial" w:cs="Arial"/>
          <w:sz w:val="24"/>
          <w:szCs w:val="24"/>
        </w:rPr>
        <w:t xml:space="preserve">, </w:t>
      </w:r>
      <w:r w:rsidRPr="00BA3C14">
        <w:rPr>
          <w:rFonts w:ascii="Arial" w:hAnsi="Arial" w:cs="Arial"/>
          <w:sz w:val="24"/>
          <w:szCs w:val="24"/>
        </w:rPr>
        <w:t>Susanne Hartmann</w:t>
      </w:r>
      <w:r>
        <w:rPr>
          <w:rFonts w:ascii="Arial" w:hAnsi="Arial" w:cs="Arial"/>
          <w:sz w:val="24"/>
          <w:szCs w:val="24"/>
          <w:vertAlign w:val="superscript"/>
        </w:rPr>
        <w:t>3*</w:t>
      </w:r>
      <w:r w:rsidRPr="00BA3C14">
        <w:rPr>
          <w:rFonts w:ascii="Arial" w:hAnsi="Arial" w:cs="Arial"/>
          <w:sz w:val="24"/>
          <w:szCs w:val="24"/>
        </w:rPr>
        <w:t>, Raluca A. Niesner</w:t>
      </w:r>
      <w:r w:rsidRPr="00BA3C14">
        <w:rPr>
          <w:rFonts w:ascii="Arial" w:hAnsi="Arial" w:cs="Arial"/>
          <w:sz w:val="24"/>
          <w:szCs w:val="24"/>
          <w:vertAlign w:val="superscript"/>
        </w:rPr>
        <w:t>1,</w:t>
      </w:r>
      <w:r>
        <w:rPr>
          <w:rFonts w:ascii="Arial" w:hAnsi="Arial" w:cs="Arial"/>
          <w:sz w:val="24"/>
          <w:szCs w:val="24"/>
          <w:vertAlign w:val="superscript"/>
        </w:rPr>
        <w:t>2*</w:t>
      </w:r>
    </w:p>
    <w:p w14:paraId="5BD7987F" w14:textId="77777777" w:rsidR="004E278C" w:rsidRPr="00BA3C14" w:rsidRDefault="004E278C" w:rsidP="004E278C">
      <w:pPr>
        <w:spacing w:after="0" w:line="360" w:lineRule="auto"/>
        <w:jc w:val="both"/>
        <w:rPr>
          <w:rFonts w:ascii="Arial" w:hAnsi="Arial" w:cs="Arial"/>
          <w:b/>
          <w:bCs/>
          <w:sz w:val="24"/>
          <w:szCs w:val="24"/>
        </w:rPr>
      </w:pPr>
    </w:p>
    <w:p w14:paraId="79022D14" w14:textId="77777777" w:rsidR="004E278C" w:rsidRDefault="004E278C" w:rsidP="004E278C">
      <w:pPr>
        <w:spacing w:after="0" w:line="360" w:lineRule="auto"/>
        <w:jc w:val="both"/>
        <w:rPr>
          <w:rFonts w:ascii="Arial" w:hAnsi="Arial" w:cs="Arial"/>
          <w:sz w:val="24"/>
          <w:szCs w:val="24"/>
        </w:rPr>
      </w:pPr>
      <w:r w:rsidRPr="00AB03AF">
        <w:rPr>
          <w:rFonts w:ascii="Arial" w:hAnsi="Arial" w:cs="Arial"/>
          <w:sz w:val="24"/>
          <w:szCs w:val="24"/>
          <w:vertAlign w:val="superscript"/>
        </w:rPr>
        <w:t>1</w:t>
      </w:r>
      <w:r w:rsidRPr="00AB03AF">
        <w:rPr>
          <w:rFonts w:ascii="Arial" w:hAnsi="Arial" w:cs="Arial"/>
          <w:sz w:val="24"/>
          <w:szCs w:val="24"/>
        </w:rPr>
        <w:t>Biophysical Analytics, Deutsches Rheuma-Forschungszentrum, Berlin</w:t>
      </w:r>
      <w:r>
        <w:rPr>
          <w:rFonts w:ascii="Arial" w:hAnsi="Arial" w:cs="Arial"/>
          <w:sz w:val="24"/>
          <w:szCs w:val="24"/>
        </w:rPr>
        <w:t>,</w:t>
      </w:r>
      <w:r w:rsidRPr="00AB03AF">
        <w:rPr>
          <w:rFonts w:ascii="Arial" w:hAnsi="Arial" w:cs="Arial"/>
          <w:sz w:val="24"/>
          <w:szCs w:val="24"/>
        </w:rPr>
        <w:t xml:space="preserve"> </w:t>
      </w:r>
      <w:r>
        <w:rPr>
          <w:rFonts w:ascii="Arial" w:hAnsi="Arial" w:cs="Arial"/>
          <w:sz w:val="24"/>
          <w:szCs w:val="24"/>
        </w:rPr>
        <w:t xml:space="preserve">a </w:t>
      </w:r>
      <w:r w:rsidRPr="00AB03AF">
        <w:rPr>
          <w:rFonts w:ascii="Arial" w:hAnsi="Arial" w:cs="Arial"/>
          <w:sz w:val="24"/>
          <w:szCs w:val="24"/>
        </w:rPr>
        <w:t>Le</w:t>
      </w:r>
      <w:r>
        <w:rPr>
          <w:rFonts w:ascii="Arial" w:hAnsi="Arial" w:cs="Arial"/>
          <w:sz w:val="24"/>
          <w:szCs w:val="24"/>
        </w:rPr>
        <w:t>i</w:t>
      </w:r>
      <w:r w:rsidRPr="00AB03AF">
        <w:rPr>
          <w:rFonts w:ascii="Arial" w:hAnsi="Arial" w:cs="Arial"/>
          <w:sz w:val="24"/>
          <w:szCs w:val="24"/>
        </w:rPr>
        <w:t>bniz</w:t>
      </w:r>
      <w:r>
        <w:rPr>
          <w:rFonts w:ascii="Arial" w:hAnsi="Arial" w:cs="Arial"/>
          <w:sz w:val="24"/>
          <w:szCs w:val="24"/>
        </w:rPr>
        <w:t xml:space="preserve"> Institute, Berlin, Germany</w:t>
      </w:r>
    </w:p>
    <w:p w14:paraId="63885C83" w14:textId="77777777" w:rsidR="004E278C" w:rsidRPr="00B16D19" w:rsidRDefault="004E278C" w:rsidP="004E278C">
      <w:pPr>
        <w:spacing w:after="0" w:line="360" w:lineRule="auto"/>
        <w:jc w:val="both"/>
        <w:rPr>
          <w:rFonts w:ascii="Arial" w:hAnsi="Arial" w:cs="Arial"/>
          <w:sz w:val="24"/>
          <w:szCs w:val="24"/>
          <w:lang w:val="en-US"/>
        </w:rPr>
      </w:pPr>
      <w:r>
        <w:rPr>
          <w:rFonts w:ascii="Arial" w:hAnsi="Arial" w:cs="Arial"/>
          <w:sz w:val="24"/>
          <w:szCs w:val="24"/>
          <w:vertAlign w:val="superscript"/>
          <w:lang w:val="en-US"/>
        </w:rPr>
        <w:t>2</w:t>
      </w:r>
      <w:r w:rsidRPr="00B16D19">
        <w:rPr>
          <w:rFonts w:ascii="Arial" w:hAnsi="Arial" w:cs="Arial"/>
          <w:sz w:val="24"/>
          <w:szCs w:val="24"/>
          <w:lang w:val="en-US"/>
        </w:rPr>
        <w:t xml:space="preserve">Dynamic and functional </w:t>
      </w:r>
      <w:r w:rsidRPr="00B16D19">
        <w:rPr>
          <w:rFonts w:ascii="Arial" w:hAnsi="Arial" w:cs="Arial"/>
          <w:i/>
          <w:iCs/>
          <w:sz w:val="24"/>
          <w:szCs w:val="24"/>
          <w:lang w:val="en-US"/>
        </w:rPr>
        <w:t>in vivo</w:t>
      </w:r>
      <w:r w:rsidRPr="00B16D19">
        <w:rPr>
          <w:rFonts w:ascii="Arial" w:hAnsi="Arial" w:cs="Arial"/>
          <w:sz w:val="24"/>
          <w:szCs w:val="24"/>
          <w:lang w:val="en-US"/>
        </w:rPr>
        <w:t xml:space="preserve"> imaging, In</w:t>
      </w:r>
      <w:r>
        <w:rPr>
          <w:rFonts w:ascii="Arial" w:hAnsi="Arial" w:cs="Arial"/>
          <w:sz w:val="24"/>
          <w:szCs w:val="24"/>
          <w:lang w:val="en-US"/>
        </w:rPr>
        <w:t xml:space="preserve">stitute for Veterinary Physiology, Department of </w:t>
      </w:r>
      <w:r w:rsidRPr="00B16D19">
        <w:rPr>
          <w:rFonts w:ascii="Arial" w:hAnsi="Arial" w:cs="Arial"/>
          <w:sz w:val="24"/>
          <w:szCs w:val="24"/>
          <w:lang w:val="en-US"/>
        </w:rPr>
        <w:t xml:space="preserve">Veterinary Medicine, </w:t>
      </w:r>
      <w:proofErr w:type="spellStart"/>
      <w:r w:rsidRPr="00B16D19">
        <w:rPr>
          <w:rFonts w:ascii="Arial" w:hAnsi="Arial" w:cs="Arial"/>
          <w:sz w:val="24"/>
          <w:szCs w:val="24"/>
          <w:lang w:val="en-US"/>
        </w:rPr>
        <w:t>Freie</w:t>
      </w:r>
      <w:proofErr w:type="spellEnd"/>
      <w:r w:rsidRPr="00B16D19">
        <w:rPr>
          <w:rFonts w:ascii="Arial" w:hAnsi="Arial" w:cs="Arial"/>
          <w:sz w:val="24"/>
          <w:szCs w:val="24"/>
          <w:lang w:val="en-US"/>
        </w:rPr>
        <w:t xml:space="preserve"> Universität, Berlin, Germany</w:t>
      </w:r>
    </w:p>
    <w:p w14:paraId="0151FE5C" w14:textId="77777777" w:rsidR="004E278C" w:rsidRPr="009B5ECA" w:rsidRDefault="004E278C" w:rsidP="004E278C">
      <w:pPr>
        <w:spacing w:after="0" w:line="360" w:lineRule="auto"/>
        <w:jc w:val="both"/>
        <w:rPr>
          <w:rFonts w:ascii="Arial" w:hAnsi="Arial" w:cs="Arial"/>
          <w:sz w:val="24"/>
          <w:szCs w:val="24"/>
          <w:lang w:val="en-US"/>
        </w:rPr>
      </w:pPr>
      <w:r>
        <w:rPr>
          <w:rFonts w:ascii="Arial" w:hAnsi="Arial" w:cs="Arial"/>
          <w:sz w:val="24"/>
          <w:szCs w:val="24"/>
          <w:vertAlign w:val="superscript"/>
          <w:lang w:val="en-US"/>
        </w:rPr>
        <w:t>3</w:t>
      </w:r>
      <w:r w:rsidRPr="009B5ECA">
        <w:rPr>
          <w:rFonts w:ascii="Arial" w:hAnsi="Arial" w:cs="Arial"/>
          <w:sz w:val="24"/>
          <w:szCs w:val="24"/>
          <w:lang w:val="en-US"/>
        </w:rPr>
        <w:t>I</w:t>
      </w:r>
      <w:r>
        <w:rPr>
          <w:rFonts w:ascii="Arial" w:hAnsi="Arial" w:cs="Arial"/>
          <w:sz w:val="24"/>
          <w:szCs w:val="24"/>
          <w:lang w:val="en-US"/>
        </w:rPr>
        <w:t>nstitute of I</w:t>
      </w:r>
      <w:r w:rsidRPr="009B5ECA">
        <w:rPr>
          <w:rFonts w:ascii="Arial" w:hAnsi="Arial" w:cs="Arial"/>
          <w:sz w:val="24"/>
          <w:szCs w:val="24"/>
          <w:lang w:val="en-US"/>
        </w:rPr>
        <w:t xml:space="preserve">mmunology, </w:t>
      </w:r>
      <w:r>
        <w:rPr>
          <w:rFonts w:ascii="Arial" w:hAnsi="Arial" w:cs="Arial"/>
          <w:sz w:val="24"/>
          <w:szCs w:val="24"/>
          <w:lang w:val="en-US"/>
        </w:rPr>
        <w:t xml:space="preserve">Department of </w:t>
      </w:r>
      <w:r w:rsidRPr="009B5ECA">
        <w:rPr>
          <w:rFonts w:ascii="Arial" w:hAnsi="Arial" w:cs="Arial"/>
          <w:sz w:val="24"/>
          <w:szCs w:val="24"/>
          <w:lang w:val="en-US"/>
        </w:rPr>
        <w:t xml:space="preserve">Veterinary Medicine, </w:t>
      </w:r>
      <w:proofErr w:type="spellStart"/>
      <w:r w:rsidRPr="009B5ECA">
        <w:rPr>
          <w:rFonts w:ascii="Arial" w:hAnsi="Arial" w:cs="Arial"/>
          <w:sz w:val="24"/>
          <w:szCs w:val="24"/>
          <w:lang w:val="en-US"/>
        </w:rPr>
        <w:t>Freie</w:t>
      </w:r>
      <w:proofErr w:type="spellEnd"/>
      <w:r w:rsidRPr="009B5ECA">
        <w:rPr>
          <w:rFonts w:ascii="Arial" w:hAnsi="Arial" w:cs="Arial"/>
          <w:sz w:val="24"/>
          <w:szCs w:val="24"/>
          <w:lang w:val="en-US"/>
        </w:rPr>
        <w:t xml:space="preserve"> Universität Berlin, Germany</w:t>
      </w:r>
    </w:p>
    <w:p w14:paraId="4197D10F" w14:textId="77777777" w:rsidR="004E278C" w:rsidRDefault="004E278C" w:rsidP="004E278C">
      <w:pPr>
        <w:spacing w:after="0" w:line="360" w:lineRule="auto"/>
        <w:jc w:val="both"/>
        <w:rPr>
          <w:rFonts w:ascii="Arial" w:hAnsi="Arial" w:cs="Arial"/>
          <w:sz w:val="24"/>
          <w:szCs w:val="24"/>
        </w:rPr>
      </w:pPr>
      <w:r w:rsidRPr="000D2904">
        <w:rPr>
          <w:rFonts w:ascii="Arial" w:hAnsi="Arial" w:cs="Arial"/>
          <w:sz w:val="24"/>
          <w:szCs w:val="24"/>
          <w:vertAlign w:val="superscript"/>
        </w:rPr>
        <w:t>4</w:t>
      </w:r>
      <w:r>
        <w:rPr>
          <w:rFonts w:ascii="Arial" w:hAnsi="Arial" w:cs="Arial"/>
          <w:sz w:val="24"/>
          <w:szCs w:val="24"/>
        </w:rPr>
        <w:t xml:space="preserve">Laboratory </w:t>
      </w:r>
      <w:proofErr w:type="spellStart"/>
      <w:r>
        <w:rPr>
          <w:rFonts w:ascii="Arial" w:hAnsi="Arial" w:cs="Arial"/>
          <w:sz w:val="24"/>
          <w:szCs w:val="24"/>
        </w:rPr>
        <w:t>for</w:t>
      </w:r>
      <w:proofErr w:type="spellEnd"/>
      <w:r>
        <w:rPr>
          <w:rFonts w:ascii="Arial" w:hAnsi="Arial" w:cs="Arial"/>
          <w:sz w:val="24"/>
          <w:szCs w:val="24"/>
        </w:rPr>
        <w:t xml:space="preserve"> Immune Dynamics</w:t>
      </w:r>
      <w:r w:rsidRPr="00AB03AF">
        <w:rPr>
          <w:rFonts w:ascii="Arial" w:hAnsi="Arial" w:cs="Arial"/>
          <w:sz w:val="24"/>
          <w:szCs w:val="24"/>
        </w:rPr>
        <w:t>, Deutsches Rheuma-Forschungszentrum, Berlin</w:t>
      </w:r>
      <w:r>
        <w:rPr>
          <w:rFonts w:ascii="Arial" w:hAnsi="Arial" w:cs="Arial"/>
          <w:sz w:val="24"/>
          <w:szCs w:val="24"/>
        </w:rPr>
        <w:t>,</w:t>
      </w:r>
      <w:r w:rsidRPr="00AB03AF">
        <w:rPr>
          <w:rFonts w:ascii="Arial" w:hAnsi="Arial" w:cs="Arial"/>
          <w:sz w:val="24"/>
          <w:szCs w:val="24"/>
        </w:rPr>
        <w:t xml:space="preserve"> </w:t>
      </w:r>
      <w:r>
        <w:rPr>
          <w:rFonts w:ascii="Arial" w:hAnsi="Arial" w:cs="Arial"/>
          <w:sz w:val="24"/>
          <w:szCs w:val="24"/>
        </w:rPr>
        <w:t xml:space="preserve">a </w:t>
      </w:r>
      <w:r w:rsidRPr="00AB03AF">
        <w:rPr>
          <w:rFonts w:ascii="Arial" w:hAnsi="Arial" w:cs="Arial"/>
          <w:sz w:val="24"/>
          <w:szCs w:val="24"/>
        </w:rPr>
        <w:t>Le</w:t>
      </w:r>
      <w:r>
        <w:rPr>
          <w:rFonts w:ascii="Arial" w:hAnsi="Arial" w:cs="Arial"/>
          <w:sz w:val="24"/>
          <w:szCs w:val="24"/>
        </w:rPr>
        <w:t>i</w:t>
      </w:r>
      <w:r w:rsidRPr="00AB03AF">
        <w:rPr>
          <w:rFonts w:ascii="Arial" w:hAnsi="Arial" w:cs="Arial"/>
          <w:sz w:val="24"/>
          <w:szCs w:val="24"/>
        </w:rPr>
        <w:t>bniz</w:t>
      </w:r>
      <w:r>
        <w:rPr>
          <w:rFonts w:ascii="Arial" w:hAnsi="Arial" w:cs="Arial"/>
          <w:sz w:val="24"/>
          <w:szCs w:val="24"/>
        </w:rPr>
        <w:t xml:space="preserve"> Institute, Berlin, Germany</w:t>
      </w:r>
    </w:p>
    <w:p w14:paraId="783C0AC8" w14:textId="77777777" w:rsidR="004E278C" w:rsidRDefault="004E278C" w:rsidP="004E278C">
      <w:pPr>
        <w:spacing w:after="0" w:line="360" w:lineRule="auto"/>
        <w:jc w:val="both"/>
        <w:rPr>
          <w:rFonts w:ascii="Arial" w:hAnsi="Arial" w:cs="Arial"/>
          <w:sz w:val="24"/>
          <w:szCs w:val="24"/>
          <w:lang w:val="en-US"/>
        </w:rPr>
      </w:pPr>
      <w:r w:rsidRPr="000D2904">
        <w:rPr>
          <w:rFonts w:ascii="Arial" w:hAnsi="Arial" w:cs="Arial"/>
          <w:sz w:val="24"/>
          <w:szCs w:val="24"/>
          <w:vertAlign w:val="superscript"/>
          <w:lang w:val="en-US"/>
        </w:rPr>
        <w:t>5</w:t>
      </w:r>
      <w:r w:rsidRPr="000D2904">
        <w:rPr>
          <w:rFonts w:ascii="Arial" w:hAnsi="Arial" w:cs="Arial"/>
          <w:sz w:val="24"/>
          <w:szCs w:val="24"/>
          <w:lang w:val="en-US"/>
        </w:rPr>
        <w:t>Intravital Microscopy and Immun</w:t>
      </w:r>
      <w:r>
        <w:rPr>
          <w:rFonts w:ascii="Arial" w:hAnsi="Arial" w:cs="Arial"/>
          <w:sz w:val="24"/>
          <w:szCs w:val="24"/>
          <w:lang w:val="en-US"/>
        </w:rPr>
        <w:t>e D</w:t>
      </w:r>
      <w:r w:rsidRPr="000D2904">
        <w:rPr>
          <w:rFonts w:ascii="Arial" w:hAnsi="Arial" w:cs="Arial"/>
          <w:sz w:val="24"/>
          <w:szCs w:val="24"/>
          <w:lang w:val="en-US"/>
        </w:rPr>
        <w:t xml:space="preserve">ynamics, </w:t>
      </w:r>
      <w:r>
        <w:rPr>
          <w:rFonts w:ascii="Arial" w:hAnsi="Arial" w:cs="Arial"/>
          <w:sz w:val="24"/>
          <w:szCs w:val="24"/>
          <w:lang w:val="en-US"/>
        </w:rPr>
        <w:t xml:space="preserve">Department of Rheumatology and Clinical Immunology, </w:t>
      </w:r>
      <w:proofErr w:type="spellStart"/>
      <w:r w:rsidRPr="000D2904">
        <w:rPr>
          <w:rFonts w:ascii="Arial" w:hAnsi="Arial" w:cs="Arial"/>
          <w:sz w:val="24"/>
          <w:szCs w:val="24"/>
          <w:lang w:val="en-US"/>
        </w:rPr>
        <w:t>Char</w:t>
      </w:r>
      <w:r>
        <w:rPr>
          <w:rFonts w:ascii="Arial" w:hAnsi="Arial" w:cs="Arial"/>
          <w:sz w:val="24"/>
          <w:szCs w:val="24"/>
          <w:lang w:val="en-US"/>
        </w:rPr>
        <w:t>ité</w:t>
      </w:r>
      <w:proofErr w:type="spellEnd"/>
      <w:r>
        <w:rPr>
          <w:rFonts w:ascii="Arial" w:hAnsi="Arial" w:cs="Arial"/>
          <w:sz w:val="24"/>
          <w:szCs w:val="24"/>
          <w:lang w:val="en-US"/>
        </w:rPr>
        <w:t xml:space="preserve"> – </w:t>
      </w:r>
      <w:proofErr w:type="spellStart"/>
      <w:r>
        <w:rPr>
          <w:rFonts w:ascii="Arial" w:hAnsi="Arial" w:cs="Arial"/>
          <w:sz w:val="24"/>
          <w:szCs w:val="24"/>
          <w:lang w:val="en-US"/>
        </w:rPr>
        <w:t>Universitätsmedizin</w:t>
      </w:r>
      <w:proofErr w:type="spellEnd"/>
      <w:r>
        <w:rPr>
          <w:rFonts w:ascii="Arial" w:hAnsi="Arial" w:cs="Arial"/>
          <w:sz w:val="24"/>
          <w:szCs w:val="24"/>
          <w:lang w:val="en-US"/>
        </w:rPr>
        <w:t xml:space="preserve">, Berlin, corporate member of </w:t>
      </w:r>
      <w:proofErr w:type="spellStart"/>
      <w:r>
        <w:rPr>
          <w:rFonts w:ascii="Arial" w:hAnsi="Arial" w:cs="Arial"/>
          <w:sz w:val="24"/>
          <w:szCs w:val="24"/>
          <w:lang w:val="en-US"/>
        </w:rPr>
        <w:t>Freie</w:t>
      </w:r>
      <w:proofErr w:type="spellEnd"/>
      <w:r>
        <w:rPr>
          <w:rFonts w:ascii="Arial" w:hAnsi="Arial" w:cs="Arial"/>
          <w:sz w:val="24"/>
          <w:szCs w:val="24"/>
          <w:lang w:val="en-US"/>
        </w:rPr>
        <w:t xml:space="preserve"> and Humboldt University</w:t>
      </w:r>
      <w:r w:rsidRPr="000D2904">
        <w:rPr>
          <w:rFonts w:ascii="Arial" w:hAnsi="Arial" w:cs="Arial"/>
          <w:sz w:val="24"/>
          <w:szCs w:val="24"/>
          <w:lang w:val="en-US"/>
        </w:rPr>
        <w:t>, Berlin, Germany</w:t>
      </w:r>
    </w:p>
    <w:p w14:paraId="32769A43" w14:textId="77777777" w:rsidR="004E278C" w:rsidRDefault="004E278C" w:rsidP="004E278C">
      <w:pPr>
        <w:spacing w:after="0" w:line="360" w:lineRule="auto"/>
        <w:jc w:val="both"/>
        <w:rPr>
          <w:rFonts w:ascii="Arial" w:hAnsi="Arial" w:cs="Arial"/>
          <w:sz w:val="24"/>
          <w:szCs w:val="24"/>
          <w:lang w:val="en-US"/>
        </w:rPr>
      </w:pPr>
      <w:r w:rsidRPr="00CA2839">
        <w:rPr>
          <w:rFonts w:ascii="Arial" w:hAnsi="Arial" w:cs="Arial"/>
          <w:sz w:val="24"/>
          <w:szCs w:val="24"/>
          <w:vertAlign w:val="superscript"/>
          <w:lang w:val="en-US"/>
        </w:rPr>
        <w:t>6</w:t>
      </w:r>
      <w:r w:rsidRPr="00CA2839">
        <w:rPr>
          <w:rFonts w:ascii="Arial" w:hAnsi="Arial" w:cs="Arial"/>
          <w:sz w:val="24"/>
          <w:szCs w:val="24"/>
          <w:lang w:val="en-US"/>
        </w:rPr>
        <w:t>B</w:t>
      </w:r>
      <w:r>
        <w:rPr>
          <w:rFonts w:ascii="Arial" w:hAnsi="Arial" w:cs="Arial"/>
          <w:sz w:val="24"/>
          <w:szCs w:val="24"/>
          <w:lang w:val="en-US"/>
        </w:rPr>
        <w:t xml:space="preserve">erliner Hochschule </w:t>
      </w:r>
      <w:proofErr w:type="spellStart"/>
      <w:r>
        <w:rPr>
          <w:rFonts w:ascii="Arial" w:hAnsi="Arial" w:cs="Arial"/>
          <w:sz w:val="24"/>
          <w:szCs w:val="24"/>
          <w:lang w:val="en-US"/>
        </w:rPr>
        <w:t>für</w:t>
      </w:r>
      <w:proofErr w:type="spellEnd"/>
      <w:r>
        <w:rPr>
          <w:rFonts w:ascii="Arial" w:hAnsi="Arial" w:cs="Arial"/>
          <w:sz w:val="24"/>
          <w:szCs w:val="24"/>
          <w:lang w:val="en-US"/>
        </w:rPr>
        <w:t xml:space="preserve"> Technik, </w:t>
      </w:r>
      <w:r w:rsidRPr="00CA2839">
        <w:rPr>
          <w:rFonts w:ascii="Arial" w:hAnsi="Arial" w:cs="Arial"/>
          <w:sz w:val="24"/>
          <w:szCs w:val="24"/>
          <w:lang w:val="en-US"/>
        </w:rPr>
        <w:t>School for Applied Sciences</w:t>
      </w:r>
      <w:r>
        <w:rPr>
          <w:rFonts w:ascii="Arial" w:hAnsi="Arial" w:cs="Arial"/>
          <w:sz w:val="24"/>
          <w:szCs w:val="24"/>
          <w:lang w:val="en-US"/>
        </w:rPr>
        <w:t>, Berlin, Germany</w:t>
      </w:r>
    </w:p>
    <w:p w14:paraId="0B08BCB5" w14:textId="77777777" w:rsidR="004E278C" w:rsidRPr="004E56B8" w:rsidRDefault="004E278C" w:rsidP="004E278C">
      <w:pPr>
        <w:spacing w:after="0" w:line="360" w:lineRule="auto"/>
        <w:jc w:val="both"/>
        <w:rPr>
          <w:rFonts w:ascii="Arial" w:hAnsi="Arial" w:cs="Arial"/>
          <w:sz w:val="24"/>
          <w:szCs w:val="24"/>
          <w:lang w:val="en-US"/>
        </w:rPr>
      </w:pPr>
    </w:p>
    <w:p w14:paraId="693C205A" w14:textId="77777777" w:rsidR="004E278C" w:rsidRPr="00AB03AF" w:rsidRDefault="004E278C" w:rsidP="004E278C">
      <w:pPr>
        <w:spacing w:after="0" w:line="360" w:lineRule="auto"/>
        <w:jc w:val="both"/>
        <w:rPr>
          <w:rFonts w:ascii="Arial" w:hAnsi="Arial" w:cs="Arial"/>
          <w:sz w:val="24"/>
          <w:szCs w:val="24"/>
          <w:lang w:val="en-US"/>
        </w:rPr>
      </w:pPr>
      <w:r>
        <w:rPr>
          <w:rFonts w:ascii="Arial" w:hAnsi="Arial" w:cs="Arial"/>
          <w:sz w:val="24"/>
          <w:szCs w:val="24"/>
          <w:lang w:val="en-US"/>
        </w:rPr>
        <w:t xml:space="preserve">Correspondence: Prof. Dr. Raluca A. Niesner, </w:t>
      </w:r>
      <w:hyperlink r:id="rId4" w:history="1">
        <w:r w:rsidRPr="009D5B22">
          <w:rPr>
            <w:rStyle w:val="Hyperlink"/>
            <w:rFonts w:ascii="Arial" w:hAnsi="Arial" w:cs="Arial"/>
            <w:sz w:val="24"/>
            <w:szCs w:val="24"/>
            <w:lang w:val="en-US"/>
          </w:rPr>
          <w:t>raluca.niesner@fu-berlin.de</w:t>
        </w:r>
      </w:hyperlink>
    </w:p>
    <w:p w14:paraId="14F32932" w14:textId="0BD371DC" w:rsidR="007F3199" w:rsidRDefault="007F3199" w:rsidP="007F3199">
      <w:pPr>
        <w:spacing w:after="0" w:line="360" w:lineRule="auto"/>
        <w:jc w:val="both"/>
        <w:rPr>
          <w:rFonts w:ascii="Arial" w:eastAsia="Times New Roman" w:hAnsi="Arial" w:cs="Arial"/>
          <w:b/>
          <w:sz w:val="24"/>
          <w:szCs w:val="24"/>
          <w:lang w:val="en-US" w:eastAsia="de-DE"/>
        </w:rPr>
      </w:pPr>
    </w:p>
    <w:p w14:paraId="49C3C908" w14:textId="77777777" w:rsidR="007F3199" w:rsidRDefault="007F3199" w:rsidP="007F3199">
      <w:pPr>
        <w:spacing w:after="0" w:line="360" w:lineRule="auto"/>
        <w:jc w:val="both"/>
        <w:rPr>
          <w:rFonts w:ascii="Arial" w:eastAsia="Times New Roman" w:hAnsi="Arial" w:cs="Arial"/>
          <w:b/>
          <w:sz w:val="24"/>
          <w:szCs w:val="24"/>
          <w:lang w:val="en-US" w:eastAsia="de-DE"/>
        </w:rPr>
      </w:pPr>
    </w:p>
    <w:p w14:paraId="03021FF3" w14:textId="3815F94B" w:rsidR="007F3199" w:rsidRDefault="007F3199" w:rsidP="007F3199">
      <w:pPr>
        <w:spacing w:after="0" w:line="360" w:lineRule="auto"/>
        <w:jc w:val="both"/>
        <w:rPr>
          <w:rFonts w:ascii="Arial" w:eastAsia="Times New Roman" w:hAnsi="Arial" w:cs="Arial"/>
          <w:b/>
          <w:sz w:val="24"/>
          <w:szCs w:val="24"/>
          <w:lang w:val="en-US" w:eastAsia="de-DE"/>
        </w:rPr>
      </w:pPr>
      <w:r>
        <w:rPr>
          <w:rFonts w:ascii="Arial" w:eastAsia="Times New Roman" w:hAnsi="Arial" w:cs="Arial"/>
          <w:b/>
          <w:sz w:val="24"/>
          <w:szCs w:val="24"/>
          <w:lang w:val="en-US" w:eastAsia="de-DE"/>
        </w:rPr>
        <w:t>Supplemental figure caption</w:t>
      </w:r>
    </w:p>
    <w:p w14:paraId="3E0974D2" w14:textId="77777777" w:rsidR="007F3199" w:rsidRDefault="007F3199" w:rsidP="007F3199">
      <w:pPr>
        <w:spacing w:after="0" w:line="360" w:lineRule="auto"/>
        <w:jc w:val="both"/>
        <w:rPr>
          <w:rFonts w:ascii="Arial" w:eastAsia="Times New Roman" w:hAnsi="Arial" w:cs="Arial"/>
          <w:b/>
          <w:sz w:val="24"/>
          <w:szCs w:val="24"/>
          <w:lang w:val="en-US" w:eastAsia="de-DE"/>
        </w:rPr>
      </w:pPr>
    </w:p>
    <w:p w14:paraId="4FA03871" w14:textId="4F802B18" w:rsidR="007F3199" w:rsidRDefault="007F3199" w:rsidP="007F3199">
      <w:pPr>
        <w:spacing w:after="0" w:line="360" w:lineRule="auto"/>
        <w:jc w:val="both"/>
        <w:rPr>
          <w:rFonts w:ascii="Arial" w:eastAsia="Times New Roman" w:hAnsi="Arial" w:cs="Arial"/>
          <w:bCs/>
          <w:sz w:val="24"/>
          <w:szCs w:val="24"/>
          <w:lang w:val="en-US" w:eastAsia="de-DE"/>
        </w:rPr>
      </w:pPr>
      <w:r w:rsidRPr="001B611F">
        <w:rPr>
          <w:rFonts w:ascii="Arial" w:eastAsia="Times New Roman" w:hAnsi="Arial" w:cs="Arial"/>
          <w:b/>
          <w:sz w:val="24"/>
          <w:szCs w:val="24"/>
          <w:lang w:val="en-US" w:eastAsia="de-DE"/>
        </w:rPr>
        <w:t>Supplemental Figure 1.</w:t>
      </w:r>
      <w:r>
        <w:rPr>
          <w:rFonts w:ascii="Arial" w:eastAsia="Times New Roman" w:hAnsi="Arial" w:cs="Arial"/>
          <w:bCs/>
          <w:sz w:val="24"/>
          <w:szCs w:val="24"/>
          <w:lang w:val="en-US" w:eastAsia="de-DE"/>
        </w:rPr>
        <w:t xml:space="preserve"> Comparison of metabolic and enzymatic activity relying on the phasor-analyzed NAD(P)H-FLIM data of villi in nematode vicinity and distal from nematodes, at day 10 after infection.</w:t>
      </w:r>
    </w:p>
    <w:p w14:paraId="50A239B1" w14:textId="77777777" w:rsidR="007F3199" w:rsidRDefault="007F3199" w:rsidP="007F3199">
      <w:pPr>
        <w:spacing w:after="0" w:line="360" w:lineRule="auto"/>
        <w:jc w:val="both"/>
        <w:rPr>
          <w:rFonts w:ascii="Arial" w:eastAsia="Times New Roman" w:hAnsi="Arial" w:cs="Arial"/>
          <w:b/>
          <w:bCs/>
          <w:sz w:val="24"/>
          <w:szCs w:val="24"/>
          <w:lang w:val="en-US" w:eastAsia="de-DE"/>
        </w:rPr>
      </w:pPr>
    </w:p>
    <w:p w14:paraId="7A97C5E0" w14:textId="77777777" w:rsidR="007F3199" w:rsidRDefault="007F3199" w:rsidP="007F3199">
      <w:pPr>
        <w:spacing w:after="0" w:line="360" w:lineRule="auto"/>
        <w:jc w:val="both"/>
        <w:rPr>
          <w:rFonts w:ascii="Arial" w:eastAsia="Times New Roman" w:hAnsi="Arial" w:cs="Arial"/>
          <w:b/>
          <w:bCs/>
          <w:sz w:val="24"/>
          <w:szCs w:val="24"/>
          <w:lang w:val="en-US" w:eastAsia="de-DE"/>
        </w:rPr>
      </w:pPr>
    </w:p>
    <w:p w14:paraId="2B3D0FF6" w14:textId="77777777" w:rsidR="007F3199" w:rsidRDefault="007F3199" w:rsidP="007F3199">
      <w:pPr>
        <w:spacing w:after="0" w:line="360" w:lineRule="auto"/>
        <w:jc w:val="both"/>
        <w:rPr>
          <w:rFonts w:ascii="Arial" w:eastAsia="Times New Roman" w:hAnsi="Arial" w:cs="Arial"/>
          <w:b/>
          <w:bCs/>
          <w:sz w:val="24"/>
          <w:szCs w:val="24"/>
          <w:lang w:val="en-US" w:eastAsia="de-DE"/>
        </w:rPr>
      </w:pPr>
    </w:p>
    <w:p w14:paraId="7A8C11B1" w14:textId="2B8F159E" w:rsidR="007F3199" w:rsidRDefault="007F3199" w:rsidP="007F3199">
      <w:pPr>
        <w:spacing w:after="0" w:line="360" w:lineRule="auto"/>
        <w:jc w:val="both"/>
        <w:rPr>
          <w:rFonts w:ascii="Arial" w:eastAsia="Times New Roman" w:hAnsi="Arial" w:cs="Arial"/>
          <w:b/>
          <w:bCs/>
          <w:sz w:val="24"/>
          <w:szCs w:val="24"/>
          <w:lang w:val="en-US" w:eastAsia="de-DE"/>
        </w:rPr>
      </w:pPr>
      <w:r>
        <w:rPr>
          <w:rFonts w:ascii="Arial" w:eastAsia="Times New Roman" w:hAnsi="Arial" w:cs="Arial"/>
          <w:b/>
          <w:bCs/>
          <w:sz w:val="24"/>
          <w:szCs w:val="24"/>
          <w:lang w:val="en-US" w:eastAsia="de-DE"/>
        </w:rPr>
        <w:t>Movie</w:t>
      </w:r>
      <w:r w:rsidRPr="001D6F83">
        <w:rPr>
          <w:rFonts w:ascii="Arial" w:eastAsia="Times New Roman" w:hAnsi="Arial" w:cs="Arial"/>
          <w:b/>
          <w:bCs/>
          <w:sz w:val="24"/>
          <w:szCs w:val="24"/>
          <w:lang w:val="en-US" w:eastAsia="de-DE"/>
        </w:rPr>
        <w:t xml:space="preserve"> captions</w:t>
      </w:r>
    </w:p>
    <w:p w14:paraId="6A8F9DB2" w14:textId="77777777" w:rsidR="007F3199" w:rsidRDefault="007F3199" w:rsidP="007F3199">
      <w:pPr>
        <w:spacing w:after="0" w:line="360" w:lineRule="auto"/>
        <w:jc w:val="both"/>
        <w:rPr>
          <w:rFonts w:ascii="Arial" w:eastAsia="Times New Roman" w:hAnsi="Arial" w:cs="Arial"/>
          <w:bCs/>
          <w:sz w:val="24"/>
          <w:szCs w:val="24"/>
          <w:lang w:val="en-US" w:eastAsia="de-DE"/>
        </w:rPr>
      </w:pPr>
      <w:r>
        <w:rPr>
          <w:rFonts w:ascii="Arial" w:eastAsia="Times New Roman" w:hAnsi="Arial" w:cs="Arial"/>
          <w:b/>
          <w:bCs/>
          <w:sz w:val="24"/>
          <w:szCs w:val="24"/>
          <w:lang w:val="en-US" w:eastAsia="de-DE"/>
        </w:rPr>
        <w:lastRenderedPageBreak/>
        <w:t>Supplemental movie 1</w:t>
      </w:r>
      <w:r w:rsidRPr="00057D71">
        <w:rPr>
          <w:rFonts w:ascii="Arial" w:eastAsia="Times New Roman" w:hAnsi="Arial" w:cs="Arial"/>
          <w:b/>
          <w:bCs/>
          <w:sz w:val="24"/>
          <w:szCs w:val="24"/>
          <w:lang w:val="en-US" w:eastAsia="de-DE"/>
        </w:rPr>
        <w:t>.</w:t>
      </w:r>
      <w:r w:rsidRPr="00057D71">
        <w:rPr>
          <w:rFonts w:ascii="Arial" w:eastAsia="Times New Roman" w:hAnsi="Arial" w:cs="Arial"/>
          <w:bCs/>
          <w:sz w:val="24"/>
          <w:szCs w:val="24"/>
          <w:lang w:val="en-US" w:eastAsia="de-DE"/>
        </w:rPr>
        <w:t xml:space="preserve"> </w:t>
      </w:r>
      <w:r>
        <w:rPr>
          <w:rFonts w:ascii="Arial" w:eastAsia="Times New Roman" w:hAnsi="Arial" w:cs="Arial"/>
          <w:bCs/>
          <w:sz w:val="24"/>
          <w:szCs w:val="24"/>
          <w:lang w:val="en-US" w:eastAsia="de-DE"/>
        </w:rPr>
        <w:t xml:space="preserve">Movement of an adult, male </w:t>
      </w:r>
      <w:r w:rsidRPr="00C16AB7">
        <w:rPr>
          <w:rFonts w:ascii="Arial" w:eastAsia="Times New Roman" w:hAnsi="Arial" w:cs="Arial"/>
          <w:bCs/>
          <w:i/>
          <w:iCs/>
          <w:sz w:val="24"/>
          <w:szCs w:val="24"/>
          <w:lang w:val="en-US" w:eastAsia="de-DE"/>
        </w:rPr>
        <w:t xml:space="preserve">H. </w:t>
      </w:r>
      <w:proofErr w:type="spellStart"/>
      <w:r w:rsidRPr="00C16AB7">
        <w:rPr>
          <w:rFonts w:ascii="Arial" w:eastAsia="Times New Roman" w:hAnsi="Arial" w:cs="Arial"/>
          <w:bCs/>
          <w:i/>
          <w:iCs/>
          <w:sz w:val="24"/>
          <w:szCs w:val="24"/>
          <w:lang w:val="en-US" w:eastAsia="de-DE"/>
        </w:rPr>
        <w:t>polygyrus</w:t>
      </w:r>
      <w:proofErr w:type="spellEnd"/>
      <w:r>
        <w:rPr>
          <w:rFonts w:ascii="Arial" w:eastAsia="Times New Roman" w:hAnsi="Arial" w:cs="Arial"/>
          <w:bCs/>
          <w:sz w:val="24"/>
          <w:szCs w:val="24"/>
          <w:lang w:val="en-US" w:eastAsia="de-DE"/>
        </w:rPr>
        <w:t xml:space="preserve"> in the murine intestinal lumen. The endogenous fluorescence of the nematode (blue and green) and of intestinal mucus labeled by BODIPY1 (red) was acquired over an area of 500x500 µm², every 2 s. Scale bar = 250 µm.</w:t>
      </w:r>
    </w:p>
    <w:p w14:paraId="22A1B32C" w14:textId="77777777" w:rsidR="007F3199" w:rsidRDefault="007F3199" w:rsidP="007F3199">
      <w:pPr>
        <w:spacing w:after="0" w:line="360" w:lineRule="auto"/>
        <w:jc w:val="both"/>
        <w:rPr>
          <w:rFonts w:ascii="Arial" w:eastAsia="Times New Roman" w:hAnsi="Arial" w:cs="Arial"/>
          <w:bCs/>
          <w:sz w:val="24"/>
          <w:szCs w:val="24"/>
          <w:lang w:val="en-US" w:eastAsia="de-DE"/>
        </w:rPr>
      </w:pPr>
    </w:p>
    <w:p w14:paraId="30635BFA" w14:textId="77777777" w:rsidR="007F3199" w:rsidRDefault="007F3199" w:rsidP="007F3199">
      <w:pPr>
        <w:spacing w:after="0" w:line="360" w:lineRule="auto"/>
        <w:jc w:val="both"/>
        <w:rPr>
          <w:rFonts w:ascii="Arial" w:eastAsia="Times New Roman" w:hAnsi="Arial" w:cs="Arial"/>
          <w:bCs/>
          <w:sz w:val="24"/>
          <w:szCs w:val="24"/>
          <w:lang w:val="en-US" w:eastAsia="de-DE"/>
        </w:rPr>
      </w:pPr>
      <w:r>
        <w:rPr>
          <w:rFonts w:ascii="Arial" w:eastAsia="Times New Roman" w:hAnsi="Arial" w:cs="Arial"/>
          <w:b/>
          <w:bCs/>
          <w:sz w:val="24"/>
          <w:szCs w:val="24"/>
          <w:lang w:val="en-US" w:eastAsia="de-DE"/>
        </w:rPr>
        <w:t>Supplemental movie 2</w:t>
      </w:r>
      <w:r w:rsidRPr="00057D71">
        <w:rPr>
          <w:rFonts w:ascii="Arial" w:eastAsia="Times New Roman" w:hAnsi="Arial" w:cs="Arial"/>
          <w:b/>
          <w:bCs/>
          <w:sz w:val="24"/>
          <w:szCs w:val="24"/>
          <w:lang w:val="en-US" w:eastAsia="de-DE"/>
        </w:rPr>
        <w:t>.</w:t>
      </w:r>
      <w:r w:rsidRPr="00057D71">
        <w:rPr>
          <w:rFonts w:ascii="Arial" w:eastAsia="Times New Roman" w:hAnsi="Arial" w:cs="Arial"/>
          <w:bCs/>
          <w:sz w:val="24"/>
          <w:szCs w:val="24"/>
          <w:lang w:val="en-US" w:eastAsia="de-DE"/>
        </w:rPr>
        <w:t xml:space="preserve"> </w:t>
      </w:r>
      <w:r>
        <w:rPr>
          <w:rFonts w:ascii="Arial" w:eastAsia="Times New Roman" w:hAnsi="Arial" w:cs="Arial"/>
          <w:bCs/>
          <w:sz w:val="24"/>
          <w:szCs w:val="24"/>
          <w:lang w:val="en-US" w:eastAsia="de-DE"/>
        </w:rPr>
        <w:t xml:space="preserve">Movement of an adult </w:t>
      </w:r>
      <w:r w:rsidRPr="00C16AB7">
        <w:rPr>
          <w:rFonts w:ascii="Arial" w:eastAsia="Times New Roman" w:hAnsi="Arial" w:cs="Arial"/>
          <w:bCs/>
          <w:i/>
          <w:iCs/>
          <w:sz w:val="24"/>
          <w:szCs w:val="24"/>
          <w:lang w:val="en-US" w:eastAsia="de-DE"/>
        </w:rPr>
        <w:t xml:space="preserve">H. </w:t>
      </w:r>
      <w:proofErr w:type="spellStart"/>
      <w:r w:rsidRPr="00C16AB7">
        <w:rPr>
          <w:rFonts w:ascii="Arial" w:eastAsia="Times New Roman" w:hAnsi="Arial" w:cs="Arial"/>
          <w:bCs/>
          <w:i/>
          <w:iCs/>
          <w:sz w:val="24"/>
          <w:szCs w:val="24"/>
          <w:lang w:val="en-US" w:eastAsia="de-DE"/>
        </w:rPr>
        <w:t>polygyrus</w:t>
      </w:r>
      <w:proofErr w:type="spellEnd"/>
      <w:r>
        <w:rPr>
          <w:rFonts w:ascii="Arial" w:eastAsia="Times New Roman" w:hAnsi="Arial" w:cs="Arial"/>
          <w:bCs/>
          <w:sz w:val="24"/>
          <w:szCs w:val="24"/>
          <w:lang w:val="en-US" w:eastAsia="de-DE"/>
        </w:rPr>
        <w:t xml:space="preserve"> in the murine intestinal lumen. The endogenous fluorescence of both nematode and host tissue (blue and green) and of the mucus labeled by BODIPY1 (red) was acquired over an area of 500x500 µm², every 2 s. Scale bar = 250 µm.</w:t>
      </w:r>
    </w:p>
    <w:p w14:paraId="7783F441" w14:textId="77777777" w:rsidR="005F2728" w:rsidRPr="007F3199" w:rsidRDefault="005F2728">
      <w:pPr>
        <w:rPr>
          <w:lang w:val="en-US"/>
        </w:rPr>
      </w:pPr>
    </w:p>
    <w:sectPr w:rsidR="005F2728" w:rsidRPr="007F319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199"/>
    <w:rsid w:val="004E278C"/>
    <w:rsid w:val="005F2728"/>
    <w:rsid w:val="007F31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0F4FB"/>
  <w15:chartTrackingRefBased/>
  <w15:docId w15:val="{44B8BB50-704E-4B6E-9159-BA921785F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F319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4E27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luca.niesner@fu-berli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272</Words>
  <Characters>1719</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Raluca Niesner</dc:creator>
  <cp:keywords/>
  <dc:description/>
  <cp:lastModifiedBy>Raluca Niesner</cp:lastModifiedBy>
  <cp:revision>2</cp:revision>
  <dcterms:created xsi:type="dcterms:W3CDTF">2021-09-07T14:53:00Z</dcterms:created>
  <dcterms:modified xsi:type="dcterms:W3CDTF">2021-09-07T14:55:00Z</dcterms:modified>
</cp:coreProperties>
</file>