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7EF72" w14:textId="77777777" w:rsidR="004840A6" w:rsidRPr="00942956" w:rsidRDefault="004840A6" w:rsidP="004840A6">
      <w:pPr>
        <w:pStyle w:val="paragraph"/>
        <w:spacing w:before="240" w:beforeAutospacing="0" w:after="240" w:afterAutospacing="0" w:line="360" w:lineRule="auto"/>
        <w:ind w:left="567" w:hanging="567"/>
        <w:jc w:val="center"/>
        <w:textAlignment w:val="baseline"/>
        <w:rPr>
          <w:rStyle w:val="normaltextrun"/>
          <w:rFonts w:eastAsiaTheme="majorEastAsia"/>
          <w:b/>
          <w:bCs/>
          <w:sz w:val="20"/>
          <w:szCs w:val="20"/>
          <w:lang w:val="en-US"/>
        </w:rPr>
      </w:pPr>
      <w:bookmarkStart w:id="0" w:name="_Hlk91092995"/>
      <w:bookmarkEnd w:id="0"/>
      <w:r w:rsidRPr="00942956">
        <w:rPr>
          <w:rStyle w:val="normaltextrun"/>
          <w:rFonts w:eastAsiaTheme="majorEastAsia"/>
          <w:b/>
          <w:bCs/>
          <w:sz w:val="20"/>
          <w:szCs w:val="20"/>
          <w:lang w:val="en-US"/>
        </w:rPr>
        <w:t xml:space="preserve">           In-silico phenotype-correlation analysis of Inherited variations in Autism Spectrum Disorder families identify complex interplay between genes encoding Sensory functions and Repetitive-Behaviours- a pilot study from India</w:t>
      </w:r>
    </w:p>
    <w:p w14:paraId="3B69CFE4" w14:textId="77777777" w:rsidR="004840A6" w:rsidRPr="00942956" w:rsidRDefault="004840A6" w:rsidP="004840A6">
      <w:pPr>
        <w:pStyle w:val="ListParagraph"/>
        <w:spacing w:after="0" w:line="360" w:lineRule="auto"/>
        <w:jc w:val="center"/>
        <w:rPr>
          <w:rFonts w:ascii="Times New Roman" w:hAnsi="Times New Roman" w:cs="Times New Roman"/>
          <w:sz w:val="20"/>
          <w:szCs w:val="20"/>
          <w:vertAlign w:val="superscript"/>
        </w:rPr>
      </w:pPr>
      <w:bookmarkStart w:id="1" w:name="_Hlk100185709"/>
      <w:r w:rsidRPr="00942956">
        <w:rPr>
          <w:rFonts w:ascii="Times New Roman" w:hAnsi="Times New Roman" w:cs="Times New Roman"/>
          <w:sz w:val="20"/>
          <w:szCs w:val="20"/>
        </w:rPr>
        <w:t xml:space="preserve">Meghana Kommerahalli RameshRaju </w:t>
      </w:r>
      <w:r w:rsidRPr="00942956">
        <w:rPr>
          <w:rFonts w:ascii="Times New Roman" w:hAnsi="Times New Roman" w:cs="Times New Roman"/>
          <w:sz w:val="20"/>
          <w:szCs w:val="20"/>
          <w:vertAlign w:val="superscript"/>
        </w:rPr>
        <w:t>1#</w:t>
      </w:r>
      <w:r w:rsidRPr="00942956">
        <w:rPr>
          <w:rFonts w:ascii="Times New Roman" w:hAnsi="Times New Roman" w:cs="Times New Roman"/>
          <w:sz w:val="20"/>
          <w:szCs w:val="20"/>
        </w:rPr>
        <w:t>, Snijesh Valiya Parambath</w:t>
      </w:r>
      <w:r w:rsidRPr="00942956">
        <w:rPr>
          <w:rFonts w:ascii="Times New Roman" w:hAnsi="Times New Roman" w:cs="Times New Roman"/>
          <w:sz w:val="20"/>
          <w:szCs w:val="20"/>
          <w:vertAlign w:val="superscript"/>
        </w:rPr>
        <w:t>2</w:t>
      </w:r>
      <w:r w:rsidRPr="00942956">
        <w:rPr>
          <w:rFonts w:ascii="Times New Roman" w:hAnsi="Times New Roman" w:cs="Times New Roman"/>
          <w:sz w:val="20"/>
          <w:szCs w:val="20"/>
        </w:rPr>
        <w:t>, Durbagula Srividhya</w:t>
      </w:r>
      <w:r w:rsidRPr="00942956">
        <w:rPr>
          <w:rFonts w:ascii="Times New Roman" w:hAnsi="Times New Roman" w:cs="Times New Roman"/>
          <w:sz w:val="20"/>
          <w:szCs w:val="20"/>
          <w:vertAlign w:val="superscript"/>
        </w:rPr>
        <w:t xml:space="preserve"> 3</w:t>
      </w:r>
      <w:r w:rsidRPr="00942956">
        <w:rPr>
          <w:rFonts w:ascii="Times New Roman" w:hAnsi="Times New Roman" w:cs="Times New Roman"/>
          <w:sz w:val="20"/>
          <w:szCs w:val="20"/>
        </w:rPr>
        <w:t>, Bhagyalakshmi Shankarappa</w:t>
      </w:r>
      <w:r w:rsidRPr="00942956">
        <w:rPr>
          <w:rFonts w:ascii="Times New Roman" w:hAnsi="Times New Roman" w:cs="Times New Roman"/>
          <w:sz w:val="20"/>
          <w:szCs w:val="20"/>
          <w:vertAlign w:val="superscript"/>
        </w:rPr>
        <w:t>4</w:t>
      </w:r>
      <w:r w:rsidRPr="00942956">
        <w:rPr>
          <w:rFonts w:ascii="Times New Roman" w:hAnsi="Times New Roman" w:cs="Times New Roman"/>
          <w:sz w:val="20"/>
          <w:szCs w:val="20"/>
        </w:rPr>
        <w:t>,</w:t>
      </w:r>
      <w:r w:rsidRPr="00942956">
        <w:rPr>
          <w:rFonts w:ascii="Times New Roman" w:hAnsi="Times New Roman" w:cs="Times New Roman"/>
          <w:b/>
          <w:bCs/>
          <w:sz w:val="20"/>
          <w:szCs w:val="20"/>
        </w:rPr>
        <w:t xml:space="preserve"> </w:t>
      </w:r>
      <w:r w:rsidRPr="00942956">
        <w:rPr>
          <w:rFonts w:ascii="Times New Roman" w:hAnsi="Times New Roman" w:cs="Times New Roman"/>
          <w:bCs/>
          <w:sz w:val="20"/>
          <w:szCs w:val="20"/>
        </w:rPr>
        <w:t>Ramachandra N</w:t>
      </w:r>
      <w:r w:rsidRPr="00942956">
        <w:rPr>
          <w:rFonts w:ascii="Times New Roman" w:hAnsi="Times New Roman" w:cs="Times New Roman"/>
          <w:bCs/>
          <w:sz w:val="20"/>
          <w:szCs w:val="20"/>
          <w:lang w:val="en-US"/>
        </w:rPr>
        <w:t>allur</w:t>
      </w:r>
      <w:r w:rsidRPr="00942956">
        <w:rPr>
          <w:rFonts w:ascii="Times New Roman" w:hAnsi="Times New Roman" w:cs="Times New Roman"/>
          <w:bCs/>
          <w:sz w:val="20"/>
          <w:szCs w:val="20"/>
        </w:rPr>
        <w:t xml:space="preserve"> B</w:t>
      </w:r>
      <w:r w:rsidRPr="00942956">
        <w:rPr>
          <w:rFonts w:ascii="Times New Roman" w:hAnsi="Times New Roman" w:cs="Times New Roman"/>
          <w:bCs/>
          <w:sz w:val="20"/>
          <w:szCs w:val="20"/>
          <w:lang w:val="en-US"/>
        </w:rPr>
        <w:t>asappa</w:t>
      </w:r>
      <w:r w:rsidRPr="00942956">
        <w:rPr>
          <w:rFonts w:ascii="Times New Roman" w:hAnsi="Times New Roman" w:cs="Times New Roman"/>
          <w:bCs/>
          <w:sz w:val="20"/>
          <w:szCs w:val="20"/>
          <w:vertAlign w:val="superscript"/>
        </w:rPr>
        <w:t>1*</w:t>
      </w:r>
      <w:r w:rsidRPr="00942956">
        <w:rPr>
          <w:rFonts w:ascii="Times New Roman" w:hAnsi="Times New Roman" w:cs="Times New Roman"/>
          <w:b/>
          <w:bCs/>
          <w:sz w:val="20"/>
          <w:szCs w:val="20"/>
        </w:rPr>
        <w:t xml:space="preserve">, </w:t>
      </w:r>
      <w:r w:rsidRPr="00942956">
        <w:rPr>
          <w:rFonts w:ascii="Times New Roman" w:hAnsi="Times New Roman" w:cs="Times New Roman"/>
          <w:sz w:val="20"/>
          <w:szCs w:val="20"/>
        </w:rPr>
        <w:t xml:space="preserve">and Ashitha S.Niranjana Murthy </w:t>
      </w:r>
      <w:r w:rsidRPr="00942956">
        <w:rPr>
          <w:rFonts w:ascii="Times New Roman" w:hAnsi="Times New Roman" w:cs="Times New Roman"/>
          <w:sz w:val="20"/>
          <w:szCs w:val="20"/>
          <w:vertAlign w:val="superscript"/>
        </w:rPr>
        <w:t>4#*</w:t>
      </w:r>
    </w:p>
    <w:bookmarkEnd w:id="1"/>
    <w:p w14:paraId="655931BF" w14:textId="77777777" w:rsidR="004840A6" w:rsidRPr="00942956" w:rsidRDefault="004840A6" w:rsidP="004840A6">
      <w:pPr>
        <w:pStyle w:val="ListParagraph"/>
        <w:spacing w:after="0" w:line="360" w:lineRule="auto"/>
        <w:jc w:val="center"/>
        <w:rPr>
          <w:rFonts w:ascii="Times New Roman" w:hAnsi="Times New Roman" w:cs="Times New Roman"/>
          <w:sz w:val="20"/>
          <w:szCs w:val="20"/>
          <w:vertAlign w:val="superscript"/>
        </w:rPr>
      </w:pPr>
    </w:p>
    <w:p w14:paraId="29D65703" w14:textId="77777777" w:rsidR="004840A6" w:rsidRPr="00942956" w:rsidRDefault="004840A6" w:rsidP="004840A6">
      <w:pPr>
        <w:pStyle w:val="ListParagraph"/>
        <w:numPr>
          <w:ilvl w:val="0"/>
          <w:numId w:val="10"/>
        </w:numPr>
        <w:spacing w:after="0" w:line="360" w:lineRule="auto"/>
        <w:rPr>
          <w:rFonts w:ascii="Times New Roman" w:hAnsi="Times New Roman" w:cs="Times New Roman"/>
          <w:sz w:val="20"/>
          <w:szCs w:val="20"/>
        </w:rPr>
      </w:pPr>
      <w:r w:rsidRPr="00942956">
        <w:rPr>
          <w:rFonts w:ascii="Times New Roman" w:hAnsi="Times New Roman" w:cs="Times New Roman"/>
          <w:sz w:val="20"/>
          <w:szCs w:val="20"/>
        </w:rPr>
        <w:t>Department of Studies in Genetics and Genomics, University of Mysore, Mysore- 570005, Karnataka, India</w:t>
      </w:r>
    </w:p>
    <w:p w14:paraId="1ED4D3C7" w14:textId="77777777" w:rsidR="004840A6" w:rsidRPr="00942956" w:rsidRDefault="004840A6" w:rsidP="004840A6">
      <w:pPr>
        <w:pStyle w:val="ListParagraph"/>
        <w:numPr>
          <w:ilvl w:val="0"/>
          <w:numId w:val="10"/>
        </w:numPr>
        <w:spacing w:after="0" w:line="360" w:lineRule="auto"/>
        <w:rPr>
          <w:rFonts w:ascii="Times New Roman" w:hAnsi="Times New Roman" w:cs="Times New Roman"/>
          <w:sz w:val="20"/>
          <w:szCs w:val="20"/>
        </w:rPr>
      </w:pPr>
      <w:r w:rsidRPr="00942956">
        <w:rPr>
          <w:rFonts w:ascii="Times New Roman" w:hAnsi="Times New Roman" w:cs="Times New Roman"/>
          <w:sz w:val="20"/>
          <w:szCs w:val="20"/>
        </w:rPr>
        <w:t>Department of Molecular Medicine, St. John’s Research Institute, St. John’s National Academy of Health Science, Bangalore-560034, Karnataka, India</w:t>
      </w:r>
    </w:p>
    <w:p w14:paraId="65CD29EB" w14:textId="77777777" w:rsidR="004840A6" w:rsidRPr="00942956" w:rsidRDefault="004840A6" w:rsidP="004840A6">
      <w:pPr>
        <w:pStyle w:val="ListParagraph"/>
        <w:numPr>
          <w:ilvl w:val="0"/>
          <w:numId w:val="10"/>
        </w:numPr>
        <w:spacing w:after="0" w:line="360" w:lineRule="auto"/>
        <w:rPr>
          <w:rFonts w:ascii="Times New Roman" w:hAnsi="Times New Roman" w:cs="Times New Roman"/>
          <w:sz w:val="20"/>
          <w:szCs w:val="20"/>
        </w:rPr>
      </w:pPr>
      <w:r w:rsidRPr="00942956">
        <w:rPr>
          <w:rFonts w:ascii="Times New Roman" w:hAnsi="Times New Roman" w:cs="Times New Roman"/>
          <w:sz w:val="20"/>
          <w:szCs w:val="20"/>
        </w:rPr>
        <w:t>Centre for Advance Research and Excellence in Autism and Developmental Disorders (CAREADD), St. John’s Research Institute, St. John’s National Academy of Health Science, Bangalore-560034, Karnataka, India.</w:t>
      </w:r>
    </w:p>
    <w:p w14:paraId="0ACE1828" w14:textId="77777777" w:rsidR="004840A6" w:rsidRPr="00942956" w:rsidRDefault="004840A6" w:rsidP="004840A6">
      <w:pPr>
        <w:pStyle w:val="ListParagraph"/>
        <w:numPr>
          <w:ilvl w:val="0"/>
          <w:numId w:val="10"/>
        </w:numPr>
        <w:spacing w:line="360" w:lineRule="auto"/>
        <w:rPr>
          <w:rFonts w:ascii="Times New Roman" w:hAnsi="Times New Roman" w:cs="Times New Roman"/>
          <w:sz w:val="20"/>
          <w:szCs w:val="20"/>
        </w:rPr>
      </w:pPr>
      <w:r w:rsidRPr="00942956">
        <w:rPr>
          <w:rFonts w:ascii="Times New Roman" w:hAnsi="Times New Roman" w:cs="Times New Roman"/>
          <w:sz w:val="20"/>
          <w:szCs w:val="20"/>
        </w:rPr>
        <w:t>Molecular Genetics Laboratory, Department of Psychiatry, National Institute of Mental Health and Neuroscience Bangalore-560034, Karnataka, India</w:t>
      </w:r>
    </w:p>
    <w:p w14:paraId="1F816CB5" w14:textId="77777777" w:rsidR="004840A6" w:rsidRPr="00942956" w:rsidRDefault="004840A6" w:rsidP="004840A6">
      <w:pPr>
        <w:spacing w:after="0" w:line="360" w:lineRule="auto"/>
        <w:rPr>
          <w:rFonts w:ascii="Times New Roman" w:hAnsi="Times New Roman" w:cs="Times New Roman"/>
          <w:sz w:val="20"/>
          <w:szCs w:val="20"/>
        </w:rPr>
      </w:pPr>
      <w:r w:rsidRPr="00942956">
        <w:rPr>
          <w:rFonts w:ascii="Times New Roman" w:hAnsi="Times New Roman" w:cs="Times New Roman"/>
          <w:sz w:val="20"/>
          <w:szCs w:val="20"/>
        </w:rPr>
        <w:t xml:space="preserve">              # Co-First Authors</w:t>
      </w:r>
    </w:p>
    <w:p w14:paraId="43341BBE" w14:textId="77777777" w:rsidR="004840A6" w:rsidRPr="00942956" w:rsidRDefault="004840A6" w:rsidP="004840A6">
      <w:pPr>
        <w:spacing w:after="0" w:line="360" w:lineRule="auto"/>
        <w:rPr>
          <w:rFonts w:ascii="Times New Roman" w:hAnsi="Times New Roman" w:cs="Times New Roman"/>
          <w:b/>
          <w:sz w:val="20"/>
          <w:szCs w:val="20"/>
        </w:rPr>
      </w:pPr>
      <w:r w:rsidRPr="00942956">
        <w:rPr>
          <w:rFonts w:ascii="Times New Roman" w:hAnsi="Times New Roman" w:cs="Times New Roman"/>
          <w:b/>
          <w:sz w:val="20"/>
          <w:szCs w:val="20"/>
        </w:rPr>
        <w:t xml:space="preserve">              * Corresponding Author</w:t>
      </w:r>
    </w:p>
    <w:p w14:paraId="41192682" w14:textId="77777777" w:rsidR="004840A6" w:rsidRPr="00942956" w:rsidRDefault="004840A6" w:rsidP="004840A6">
      <w:pPr>
        <w:spacing w:after="0" w:line="276" w:lineRule="auto"/>
        <w:rPr>
          <w:rFonts w:ascii="Times New Roman" w:hAnsi="Times New Roman" w:cs="Times New Roman"/>
          <w:sz w:val="20"/>
          <w:szCs w:val="20"/>
        </w:rPr>
      </w:pPr>
      <w:r w:rsidRPr="00942956">
        <w:rPr>
          <w:rFonts w:ascii="Times New Roman" w:hAnsi="Times New Roman" w:cs="Times New Roman"/>
          <w:sz w:val="20"/>
          <w:szCs w:val="20"/>
        </w:rPr>
        <w:t xml:space="preserve">              Dr. Ashitha S.Niranjana Murthy</w:t>
      </w:r>
    </w:p>
    <w:p w14:paraId="7CE724EF" w14:textId="77777777" w:rsidR="004840A6" w:rsidRPr="00942956" w:rsidRDefault="004840A6" w:rsidP="004840A6">
      <w:pPr>
        <w:spacing w:after="0" w:line="276" w:lineRule="auto"/>
        <w:rPr>
          <w:rFonts w:ascii="Times New Roman" w:hAnsi="Times New Roman" w:cs="Times New Roman"/>
          <w:sz w:val="20"/>
          <w:szCs w:val="20"/>
        </w:rPr>
      </w:pPr>
      <w:r w:rsidRPr="00942956">
        <w:rPr>
          <w:rFonts w:ascii="Times New Roman" w:hAnsi="Times New Roman" w:cs="Times New Roman"/>
          <w:sz w:val="20"/>
          <w:szCs w:val="20"/>
        </w:rPr>
        <w:t xml:space="preserve">              DST INSPIRE Faculty-Fellow</w:t>
      </w:r>
    </w:p>
    <w:p w14:paraId="4A80F19D" w14:textId="77777777" w:rsidR="004840A6" w:rsidRPr="00942956" w:rsidRDefault="004840A6" w:rsidP="004840A6">
      <w:pPr>
        <w:spacing w:after="0" w:line="276" w:lineRule="auto"/>
        <w:rPr>
          <w:rFonts w:ascii="Times New Roman" w:hAnsi="Times New Roman" w:cs="Times New Roman"/>
          <w:sz w:val="20"/>
          <w:szCs w:val="20"/>
        </w:rPr>
      </w:pPr>
      <w:r w:rsidRPr="00942956">
        <w:rPr>
          <w:rFonts w:ascii="Times New Roman" w:hAnsi="Times New Roman" w:cs="Times New Roman"/>
          <w:sz w:val="20"/>
          <w:szCs w:val="20"/>
        </w:rPr>
        <w:t xml:space="preserve">              Molecular Genetics Laboratory, Department of Psychiatry</w:t>
      </w:r>
    </w:p>
    <w:p w14:paraId="4FC1F990" w14:textId="77777777" w:rsidR="004840A6" w:rsidRPr="00942956" w:rsidRDefault="004840A6" w:rsidP="004840A6">
      <w:pPr>
        <w:spacing w:after="0" w:line="276" w:lineRule="auto"/>
        <w:rPr>
          <w:rFonts w:ascii="Times New Roman" w:hAnsi="Times New Roman" w:cs="Times New Roman"/>
          <w:sz w:val="20"/>
          <w:szCs w:val="20"/>
        </w:rPr>
      </w:pPr>
      <w:r w:rsidRPr="00942956">
        <w:rPr>
          <w:rFonts w:ascii="Times New Roman" w:hAnsi="Times New Roman" w:cs="Times New Roman"/>
          <w:sz w:val="20"/>
          <w:szCs w:val="20"/>
        </w:rPr>
        <w:t xml:space="preserve">              National Institute of Mental Health and Neuroscience </w:t>
      </w:r>
    </w:p>
    <w:p w14:paraId="5F8FE7DF" w14:textId="77777777" w:rsidR="004840A6" w:rsidRPr="00942956" w:rsidRDefault="004840A6" w:rsidP="004840A6">
      <w:pPr>
        <w:spacing w:after="0" w:line="276" w:lineRule="auto"/>
        <w:rPr>
          <w:rFonts w:ascii="Times New Roman" w:hAnsi="Times New Roman" w:cs="Times New Roman"/>
          <w:sz w:val="20"/>
          <w:szCs w:val="20"/>
        </w:rPr>
      </w:pPr>
      <w:r w:rsidRPr="00942956">
        <w:rPr>
          <w:rFonts w:ascii="Times New Roman" w:hAnsi="Times New Roman" w:cs="Times New Roman"/>
          <w:sz w:val="20"/>
          <w:szCs w:val="20"/>
        </w:rPr>
        <w:t xml:space="preserve">              Bangalore-560034, Karnataka, India</w:t>
      </w:r>
    </w:p>
    <w:p w14:paraId="2EBF38B2" w14:textId="77777777" w:rsidR="004840A6" w:rsidRPr="00942956" w:rsidRDefault="004840A6" w:rsidP="004840A6">
      <w:pPr>
        <w:spacing w:after="0" w:line="276" w:lineRule="auto"/>
        <w:rPr>
          <w:rFonts w:ascii="Times New Roman" w:hAnsi="Times New Roman" w:cs="Times New Roman"/>
          <w:sz w:val="20"/>
          <w:szCs w:val="20"/>
        </w:rPr>
      </w:pPr>
      <w:r w:rsidRPr="00942956">
        <w:rPr>
          <w:rFonts w:ascii="Times New Roman" w:hAnsi="Times New Roman" w:cs="Times New Roman"/>
          <w:sz w:val="20"/>
          <w:szCs w:val="20"/>
        </w:rPr>
        <w:t xml:space="preserve">              </w:t>
      </w:r>
      <w:r w:rsidRPr="00942956">
        <w:rPr>
          <w:rFonts w:ascii="Times New Roman" w:hAnsi="Times New Roman" w:cs="Times New Roman"/>
          <w:bCs/>
          <w:sz w:val="20"/>
          <w:szCs w:val="20"/>
        </w:rPr>
        <w:t>E</w:t>
      </w:r>
      <w:r w:rsidRPr="00942956">
        <w:rPr>
          <w:rFonts w:ascii="Times New Roman" w:hAnsi="Times New Roman" w:cs="Times New Roman"/>
          <w:sz w:val="20"/>
          <w:szCs w:val="20"/>
        </w:rPr>
        <w:t xml:space="preserve">mail: </w:t>
      </w:r>
      <w:hyperlink r:id="rId8" w:history="1">
        <w:r w:rsidRPr="00942956">
          <w:rPr>
            <w:rStyle w:val="Hyperlink"/>
            <w:rFonts w:ascii="Times New Roman" w:hAnsi="Times New Roman" w:cs="Times New Roman"/>
            <w:sz w:val="20"/>
            <w:szCs w:val="20"/>
          </w:rPr>
          <w:t>ashithasnm09@gmail.com</w:t>
        </w:r>
      </w:hyperlink>
    </w:p>
    <w:p w14:paraId="54C520DA" w14:textId="77777777" w:rsidR="004840A6" w:rsidRDefault="004840A6" w:rsidP="004840A6">
      <w:pPr>
        <w:spacing w:before="240" w:line="480" w:lineRule="auto"/>
        <w:rPr>
          <w:rFonts w:ascii="Times New Roman" w:hAnsi="Times New Roman" w:cs="Times New Roman"/>
          <w:sz w:val="20"/>
          <w:szCs w:val="20"/>
        </w:rPr>
      </w:pPr>
      <w:r w:rsidRPr="00942956">
        <w:rPr>
          <w:rFonts w:ascii="Times New Roman" w:hAnsi="Times New Roman" w:cs="Times New Roman"/>
          <w:sz w:val="20"/>
          <w:szCs w:val="20"/>
        </w:rPr>
        <w:t xml:space="preserve">              ORCID ID: 0000-0001-7651-0670</w:t>
      </w:r>
    </w:p>
    <w:p w14:paraId="7E882503" w14:textId="39177A8C" w:rsidR="00B66B5E" w:rsidRPr="00383FDF" w:rsidRDefault="00D04CFE" w:rsidP="004840A6">
      <w:pPr>
        <w:spacing w:before="240" w:line="480" w:lineRule="auto"/>
        <w:rPr>
          <w:rFonts w:ascii="Times New Roman" w:hAnsi="Times New Roman" w:cs="Times New Roman"/>
          <w:b/>
          <w:bCs/>
          <w:sz w:val="24"/>
          <w:szCs w:val="24"/>
        </w:rPr>
      </w:pPr>
      <w:bookmarkStart w:id="2" w:name="_GoBack"/>
      <w:bookmarkEnd w:id="2"/>
      <w:r w:rsidRPr="00383FDF">
        <w:rPr>
          <w:rFonts w:ascii="Times New Roman" w:hAnsi="Times New Roman" w:cs="Times New Roman"/>
          <w:b/>
          <w:bCs/>
          <w:sz w:val="24"/>
          <w:szCs w:val="24"/>
        </w:rPr>
        <w:tab/>
      </w:r>
      <w:r w:rsidR="0065337F" w:rsidRPr="00383FDF">
        <w:rPr>
          <w:rFonts w:ascii="Times New Roman" w:hAnsi="Times New Roman" w:cs="Times New Roman"/>
          <w:b/>
          <w:bCs/>
          <w:sz w:val="24"/>
          <w:szCs w:val="24"/>
        </w:rPr>
        <w:t>SUPPLEMENTARY MATERIAL:</w:t>
      </w:r>
    </w:p>
    <w:p w14:paraId="4F398F01" w14:textId="0A2E7C1F" w:rsidR="005C73E2" w:rsidRPr="00383FDF" w:rsidRDefault="005A6475" w:rsidP="004E1A8F">
      <w:pPr>
        <w:spacing w:after="0" w:line="480" w:lineRule="auto"/>
        <w:rPr>
          <w:rFonts w:ascii="Times New Roman" w:hAnsi="Times New Roman" w:cs="Times New Roman"/>
          <w:b/>
          <w:bCs/>
          <w:sz w:val="24"/>
          <w:szCs w:val="24"/>
        </w:rPr>
      </w:pPr>
      <w:r w:rsidRPr="00383FDF">
        <w:rPr>
          <w:rFonts w:ascii="Times New Roman" w:hAnsi="Times New Roman" w:cs="Times New Roman"/>
          <w:b/>
          <w:bCs/>
          <w:sz w:val="24"/>
          <w:szCs w:val="24"/>
        </w:rPr>
        <w:t xml:space="preserve">Supplementary Methods- </w:t>
      </w:r>
      <w:r w:rsidR="0065337F" w:rsidRPr="00383FDF">
        <w:rPr>
          <w:rFonts w:ascii="Times New Roman" w:hAnsi="Times New Roman" w:cs="Times New Roman"/>
          <w:b/>
          <w:bCs/>
          <w:sz w:val="24"/>
          <w:szCs w:val="24"/>
        </w:rPr>
        <w:t xml:space="preserve">Detailed description of the WES analysis </w:t>
      </w:r>
      <w:r w:rsidR="005C73E2" w:rsidRPr="00383FDF">
        <w:rPr>
          <w:rFonts w:ascii="Times New Roman" w:hAnsi="Times New Roman" w:cs="Times New Roman"/>
          <w:b/>
          <w:bCs/>
          <w:sz w:val="24"/>
          <w:szCs w:val="24"/>
        </w:rPr>
        <w:t xml:space="preserve">methodology applied </w:t>
      </w:r>
      <w:r w:rsidR="0076268C" w:rsidRPr="00383FDF">
        <w:rPr>
          <w:rFonts w:ascii="Times New Roman" w:hAnsi="Times New Roman" w:cs="Times New Roman"/>
          <w:b/>
          <w:bCs/>
          <w:sz w:val="24"/>
          <w:szCs w:val="24"/>
        </w:rPr>
        <w:t>in</w:t>
      </w:r>
      <w:r w:rsidR="005C73E2" w:rsidRPr="00383FDF">
        <w:rPr>
          <w:rFonts w:ascii="Times New Roman" w:hAnsi="Times New Roman" w:cs="Times New Roman"/>
          <w:b/>
          <w:bCs/>
          <w:sz w:val="24"/>
          <w:szCs w:val="24"/>
        </w:rPr>
        <w:t xml:space="preserve"> this study</w:t>
      </w:r>
      <w:r w:rsidRPr="00383FDF">
        <w:rPr>
          <w:rFonts w:ascii="Times New Roman" w:hAnsi="Times New Roman" w:cs="Times New Roman"/>
          <w:b/>
          <w:bCs/>
          <w:sz w:val="24"/>
          <w:szCs w:val="24"/>
        </w:rPr>
        <w:t>:</w:t>
      </w:r>
    </w:p>
    <w:p w14:paraId="2357D4E3" w14:textId="294CEFD5" w:rsidR="0075524C" w:rsidRPr="00383FDF" w:rsidRDefault="0075524C" w:rsidP="00B66B5E">
      <w:pPr>
        <w:spacing w:before="240" w:line="480" w:lineRule="auto"/>
        <w:rPr>
          <w:rFonts w:ascii="Times New Roman" w:eastAsia="Times New Roman" w:hAnsi="Times New Roman" w:cs="Times New Roman"/>
          <w:sz w:val="24"/>
          <w:szCs w:val="24"/>
          <w:lang w:eastAsia="en-IN"/>
        </w:rPr>
      </w:pPr>
      <w:r w:rsidRPr="00253E1C">
        <w:rPr>
          <w:rFonts w:ascii="Times New Roman" w:hAnsi="Times New Roman" w:cs="Times New Roman"/>
          <w:b/>
          <w:bCs/>
          <w:sz w:val="24"/>
          <w:szCs w:val="24"/>
        </w:rPr>
        <w:t xml:space="preserve">Family Relatedness </w:t>
      </w:r>
      <w:r w:rsidRPr="00253E1C">
        <w:rPr>
          <w:rFonts w:ascii="Times New Roman" w:eastAsia="Times New Roman" w:hAnsi="Times New Roman" w:cs="Times New Roman"/>
          <w:b/>
          <w:bCs/>
          <w:sz w:val="24"/>
          <w:szCs w:val="24"/>
          <w:lang w:eastAsia="en-IN"/>
        </w:rPr>
        <w:t>Kinship Analysis:</w:t>
      </w:r>
      <w:r w:rsidRPr="00253E1C">
        <w:rPr>
          <w:rFonts w:ascii="Times New Roman" w:eastAsia="Times New Roman" w:hAnsi="Times New Roman" w:cs="Times New Roman"/>
          <w:b/>
          <w:bCs/>
          <w:sz w:val="24"/>
          <w:szCs w:val="24"/>
          <w:lang w:eastAsia="en-IN"/>
        </w:rPr>
        <w:br/>
      </w:r>
      <w:r w:rsidRPr="00253E1C">
        <w:rPr>
          <w:rFonts w:ascii="Times New Roman" w:eastAsia="Times New Roman" w:hAnsi="Times New Roman" w:cs="Times New Roman"/>
          <w:sz w:val="24"/>
          <w:szCs w:val="24"/>
          <w:lang w:eastAsia="en-IN"/>
        </w:rPr>
        <w:tab/>
      </w:r>
      <w:bookmarkStart w:id="3" w:name="_Hlk98352306"/>
      <w:r w:rsidRPr="00253E1C">
        <w:rPr>
          <w:rFonts w:ascii="Times New Roman" w:eastAsia="Times New Roman" w:hAnsi="Times New Roman" w:cs="Times New Roman"/>
          <w:sz w:val="24"/>
          <w:szCs w:val="24"/>
          <w:lang w:eastAsia="en-IN"/>
        </w:rPr>
        <w:t xml:space="preserve">The relatedness </w:t>
      </w:r>
      <w:r w:rsidR="004E1A8F" w:rsidRPr="00253E1C">
        <w:rPr>
          <w:rFonts w:ascii="Times New Roman" w:eastAsia="Times New Roman" w:hAnsi="Times New Roman" w:cs="Times New Roman"/>
          <w:sz w:val="24"/>
          <w:szCs w:val="24"/>
          <w:lang w:eastAsia="en-IN"/>
        </w:rPr>
        <w:t xml:space="preserve">check </w:t>
      </w:r>
      <w:r w:rsidRPr="00253E1C">
        <w:rPr>
          <w:rFonts w:ascii="Times New Roman" w:eastAsia="Times New Roman" w:hAnsi="Times New Roman" w:cs="Times New Roman"/>
          <w:sz w:val="24"/>
          <w:szCs w:val="24"/>
          <w:lang w:eastAsia="en-IN"/>
        </w:rPr>
        <w:t>between probands and parents in each trio set was performed using Ancestry and Kinship (AKT) and VCFTools</w:t>
      </w:r>
      <w:bookmarkEnd w:id="3"/>
      <w:r w:rsidRPr="00253E1C">
        <w:rPr>
          <w:rFonts w:ascii="Times New Roman" w:eastAsia="Times New Roman" w:hAnsi="Times New Roman" w:cs="Times New Roman"/>
          <w:sz w:val="24"/>
          <w:szCs w:val="24"/>
          <w:lang w:eastAsia="en-IN"/>
        </w:rPr>
        <w:t xml:space="preserve">. </w:t>
      </w:r>
      <w:r w:rsidR="002D4D5E">
        <w:rPr>
          <w:rFonts w:ascii="Times New Roman" w:eastAsia="Times New Roman" w:hAnsi="Times New Roman" w:cs="Times New Roman"/>
          <w:sz w:val="24"/>
          <w:szCs w:val="24"/>
          <w:lang w:eastAsia="en-IN"/>
        </w:rPr>
        <w:t>All 23</w:t>
      </w:r>
      <w:r w:rsidRPr="00253E1C">
        <w:rPr>
          <w:rFonts w:ascii="Times New Roman" w:eastAsia="Times New Roman" w:hAnsi="Times New Roman" w:cs="Times New Roman"/>
          <w:sz w:val="24"/>
          <w:szCs w:val="24"/>
          <w:lang w:eastAsia="en-IN"/>
        </w:rPr>
        <w:t xml:space="preserve"> trio families passed QC acceptance with expected kinship sc</w:t>
      </w:r>
      <w:r w:rsidR="002D4D5E">
        <w:rPr>
          <w:rFonts w:ascii="Times New Roman" w:eastAsia="Times New Roman" w:hAnsi="Times New Roman" w:cs="Times New Roman"/>
          <w:sz w:val="24"/>
          <w:szCs w:val="24"/>
          <w:lang w:eastAsia="en-IN"/>
        </w:rPr>
        <w:t>ores based on the relationship.</w:t>
      </w:r>
    </w:p>
    <w:p w14:paraId="4A2A6450" w14:textId="531431A9" w:rsidR="0076268C" w:rsidRPr="00383FDF" w:rsidRDefault="0076268C" w:rsidP="00B66B5E">
      <w:p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Data Pre-processing and DNA Alignment:</w:t>
      </w:r>
    </w:p>
    <w:p w14:paraId="57571D90" w14:textId="665B7410" w:rsidR="0076268C" w:rsidRPr="00383FDF" w:rsidRDefault="0076268C" w:rsidP="00B66B5E">
      <w:pPr>
        <w:spacing w:before="240" w:line="480" w:lineRule="auto"/>
        <w:jc w:val="both"/>
        <w:rPr>
          <w:rFonts w:ascii="Times New Roman" w:hAnsi="Times New Roman" w:cs="Times New Roman"/>
          <w:sz w:val="24"/>
          <w:szCs w:val="24"/>
        </w:rPr>
      </w:pPr>
      <w:r w:rsidRPr="00383FDF">
        <w:rPr>
          <w:rFonts w:ascii="Times New Roman" w:hAnsi="Times New Roman" w:cs="Times New Roman"/>
          <w:sz w:val="24"/>
          <w:szCs w:val="24"/>
        </w:rPr>
        <w:lastRenderedPageBreak/>
        <w:tab/>
      </w:r>
      <w:r w:rsidR="00D36B1D" w:rsidRPr="00383FDF">
        <w:rPr>
          <w:rFonts w:ascii="Times New Roman" w:hAnsi="Times New Roman" w:cs="Times New Roman"/>
          <w:sz w:val="24"/>
          <w:szCs w:val="24"/>
        </w:rPr>
        <w:t>Q</w:t>
      </w:r>
      <w:r w:rsidRPr="00383FDF">
        <w:rPr>
          <w:rFonts w:ascii="Times New Roman" w:hAnsi="Times New Roman" w:cs="Times New Roman"/>
          <w:sz w:val="24"/>
          <w:szCs w:val="24"/>
        </w:rPr>
        <w:t>uality control of paired end sequence</w:t>
      </w:r>
      <w:r w:rsidR="00C05502" w:rsidRPr="00383FDF">
        <w:rPr>
          <w:rFonts w:ascii="Times New Roman" w:hAnsi="Times New Roman" w:cs="Times New Roman"/>
          <w:sz w:val="24"/>
          <w:szCs w:val="24"/>
        </w:rPr>
        <w:t xml:space="preserve"> raw data </w:t>
      </w:r>
      <w:r w:rsidRPr="00383FDF">
        <w:rPr>
          <w:rFonts w:ascii="Times New Roman" w:hAnsi="Times New Roman" w:cs="Times New Roman"/>
          <w:sz w:val="24"/>
          <w:szCs w:val="24"/>
        </w:rPr>
        <w:t xml:space="preserve">was performed using FastQC. Low quality reads with Phred score ≤ 20 and adapters contaminants in the data were eliminated using TrimGalore and Cutadapt. The trimmed high quality paired ends from each sample were aligned to the reference genome (build GRCh38) using Burrows-Wheeler Aligner (BWA). The aligned samples were sorted and duplicated reads were marked by MarkDuplicates module in GATK tool. The deduped bam files are processed with BaseRecalibrator and ApplyBQSR modules to improve the base quality score which may be occurred due to systemic errors. </w:t>
      </w:r>
    </w:p>
    <w:p w14:paraId="4416089C" w14:textId="77777777" w:rsidR="0076268C" w:rsidRPr="00383FDF" w:rsidRDefault="0076268C" w:rsidP="00B66B5E">
      <w:p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Variant Calling:</w:t>
      </w:r>
    </w:p>
    <w:p w14:paraId="0BEF87CA" w14:textId="43E22B1B" w:rsidR="004429DF" w:rsidRPr="0074349C" w:rsidRDefault="0076268C" w:rsidP="0074349C">
      <w:pPr>
        <w:spacing w:before="240" w:line="480" w:lineRule="auto"/>
        <w:jc w:val="both"/>
        <w:rPr>
          <w:rFonts w:ascii="Times New Roman" w:hAnsi="Times New Roman" w:cs="Times New Roman"/>
          <w:sz w:val="24"/>
          <w:szCs w:val="24"/>
        </w:rPr>
      </w:pPr>
      <w:r w:rsidRPr="00383FDF">
        <w:rPr>
          <w:rFonts w:ascii="Times New Roman" w:hAnsi="Times New Roman" w:cs="Times New Roman"/>
          <w:sz w:val="24"/>
          <w:szCs w:val="24"/>
        </w:rPr>
        <w:tab/>
      </w:r>
      <w:bookmarkStart w:id="4" w:name="_Hlk98354430"/>
      <w:r w:rsidRPr="00DD177B">
        <w:rPr>
          <w:rFonts w:ascii="Times New Roman" w:hAnsi="Times New Roman" w:cs="Times New Roman"/>
          <w:sz w:val="24"/>
          <w:szCs w:val="24"/>
        </w:rPr>
        <w:t xml:space="preserve">We called out transmitted </w:t>
      </w:r>
      <w:r w:rsidR="00B046E5" w:rsidRPr="00DD177B">
        <w:rPr>
          <w:rFonts w:ascii="Times New Roman" w:hAnsi="Times New Roman" w:cs="Times New Roman"/>
          <w:sz w:val="24"/>
          <w:szCs w:val="24"/>
        </w:rPr>
        <w:t xml:space="preserve">or inherited </w:t>
      </w:r>
      <w:r w:rsidRPr="00DD177B">
        <w:rPr>
          <w:rFonts w:ascii="Times New Roman" w:hAnsi="Times New Roman" w:cs="Times New Roman"/>
          <w:sz w:val="24"/>
          <w:szCs w:val="24"/>
        </w:rPr>
        <w:t xml:space="preserve">germline variants in each sample </w:t>
      </w:r>
      <w:r w:rsidRPr="00383FDF">
        <w:rPr>
          <w:rFonts w:ascii="Times New Roman" w:hAnsi="Times New Roman" w:cs="Times New Roman"/>
          <w:sz w:val="24"/>
          <w:szCs w:val="24"/>
        </w:rPr>
        <w:t xml:space="preserve">using GATK best practice pipeline. </w:t>
      </w:r>
      <w:r w:rsidR="00B046E5" w:rsidRPr="00383FDF">
        <w:rPr>
          <w:rFonts w:ascii="Times New Roman" w:hAnsi="Times New Roman" w:cs="Times New Roman"/>
          <w:sz w:val="24"/>
          <w:szCs w:val="24"/>
        </w:rPr>
        <w:t>I</w:t>
      </w:r>
      <w:r w:rsidR="00125641" w:rsidRPr="00383FDF">
        <w:rPr>
          <w:rFonts w:ascii="Times New Roman" w:hAnsi="Times New Roman" w:cs="Times New Roman"/>
          <w:sz w:val="24"/>
          <w:szCs w:val="24"/>
        </w:rPr>
        <w:t xml:space="preserve">nherited </w:t>
      </w:r>
      <w:r w:rsidRPr="00383FDF">
        <w:rPr>
          <w:rFonts w:ascii="Times New Roman" w:hAnsi="Times New Roman" w:cs="Times New Roman"/>
          <w:sz w:val="24"/>
          <w:szCs w:val="24"/>
        </w:rPr>
        <w:t>variants in each</w:t>
      </w:r>
      <w:r w:rsidR="00125641" w:rsidRPr="00383FDF">
        <w:rPr>
          <w:rFonts w:ascii="Times New Roman" w:hAnsi="Times New Roman" w:cs="Times New Roman"/>
          <w:sz w:val="24"/>
          <w:szCs w:val="24"/>
        </w:rPr>
        <w:t xml:space="preserve"> child within a</w:t>
      </w:r>
      <w:r w:rsidRPr="00383FDF">
        <w:rPr>
          <w:rFonts w:ascii="Times New Roman" w:hAnsi="Times New Roman" w:cs="Times New Roman"/>
          <w:sz w:val="24"/>
          <w:szCs w:val="24"/>
        </w:rPr>
        <w:t xml:space="preserve"> trio</w:t>
      </w:r>
      <w:r w:rsidR="00125641" w:rsidRPr="00383FDF">
        <w:rPr>
          <w:rFonts w:ascii="Times New Roman" w:hAnsi="Times New Roman" w:cs="Times New Roman"/>
          <w:sz w:val="24"/>
          <w:szCs w:val="24"/>
        </w:rPr>
        <w:t xml:space="preserve"> set</w:t>
      </w:r>
      <w:r w:rsidRPr="00383FDF">
        <w:rPr>
          <w:rFonts w:ascii="Times New Roman" w:hAnsi="Times New Roman" w:cs="Times New Roman"/>
          <w:sz w:val="24"/>
          <w:szCs w:val="24"/>
        </w:rPr>
        <w:t xml:space="preserve"> were compared </w:t>
      </w:r>
      <w:r w:rsidR="00125641" w:rsidRPr="00383FDF">
        <w:rPr>
          <w:rFonts w:ascii="Times New Roman" w:hAnsi="Times New Roman" w:cs="Times New Roman"/>
          <w:sz w:val="24"/>
          <w:szCs w:val="24"/>
        </w:rPr>
        <w:t xml:space="preserve">with parents </w:t>
      </w:r>
      <w:r w:rsidRPr="00383FDF">
        <w:rPr>
          <w:rFonts w:ascii="Times New Roman" w:hAnsi="Times New Roman" w:cs="Times New Roman"/>
          <w:sz w:val="24"/>
          <w:szCs w:val="24"/>
        </w:rPr>
        <w:t>to</w:t>
      </w:r>
      <w:r w:rsidR="00125641" w:rsidRPr="00383FDF">
        <w:rPr>
          <w:rFonts w:ascii="Times New Roman" w:hAnsi="Times New Roman" w:cs="Times New Roman"/>
          <w:sz w:val="24"/>
          <w:szCs w:val="24"/>
        </w:rPr>
        <w:t xml:space="preserve"> establish the line of inheritance</w:t>
      </w:r>
      <w:r w:rsidR="004A620B" w:rsidRPr="00383FDF">
        <w:rPr>
          <w:rFonts w:ascii="Times New Roman" w:hAnsi="Times New Roman" w:cs="Times New Roman"/>
          <w:sz w:val="24"/>
          <w:szCs w:val="24"/>
        </w:rPr>
        <w:t xml:space="preserve"> (paternally and maternally)</w:t>
      </w:r>
      <w:r w:rsidRPr="00383FDF">
        <w:rPr>
          <w:rFonts w:ascii="Times New Roman" w:hAnsi="Times New Roman" w:cs="Times New Roman"/>
          <w:sz w:val="24"/>
          <w:szCs w:val="24"/>
        </w:rPr>
        <w:t>.</w:t>
      </w:r>
      <w:bookmarkStart w:id="5" w:name="_Hlk81737266"/>
      <w:bookmarkEnd w:id="4"/>
      <w:r w:rsidR="0074349C">
        <w:rPr>
          <w:rFonts w:ascii="Times New Roman" w:hAnsi="Times New Roman" w:cs="Times New Roman"/>
          <w:sz w:val="24"/>
          <w:szCs w:val="24"/>
        </w:rPr>
        <w:t xml:space="preserve"> I</w:t>
      </w:r>
      <w:r w:rsidRPr="00383FDF">
        <w:rPr>
          <w:rFonts w:ascii="Times New Roman" w:hAnsi="Times New Roman" w:cs="Times New Roman"/>
          <w:sz w:val="24"/>
          <w:szCs w:val="24"/>
        </w:rPr>
        <w:t>nherited variants</w:t>
      </w:r>
      <w:bookmarkEnd w:id="5"/>
      <w:r w:rsidRPr="00383FDF">
        <w:rPr>
          <w:rFonts w:ascii="Times New Roman" w:hAnsi="Times New Roman" w:cs="Times New Roman"/>
          <w:sz w:val="24"/>
          <w:szCs w:val="24"/>
        </w:rPr>
        <w:t xml:space="preserve"> referring to those transmitted down to off-springs by any one or both parents were</w:t>
      </w:r>
      <w:r w:rsidR="008E6ECF" w:rsidRPr="00383FDF">
        <w:rPr>
          <w:rFonts w:ascii="Times New Roman" w:hAnsi="Times New Roman" w:cs="Times New Roman"/>
          <w:sz w:val="24"/>
          <w:szCs w:val="24"/>
        </w:rPr>
        <w:t xml:space="preserve"> both</w:t>
      </w:r>
      <w:r w:rsidRPr="00383FDF">
        <w:rPr>
          <w:rFonts w:ascii="Times New Roman" w:hAnsi="Times New Roman" w:cs="Times New Roman"/>
          <w:sz w:val="24"/>
          <w:szCs w:val="24"/>
        </w:rPr>
        <w:t xml:space="preserve"> subjected to further </w:t>
      </w:r>
      <w:r w:rsidR="00B40E74" w:rsidRPr="00383FDF">
        <w:rPr>
          <w:rFonts w:ascii="Times New Roman" w:hAnsi="Times New Roman" w:cs="Times New Roman"/>
          <w:sz w:val="24"/>
          <w:szCs w:val="24"/>
        </w:rPr>
        <w:t>analysis</w:t>
      </w:r>
      <w:r w:rsidR="0074349C">
        <w:rPr>
          <w:rFonts w:ascii="Times New Roman" w:hAnsi="Times New Roman" w:cs="Times New Roman"/>
          <w:sz w:val="24"/>
          <w:szCs w:val="24"/>
        </w:rPr>
        <w:t>.</w:t>
      </w:r>
      <w:r w:rsidR="004429DF" w:rsidRPr="00383FDF">
        <w:t xml:space="preserve"> </w:t>
      </w:r>
    </w:p>
    <w:p w14:paraId="32A0108B" w14:textId="77777777" w:rsidR="004429DF" w:rsidRPr="00383FDF" w:rsidRDefault="0076268C" w:rsidP="00B66B5E">
      <w:p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Variant Annotation:</w:t>
      </w:r>
    </w:p>
    <w:p w14:paraId="5D4B869B" w14:textId="6227F99E" w:rsidR="0076268C" w:rsidRPr="00383FDF" w:rsidRDefault="008E6ECF" w:rsidP="00B66B5E">
      <w:p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ab/>
      </w:r>
      <w:r w:rsidR="0076268C" w:rsidRPr="00383FDF">
        <w:rPr>
          <w:rFonts w:ascii="Times New Roman" w:hAnsi="Times New Roman" w:cs="Times New Roman"/>
          <w:sz w:val="24"/>
          <w:szCs w:val="24"/>
          <w:shd w:val="clear" w:color="auto" w:fill="FFFFFF"/>
        </w:rPr>
        <w:t xml:space="preserve">The variants were annotated using ensemble </w:t>
      </w:r>
      <w:r w:rsidRPr="00383FDF">
        <w:rPr>
          <w:rFonts w:ascii="Times New Roman" w:hAnsi="Times New Roman" w:cs="Times New Roman"/>
          <w:sz w:val="24"/>
          <w:szCs w:val="24"/>
          <w:shd w:val="clear" w:color="auto" w:fill="FFFFFF"/>
        </w:rPr>
        <w:t xml:space="preserve">tool </w:t>
      </w:r>
      <w:r w:rsidR="0076268C" w:rsidRPr="00383FDF">
        <w:rPr>
          <w:rFonts w:ascii="Times New Roman" w:hAnsi="Times New Roman" w:cs="Times New Roman"/>
          <w:sz w:val="24"/>
          <w:szCs w:val="24"/>
          <w:shd w:val="clear" w:color="auto" w:fill="FFFFFF"/>
        </w:rPr>
        <w:t xml:space="preserve">Variant Effector Predictor (VEP) to identify </w:t>
      </w:r>
      <w:r w:rsidR="008C7B18" w:rsidRPr="00383FDF">
        <w:rPr>
          <w:rFonts w:ascii="Times New Roman" w:hAnsi="Times New Roman" w:cs="Times New Roman"/>
          <w:sz w:val="24"/>
          <w:szCs w:val="24"/>
          <w:shd w:val="clear" w:color="auto" w:fill="FFFFFF"/>
        </w:rPr>
        <w:t>different</w:t>
      </w:r>
      <w:r w:rsidR="0076268C" w:rsidRPr="00383FDF">
        <w:rPr>
          <w:rFonts w:ascii="Times New Roman" w:hAnsi="Times New Roman" w:cs="Times New Roman"/>
          <w:sz w:val="24"/>
          <w:szCs w:val="24"/>
          <w:shd w:val="clear" w:color="auto" w:fill="FFFFFF"/>
        </w:rPr>
        <w:t xml:space="preserve"> class</w:t>
      </w:r>
      <w:r w:rsidR="008C7B18" w:rsidRPr="00383FDF">
        <w:rPr>
          <w:rFonts w:ascii="Times New Roman" w:hAnsi="Times New Roman" w:cs="Times New Roman"/>
          <w:sz w:val="24"/>
          <w:szCs w:val="24"/>
          <w:shd w:val="clear" w:color="auto" w:fill="FFFFFF"/>
        </w:rPr>
        <w:t>es</w:t>
      </w:r>
      <w:r w:rsidR="0076268C" w:rsidRPr="00383FDF">
        <w:rPr>
          <w:rFonts w:ascii="Times New Roman" w:hAnsi="Times New Roman" w:cs="Times New Roman"/>
          <w:sz w:val="24"/>
          <w:szCs w:val="24"/>
          <w:shd w:val="clear" w:color="auto" w:fill="FFFFFF"/>
        </w:rPr>
        <w:t xml:space="preserve"> </w:t>
      </w:r>
      <w:r w:rsidR="00897E8C" w:rsidRPr="00383FDF">
        <w:rPr>
          <w:rFonts w:ascii="Times New Roman" w:hAnsi="Times New Roman" w:cs="Times New Roman"/>
          <w:sz w:val="24"/>
          <w:szCs w:val="24"/>
          <w:shd w:val="clear" w:color="auto" w:fill="FFFFFF"/>
        </w:rPr>
        <w:t xml:space="preserve">of variants like </w:t>
      </w:r>
      <w:r w:rsidR="0076268C" w:rsidRPr="00383FDF">
        <w:rPr>
          <w:rFonts w:ascii="Times New Roman" w:hAnsi="Times New Roman" w:cs="Times New Roman"/>
          <w:sz w:val="24"/>
          <w:szCs w:val="24"/>
          <w:shd w:val="clear" w:color="auto" w:fill="FFFFFF"/>
        </w:rPr>
        <w:t>SNPs, insertions deletions</w:t>
      </w:r>
      <w:r w:rsidR="00897E8C" w:rsidRPr="00383FDF">
        <w:rPr>
          <w:rFonts w:ascii="Times New Roman" w:hAnsi="Times New Roman" w:cs="Times New Roman"/>
          <w:sz w:val="24"/>
          <w:szCs w:val="24"/>
          <w:shd w:val="clear" w:color="auto" w:fill="FFFFFF"/>
        </w:rPr>
        <w:t xml:space="preserve"> (InDels</w:t>
      </w:r>
      <w:r w:rsidR="0076268C" w:rsidRPr="00383FDF">
        <w:rPr>
          <w:rFonts w:ascii="Times New Roman" w:hAnsi="Times New Roman" w:cs="Times New Roman"/>
          <w:sz w:val="24"/>
          <w:szCs w:val="24"/>
          <w:shd w:val="clear" w:color="auto" w:fill="FFFFFF"/>
        </w:rPr>
        <w:t>)</w:t>
      </w:r>
      <w:r w:rsidR="008C7B18" w:rsidRPr="00383FDF">
        <w:rPr>
          <w:rFonts w:ascii="Times New Roman" w:hAnsi="Times New Roman" w:cs="Times New Roman"/>
          <w:sz w:val="24"/>
          <w:szCs w:val="24"/>
          <w:shd w:val="clear" w:color="auto" w:fill="FFFFFF"/>
        </w:rPr>
        <w:t>. Splice variants were also identified. F</w:t>
      </w:r>
      <w:r w:rsidR="0076268C" w:rsidRPr="00383FDF">
        <w:rPr>
          <w:rFonts w:ascii="Times New Roman" w:hAnsi="Times New Roman" w:cs="Times New Roman"/>
          <w:sz w:val="24"/>
          <w:szCs w:val="24"/>
          <w:shd w:val="clear" w:color="auto" w:fill="FFFFFF"/>
        </w:rPr>
        <w:t>unctional impact on</w:t>
      </w:r>
      <w:r w:rsidR="008C7B18" w:rsidRPr="00383FDF">
        <w:rPr>
          <w:rFonts w:ascii="Times New Roman" w:hAnsi="Times New Roman" w:cs="Times New Roman"/>
          <w:sz w:val="24"/>
          <w:szCs w:val="24"/>
          <w:shd w:val="clear" w:color="auto" w:fill="FFFFFF"/>
        </w:rPr>
        <w:t xml:space="preserve"> their respective</w:t>
      </w:r>
      <w:r w:rsidR="0076268C" w:rsidRPr="00383FDF">
        <w:rPr>
          <w:rFonts w:ascii="Times New Roman" w:hAnsi="Times New Roman" w:cs="Times New Roman"/>
          <w:sz w:val="24"/>
          <w:szCs w:val="24"/>
          <w:shd w:val="clear" w:color="auto" w:fill="FFFFFF"/>
        </w:rPr>
        <w:t xml:space="preserve"> genes, transcripts, and protein sequence</w:t>
      </w:r>
      <w:r w:rsidR="008C7B18" w:rsidRPr="00383FDF">
        <w:rPr>
          <w:rFonts w:ascii="Times New Roman" w:hAnsi="Times New Roman" w:cs="Times New Roman"/>
          <w:sz w:val="24"/>
          <w:szCs w:val="24"/>
          <w:shd w:val="clear" w:color="auto" w:fill="FFFFFF"/>
        </w:rPr>
        <w:t xml:space="preserve"> were assessed. Only ‘high’ impact variants (Frameshift InDels, Stopgain stop loss, splice variants) and ‘moderate’ impact variants (nsSNPs) were included for further analysis. </w:t>
      </w:r>
    </w:p>
    <w:p w14:paraId="4FC74D4F" w14:textId="77777777" w:rsidR="0076268C" w:rsidRPr="00383FDF" w:rsidRDefault="0076268C" w:rsidP="00B66B5E">
      <w:pPr>
        <w:spacing w:before="240" w:line="480" w:lineRule="auto"/>
        <w:jc w:val="both"/>
        <w:rPr>
          <w:rFonts w:ascii="Times New Roman" w:hAnsi="Times New Roman" w:cs="Times New Roman"/>
          <w:b/>
          <w:bCs/>
          <w:sz w:val="24"/>
          <w:szCs w:val="24"/>
          <w:shd w:val="clear" w:color="auto" w:fill="FFFFFF"/>
        </w:rPr>
      </w:pPr>
      <w:r w:rsidRPr="00383FDF">
        <w:rPr>
          <w:rFonts w:ascii="Times New Roman" w:hAnsi="Times New Roman" w:cs="Times New Roman"/>
          <w:b/>
          <w:bCs/>
          <w:sz w:val="24"/>
          <w:szCs w:val="24"/>
        </w:rPr>
        <w:t>Variant Filtering:</w:t>
      </w:r>
    </w:p>
    <w:p w14:paraId="2BEDBF0B" w14:textId="498C1D3E" w:rsidR="0076268C" w:rsidRPr="00383FDF" w:rsidRDefault="00DD177B" w:rsidP="00B66B5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w:t>
      </w:r>
      <w:r w:rsidR="0076268C" w:rsidRPr="00383FDF">
        <w:rPr>
          <w:rFonts w:ascii="Times New Roman" w:hAnsi="Times New Roman" w:cs="Times New Roman"/>
          <w:sz w:val="24"/>
          <w:szCs w:val="24"/>
        </w:rPr>
        <w:t xml:space="preserve">nherited variants were filtered </w:t>
      </w:r>
      <w:r w:rsidR="00367024" w:rsidRPr="00383FDF">
        <w:rPr>
          <w:rFonts w:ascii="Times New Roman" w:hAnsi="Times New Roman" w:cs="Times New Roman"/>
          <w:sz w:val="24"/>
          <w:szCs w:val="24"/>
        </w:rPr>
        <w:t>based on read quality and allele frequency</w:t>
      </w:r>
    </w:p>
    <w:p w14:paraId="35B8C937" w14:textId="7FF9FF71" w:rsidR="000F1B53" w:rsidRPr="00383FDF" w:rsidRDefault="000F1B53" w:rsidP="00B66B5E">
      <w:pPr>
        <w:pStyle w:val="ListParagraph"/>
        <w:numPr>
          <w:ilvl w:val="0"/>
          <w:numId w:val="1"/>
        </w:numPr>
        <w:spacing w:before="240" w:line="480" w:lineRule="auto"/>
        <w:ind w:left="426" w:hanging="426"/>
        <w:jc w:val="both"/>
        <w:rPr>
          <w:rFonts w:ascii="Times New Roman" w:hAnsi="Times New Roman" w:cs="Times New Roman"/>
          <w:b/>
          <w:bCs/>
          <w:sz w:val="24"/>
          <w:szCs w:val="24"/>
        </w:rPr>
      </w:pPr>
      <w:r w:rsidRPr="00383FDF">
        <w:rPr>
          <w:rFonts w:ascii="Times New Roman" w:hAnsi="Times New Roman" w:cs="Times New Roman"/>
          <w:b/>
          <w:bCs/>
          <w:sz w:val="24"/>
          <w:szCs w:val="24"/>
        </w:rPr>
        <w:t>Variant Quality filtering:</w:t>
      </w:r>
    </w:p>
    <w:p w14:paraId="0D0C218B" w14:textId="05A6D648" w:rsidR="000F1B53" w:rsidRPr="00383FDF" w:rsidRDefault="000F1B53" w:rsidP="00B66B5E">
      <w:pPr>
        <w:spacing w:before="240" w:line="480" w:lineRule="auto"/>
        <w:ind w:left="426" w:hanging="426"/>
        <w:jc w:val="both"/>
        <w:rPr>
          <w:rFonts w:ascii="Times New Roman" w:hAnsi="Times New Roman" w:cs="Times New Roman"/>
          <w:sz w:val="24"/>
          <w:szCs w:val="24"/>
        </w:rPr>
      </w:pPr>
      <w:r w:rsidRPr="00383FDF">
        <w:rPr>
          <w:rFonts w:ascii="Times New Roman" w:hAnsi="Times New Roman" w:cs="Times New Roman"/>
          <w:sz w:val="24"/>
          <w:szCs w:val="24"/>
        </w:rPr>
        <w:lastRenderedPageBreak/>
        <w:t xml:space="preserve">       At the level of variants, stringent parameters like depth (DP ≥ 20), Genotype Quality (GQ ≥ 20), Variant Allele Frequency (VAF ≥ 0.4) and allelic depth at mutated base (ADR ≥ 5) were applied to remove false positive calls. </w:t>
      </w:r>
    </w:p>
    <w:p w14:paraId="5AC6DFB0" w14:textId="51DF05EB" w:rsidR="0076268C" w:rsidRPr="00383FDF" w:rsidRDefault="0076268C" w:rsidP="00B66B5E">
      <w:pPr>
        <w:pStyle w:val="ListParagraph"/>
        <w:numPr>
          <w:ilvl w:val="0"/>
          <w:numId w:val="1"/>
        </w:numPr>
        <w:spacing w:before="240" w:line="480" w:lineRule="auto"/>
        <w:ind w:left="426" w:hanging="426"/>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Population </w:t>
      </w:r>
      <w:r w:rsidR="000F1B53" w:rsidRPr="00383FDF">
        <w:rPr>
          <w:rFonts w:ascii="Times New Roman" w:hAnsi="Times New Roman" w:cs="Times New Roman"/>
          <w:b/>
          <w:bCs/>
          <w:sz w:val="24"/>
          <w:szCs w:val="24"/>
        </w:rPr>
        <w:t xml:space="preserve">allele </w:t>
      </w:r>
      <w:r w:rsidR="00CA7BA4" w:rsidRPr="00383FDF">
        <w:rPr>
          <w:rFonts w:ascii="Times New Roman" w:hAnsi="Times New Roman" w:cs="Times New Roman"/>
          <w:b/>
          <w:bCs/>
          <w:sz w:val="24"/>
          <w:szCs w:val="24"/>
        </w:rPr>
        <w:t>frequency</w:t>
      </w:r>
      <w:r w:rsidR="00B6337C" w:rsidRPr="00383FDF">
        <w:rPr>
          <w:rFonts w:ascii="Times New Roman" w:hAnsi="Times New Roman" w:cs="Times New Roman"/>
          <w:b/>
          <w:bCs/>
          <w:sz w:val="24"/>
          <w:szCs w:val="24"/>
        </w:rPr>
        <w:t xml:space="preserve"> </w:t>
      </w:r>
      <w:r w:rsidR="00CA7BA4" w:rsidRPr="00383FDF">
        <w:rPr>
          <w:rFonts w:ascii="Times New Roman" w:hAnsi="Times New Roman" w:cs="Times New Roman"/>
          <w:b/>
          <w:bCs/>
          <w:sz w:val="24"/>
          <w:szCs w:val="24"/>
        </w:rPr>
        <w:t>based</w:t>
      </w:r>
      <w:r w:rsidRPr="00383FDF">
        <w:rPr>
          <w:rFonts w:ascii="Times New Roman" w:hAnsi="Times New Roman" w:cs="Times New Roman"/>
          <w:b/>
          <w:bCs/>
          <w:sz w:val="24"/>
          <w:szCs w:val="24"/>
        </w:rPr>
        <w:t xml:space="preserve"> filtering:</w:t>
      </w:r>
    </w:p>
    <w:p w14:paraId="2C45D72B" w14:textId="7C673A64" w:rsidR="000F1B53" w:rsidRPr="00383FDF" w:rsidRDefault="0076268C" w:rsidP="00B66B5E">
      <w:pPr>
        <w:spacing w:before="240" w:line="480" w:lineRule="auto"/>
        <w:ind w:left="426" w:hanging="426"/>
        <w:jc w:val="both"/>
        <w:rPr>
          <w:rFonts w:ascii="Times New Roman" w:hAnsi="Times New Roman" w:cs="Times New Roman"/>
          <w:sz w:val="24"/>
          <w:szCs w:val="24"/>
        </w:rPr>
      </w:pPr>
      <w:r w:rsidRPr="00383FDF">
        <w:rPr>
          <w:rFonts w:ascii="Times New Roman" w:hAnsi="Times New Roman" w:cs="Times New Roman"/>
          <w:sz w:val="24"/>
          <w:szCs w:val="24"/>
        </w:rPr>
        <w:t xml:space="preserve">       The annotated variants</w:t>
      </w:r>
      <w:r w:rsidR="005543CF" w:rsidRPr="00383FDF">
        <w:rPr>
          <w:rFonts w:ascii="Times New Roman" w:hAnsi="Times New Roman" w:cs="Times New Roman"/>
          <w:sz w:val="24"/>
          <w:szCs w:val="24"/>
        </w:rPr>
        <w:t xml:space="preserve"> </w:t>
      </w:r>
      <w:r w:rsidRPr="00383FDF">
        <w:rPr>
          <w:rFonts w:ascii="Times New Roman" w:hAnsi="Times New Roman" w:cs="Times New Roman"/>
          <w:sz w:val="24"/>
          <w:szCs w:val="24"/>
        </w:rPr>
        <w:t>were filtered using global minor allele frequency (GMAF &lt; 1%) to remove the common variants across population</w:t>
      </w:r>
      <w:r w:rsidR="005543CF" w:rsidRPr="00383FDF">
        <w:rPr>
          <w:rFonts w:ascii="Times New Roman" w:hAnsi="Times New Roman" w:cs="Times New Roman"/>
          <w:sz w:val="24"/>
          <w:szCs w:val="24"/>
        </w:rPr>
        <w:t>s</w:t>
      </w:r>
      <w:r w:rsidRPr="00383FDF">
        <w:rPr>
          <w:rFonts w:ascii="Times New Roman" w:hAnsi="Times New Roman" w:cs="Times New Roman"/>
          <w:sz w:val="24"/>
          <w:szCs w:val="24"/>
        </w:rPr>
        <w:t xml:space="preserve"> using 1000Genome, </w:t>
      </w:r>
      <w:r w:rsidR="005543CF" w:rsidRPr="00383FDF">
        <w:rPr>
          <w:rFonts w:ascii="Times New Roman" w:hAnsi="Times New Roman" w:cs="Times New Roman"/>
          <w:sz w:val="24"/>
          <w:szCs w:val="24"/>
        </w:rPr>
        <w:t xml:space="preserve">gnomAD, </w:t>
      </w:r>
      <w:r w:rsidRPr="00383FDF">
        <w:rPr>
          <w:rFonts w:ascii="Times New Roman" w:hAnsi="Times New Roman" w:cs="Times New Roman"/>
          <w:sz w:val="24"/>
          <w:szCs w:val="24"/>
        </w:rPr>
        <w:t>ExAC and ALSPAC.</w:t>
      </w:r>
      <w:r w:rsidR="002335D7" w:rsidRPr="00383FDF">
        <w:rPr>
          <w:rFonts w:ascii="Times New Roman" w:hAnsi="Times New Roman" w:cs="Times New Roman"/>
          <w:sz w:val="24"/>
          <w:szCs w:val="24"/>
        </w:rPr>
        <w:t xml:space="preserve"> </w:t>
      </w:r>
      <w:r w:rsidR="000F1B53" w:rsidRPr="00383FDF">
        <w:rPr>
          <w:rFonts w:ascii="Times New Roman" w:hAnsi="Times New Roman" w:cs="Times New Roman"/>
          <w:sz w:val="24"/>
          <w:szCs w:val="24"/>
        </w:rPr>
        <w:t xml:space="preserve">Genome-Asia </w:t>
      </w:r>
      <w:r w:rsidR="002335D7" w:rsidRPr="00383FDF">
        <w:rPr>
          <w:rFonts w:ascii="Times New Roman" w:hAnsi="Times New Roman" w:cs="Times New Roman"/>
          <w:sz w:val="24"/>
          <w:szCs w:val="24"/>
        </w:rPr>
        <w:t>database was used to filter</w:t>
      </w:r>
      <w:bookmarkStart w:id="6" w:name="_Hlk75526721"/>
      <w:r w:rsidR="002335D7" w:rsidRPr="00383FDF">
        <w:rPr>
          <w:rFonts w:ascii="Times New Roman" w:hAnsi="Times New Roman" w:cs="Times New Roman"/>
          <w:sz w:val="24"/>
          <w:szCs w:val="24"/>
        </w:rPr>
        <w:t xml:space="preserve"> out variants </w:t>
      </w:r>
      <w:r w:rsidR="000F1B53" w:rsidRPr="00383FDF">
        <w:rPr>
          <w:rFonts w:ascii="Times New Roman" w:hAnsi="Times New Roman" w:cs="Times New Roman"/>
          <w:sz w:val="24"/>
          <w:szCs w:val="24"/>
        </w:rPr>
        <w:t xml:space="preserve">common </w:t>
      </w:r>
      <w:r w:rsidR="002335D7" w:rsidRPr="00383FDF">
        <w:rPr>
          <w:rFonts w:ascii="Times New Roman" w:hAnsi="Times New Roman" w:cs="Times New Roman"/>
          <w:sz w:val="24"/>
          <w:szCs w:val="24"/>
        </w:rPr>
        <w:t xml:space="preserve">to the Asian population. </w:t>
      </w:r>
      <w:bookmarkEnd w:id="6"/>
    </w:p>
    <w:p w14:paraId="51566887" w14:textId="387C529A" w:rsidR="0076268C" w:rsidRPr="00383FDF" w:rsidRDefault="0076268C" w:rsidP="00B66B5E">
      <w:pPr>
        <w:spacing w:before="240" w:line="480" w:lineRule="auto"/>
        <w:ind w:left="567" w:hanging="567"/>
        <w:jc w:val="both"/>
        <w:rPr>
          <w:rFonts w:ascii="Times New Roman" w:hAnsi="Times New Roman" w:cs="Times New Roman"/>
          <w:b/>
          <w:bCs/>
          <w:sz w:val="24"/>
          <w:szCs w:val="24"/>
        </w:rPr>
      </w:pPr>
      <w:r w:rsidRPr="00383FDF">
        <w:rPr>
          <w:rFonts w:ascii="Times New Roman" w:hAnsi="Times New Roman" w:cs="Times New Roman"/>
          <w:b/>
          <w:bCs/>
          <w:sz w:val="24"/>
          <w:szCs w:val="24"/>
        </w:rPr>
        <w:t>Functional variants and genes prioritization:</w:t>
      </w:r>
    </w:p>
    <w:p w14:paraId="7AF4E994" w14:textId="340528CE" w:rsidR="0076268C" w:rsidRPr="00383FDF" w:rsidRDefault="0076268C" w:rsidP="00B66B5E">
      <w:pPr>
        <w:spacing w:before="240" w:line="480" w:lineRule="auto"/>
        <w:jc w:val="both"/>
        <w:rPr>
          <w:rFonts w:ascii="Times New Roman" w:hAnsi="Times New Roman" w:cs="Times New Roman"/>
          <w:sz w:val="24"/>
          <w:szCs w:val="24"/>
        </w:rPr>
      </w:pPr>
      <w:r w:rsidRPr="00383FDF">
        <w:rPr>
          <w:rFonts w:ascii="Times New Roman" w:hAnsi="Times New Roman" w:cs="Times New Roman"/>
          <w:sz w:val="24"/>
          <w:szCs w:val="24"/>
        </w:rPr>
        <w:t xml:space="preserve">Prioritization was </w:t>
      </w:r>
      <w:r w:rsidR="00DD177B">
        <w:rPr>
          <w:rFonts w:ascii="Times New Roman" w:hAnsi="Times New Roman" w:cs="Times New Roman"/>
          <w:sz w:val="24"/>
          <w:szCs w:val="24"/>
        </w:rPr>
        <w:t xml:space="preserve">performed at two levels for </w:t>
      </w:r>
      <w:r w:rsidRPr="00383FDF">
        <w:rPr>
          <w:rFonts w:ascii="Times New Roman" w:hAnsi="Times New Roman" w:cs="Times New Roman"/>
          <w:sz w:val="24"/>
          <w:szCs w:val="24"/>
        </w:rPr>
        <w:t>inherited variants, first at the level of variants and subsequently at</w:t>
      </w:r>
      <w:r w:rsidR="00CA7BA4" w:rsidRPr="00383FDF">
        <w:rPr>
          <w:rFonts w:ascii="Times New Roman" w:hAnsi="Times New Roman" w:cs="Times New Roman"/>
          <w:sz w:val="24"/>
          <w:szCs w:val="24"/>
        </w:rPr>
        <w:t xml:space="preserve"> the level of</w:t>
      </w:r>
      <w:r w:rsidRPr="00383FDF">
        <w:rPr>
          <w:rFonts w:ascii="Times New Roman" w:hAnsi="Times New Roman" w:cs="Times New Roman"/>
          <w:sz w:val="24"/>
          <w:szCs w:val="24"/>
        </w:rPr>
        <w:t xml:space="preserve"> genes</w:t>
      </w:r>
      <w:r w:rsidR="00CA7BA4" w:rsidRPr="00383FDF">
        <w:rPr>
          <w:rFonts w:ascii="Times New Roman" w:hAnsi="Times New Roman" w:cs="Times New Roman"/>
          <w:sz w:val="24"/>
          <w:szCs w:val="24"/>
        </w:rPr>
        <w:t>:</w:t>
      </w:r>
    </w:p>
    <w:p w14:paraId="20B1D5E4" w14:textId="77777777" w:rsidR="0076268C" w:rsidRPr="00383FDF" w:rsidRDefault="0076268C" w:rsidP="00B66B5E">
      <w:pPr>
        <w:pStyle w:val="ListParagraph"/>
        <w:numPr>
          <w:ilvl w:val="0"/>
          <w:numId w:val="2"/>
        </w:numPr>
        <w:spacing w:before="240" w:line="480" w:lineRule="auto"/>
        <w:ind w:left="284" w:hanging="426"/>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Variant prioritization: </w:t>
      </w:r>
    </w:p>
    <w:p w14:paraId="55FC2B12" w14:textId="64855E71" w:rsidR="0076268C" w:rsidRPr="00383FDF" w:rsidRDefault="0076268C" w:rsidP="00B66B5E">
      <w:pPr>
        <w:pStyle w:val="ListParagraph"/>
        <w:spacing w:before="240" w:line="480" w:lineRule="auto"/>
        <w:ind w:left="284"/>
        <w:jc w:val="both"/>
        <w:rPr>
          <w:rFonts w:ascii="Times New Roman" w:hAnsi="Times New Roman" w:cs="Times New Roman"/>
          <w:sz w:val="24"/>
          <w:szCs w:val="24"/>
        </w:rPr>
      </w:pPr>
      <w:r w:rsidRPr="00383FDF">
        <w:rPr>
          <w:rFonts w:ascii="Times New Roman" w:hAnsi="Times New Roman" w:cs="Times New Roman"/>
          <w:sz w:val="24"/>
          <w:szCs w:val="24"/>
        </w:rPr>
        <w:t xml:space="preserve">We considered only variants with </w:t>
      </w:r>
      <w:r w:rsidR="00CA7BA4" w:rsidRPr="00383FDF">
        <w:rPr>
          <w:rFonts w:ascii="Times New Roman" w:hAnsi="Times New Roman" w:cs="Times New Roman"/>
          <w:sz w:val="24"/>
          <w:szCs w:val="24"/>
        </w:rPr>
        <w:t xml:space="preserve">‘high’ </w:t>
      </w:r>
      <w:r w:rsidRPr="00383FDF">
        <w:rPr>
          <w:rFonts w:ascii="Times New Roman" w:hAnsi="Times New Roman" w:cs="Times New Roman"/>
          <w:sz w:val="24"/>
          <w:szCs w:val="24"/>
        </w:rPr>
        <w:t xml:space="preserve">impact as annotated by VEP including </w:t>
      </w:r>
      <w:r w:rsidR="00897E8C" w:rsidRPr="00383FDF">
        <w:rPr>
          <w:rFonts w:ascii="Times New Roman" w:hAnsi="Times New Roman" w:cs="Times New Roman"/>
          <w:sz w:val="24"/>
          <w:szCs w:val="24"/>
        </w:rPr>
        <w:t>f</w:t>
      </w:r>
      <w:r w:rsidRPr="00383FDF">
        <w:rPr>
          <w:rFonts w:ascii="Times New Roman" w:hAnsi="Times New Roman" w:cs="Times New Roman"/>
          <w:sz w:val="24"/>
          <w:szCs w:val="24"/>
        </w:rPr>
        <w:t>rameshift</w:t>
      </w:r>
      <w:r w:rsidR="00897E8C" w:rsidRPr="00383FDF">
        <w:rPr>
          <w:rFonts w:ascii="Times New Roman" w:hAnsi="Times New Roman" w:cs="Times New Roman"/>
          <w:sz w:val="24"/>
          <w:szCs w:val="24"/>
        </w:rPr>
        <w:t xml:space="preserve"> InDels</w:t>
      </w:r>
      <w:r w:rsidRPr="00383FDF">
        <w:rPr>
          <w:rFonts w:ascii="Times New Roman" w:hAnsi="Times New Roman" w:cs="Times New Roman"/>
          <w:sz w:val="24"/>
          <w:szCs w:val="24"/>
        </w:rPr>
        <w:t>, stopgain, stoploss,</w:t>
      </w:r>
      <w:r w:rsidR="00B6337C" w:rsidRPr="00383FDF">
        <w:rPr>
          <w:rFonts w:ascii="Times New Roman" w:hAnsi="Times New Roman" w:cs="Times New Roman"/>
          <w:sz w:val="24"/>
          <w:szCs w:val="24"/>
        </w:rPr>
        <w:t xml:space="preserve"> </w:t>
      </w:r>
      <w:r w:rsidRPr="00383FDF">
        <w:rPr>
          <w:rFonts w:ascii="Times New Roman" w:hAnsi="Times New Roman" w:cs="Times New Roman"/>
          <w:sz w:val="24"/>
          <w:szCs w:val="24"/>
        </w:rPr>
        <w:t>splice-site variants</w:t>
      </w:r>
      <w:r w:rsidR="00B6337C" w:rsidRPr="00383FDF">
        <w:rPr>
          <w:rFonts w:ascii="Times New Roman" w:hAnsi="Times New Roman" w:cs="Times New Roman"/>
          <w:sz w:val="24"/>
          <w:szCs w:val="24"/>
        </w:rPr>
        <w:t xml:space="preserve"> and </w:t>
      </w:r>
      <w:r w:rsidR="00765732" w:rsidRPr="00383FDF">
        <w:rPr>
          <w:rFonts w:ascii="Times New Roman" w:hAnsi="Times New Roman" w:cs="Times New Roman"/>
          <w:sz w:val="24"/>
          <w:szCs w:val="24"/>
        </w:rPr>
        <w:t xml:space="preserve">‘moderate’ impact </w:t>
      </w:r>
      <w:r w:rsidR="00B6337C" w:rsidRPr="00383FDF">
        <w:rPr>
          <w:rFonts w:ascii="Times New Roman" w:hAnsi="Times New Roman" w:cs="Times New Roman"/>
          <w:sz w:val="24"/>
          <w:szCs w:val="24"/>
        </w:rPr>
        <w:t>missense/nonsynonymous SNPs (nsSNPs)</w:t>
      </w:r>
      <w:r w:rsidRPr="00383FDF">
        <w:rPr>
          <w:rFonts w:ascii="Times New Roman" w:hAnsi="Times New Roman" w:cs="Times New Roman"/>
          <w:sz w:val="24"/>
          <w:szCs w:val="24"/>
        </w:rPr>
        <w:t xml:space="preserve">. </w:t>
      </w:r>
      <w:r w:rsidR="00435214" w:rsidRPr="00383FDF">
        <w:rPr>
          <w:rFonts w:ascii="Times New Roman" w:hAnsi="Times New Roman" w:cs="Times New Roman"/>
          <w:sz w:val="24"/>
          <w:szCs w:val="24"/>
        </w:rPr>
        <w:t xml:space="preserve">All </w:t>
      </w:r>
      <w:r w:rsidR="00897E8C" w:rsidRPr="00383FDF">
        <w:rPr>
          <w:rFonts w:ascii="Times New Roman" w:hAnsi="Times New Roman" w:cs="Times New Roman"/>
          <w:sz w:val="24"/>
          <w:szCs w:val="24"/>
        </w:rPr>
        <w:t>nsSNPs</w:t>
      </w:r>
      <w:r w:rsidRPr="00383FDF">
        <w:rPr>
          <w:rFonts w:ascii="Times New Roman" w:hAnsi="Times New Roman" w:cs="Times New Roman"/>
          <w:sz w:val="24"/>
          <w:szCs w:val="24"/>
        </w:rPr>
        <w:t xml:space="preserve"> were further subjected to ‘SNP effect Prediction’ to identify </w:t>
      </w:r>
      <w:r w:rsidR="00765732" w:rsidRPr="00383FDF">
        <w:rPr>
          <w:rFonts w:ascii="Times New Roman" w:hAnsi="Times New Roman" w:cs="Times New Roman"/>
          <w:sz w:val="24"/>
          <w:szCs w:val="24"/>
        </w:rPr>
        <w:t>deleterious/</w:t>
      </w:r>
      <w:r w:rsidRPr="00383FDF">
        <w:rPr>
          <w:rFonts w:ascii="Times New Roman" w:hAnsi="Times New Roman" w:cs="Times New Roman"/>
          <w:sz w:val="24"/>
          <w:szCs w:val="24"/>
        </w:rPr>
        <w:t xml:space="preserve">damaging variants. A total of 25 </w:t>
      </w:r>
      <w:r w:rsidR="00435214" w:rsidRPr="00383FDF">
        <w:rPr>
          <w:rFonts w:ascii="Times New Roman" w:hAnsi="Times New Roman" w:cs="Times New Roman"/>
          <w:sz w:val="24"/>
          <w:szCs w:val="24"/>
        </w:rPr>
        <w:t>such</w:t>
      </w:r>
      <w:r w:rsidR="00897E8C" w:rsidRPr="00383FDF">
        <w:rPr>
          <w:rFonts w:ascii="Times New Roman" w:hAnsi="Times New Roman" w:cs="Times New Roman"/>
          <w:sz w:val="24"/>
          <w:szCs w:val="24"/>
        </w:rPr>
        <w:t xml:space="preserve"> prediction</w:t>
      </w:r>
      <w:r w:rsidRPr="00383FDF">
        <w:rPr>
          <w:rFonts w:ascii="Times New Roman" w:hAnsi="Times New Roman" w:cs="Times New Roman"/>
          <w:sz w:val="24"/>
          <w:szCs w:val="24"/>
        </w:rPr>
        <w:t xml:space="preserve"> tools were used to d</w:t>
      </w:r>
      <w:r w:rsidR="00435214" w:rsidRPr="00383FDF">
        <w:rPr>
          <w:rFonts w:ascii="Times New Roman" w:hAnsi="Times New Roman" w:cs="Times New Roman"/>
          <w:sz w:val="24"/>
          <w:szCs w:val="24"/>
        </w:rPr>
        <w:t>etermine</w:t>
      </w:r>
      <w:r w:rsidRPr="00383FDF">
        <w:rPr>
          <w:rFonts w:ascii="Times New Roman" w:hAnsi="Times New Roman" w:cs="Times New Roman"/>
          <w:sz w:val="24"/>
          <w:szCs w:val="24"/>
        </w:rPr>
        <w:t xml:space="preserve"> the effect of </w:t>
      </w:r>
      <w:r w:rsidR="00435214" w:rsidRPr="00383FDF">
        <w:rPr>
          <w:rFonts w:ascii="Times New Roman" w:hAnsi="Times New Roman" w:cs="Times New Roman"/>
          <w:sz w:val="24"/>
          <w:szCs w:val="24"/>
        </w:rPr>
        <w:t>nsSNPs</w:t>
      </w:r>
      <w:r w:rsidRPr="00383FDF">
        <w:rPr>
          <w:rFonts w:ascii="Times New Roman" w:hAnsi="Times New Roman" w:cs="Times New Roman"/>
          <w:sz w:val="24"/>
          <w:szCs w:val="24"/>
        </w:rPr>
        <w:t xml:space="preserve"> on protein structure and function and t</w:t>
      </w:r>
      <w:r w:rsidR="00435214" w:rsidRPr="00383FDF">
        <w:rPr>
          <w:rFonts w:ascii="Times New Roman" w:hAnsi="Times New Roman" w:cs="Times New Roman"/>
          <w:sz w:val="24"/>
          <w:szCs w:val="24"/>
        </w:rPr>
        <w:t>hereby</w:t>
      </w:r>
      <w:r w:rsidR="00765732" w:rsidRPr="00383FDF">
        <w:rPr>
          <w:rFonts w:ascii="Times New Roman" w:hAnsi="Times New Roman" w:cs="Times New Roman"/>
          <w:sz w:val="24"/>
          <w:szCs w:val="24"/>
        </w:rPr>
        <w:t>,</w:t>
      </w:r>
      <w:r w:rsidRPr="00383FDF">
        <w:rPr>
          <w:rFonts w:ascii="Times New Roman" w:hAnsi="Times New Roman" w:cs="Times New Roman"/>
          <w:sz w:val="24"/>
          <w:szCs w:val="24"/>
        </w:rPr>
        <w:t xml:space="preserve"> separate damaging variants</w:t>
      </w:r>
      <w:r w:rsidR="00765732" w:rsidRPr="00383FDF">
        <w:rPr>
          <w:rFonts w:ascii="Times New Roman" w:hAnsi="Times New Roman" w:cs="Times New Roman"/>
          <w:sz w:val="24"/>
          <w:szCs w:val="24"/>
        </w:rPr>
        <w:t xml:space="preserve"> (D)</w:t>
      </w:r>
      <w:r w:rsidRPr="00383FDF">
        <w:rPr>
          <w:rFonts w:ascii="Times New Roman" w:hAnsi="Times New Roman" w:cs="Times New Roman"/>
          <w:sz w:val="24"/>
          <w:szCs w:val="24"/>
        </w:rPr>
        <w:t xml:space="preserve"> from benign/tolerant variations</w:t>
      </w:r>
      <w:r w:rsidR="00765732" w:rsidRPr="00383FDF">
        <w:rPr>
          <w:rFonts w:ascii="Times New Roman" w:hAnsi="Times New Roman" w:cs="Times New Roman"/>
          <w:sz w:val="24"/>
          <w:szCs w:val="24"/>
        </w:rPr>
        <w:t xml:space="preserve"> (T)</w:t>
      </w:r>
      <w:r w:rsidRPr="00383FDF">
        <w:rPr>
          <w:rFonts w:ascii="Times New Roman" w:hAnsi="Times New Roman" w:cs="Times New Roman"/>
          <w:sz w:val="24"/>
          <w:szCs w:val="24"/>
        </w:rPr>
        <w:t xml:space="preserve">. </w:t>
      </w:r>
      <w:r w:rsidR="00435214" w:rsidRPr="00383FDF">
        <w:rPr>
          <w:rFonts w:ascii="Times New Roman" w:hAnsi="Times New Roman" w:cs="Times New Roman"/>
          <w:sz w:val="24"/>
          <w:szCs w:val="24"/>
        </w:rPr>
        <w:t>We</w:t>
      </w:r>
      <w:r w:rsidR="0063060B" w:rsidRPr="00383FDF">
        <w:rPr>
          <w:rFonts w:ascii="Times New Roman" w:hAnsi="Times New Roman" w:cs="Times New Roman"/>
          <w:sz w:val="24"/>
          <w:szCs w:val="24"/>
        </w:rPr>
        <w:t xml:space="preserve"> consider</w:t>
      </w:r>
      <w:r w:rsidR="00435214" w:rsidRPr="00383FDF">
        <w:rPr>
          <w:rFonts w:ascii="Times New Roman" w:hAnsi="Times New Roman" w:cs="Times New Roman"/>
          <w:sz w:val="24"/>
          <w:szCs w:val="24"/>
        </w:rPr>
        <w:t>ed a</w:t>
      </w:r>
      <w:r w:rsidRPr="00383FDF">
        <w:rPr>
          <w:rFonts w:ascii="Times New Roman" w:hAnsi="Times New Roman" w:cs="Times New Roman"/>
          <w:sz w:val="24"/>
          <w:szCs w:val="24"/>
        </w:rPr>
        <w:t xml:space="preserve"> </w:t>
      </w:r>
      <w:r w:rsidR="0063060B" w:rsidRPr="00383FDF">
        <w:rPr>
          <w:rFonts w:ascii="Times New Roman" w:hAnsi="Times New Roman" w:cs="Times New Roman"/>
          <w:sz w:val="24"/>
          <w:szCs w:val="24"/>
        </w:rPr>
        <w:t>nsSNP</w:t>
      </w:r>
      <w:r w:rsidRPr="00383FDF">
        <w:rPr>
          <w:rFonts w:ascii="Times New Roman" w:hAnsi="Times New Roman" w:cs="Times New Roman"/>
          <w:sz w:val="24"/>
          <w:szCs w:val="24"/>
        </w:rPr>
        <w:t xml:space="preserve"> </w:t>
      </w:r>
      <w:r w:rsidR="0063060B" w:rsidRPr="00383FDF">
        <w:rPr>
          <w:rFonts w:ascii="Times New Roman" w:hAnsi="Times New Roman" w:cs="Times New Roman"/>
          <w:sz w:val="24"/>
          <w:szCs w:val="24"/>
        </w:rPr>
        <w:t xml:space="preserve">as a damaging variant if </w:t>
      </w:r>
      <w:r w:rsidR="0063060B" w:rsidRPr="00383FDF">
        <w:rPr>
          <w:rFonts w:ascii="Times New Roman" w:hAnsi="Times New Roman" w:cs="Times New Roman"/>
        </w:rPr>
        <w:t>≥</w:t>
      </w:r>
      <w:r w:rsidR="0063060B" w:rsidRPr="00383FDF">
        <w:rPr>
          <w:rFonts w:ascii="Times New Roman" w:hAnsi="Times New Roman" w:cs="Times New Roman"/>
          <w:sz w:val="24"/>
          <w:szCs w:val="24"/>
        </w:rPr>
        <w:t>15</w:t>
      </w:r>
      <w:r w:rsidR="00765732" w:rsidRPr="00383FDF">
        <w:rPr>
          <w:rFonts w:ascii="Times New Roman" w:hAnsi="Times New Roman" w:cs="Times New Roman"/>
          <w:sz w:val="24"/>
          <w:szCs w:val="24"/>
        </w:rPr>
        <w:t xml:space="preserve"> tools</w:t>
      </w:r>
      <w:r w:rsidR="0063060B" w:rsidRPr="00383FDF">
        <w:rPr>
          <w:rFonts w:ascii="Times New Roman" w:hAnsi="Times New Roman" w:cs="Times New Roman"/>
          <w:sz w:val="24"/>
          <w:szCs w:val="24"/>
        </w:rPr>
        <w:t xml:space="preserve"> or </w:t>
      </w:r>
      <w:r w:rsidR="0063060B" w:rsidRPr="00383FDF">
        <w:rPr>
          <w:rFonts w:ascii="Times New Roman" w:hAnsi="Times New Roman" w:cs="Times New Roman"/>
        </w:rPr>
        <w:t>≥</w:t>
      </w:r>
      <w:r w:rsidR="0063060B" w:rsidRPr="00383FDF">
        <w:rPr>
          <w:rFonts w:ascii="Times New Roman" w:hAnsi="Times New Roman" w:cs="Times New Roman"/>
          <w:sz w:val="24"/>
          <w:szCs w:val="24"/>
        </w:rPr>
        <w:t xml:space="preserve">60% of 25 tools </w:t>
      </w:r>
      <w:r w:rsidRPr="00383FDF">
        <w:rPr>
          <w:rFonts w:ascii="Times New Roman" w:hAnsi="Times New Roman" w:cs="Times New Roman"/>
          <w:sz w:val="24"/>
          <w:szCs w:val="24"/>
        </w:rPr>
        <w:t xml:space="preserve">predicted </w:t>
      </w:r>
      <w:r w:rsidR="0063060B" w:rsidRPr="00383FDF">
        <w:rPr>
          <w:rFonts w:ascii="Times New Roman" w:hAnsi="Times New Roman" w:cs="Times New Roman"/>
          <w:sz w:val="24"/>
          <w:szCs w:val="24"/>
        </w:rPr>
        <w:t xml:space="preserve">it </w:t>
      </w:r>
      <w:r w:rsidRPr="00383FDF">
        <w:rPr>
          <w:rFonts w:ascii="Times New Roman" w:hAnsi="Times New Roman" w:cs="Times New Roman"/>
          <w:sz w:val="24"/>
          <w:szCs w:val="24"/>
        </w:rPr>
        <w:t>to be damaging.</w:t>
      </w:r>
    </w:p>
    <w:p w14:paraId="460D2622" w14:textId="77777777" w:rsidR="0076268C" w:rsidRPr="00383FDF" w:rsidRDefault="0076268C" w:rsidP="00B66B5E">
      <w:pPr>
        <w:pStyle w:val="ListParagraph"/>
        <w:numPr>
          <w:ilvl w:val="0"/>
          <w:numId w:val="2"/>
        </w:numPr>
        <w:spacing w:before="240" w:line="480" w:lineRule="auto"/>
        <w:ind w:left="284" w:hanging="426"/>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Gene prioritization: </w:t>
      </w:r>
    </w:p>
    <w:p w14:paraId="017CC2F8" w14:textId="1861A186" w:rsidR="0076268C" w:rsidRPr="00383FDF" w:rsidRDefault="0076268C" w:rsidP="00B66B5E">
      <w:pPr>
        <w:pStyle w:val="ListParagraph"/>
        <w:spacing w:before="240" w:line="480" w:lineRule="auto"/>
        <w:ind w:left="284"/>
        <w:jc w:val="both"/>
        <w:rPr>
          <w:rFonts w:ascii="Times New Roman" w:hAnsi="Times New Roman" w:cs="Times New Roman"/>
          <w:i/>
          <w:iCs/>
          <w:sz w:val="24"/>
          <w:szCs w:val="24"/>
        </w:rPr>
      </w:pPr>
      <w:r w:rsidRPr="00383FDF">
        <w:rPr>
          <w:rFonts w:ascii="Times New Roman" w:hAnsi="Times New Roman" w:cs="Times New Roman"/>
          <w:sz w:val="24"/>
          <w:szCs w:val="24"/>
        </w:rPr>
        <w:t xml:space="preserve">To prioritize genes carrying </w:t>
      </w:r>
      <w:r w:rsidR="003035EE" w:rsidRPr="00383FDF">
        <w:rPr>
          <w:rFonts w:ascii="Times New Roman" w:hAnsi="Times New Roman" w:cs="Times New Roman"/>
          <w:sz w:val="24"/>
          <w:szCs w:val="24"/>
        </w:rPr>
        <w:t>protein-</w:t>
      </w:r>
      <w:r w:rsidR="00E92043" w:rsidRPr="00383FDF">
        <w:rPr>
          <w:rFonts w:ascii="Times New Roman" w:hAnsi="Times New Roman" w:cs="Times New Roman"/>
          <w:sz w:val="24"/>
          <w:szCs w:val="24"/>
        </w:rPr>
        <w:t xml:space="preserve">truncating and </w:t>
      </w:r>
      <w:r w:rsidRPr="00383FDF">
        <w:rPr>
          <w:rFonts w:ascii="Times New Roman" w:hAnsi="Times New Roman" w:cs="Times New Roman"/>
          <w:sz w:val="24"/>
          <w:szCs w:val="24"/>
        </w:rPr>
        <w:t>damaging variants, we employed four different gene sensitivity scor</w:t>
      </w:r>
      <w:r w:rsidR="003035EE" w:rsidRPr="00383FDF">
        <w:rPr>
          <w:rFonts w:ascii="Times New Roman" w:hAnsi="Times New Roman" w:cs="Times New Roman"/>
          <w:sz w:val="24"/>
          <w:szCs w:val="24"/>
        </w:rPr>
        <w:t>e</w:t>
      </w:r>
      <w:r w:rsidRPr="00383FDF">
        <w:rPr>
          <w:rFonts w:ascii="Times New Roman" w:hAnsi="Times New Roman" w:cs="Times New Roman"/>
          <w:sz w:val="24"/>
          <w:szCs w:val="24"/>
        </w:rPr>
        <w:t xml:space="preserve">s followed by </w:t>
      </w:r>
      <w:r w:rsidR="003035EE" w:rsidRPr="00383FDF">
        <w:rPr>
          <w:rFonts w:ascii="Times New Roman" w:hAnsi="Times New Roman" w:cs="Times New Roman"/>
          <w:sz w:val="24"/>
          <w:szCs w:val="24"/>
        </w:rPr>
        <w:t xml:space="preserve">‘combined </w:t>
      </w:r>
      <w:r w:rsidRPr="00383FDF">
        <w:rPr>
          <w:rFonts w:ascii="Times New Roman" w:hAnsi="Times New Roman" w:cs="Times New Roman"/>
          <w:sz w:val="24"/>
          <w:szCs w:val="24"/>
        </w:rPr>
        <w:t>weighted</w:t>
      </w:r>
      <w:r w:rsidR="003035EE" w:rsidRPr="00383FDF">
        <w:rPr>
          <w:rFonts w:ascii="Times New Roman" w:hAnsi="Times New Roman" w:cs="Times New Roman"/>
          <w:sz w:val="24"/>
          <w:szCs w:val="24"/>
        </w:rPr>
        <w:t>’</w:t>
      </w:r>
      <w:r w:rsidRPr="00383FDF">
        <w:rPr>
          <w:rFonts w:ascii="Times New Roman" w:hAnsi="Times New Roman" w:cs="Times New Roman"/>
          <w:sz w:val="24"/>
          <w:szCs w:val="24"/>
        </w:rPr>
        <w:t xml:space="preserve"> scoring to determine genic intolerance to functional mutations:</w:t>
      </w:r>
    </w:p>
    <w:p w14:paraId="2A5044B0" w14:textId="77777777" w:rsidR="0076268C" w:rsidRPr="00383FDF" w:rsidRDefault="0076268C" w:rsidP="00B66B5E">
      <w:pPr>
        <w:pStyle w:val="ListParagraph"/>
        <w:numPr>
          <w:ilvl w:val="0"/>
          <w:numId w:val="3"/>
        </w:numPr>
        <w:spacing w:before="240" w:line="480" w:lineRule="auto"/>
        <w:ind w:left="284" w:hanging="426"/>
        <w:jc w:val="both"/>
        <w:rPr>
          <w:rFonts w:ascii="Times New Roman" w:hAnsi="Times New Roman" w:cs="Times New Roman"/>
          <w:sz w:val="24"/>
          <w:szCs w:val="24"/>
        </w:rPr>
      </w:pPr>
      <w:r w:rsidRPr="00383FDF">
        <w:rPr>
          <w:rFonts w:ascii="Times New Roman" w:hAnsi="Times New Roman" w:cs="Times New Roman"/>
          <w:sz w:val="24"/>
          <w:szCs w:val="24"/>
        </w:rPr>
        <w:lastRenderedPageBreak/>
        <w:t xml:space="preserve"> </w:t>
      </w:r>
      <w:bookmarkStart w:id="7" w:name="_Hlk85228896"/>
      <w:r w:rsidRPr="00383FDF">
        <w:rPr>
          <w:rFonts w:ascii="Times New Roman" w:hAnsi="Times New Roman" w:cs="Times New Roman"/>
          <w:sz w:val="24"/>
          <w:szCs w:val="24"/>
        </w:rPr>
        <w:t>Essential gene</w:t>
      </w:r>
      <w:bookmarkEnd w:id="7"/>
      <w:r w:rsidRPr="00383FDF">
        <w:rPr>
          <w:rFonts w:ascii="Times New Roman" w:hAnsi="Times New Roman" w:cs="Times New Roman"/>
          <w:sz w:val="24"/>
          <w:szCs w:val="24"/>
        </w:rPr>
        <w:t xml:space="preserve">s: constitute a minimal gene set required for survival, as they encode functions considered a foundation of life and thus likely to be common across cells </w:t>
      </w:r>
      <w:r w:rsidRPr="00383FDF">
        <w:rPr>
          <w:rFonts w:ascii="Times New Roman" w:hAnsi="Times New Roman" w:cs="Times New Roman"/>
          <w:sz w:val="24"/>
          <w:szCs w:val="24"/>
        </w:rPr>
        <w:fldChar w:fldCharType="begin" w:fldLock="1"/>
      </w:r>
      <w:r w:rsidRPr="00383FDF">
        <w:rPr>
          <w:rFonts w:ascii="Times New Roman" w:hAnsi="Times New Roman" w:cs="Times New Roman"/>
          <w:sz w:val="24"/>
          <w:szCs w:val="24"/>
        </w:rPr>
        <w:instrText>ADDIN CSL_CITATION {"citationItems":[{"id":"ITEM-1","itemData":{"DOI":"10.1093/nar/gkh024","ISSN":"1362-4962","author":[{"dropping-particle":"","family":"Zhang","given":"R.","non-dropping-particle":"","parse-names":false,"suffix":""}],"container-title":"Nucleic Acids Research","id":"ITEM-1","issue":"90001","issued":{"date-parts":[["2004","1","1"]]},"page":"271D-272","title":"DEG: a database of essential genes","type":"article-journal","volume":"32"},"uris":["http://www.mendeley.com/documents/?uuid=f6dcc25e-654c-4fd4-a232-196b078f9ffa"]}],"mendeley":{"formattedCitation":"(Zhang, 2004)","plainTextFormattedCitation":"(Zhang, 2004)","previouslyFormattedCitation":"(Zhang, 2004)"},"properties":{"noteIndex":0},"schema":"https://github.com/citation-style-language/schema/raw/master/csl-citation.json"}</w:instrText>
      </w:r>
      <w:r w:rsidRPr="00383FDF">
        <w:rPr>
          <w:rFonts w:ascii="Times New Roman" w:hAnsi="Times New Roman" w:cs="Times New Roman"/>
          <w:sz w:val="24"/>
          <w:szCs w:val="24"/>
        </w:rPr>
        <w:fldChar w:fldCharType="separate"/>
      </w:r>
      <w:r w:rsidRPr="00383FDF">
        <w:rPr>
          <w:rFonts w:ascii="Times New Roman" w:hAnsi="Times New Roman" w:cs="Times New Roman"/>
          <w:noProof/>
          <w:sz w:val="24"/>
          <w:szCs w:val="24"/>
        </w:rPr>
        <w:t>(Zhang, 2004)</w:t>
      </w:r>
      <w:r w:rsidRPr="00383FDF">
        <w:rPr>
          <w:rFonts w:ascii="Times New Roman" w:hAnsi="Times New Roman" w:cs="Times New Roman"/>
          <w:sz w:val="24"/>
          <w:szCs w:val="24"/>
        </w:rPr>
        <w:fldChar w:fldCharType="end"/>
      </w:r>
    </w:p>
    <w:p w14:paraId="6467EE4D" w14:textId="569C90B6" w:rsidR="0076268C" w:rsidRPr="00383FDF" w:rsidRDefault="0076268C" w:rsidP="00B66B5E">
      <w:pPr>
        <w:pStyle w:val="ListParagraph"/>
        <w:numPr>
          <w:ilvl w:val="0"/>
          <w:numId w:val="3"/>
        </w:numPr>
        <w:spacing w:before="240" w:line="480" w:lineRule="auto"/>
        <w:ind w:left="284" w:hanging="426"/>
        <w:jc w:val="both"/>
        <w:rPr>
          <w:rFonts w:ascii="Times New Roman" w:hAnsi="Times New Roman" w:cs="Times New Roman"/>
          <w:sz w:val="24"/>
          <w:szCs w:val="24"/>
        </w:rPr>
      </w:pPr>
      <w:bookmarkStart w:id="8" w:name="_Hlk85228907"/>
      <w:r w:rsidRPr="00383FDF">
        <w:rPr>
          <w:rFonts w:ascii="Times New Roman" w:hAnsi="Times New Roman" w:cs="Times New Roman"/>
          <w:sz w:val="24"/>
          <w:szCs w:val="24"/>
        </w:rPr>
        <w:t>Haploinsufficiency</w:t>
      </w:r>
      <w:bookmarkEnd w:id="8"/>
      <w:r w:rsidRPr="00383FDF">
        <w:rPr>
          <w:rFonts w:ascii="Times New Roman" w:hAnsi="Times New Roman" w:cs="Times New Roman"/>
          <w:sz w:val="24"/>
          <w:szCs w:val="24"/>
        </w:rPr>
        <w:t xml:space="preserve"> Scores (HI) predicts if genes require two copies to maintain normal function deploying a dominant effect on the phenotype; HI is the most relatable mechanism of heterozygous loss-of-function mutations where a single functional copy of a gene is not sufficient to maintain normal function </w:t>
      </w:r>
      <w:r w:rsidRPr="00383FDF">
        <w:rPr>
          <w:rFonts w:ascii="Times New Roman" w:hAnsi="Times New Roman" w:cs="Times New Roman"/>
          <w:sz w:val="24"/>
          <w:szCs w:val="24"/>
        </w:rPr>
        <w:fldChar w:fldCharType="begin" w:fldLock="1"/>
      </w:r>
      <w:r w:rsidRPr="00383FDF">
        <w:rPr>
          <w:rFonts w:ascii="Times New Roman" w:hAnsi="Times New Roman" w:cs="Times New Roman"/>
          <w:sz w:val="24"/>
          <w:szCs w:val="24"/>
        </w:rPr>
        <w:instrText>ADDIN CSL_CITATION {"citationItems":[{"id":"ITEM-1","itemData":{"DOI":"10.1371/journal.pgen.1001154","ISSN":"1553-7404","author":[{"dropping-particle":"","family":"Huang","given":"Ni","non-dropping-particle":"","parse-names":false,"suffix":""},{"dropping-particle":"","family":"Lee","given":"Insuk","non-dropping-particle":"","parse-names":false,"suffix":""},{"dropping-particle":"","family":"Marcotte","given":"Edward M.","non-dropping-particle":"","parse-names":false,"suffix":""},{"dropping-particle":"","family":"Hurles","given":"Matthew E.","non-dropping-particle":"","parse-names":false,"suffix":""}],"container-title":"PLoS Genetics","editor":[{"dropping-particle":"","family":"Schierup","given":"Mikkel H.","non-dropping-particle":"","parse-names":false,"suffix":""}],"id":"ITEM-1","issue":"10","issued":{"date-parts":[["2010","10","14"]]},"page":"e1001154","title":"Characterising and Predicting Haploinsufficiency in the Human Genome","type":"article-journal","volume":"6"},"uris":["http://www.mendeley.com/documents/?uuid=41579143-3c40-44ec-bc10-b48f000dfc20"]}],"mendeley":{"formattedCitation":"(Huang et al., 2010)","plainTextFormattedCitation":"(Huang et al., 2010)","previouslyFormattedCitation":"(Huang et al., 2010)"},"properties":{"noteIndex":0},"schema":"https://github.com/citation-style-language/schema/raw/master/csl-citation.json"}</w:instrText>
      </w:r>
      <w:r w:rsidRPr="00383FDF">
        <w:rPr>
          <w:rFonts w:ascii="Times New Roman" w:hAnsi="Times New Roman" w:cs="Times New Roman"/>
          <w:sz w:val="24"/>
          <w:szCs w:val="24"/>
        </w:rPr>
        <w:fldChar w:fldCharType="separate"/>
      </w:r>
      <w:r w:rsidRPr="00383FDF">
        <w:rPr>
          <w:rFonts w:ascii="Times New Roman" w:hAnsi="Times New Roman" w:cs="Times New Roman"/>
          <w:noProof/>
          <w:sz w:val="24"/>
          <w:szCs w:val="24"/>
        </w:rPr>
        <w:t>(Huang et al., 2010)</w:t>
      </w:r>
      <w:r w:rsidRPr="00383FDF">
        <w:rPr>
          <w:rFonts w:ascii="Times New Roman" w:hAnsi="Times New Roman" w:cs="Times New Roman"/>
          <w:sz w:val="24"/>
          <w:szCs w:val="24"/>
        </w:rPr>
        <w:fldChar w:fldCharType="end"/>
      </w:r>
      <w:r w:rsidRPr="00383FDF">
        <w:rPr>
          <w:rFonts w:ascii="Times New Roman" w:hAnsi="Times New Roman" w:cs="Times New Roman"/>
          <w:sz w:val="24"/>
          <w:szCs w:val="24"/>
        </w:rPr>
        <w:t xml:space="preserve">. Higher HI score and lower HI percentile indicates greater pathogenicity due to the loss of this gene. </w:t>
      </w:r>
      <w:r w:rsidR="000D6040" w:rsidRPr="00383FDF">
        <w:rPr>
          <w:rFonts w:ascii="Times New Roman" w:hAnsi="Times New Roman" w:cs="Times New Roman"/>
        </w:rPr>
        <w:t>High ranks (e.g. 0-10%) indicate a gene which is more likely to exhibit the features of haploinsufficient genes, low ranks (e.g. 90-100%) indicate a gene is more likely to NOT exhibit haploinsufficiency.</w:t>
      </w:r>
    </w:p>
    <w:p w14:paraId="022DE791" w14:textId="77777777" w:rsidR="0076268C" w:rsidRPr="00383FDF" w:rsidRDefault="0076268C" w:rsidP="00B66B5E">
      <w:pPr>
        <w:pStyle w:val="ListParagraph"/>
        <w:numPr>
          <w:ilvl w:val="0"/>
          <w:numId w:val="3"/>
        </w:numPr>
        <w:spacing w:before="240" w:line="480" w:lineRule="auto"/>
        <w:ind w:left="284" w:hanging="426"/>
        <w:jc w:val="both"/>
        <w:rPr>
          <w:rFonts w:ascii="Times New Roman" w:hAnsi="Times New Roman" w:cs="Times New Roman"/>
          <w:sz w:val="24"/>
          <w:szCs w:val="24"/>
        </w:rPr>
      </w:pPr>
      <w:bookmarkStart w:id="9" w:name="_Hlk85228949"/>
      <w:r w:rsidRPr="00383FDF">
        <w:rPr>
          <w:rFonts w:ascii="Times New Roman" w:hAnsi="Times New Roman" w:cs="Times New Roman"/>
          <w:sz w:val="24"/>
          <w:szCs w:val="24"/>
        </w:rPr>
        <w:t xml:space="preserve">Residual Variation Intolerance Score </w:t>
      </w:r>
      <w:bookmarkEnd w:id="9"/>
      <w:r w:rsidRPr="00383FDF">
        <w:rPr>
          <w:rFonts w:ascii="Times New Roman" w:hAnsi="Times New Roman" w:cs="Times New Roman"/>
          <w:sz w:val="24"/>
          <w:szCs w:val="24"/>
        </w:rPr>
        <w:t>(RVIS) was obtained from common missense and loss-of-function (LoF) variants versus total number of protein coding variants regardless of their frequencies. Gene with lower RVIS is more likely to disrupt gene function; i.e. when S&lt;0, the gene has less common functional variation than predicted reflecting purifying selection. Moreover, 25</w:t>
      </w:r>
      <w:r w:rsidRPr="00383FDF">
        <w:rPr>
          <w:rFonts w:ascii="Times New Roman" w:hAnsi="Times New Roman" w:cs="Times New Roman"/>
          <w:sz w:val="24"/>
          <w:szCs w:val="24"/>
          <w:vertAlign w:val="superscript"/>
        </w:rPr>
        <w:t>th</w:t>
      </w:r>
      <w:r w:rsidRPr="00383FDF">
        <w:rPr>
          <w:rFonts w:ascii="Times New Roman" w:hAnsi="Times New Roman" w:cs="Times New Roman"/>
          <w:sz w:val="24"/>
          <w:szCs w:val="24"/>
        </w:rPr>
        <w:t xml:space="preserve"> percentile RVIS threshold displayed an increased enrichment of DNMs implicated in neurodevelopmental disorders </w:t>
      </w:r>
      <w:r w:rsidRPr="00383FDF">
        <w:rPr>
          <w:rFonts w:ascii="Times New Roman" w:hAnsi="Times New Roman" w:cs="Times New Roman"/>
          <w:sz w:val="24"/>
          <w:szCs w:val="24"/>
        </w:rPr>
        <w:fldChar w:fldCharType="begin" w:fldLock="1"/>
      </w:r>
      <w:r w:rsidRPr="00383FDF">
        <w:rPr>
          <w:rFonts w:ascii="Times New Roman" w:hAnsi="Times New Roman" w:cs="Times New Roman"/>
          <w:sz w:val="24"/>
          <w:szCs w:val="24"/>
        </w:rPr>
        <w:instrText>ADDIN CSL_CITATION {"citationItems":[{"id":"ITEM-1","itemData":{"DOI":"10.1371/journal.pgen.1003709","ISSN":"1553-7404","author":[{"dropping-particle":"","family":"Petrovski","given":"Slavé","non-dropping-particle":"","parse-names":false,"suffix":""},{"dropping-particle":"","family":"Wang","given":"Quanli","non-dropping-particle":"","parse-names":false,"suffix":""},{"dropping-particle":"","family":"Heinzen","given":"Erin L.","non-dropping-particle":"","parse-names":false,"suffix":""},{"dropping-particle":"","family":"Allen","given":"Andrew S.","non-dropping-particle":"","parse-names":false,"suffix":""},{"dropping-particle":"","family":"Goldstein","given":"David B.","non-dropping-particle":"","parse-names":false,"suffix":""}],"container-title":"PLoS Genetics","editor":[{"dropping-particle":"","family":"Williams","given":"Scott M.","non-dropping-particle":"","parse-names":false,"suffix":""}],"id":"ITEM-1","issue":"8","issued":{"date-parts":[["2013","8","22"]]},"page":"e1003709","title":"Genic Intolerance to Functional Variation and the Interpretation of Personal Genomes","type":"article-journal","volume":"9"},"uris":["http://www.mendeley.com/documents/?uuid=6d489999-3a9a-41b8-85a3-526f24f834ff"]}],"mendeley":{"formattedCitation":"(Petrovski et al., 2013)","plainTextFormattedCitation":"(Petrovski et al., 2013)","previouslyFormattedCitation":"(Petrovski et al., 2013)"},"properties":{"noteIndex":0},"schema":"https://github.com/citation-style-language/schema/raw/master/csl-citation.json"}</w:instrText>
      </w:r>
      <w:r w:rsidRPr="00383FDF">
        <w:rPr>
          <w:rFonts w:ascii="Times New Roman" w:hAnsi="Times New Roman" w:cs="Times New Roman"/>
          <w:sz w:val="24"/>
          <w:szCs w:val="24"/>
        </w:rPr>
        <w:fldChar w:fldCharType="separate"/>
      </w:r>
      <w:r w:rsidRPr="00383FDF">
        <w:rPr>
          <w:rFonts w:ascii="Times New Roman" w:hAnsi="Times New Roman" w:cs="Times New Roman"/>
          <w:noProof/>
          <w:sz w:val="24"/>
          <w:szCs w:val="24"/>
        </w:rPr>
        <w:t>(Petrovski et al., 2013)</w:t>
      </w:r>
      <w:r w:rsidRPr="00383FDF">
        <w:rPr>
          <w:rFonts w:ascii="Times New Roman" w:hAnsi="Times New Roman" w:cs="Times New Roman"/>
          <w:sz w:val="24"/>
          <w:szCs w:val="24"/>
        </w:rPr>
        <w:fldChar w:fldCharType="end"/>
      </w:r>
      <w:r w:rsidRPr="00383FDF">
        <w:rPr>
          <w:rFonts w:ascii="Times New Roman" w:hAnsi="Times New Roman" w:cs="Times New Roman"/>
          <w:sz w:val="24"/>
          <w:szCs w:val="24"/>
        </w:rPr>
        <w:t xml:space="preserve">. </w:t>
      </w:r>
    </w:p>
    <w:p w14:paraId="034D7811" w14:textId="395892E6" w:rsidR="0076268C" w:rsidRPr="00383FDF" w:rsidRDefault="0076268C" w:rsidP="00B66B5E">
      <w:pPr>
        <w:pStyle w:val="ListParagraph"/>
        <w:numPr>
          <w:ilvl w:val="0"/>
          <w:numId w:val="3"/>
        </w:numPr>
        <w:spacing w:before="240" w:line="480" w:lineRule="auto"/>
        <w:ind w:left="284" w:hanging="426"/>
        <w:jc w:val="both"/>
        <w:rPr>
          <w:rFonts w:ascii="Times New Roman" w:hAnsi="Times New Roman" w:cs="Times New Roman"/>
          <w:sz w:val="24"/>
          <w:szCs w:val="24"/>
        </w:rPr>
      </w:pPr>
      <w:bookmarkStart w:id="10" w:name="_Hlk85229043"/>
      <w:r w:rsidRPr="00383FDF">
        <w:rPr>
          <w:rFonts w:ascii="Times New Roman" w:hAnsi="Times New Roman" w:cs="Times New Roman"/>
          <w:sz w:val="24"/>
          <w:szCs w:val="24"/>
        </w:rPr>
        <w:t>LoFtool score</w:t>
      </w:r>
      <w:bookmarkEnd w:id="10"/>
      <w:r w:rsidRPr="00383FDF">
        <w:rPr>
          <w:rFonts w:ascii="Times New Roman" w:hAnsi="Times New Roman" w:cs="Times New Roman"/>
          <w:sz w:val="24"/>
          <w:szCs w:val="24"/>
        </w:rPr>
        <w:t xml:space="preserve">s discriminates between genes that do and do not cause disease (mostly early onset)- especially for neurodevelopmental disorder genes making it an attractive method for investigating complex brain diseases with strong genetic effects. LOFtool is the ratio of LoF to synonymous mutations for each gene, adjusting for the gene </w:t>
      </w:r>
      <w:r w:rsidRPr="00383FDF">
        <w:rPr>
          <w:rStyle w:val="Emphasis"/>
          <w:rFonts w:ascii="Times New Roman" w:hAnsi="Times New Roman" w:cs="Times New Roman"/>
          <w:sz w:val="24"/>
          <w:szCs w:val="24"/>
        </w:rPr>
        <w:t>de novo</w:t>
      </w:r>
      <w:r w:rsidRPr="00383FDF">
        <w:rPr>
          <w:rFonts w:ascii="Times New Roman" w:hAnsi="Times New Roman" w:cs="Times New Roman"/>
          <w:sz w:val="24"/>
          <w:szCs w:val="24"/>
        </w:rPr>
        <w:t xml:space="preserve"> mutation rate and evolutionary protein conservation </w:t>
      </w:r>
      <w:r w:rsidRPr="00383FDF">
        <w:rPr>
          <w:rFonts w:ascii="Times New Roman" w:hAnsi="Times New Roman" w:cs="Times New Roman"/>
          <w:sz w:val="24"/>
          <w:szCs w:val="24"/>
        </w:rPr>
        <w:fldChar w:fldCharType="begin" w:fldLock="1"/>
      </w:r>
      <w:r w:rsidRPr="00383FDF">
        <w:rPr>
          <w:rFonts w:ascii="Times New Roman" w:hAnsi="Times New Roman" w:cs="Times New Roman"/>
          <w:sz w:val="24"/>
          <w:szCs w:val="24"/>
        </w:rPr>
        <w:instrText>ADDIN CSL_CITATION {"citationItems":[{"id":"ITEM-1","itemData":{"DOI":"10.1093/bioinformatics/btv602","ISSN":"1367-4803","author":[{"dropping-particle":"","family":"Fadista","given":"João","non-dropping-particle":"","parse-names":false,"suffix":""},{"dropping-particle":"","family":"Oskolkov","given":"Nikolay","non-dropping-particle":"","parse-names":false,"suffix":""},{"dropping-particle":"","family":"Hansson","given":"Ola","non-dropping-particle":"","parse-names":false,"suffix":""},{"dropping-particle":"","family":"Groop","given":"Leif","non-dropping-particle":"","parse-names":false,"suffix":""}],"container-title":"Bioinformatics","id":"ITEM-1","issue":"4","issued":{"date-parts":[["2016","8","24"]]},"page":"471–474","title":"LoFtool: a gene intolerance score based on loss-of-function variants in 60 706 individuals","type":"article-journal","volume":"33"},"uris":["http://www.mendeley.com/documents/?uuid=a07a6680-19a7-4cfb-98d5-2cf9fc0a3d90"]}],"mendeley":{"formattedCitation":"(Fadista et al., 2016)","plainTextFormattedCitation":"(Fadista et al., 2016)","previouslyFormattedCitation":"(Fadista et al., 2016)"},"properties":{"noteIndex":0},"schema":"https://github.com/citation-style-language/schema/raw/master/csl-citation.json"}</w:instrText>
      </w:r>
      <w:r w:rsidRPr="00383FDF">
        <w:rPr>
          <w:rFonts w:ascii="Times New Roman" w:hAnsi="Times New Roman" w:cs="Times New Roman"/>
          <w:sz w:val="24"/>
          <w:szCs w:val="24"/>
        </w:rPr>
        <w:fldChar w:fldCharType="separate"/>
      </w:r>
      <w:r w:rsidRPr="00383FDF">
        <w:rPr>
          <w:rFonts w:ascii="Times New Roman" w:hAnsi="Times New Roman" w:cs="Times New Roman"/>
          <w:noProof/>
          <w:sz w:val="24"/>
          <w:szCs w:val="24"/>
        </w:rPr>
        <w:t>(Fadista et al., 2016)</w:t>
      </w:r>
      <w:r w:rsidRPr="00383FDF">
        <w:rPr>
          <w:rFonts w:ascii="Times New Roman" w:hAnsi="Times New Roman" w:cs="Times New Roman"/>
          <w:sz w:val="24"/>
          <w:szCs w:val="24"/>
        </w:rPr>
        <w:fldChar w:fldCharType="end"/>
      </w:r>
      <w:r w:rsidRPr="00383FDF">
        <w:rPr>
          <w:rFonts w:ascii="Times New Roman" w:hAnsi="Times New Roman" w:cs="Times New Roman"/>
          <w:sz w:val="24"/>
          <w:szCs w:val="24"/>
        </w:rPr>
        <w:t>. Since LOF mutations has the highest pathogenicity, they serve as the best proxy to measure genic intolerance. Genes with lower LoFtool percentiles represent the genes that are most intolerant to functional variation.</w:t>
      </w:r>
    </w:p>
    <w:p w14:paraId="4E03C5D1" w14:textId="77777777" w:rsidR="0076268C" w:rsidRPr="00383FDF" w:rsidRDefault="0076268C" w:rsidP="00B66B5E">
      <w:pPr>
        <w:pStyle w:val="ListParagraph"/>
        <w:spacing w:before="240" w:line="480" w:lineRule="auto"/>
        <w:ind w:left="0"/>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Weighted Scoring: </w:t>
      </w:r>
    </w:p>
    <w:p w14:paraId="01C8D220" w14:textId="7EDAA393" w:rsidR="0076268C" w:rsidRPr="00383FDF" w:rsidRDefault="0076268C" w:rsidP="00B66B5E">
      <w:pPr>
        <w:pStyle w:val="ListParagraph"/>
        <w:spacing w:before="240" w:line="480" w:lineRule="auto"/>
        <w:ind w:left="0"/>
        <w:jc w:val="both"/>
        <w:rPr>
          <w:rFonts w:ascii="Times New Roman" w:hAnsi="Times New Roman" w:cs="Times New Roman"/>
          <w:sz w:val="24"/>
          <w:szCs w:val="24"/>
        </w:rPr>
      </w:pPr>
      <w:r w:rsidRPr="00383FDF">
        <w:rPr>
          <w:rFonts w:ascii="Times New Roman" w:hAnsi="Times New Roman" w:cs="Times New Roman"/>
          <w:sz w:val="24"/>
          <w:szCs w:val="24"/>
        </w:rPr>
        <w:lastRenderedPageBreak/>
        <w:tab/>
        <w:t>In order to quantify the</w:t>
      </w:r>
      <w:r w:rsidR="00A102E9" w:rsidRPr="00383FDF">
        <w:rPr>
          <w:rFonts w:ascii="Times New Roman" w:hAnsi="Times New Roman" w:cs="Times New Roman"/>
          <w:sz w:val="24"/>
          <w:szCs w:val="24"/>
        </w:rPr>
        <w:t xml:space="preserve"> cumulative</w:t>
      </w:r>
      <w:r w:rsidRPr="00383FDF">
        <w:rPr>
          <w:rFonts w:ascii="Times New Roman" w:hAnsi="Times New Roman" w:cs="Times New Roman"/>
          <w:sz w:val="24"/>
          <w:szCs w:val="24"/>
        </w:rPr>
        <w:t xml:space="preserve"> evolutionary and functional </w:t>
      </w:r>
      <w:r w:rsidR="003035EE" w:rsidRPr="00383FDF">
        <w:rPr>
          <w:rFonts w:ascii="Times New Roman" w:hAnsi="Times New Roman" w:cs="Times New Roman"/>
          <w:sz w:val="24"/>
          <w:szCs w:val="24"/>
        </w:rPr>
        <w:t>pressure</w:t>
      </w:r>
      <w:r w:rsidRPr="00383FDF">
        <w:rPr>
          <w:rFonts w:ascii="Times New Roman" w:hAnsi="Times New Roman" w:cs="Times New Roman"/>
          <w:sz w:val="24"/>
          <w:szCs w:val="24"/>
        </w:rPr>
        <w:t xml:space="preserve"> levied on</w:t>
      </w:r>
      <w:r w:rsidR="00A102E9" w:rsidRPr="00383FDF">
        <w:rPr>
          <w:rFonts w:ascii="Times New Roman" w:hAnsi="Times New Roman" w:cs="Times New Roman"/>
          <w:sz w:val="24"/>
          <w:szCs w:val="24"/>
        </w:rPr>
        <w:t xml:space="preserve"> </w:t>
      </w:r>
      <w:r w:rsidR="00E756EE" w:rsidRPr="00383FDF">
        <w:rPr>
          <w:rFonts w:ascii="Times New Roman" w:hAnsi="Times New Roman" w:cs="Times New Roman"/>
          <w:sz w:val="24"/>
          <w:szCs w:val="24"/>
        </w:rPr>
        <w:t>individual</w:t>
      </w:r>
      <w:r w:rsidRPr="00383FDF">
        <w:rPr>
          <w:rFonts w:ascii="Times New Roman" w:hAnsi="Times New Roman" w:cs="Times New Roman"/>
          <w:sz w:val="24"/>
          <w:szCs w:val="24"/>
        </w:rPr>
        <w:t xml:space="preserve"> gene</w:t>
      </w:r>
      <w:r w:rsidR="00E756EE" w:rsidRPr="00383FDF">
        <w:rPr>
          <w:rFonts w:ascii="Times New Roman" w:hAnsi="Times New Roman" w:cs="Times New Roman"/>
          <w:sz w:val="24"/>
          <w:szCs w:val="24"/>
        </w:rPr>
        <w:t>s</w:t>
      </w:r>
      <w:r w:rsidRPr="00383FDF">
        <w:rPr>
          <w:rFonts w:ascii="Times New Roman" w:hAnsi="Times New Roman" w:cs="Times New Roman"/>
          <w:sz w:val="24"/>
          <w:szCs w:val="24"/>
        </w:rPr>
        <w:t xml:space="preserve">, </w:t>
      </w:r>
      <w:r w:rsidR="001304A7" w:rsidRPr="00383FDF">
        <w:rPr>
          <w:rFonts w:ascii="Times New Roman" w:hAnsi="Times New Roman" w:cs="Times New Roman"/>
          <w:sz w:val="24"/>
          <w:szCs w:val="24"/>
        </w:rPr>
        <w:t>all four</w:t>
      </w:r>
      <w:r w:rsidR="00A102E9" w:rsidRPr="00383FDF">
        <w:rPr>
          <w:rFonts w:ascii="Times New Roman" w:hAnsi="Times New Roman" w:cs="Times New Roman"/>
          <w:sz w:val="24"/>
          <w:szCs w:val="24"/>
        </w:rPr>
        <w:t xml:space="preserve"> score</w:t>
      </w:r>
      <w:r w:rsidR="003035EE" w:rsidRPr="00383FDF">
        <w:rPr>
          <w:rFonts w:ascii="Times New Roman" w:hAnsi="Times New Roman" w:cs="Times New Roman"/>
          <w:sz w:val="24"/>
          <w:szCs w:val="24"/>
        </w:rPr>
        <w:t xml:space="preserve"> categorie</w:t>
      </w:r>
      <w:r w:rsidR="00A102E9" w:rsidRPr="00383FDF">
        <w:rPr>
          <w:rFonts w:ascii="Times New Roman" w:hAnsi="Times New Roman" w:cs="Times New Roman"/>
          <w:sz w:val="24"/>
          <w:szCs w:val="24"/>
        </w:rPr>
        <w:t xml:space="preserve">s </w:t>
      </w:r>
      <w:r w:rsidRPr="00383FDF">
        <w:rPr>
          <w:rFonts w:ascii="Times New Roman" w:hAnsi="Times New Roman" w:cs="Times New Roman"/>
          <w:sz w:val="24"/>
          <w:szCs w:val="24"/>
        </w:rPr>
        <w:t xml:space="preserve">were </w:t>
      </w:r>
      <w:r w:rsidR="00A274B4" w:rsidRPr="00383FDF">
        <w:rPr>
          <w:rFonts w:ascii="Times New Roman" w:hAnsi="Times New Roman" w:cs="Times New Roman"/>
          <w:sz w:val="24"/>
          <w:szCs w:val="24"/>
        </w:rPr>
        <w:t xml:space="preserve">independently </w:t>
      </w:r>
      <w:r w:rsidR="001304A7" w:rsidRPr="00383FDF">
        <w:rPr>
          <w:rFonts w:ascii="Times New Roman" w:hAnsi="Times New Roman" w:cs="Times New Roman"/>
          <w:sz w:val="24"/>
          <w:szCs w:val="24"/>
        </w:rPr>
        <w:t xml:space="preserve">divided into different </w:t>
      </w:r>
      <w:r w:rsidR="00E756EE" w:rsidRPr="00383FDF">
        <w:rPr>
          <w:rFonts w:ascii="Times New Roman" w:hAnsi="Times New Roman" w:cs="Times New Roman"/>
          <w:sz w:val="24"/>
          <w:szCs w:val="24"/>
        </w:rPr>
        <w:t xml:space="preserve">score </w:t>
      </w:r>
      <w:r w:rsidR="001304A7" w:rsidRPr="00383FDF">
        <w:rPr>
          <w:rFonts w:ascii="Times New Roman" w:hAnsi="Times New Roman" w:cs="Times New Roman"/>
          <w:sz w:val="24"/>
          <w:szCs w:val="24"/>
        </w:rPr>
        <w:t xml:space="preserve">ranges and </w:t>
      </w:r>
      <w:r w:rsidRPr="00383FDF">
        <w:rPr>
          <w:rFonts w:ascii="Times New Roman" w:hAnsi="Times New Roman" w:cs="Times New Roman"/>
          <w:sz w:val="24"/>
          <w:szCs w:val="24"/>
        </w:rPr>
        <w:t xml:space="preserve">assigned </w:t>
      </w:r>
      <w:r w:rsidR="00A274B4" w:rsidRPr="00383FDF">
        <w:rPr>
          <w:rFonts w:ascii="Times New Roman" w:hAnsi="Times New Roman" w:cs="Times New Roman"/>
          <w:sz w:val="24"/>
          <w:szCs w:val="24"/>
        </w:rPr>
        <w:t xml:space="preserve">corresponding </w:t>
      </w:r>
      <w:r w:rsidRPr="00383FDF">
        <w:rPr>
          <w:rFonts w:ascii="Times New Roman" w:hAnsi="Times New Roman" w:cs="Times New Roman"/>
          <w:sz w:val="24"/>
          <w:szCs w:val="24"/>
        </w:rPr>
        <w:t xml:space="preserve">differential weights- starting from the highest </w:t>
      </w:r>
      <w:r w:rsidR="001304A7" w:rsidRPr="00383FDF">
        <w:rPr>
          <w:rFonts w:ascii="Times New Roman" w:hAnsi="Times New Roman" w:cs="Times New Roman"/>
          <w:sz w:val="24"/>
          <w:szCs w:val="24"/>
        </w:rPr>
        <w:t xml:space="preserve">weighted </w:t>
      </w:r>
      <w:r w:rsidRPr="00383FDF">
        <w:rPr>
          <w:rFonts w:ascii="Times New Roman" w:hAnsi="Times New Roman" w:cs="Times New Roman"/>
          <w:sz w:val="24"/>
          <w:szCs w:val="24"/>
        </w:rPr>
        <w:t>score of 5 dec</w:t>
      </w:r>
      <w:r w:rsidR="00E756EE" w:rsidRPr="00383FDF">
        <w:rPr>
          <w:rFonts w:ascii="Times New Roman" w:hAnsi="Times New Roman" w:cs="Times New Roman"/>
          <w:sz w:val="24"/>
          <w:szCs w:val="24"/>
        </w:rPr>
        <w:t>reas</w:t>
      </w:r>
      <w:r w:rsidRPr="00383FDF">
        <w:rPr>
          <w:rFonts w:ascii="Times New Roman" w:hAnsi="Times New Roman" w:cs="Times New Roman"/>
          <w:sz w:val="24"/>
          <w:szCs w:val="24"/>
        </w:rPr>
        <w:t xml:space="preserve">ing to the lowest </w:t>
      </w:r>
      <w:r w:rsidR="001304A7" w:rsidRPr="00383FDF">
        <w:rPr>
          <w:rFonts w:ascii="Times New Roman" w:hAnsi="Times New Roman" w:cs="Times New Roman"/>
          <w:sz w:val="24"/>
          <w:szCs w:val="24"/>
        </w:rPr>
        <w:t xml:space="preserve">weighted </w:t>
      </w:r>
      <w:r w:rsidR="00E756EE" w:rsidRPr="00383FDF">
        <w:rPr>
          <w:rFonts w:ascii="Times New Roman" w:hAnsi="Times New Roman" w:cs="Times New Roman"/>
          <w:sz w:val="24"/>
          <w:szCs w:val="24"/>
        </w:rPr>
        <w:t>s</w:t>
      </w:r>
      <w:r w:rsidRPr="00383FDF">
        <w:rPr>
          <w:rFonts w:ascii="Times New Roman" w:hAnsi="Times New Roman" w:cs="Times New Roman"/>
          <w:sz w:val="24"/>
          <w:szCs w:val="24"/>
        </w:rPr>
        <w:t>core of 0 in de</w:t>
      </w:r>
      <w:r w:rsidR="00CF7EAF" w:rsidRPr="00383FDF">
        <w:rPr>
          <w:rFonts w:ascii="Times New Roman" w:hAnsi="Times New Roman" w:cs="Times New Roman"/>
          <w:sz w:val="24"/>
          <w:szCs w:val="24"/>
        </w:rPr>
        <w:t>scending</w:t>
      </w:r>
      <w:r w:rsidRPr="00383FDF">
        <w:rPr>
          <w:rFonts w:ascii="Times New Roman" w:hAnsi="Times New Roman" w:cs="Times New Roman"/>
          <w:sz w:val="24"/>
          <w:szCs w:val="24"/>
        </w:rPr>
        <w:t xml:space="preserve"> order of </w:t>
      </w:r>
      <w:r w:rsidR="00A274B4" w:rsidRPr="00383FDF">
        <w:rPr>
          <w:rFonts w:ascii="Times New Roman" w:hAnsi="Times New Roman" w:cs="Times New Roman"/>
          <w:sz w:val="24"/>
          <w:szCs w:val="24"/>
        </w:rPr>
        <w:t xml:space="preserve">gene’s </w:t>
      </w:r>
      <w:r w:rsidR="003035EE" w:rsidRPr="00383FDF">
        <w:rPr>
          <w:rFonts w:ascii="Times New Roman" w:hAnsi="Times New Roman" w:cs="Times New Roman"/>
          <w:sz w:val="24"/>
          <w:szCs w:val="24"/>
        </w:rPr>
        <w:t xml:space="preserve">mutation </w:t>
      </w:r>
      <w:r w:rsidRPr="00383FDF">
        <w:rPr>
          <w:rFonts w:ascii="Times New Roman" w:hAnsi="Times New Roman" w:cs="Times New Roman"/>
          <w:sz w:val="24"/>
          <w:szCs w:val="24"/>
        </w:rPr>
        <w:t>sensitivity</w:t>
      </w:r>
      <w:r w:rsidR="001304A7" w:rsidRPr="00383FDF">
        <w:rPr>
          <w:rFonts w:ascii="Times New Roman" w:hAnsi="Times New Roman" w:cs="Times New Roman"/>
          <w:sz w:val="24"/>
          <w:szCs w:val="24"/>
        </w:rPr>
        <w:t xml:space="preserve"> scores </w:t>
      </w:r>
      <w:r w:rsidR="00A274B4" w:rsidRPr="00383FDF">
        <w:rPr>
          <w:rFonts w:ascii="Times New Roman" w:hAnsi="Times New Roman" w:cs="Times New Roman"/>
          <w:sz w:val="24"/>
          <w:szCs w:val="24"/>
        </w:rPr>
        <w:t>derived</w:t>
      </w:r>
      <w:r w:rsidR="003035EE" w:rsidRPr="00383FDF">
        <w:rPr>
          <w:rFonts w:ascii="Times New Roman" w:hAnsi="Times New Roman" w:cs="Times New Roman"/>
          <w:sz w:val="24"/>
          <w:szCs w:val="24"/>
        </w:rPr>
        <w:t xml:space="preserve"> from </w:t>
      </w:r>
      <w:r w:rsidR="00E756EE" w:rsidRPr="00383FDF">
        <w:rPr>
          <w:rFonts w:ascii="Times New Roman" w:hAnsi="Times New Roman" w:cs="Times New Roman"/>
          <w:sz w:val="24"/>
          <w:szCs w:val="24"/>
        </w:rPr>
        <w:t>all f</w:t>
      </w:r>
      <w:r w:rsidR="001304A7" w:rsidRPr="00383FDF">
        <w:rPr>
          <w:rFonts w:ascii="Times New Roman" w:hAnsi="Times New Roman" w:cs="Times New Roman"/>
          <w:sz w:val="24"/>
          <w:szCs w:val="24"/>
        </w:rPr>
        <w:t xml:space="preserve">our </w:t>
      </w:r>
      <w:r w:rsidR="003035EE" w:rsidRPr="00383FDF">
        <w:rPr>
          <w:rFonts w:ascii="Times New Roman" w:hAnsi="Times New Roman" w:cs="Times New Roman"/>
          <w:sz w:val="24"/>
          <w:szCs w:val="24"/>
        </w:rPr>
        <w:t>scoring methods</w:t>
      </w:r>
      <w:r w:rsidRPr="00383FDF">
        <w:rPr>
          <w:rFonts w:ascii="Times New Roman" w:hAnsi="Times New Roman" w:cs="Times New Roman"/>
          <w:sz w:val="24"/>
          <w:szCs w:val="24"/>
        </w:rPr>
        <w:t xml:space="preserve">. </w:t>
      </w:r>
      <w:r w:rsidR="00E756EE" w:rsidRPr="00383FDF">
        <w:rPr>
          <w:rFonts w:ascii="Times New Roman" w:hAnsi="Times New Roman" w:cs="Times New Roman"/>
          <w:sz w:val="24"/>
          <w:szCs w:val="24"/>
        </w:rPr>
        <w:t>The summation of these four weighted scores provide</w:t>
      </w:r>
      <w:r w:rsidR="00A274B4" w:rsidRPr="00383FDF">
        <w:rPr>
          <w:rFonts w:ascii="Times New Roman" w:hAnsi="Times New Roman" w:cs="Times New Roman"/>
          <w:sz w:val="24"/>
          <w:szCs w:val="24"/>
        </w:rPr>
        <w:t>d</w:t>
      </w:r>
      <w:r w:rsidR="00E756EE" w:rsidRPr="00383FDF">
        <w:rPr>
          <w:rFonts w:ascii="Times New Roman" w:hAnsi="Times New Roman" w:cs="Times New Roman"/>
          <w:sz w:val="24"/>
          <w:szCs w:val="24"/>
        </w:rPr>
        <w:t xml:space="preserve"> </w:t>
      </w:r>
      <w:r w:rsidR="00A274B4" w:rsidRPr="00383FDF">
        <w:rPr>
          <w:rFonts w:ascii="Times New Roman" w:hAnsi="Times New Roman" w:cs="Times New Roman"/>
          <w:sz w:val="24"/>
          <w:szCs w:val="24"/>
        </w:rPr>
        <w:t>‘</w:t>
      </w:r>
      <w:r w:rsidR="00E756EE" w:rsidRPr="00383FDF">
        <w:rPr>
          <w:rFonts w:ascii="Times New Roman" w:hAnsi="Times New Roman" w:cs="Times New Roman"/>
          <w:sz w:val="24"/>
          <w:szCs w:val="24"/>
        </w:rPr>
        <w:t>combined weighted score</w:t>
      </w:r>
      <w:r w:rsidR="00A274B4" w:rsidRPr="00383FDF">
        <w:rPr>
          <w:rFonts w:ascii="Times New Roman" w:hAnsi="Times New Roman" w:cs="Times New Roman"/>
          <w:sz w:val="24"/>
          <w:szCs w:val="24"/>
        </w:rPr>
        <w:t>’</w:t>
      </w:r>
      <w:r w:rsidR="00E756EE" w:rsidRPr="00383FDF">
        <w:rPr>
          <w:rFonts w:ascii="Times New Roman" w:hAnsi="Times New Roman" w:cs="Times New Roman"/>
          <w:sz w:val="24"/>
          <w:szCs w:val="24"/>
        </w:rPr>
        <w:t xml:space="preserve"> for each gene. </w:t>
      </w:r>
      <w:r w:rsidRPr="00383FDF">
        <w:rPr>
          <w:rFonts w:ascii="Times New Roman" w:hAnsi="Times New Roman" w:cs="Times New Roman"/>
          <w:sz w:val="24"/>
          <w:szCs w:val="24"/>
        </w:rPr>
        <w:t>The highest</w:t>
      </w:r>
      <w:r w:rsidR="00E756EE" w:rsidRPr="00383FDF">
        <w:rPr>
          <w:rFonts w:ascii="Times New Roman" w:hAnsi="Times New Roman" w:cs="Times New Roman"/>
          <w:sz w:val="24"/>
          <w:szCs w:val="24"/>
        </w:rPr>
        <w:t xml:space="preserve"> combined</w:t>
      </w:r>
      <w:r w:rsidRPr="00383FDF">
        <w:rPr>
          <w:rFonts w:ascii="Times New Roman" w:hAnsi="Times New Roman" w:cs="Times New Roman"/>
          <w:sz w:val="24"/>
          <w:szCs w:val="24"/>
        </w:rPr>
        <w:t xml:space="preserve"> weight a gene could score was 22.5, the least was 0 and the minimum cut-off was </w:t>
      </w:r>
      <w:r w:rsidR="00E756EE" w:rsidRPr="00383FDF">
        <w:rPr>
          <w:rFonts w:ascii="Times New Roman" w:hAnsi="Times New Roman" w:cs="Times New Roman"/>
          <w:sz w:val="24"/>
          <w:szCs w:val="24"/>
        </w:rPr>
        <w:t xml:space="preserve">set to </w:t>
      </w:r>
      <w:r w:rsidRPr="00383FDF">
        <w:rPr>
          <w:rFonts w:ascii="Times New Roman" w:hAnsi="Times New Roman" w:cs="Times New Roman"/>
          <w:sz w:val="24"/>
          <w:szCs w:val="24"/>
        </w:rPr>
        <w:t>1.5</w:t>
      </w:r>
      <w:r w:rsidR="00A274B4" w:rsidRPr="00383FDF">
        <w:rPr>
          <w:rFonts w:ascii="Times New Roman" w:hAnsi="Times New Roman" w:cs="Times New Roman"/>
          <w:sz w:val="24"/>
          <w:szCs w:val="24"/>
        </w:rPr>
        <w:t xml:space="preserve"> and were thereafter referred to as ‘weighted genes’</w:t>
      </w:r>
      <w:r w:rsidRPr="00383FDF">
        <w:rPr>
          <w:rFonts w:ascii="Times New Roman" w:hAnsi="Times New Roman" w:cs="Times New Roman"/>
          <w:sz w:val="24"/>
          <w:szCs w:val="24"/>
        </w:rPr>
        <w:t>.</w:t>
      </w:r>
    </w:p>
    <w:p w14:paraId="3EE9716A" w14:textId="4F687128" w:rsidR="00E92043" w:rsidRPr="00383FDF" w:rsidRDefault="00A274B4" w:rsidP="00B66B5E">
      <w:pPr>
        <w:pStyle w:val="ListParagraph"/>
        <w:spacing w:before="240" w:line="480" w:lineRule="auto"/>
        <w:ind w:left="0"/>
        <w:jc w:val="both"/>
        <w:rPr>
          <w:rFonts w:ascii="Times New Roman" w:hAnsi="Times New Roman" w:cs="Times New Roman"/>
          <w:sz w:val="24"/>
          <w:szCs w:val="24"/>
        </w:rPr>
      </w:pPr>
      <w:bookmarkStart w:id="11" w:name="_Hlk75526673"/>
      <w:r w:rsidRPr="00383FDF">
        <w:rPr>
          <w:rFonts w:ascii="Times New Roman" w:hAnsi="Times New Roman" w:cs="Times New Roman"/>
          <w:sz w:val="24"/>
          <w:szCs w:val="24"/>
        </w:rPr>
        <w:tab/>
      </w:r>
      <w:r w:rsidR="00E92043" w:rsidRPr="00383FDF">
        <w:rPr>
          <w:rFonts w:ascii="Times New Roman" w:hAnsi="Times New Roman" w:cs="Times New Roman"/>
          <w:sz w:val="24"/>
          <w:szCs w:val="24"/>
        </w:rPr>
        <w:t xml:space="preserve">Additionally, inherited genes were cross-checked for prior reporting within </w:t>
      </w:r>
      <w:bookmarkStart w:id="12" w:name="_Hlk98371447"/>
      <w:r w:rsidR="00E92043" w:rsidRPr="00383FDF">
        <w:rPr>
          <w:rFonts w:ascii="Times New Roman" w:hAnsi="Times New Roman" w:cs="Times New Roman"/>
          <w:sz w:val="24"/>
          <w:szCs w:val="24"/>
        </w:rPr>
        <w:t xml:space="preserve">Simons Foundation Autism Research Initiative (SFARI) </w:t>
      </w:r>
      <w:r w:rsidR="00E92043" w:rsidRPr="00ED5B7D">
        <w:rPr>
          <w:rFonts w:ascii="Times New Roman" w:hAnsi="Times New Roman" w:cs="Times New Roman"/>
          <w:sz w:val="24"/>
          <w:szCs w:val="24"/>
        </w:rPr>
        <w:t>and Denovo database (</w:t>
      </w:r>
      <w:r w:rsidR="00E92043" w:rsidRPr="00ED5B7D">
        <w:rPr>
          <w:rFonts w:ascii="Times New Roman" w:hAnsi="Times New Roman" w:cs="Times New Roman"/>
          <w:sz w:val="24"/>
          <w:szCs w:val="24"/>
          <w:shd w:val="clear" w:color="auto" w:fill="FFFFFF"/>
        </w:rPr>
        <w:t>Denovo-DB)</w:t>
      </w:r>
      <w:bookmarkEnd w:id="12"/>
      <w:r w:rsidR="00E92043" w:rsidRPr="00ED5B7D">
        <w:rPr>
          <w:rFonts w:ascii="Times New Roman" w:hAnsi="Times New Roman" w:cs="Times New Roman"/>
          <w:sz w:val="24"/>
          <w:szCs w:val="24"/>
          <w:shd w:val="clear" w:color="auto" w:fill="FFFFFF"/>
        </w:rPr>
        <w:t xml:space="preserve"> that </w:t>
      </w:r>
      <w:r w:rsidR="00E92043" w:rsidRPr="00ED5B7D">
        <w:rPr>
          <w:rFonts w:ascii="Times New Roman" w:hAnsi="Times New Roman" w:cs="Times New Roman"/>
          <w:sz w:val="24"/>
          <w:szCs w:val="24"/>
        </w:rPr>
        <w:t xml:space="preserve">included DNMs in cases and controls from 13 published </w:t>
      </w:r>
      <w:r w:rsidR="00267EDB" w:rsidRPr="00ED5B7D">
        <w:rPr>
          <w:rFonts w:ascii="Times New Roman" w:hAnsi="Times New Roman" w:cs="Times New Roman"/>
          <w:sz w:val="24"/>
          <w:szCs w:val="24"/>
        </w:rPr>
        <w:t xml:space="preserve">literature on </w:t>
      </w:r>
      <w:r w:rsidR="00E92043" w:rsidRPr="00ED5B7D">
        <w:rPr>
          <w:rFonts w:ascii="Times New Roman" w:hAnsi="Times New Roman" w:cs="Times New Roman"/>
          <w:sz w:val="24"/>
          <w:szCs w:val="24"/>
        </w:rPr>
        <w:t xml:space="preserve">ASD, severe NDDs </w:t>
      </w:r>
      <w:r w:rsidR="00267EDB" w:rsidRPr="00ED5B7D">
        <w:rPr>
          <w:rFonts w:ascii="Times New Roman" w:hAnsi="Times New Roman" w:cs="Times New Roman"/>
          <w:sz w:val="24"/>
          <w:szCs w:val="24"/>
        </w:rPr>
        <w:t xml:space="preserve">and controls </w:t>
      </w:r>
      <w:r w:rsidR="00E92043" w:rsidRPr="00ED5B7D">
        <w:rPr>
          <w:rFonts w:ascii="Times New Roman" w:hAnsi="Times New Roman" w:cs="Times New Roman"/>
          <w:sz w:val="24"/>
          <w:szCs w:val="24"/>
        </w:rPr>
        <w:t xml:space="preserve">from the Deciphering Developmental Disorders (DDD) study </w:t>
      </w:r>
      <w:r w:rsidR="00E92043" w:rsidRPr="00ED5B7D">
        <w:rPr>
          <w:rFonts w:ascii="Times New Roman" w:hAnsi="Times New Roman" w:cs="Times New Roman"/>
          <w:sz w:val="24"/>
          <w:szCs w:val="24"/>
        </w:rPr>
        <w:fldChar w:fldCharType="begin" w:fldLock="1"/>
      </w:r>
      <w:r w:rsidR="00E92043" w:rsidRPr="00ED5B7D">
        <w:rPr>
          <w:rFonts w:ascii="Times New Roman" w:hAnsi="Times New Roman" w:cs="Times New Roman"/>
          <w:sz w:val="24"/>
          <w:szCs w:val="24"/>
        </w:rPr>
        <w:instrText>ADDIN CSL_CITATION {"citationItems":[{"id":"ITEM-1","itemData":{"DOI":"10.1038/nature21062","ISSN":"0028-0836","author":[{"dropping-particle":"","family":"Study","given":"Deciphering Developmental Disorders","non-dropping-particle":"","parse-names":false,"suffix":""}],"container-title":"Nature","id":"ITEM-1","issue":"7642","issued":{"date-parts":[["2017","2","25"]]},"page":"433-438","title":"Prevalence and architecture of de novo mutations in developmental disorders","type":"article-journal","volume":"542"},"uris":["http://www.mendeley.com/documents/?uuid=966856d1-7509-4538-8379-964ccbb9b1d0"]}],"mendeley":{"formattedCitation":"(Study, 2017)","manualFormatting":"(DDD Study, 2017)","plainTextFormattedCitation":"(Study, 2017)","previouslyFormattedCitation":"(Study, 2017)"},"properties":{"noteIndex":0},"schema":"https://github.com/citation-style-language/schema/raw/master/csl-citation.json"}</w:instrText>
      </w:r>
      <w:r w:rsidR="00E92043" w:rsidRPr="00ED5B7D">
        <w:rPr>
          <w:rFonts w:ascii="Times New Roman" w:hAnsi="Times New Roman" w:cs="Times New Roman"/>
          <w:sz w:val="24"/>
          <w:szCs w:val="24"/>
        </w:rPr>
        <w:fldChar w:fldCharType="separate"/>
      </w:r>
      <w:r w:rsidR="00E92043" w:rsidRPr="00ED5B7D">
        <w:rPr>
          <w:rFonts w:ascii="Times New Roman" w:hAnsi="Times New Roman" w:cs="Times New Roman"/>
          <w:noProof/>
          <w:sz w:val="24"/>
          <w:szCs w:val="24"/>
        </w:rPr>
        <w:t>(DDD Study, 2017)</w:t>
      </w:r>
      <w:r w:rsidR="00E92043" w:rsidRPr="00ED5B7D">
        <w:rPr>
          <w:rFonts w:ascii="Times New Roman" w:hAnsi="Times New Roman" w:cs="Times New Roman"/>
          <w:sz w:val="24"/>
          <w:szCs w:val="24"/>
        </w:rPr>
        <w:fldChar w:fldCharType="end"/>
      </w:r>
      <w:r w:rsidR="00E92043" w:rsidRPr="00ED5B7D">
        <w:rPr>
          <w:rFonts w:ascii="Times New Roman" w:hAnsi="Times New Roman" w:cs="Times New Roman"/>
          <w:sz w:val="24"/>
          <w:szCs w:val="24"/>
        </w:rPr>
        <w:t>.</w:t>
      </w:r>
      <w:r w:rsidR="00E92043" w:rsidRPr="00383FDF">
        <w:rPr>
          <w:rFonts w:ascii="Times New Roman" w:hAnsi="Times New Roman" w:cs="Times New Roman"/>
          <w:sz w:val="24"/>
          <w:szCs w:val="24"/>
        </w:rPr>
        <w:t xml:space="preserve"> Such genes reported earlier in either of these two databases were thereafter considered known</w:t>
      </w:r>
      <w:r w:rsidR="00267EDB" w:rsidRPr="00383FDF">
        <w:rPr>
          <w:rFonts w:ascii="Times New Roman" w:hAnsi="Times New Roman" w:cs="Times New Roman"/>
          <w:sz w:val="24"/>
          <w:szCs w:val="24"/>
        </w:rPr>
        <w:t xml:space="preserve"> and referred to as ‘</w:t>
      </w:r>
      <w:r w:rsidR="00E92043" w:rsidRPr="00383FDF">
        <w:rPr>
          <w:rFonts w:ascii="Times New Roman" w:hAnsi="Times New Roman" w:cs="Times New Roman"/>
          <w:sz w:val="24"/>
          <w:szCs w:val="24"/>
        </w:rPr>
        <w:t>reported genes</w:t>
      </w:r>
      <w:r w:rsidR="00267EDB" w:rsidRPr="00383FDF">
        <w:rPr>
          <w:rFonts w:ascii="Times New Roman" w:hAnsi="Times New Roman" w:cs="Times New Roman"/>
          <w:sz w:val="24"/>
          <w:szCs w:val="24"/>
        </w:rPr>
        <w:t>’</w:t>
      </w:r>
      <w:r w:rsidR="00E92043" w:rsidRPr="00383FDF">
        <w:rPr>
          <w:rFonts w:ascii="Times New Roman" w:hAnsi="Times New Roman" w:cs="Times New Roman"/>
          <w:sz w:val="24"/>
          <w:szCs w:val="24"/>
        </w:rPr>
        <w:t>, the rest were c</w:t>
      </w:r>
      <w:r w:rsidR="00267EDB" w:rsidRPr="00383FDF">
        <w:rPr>
          <w:rFonts w:ascii="Times New Roman" w:hAnsi="Times New Roman" w:cs="Times New Roman"/>
          <w:sz w:val="24"/>
          <w:szCs w:val="24"/>
        </w:rPr>
        <w:t>all</w:t>
      </w:r>
      <w:r w:rsidR="00E92043" w:rsidRPr="00383FDF">
        <w:rPr>
          <w:rFonts w:ascii="Times New Roman" w:hAnsi="Times New Roman" w:cs="Times New Roman"/>
          <w:sz w:val="24"/>
          <w:szCs w:val="24"/>
        </w:rPr>
        <w:t xml:space="preserve">ed </w:t>
      </w:r>
      <w:r w:rsidR="00267EDB" w:rsidRPr="00383FDF">
        <w:rPr>
          <w:rFonts w:ascii="Times New Roman" w:hAnsi="Times New Roman" w:cs="Times New Roman"/>
          <w:sz w:val="24"/>
          <w:szCs w:val="24"/>
        </w:rPr>
        <w:t>‘</w:t>
      </w:r>
      <w:r w:rsidR="00E92043" w:rsidRPr="00383FDF">
        <w:rPr>
          <w:rFonts w:ascii="Times New Roman" w:hAnsi="Times New Roman" w:cs="Times New Roman"/>
          <w:sz w:val="24"/>
          <w:szCs w:val="24"/>
        </w:rPr>
        <w:t>unreported genes</w:t>
      </w:r>
      <w:r w:rsidR="00267EDB" w:rsidRPr="00383FDF">
        <w:rPr>
          <w:rFonts w:ascii="Times New Roman" w:hAnsi="Times New Roman" w:cs="Times New Roman"/>
          <w:sz w:val="24"/>
          <w:szCs w:val="24"/>
        </w:rPr>
        <w:t>’</w:t>
      </w:r>
      <w:r w:rsidR="00E92043" w:rsidRPr="00383FDF">
        <w:rPr>
          <w:rFonts w:ascii="Times New Roman" w:hAnsi="Times New Roman" w:cs="Times New Roman"/>
          <w:sz w:val="24"/>
          <w:szCs w:val="24"/>
        </w:rPr>
        <w:t xml:space="preserve">. Further, these genes were subjected to functional enrichment analysis, brain tissue expression analysis, protein interaction and network analysis to better identify genes with probable roles in ASD manifestation. </w:t>
      </w:r>
      <w:bookmarkEnd w:id="11"/>
    </w:p>
    <w:p w14:paraId="44DF7049" w14:textId="291A3EA4" w:rsidR="00C36BBC" w:rsidRPr="00383FDF" w:rsidRDefault="00C36BBC" w:rsidP="00C36BBC">
      <w:pPr>
        <w:pStyle w:val="ListParagraph"/>
        <w:spacing w:after="0" w:line="480" w:lineRule="auto"/>
        <w:ind w:left="0"/>
        <w:jc w:val="both"/>
        <w:rPr>
          <w:rFonts w:ascii="Times New Roman" w:hAnsi="Times New Roman" w:cs="Times New Roman"/>
          <w:sz w:val="24"/>
          <w:szCs w:val="24"/>
        </w:rPr>
      </w:pPr>
      <w:r w:rsidRPr="00383FDF">
        <w:rPr>
          <w:rFonts w:ascii="Times New Roman" w:hAnsi="Times New Roman" w:cs="Times New Roman"/>
          <w:sz w:val="24"/>
          <w:szCs w:val="24"/>
        </w:rPr>
        <w:t>Weighted score distribution across individual score range</w:t>
      </w:r>
    </w:p>
    <w:tbl>
      <w:tblPr>
        <w:tblW w:w="8960" w:type="dxa"/>
        <w:tblLook w:val="04A0" w:firstRow="1" w:lastRow="0" w:firstColumn="1" w:lastColumn="0" w:noHBand="0" w:noVBand="1"/>
      </w:tblPr>
      <w:tblGrid>
        <w:gridCol w:w="2780"/>
        <w:gridCol w:w="2260"/>
        <w:gridCol w:w="1640"/>
        <w:gridCol w:w="2280"/>
      </w:tblGrid>
      <w:tr w:rsidR="00C36BBC" w:rsidRPr="00383FDF" w14:paraId="399A0CCA" w14:textId="77777777" w:rsidTr="00C36BBC">
        <w:trPr>
          <w:trHeight w:val="600"/>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9B8E"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Gene-Scoring Category</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17156736"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Score Range</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B25472E"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Weighted score</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50286AE7"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Highest Weighted score</w:t>
            </w:r>
          </w:p>
        </w:tc>
      </w:tr>
      <w:tr w:rsidR="00C36BBC" w:rsidRPr="00383FDF" w14:paraId="1DA507EB" w14:textId="77777777" w:rsidTr="00C36BBC">
        <w:trPr>
          <w:trHeight w:val="300"/>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65E9784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Essential genes</w:t>
            </w:r>
          </w:p>
        </w:tc>
        <w:tc>
          <w:tcPr>
            <w:tcW w:w="2260" w:type="dxa"/>
            <w:tcBorders>
              <w:top w:val="nil"/>
              <w:left w:val="nil"/>
              <w:bottom w:val="single" w:sz="4" w:space="0" w:color="auto"/>
              <w:right w:val="single" w:sz="4" w:space="0" w:color="auto"/>
            </w:tcBorders>
            <w:shd w:val="clear" w:color="auto" w:fill="auto"/>
            <w:vAlign w:val="center"/>
            <w:hideMark/>
          </w:tcPr>
          <w:p w14:paraId="48B8F06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na</w:t>
            </w:r>
          </w:p>
        </w:tc>
        <w:tc>
          <w:tcPr>
            <w:tcW w:w="1640" w:type="dxa"/>
            <w:tcBorders>
              <w:top w:val="nil"/>
              <w:left w:val="nil"/>
              <w:bottom w:val="single" w:sz="4" w:space="0" w:color="auto"/>
              <w:right w:val="single" w:sz="4" w:space="0" w:color="auto"/>
            </w:tcBorders>
            <w:shd w:val="clear" w:color="auto" w:fill="auto"/>
            <w:vAlign w:val="center"/>
            <w:hideMark/>
          </w:tcPr>
          <w:p w14:paraId="79EC3FE3"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2.5</w:t>
            </w:r>
          </w:p>
        </w:tc>
        <w:tc>
          <w:tcPr>
            <w:tcW w:w="2280" w:type="dxa"/>
            <w:tcBorders>
              <w:top w:val="nil"/>
              <w:left w:val="nil"/>
              <w:bottom w:val="single" w:sz="4" w:space="0" w:color="auto"/>
              <w:right w:val="single" w:sz="4" w:space="0" w:color="auto"/>
            </w:tcBorders>
            <w:shd w:val="clear" w:color="auto" w:fill="auto"/>
            <w:vAlign w:val="center"/>
            <w:hideMark/>
          </w:tcPr>
          <w:p w14:paraId="775BF3CD"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2.5</w:t>
            </w:r>
          </w:p>
        </w:tc>
      </w:tr>
      <w:tr w:rsidR="00C36BBC" w:rsidRPr="00383FDF" w14:paraId="520A2B1D" w14:textId="77777777" w:rsidTr="00C36BBC">
        <w:trPr>
          <w:trHeight w:val="300"/>
        </w:trPr>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5F2D935E"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HaploInsufficiency (HI) score</w:t>
            </w:r>
          </w:p>
        </w:tc>
        <w:tc>
          <w:tcPr>
            <w:tcW w:w="2260" w:type="dxa"/>
            <w:tcBorders>
              <w:top w:val="nil"/>
              <w:left w:val="nil"/>
              <w:bottom w:val="single" w:sz="4" w:space="0" w:color="auto"/>
              <w:right w:val="single" w:sz="4" w:space="0" w:color="auto"/>
            </w:tcBorders>
            <w:shd w:val="clear" w:color="auto" w:fill="auto"/>
            <w:vAlign w:val="center"/>
            <w:hideMark/>
          </w:tcPr>
          <w:p w14:paraId="727B648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1-0.75</w:t>
            </w:r>
          </w:p>
        </w:tc>
        <w:tc>
          <w:tcPr>
            <w:tcW w:w="1640" w:type="dxa"/>
            <w:tcBorders>
              <w:top w:val="nil"/>
              <w:left w:val="nil"/>
              <w:bottom w:val="single" w:sz="4" w:space="0" w:color="auto"/>
              <w:right w:val="single" w:sz="4" w:space="0" w:color="auto"/>
            </w:tcBorders>
            <w:shd w:val="clear" w:color="auto" w:fill="auto"/>
            <w:vAlign w:val="center"/>
            <w:hideMark/>
          </w:tcPr>
          <w:p w14:paraId="02CD422E"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c>
          <w:tcPr>
            <w:tcW w:w="2280" w:type="dxa"/>
            <w:tcBorders>
              <w:top w:val="nil"/>
              <w:left w:val="nil"/>
              <w:bottom w:val="single" w:sz="4" w:space="0" w:color="auto"/>
              <w:right w:val="single" w:sz="4" w:space="0" w:color="auto"/>
            </w:tcBorders>
            <w:shd w:val="clear" w:color="auto" w:fill="auto"/>
            <w:vAlign w:val="center"/>
            <w:hideMark/>
          </w:tcPr>
          <w:p w14:paraId="177080CE"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r>
      <w:tr w:rsidR="00C36BBC" w:rsidRPr="00383FDF" w14:paraId="75E2E6C5"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6B24E4EE"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016F5FC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0.75-0.5</w:t>
            </w:r>
          </w:p>
        </w:tc>
        <w:tc>
          <w:tcPr>
            <w:tcW w:w="1640" w:type="dxa"/>
            <w:tcBorders>
              <w:top w:val="nil"/>
              <w:left w:val="nil"/>
              <w:bottom w:val="single" w:sz="4" w:space="0" w:color="auto"/>
              <w:right w:val="single" w:sz="4" w:space="0" w:color="auto"/>
            </w:tcBorders>
            <w:shd w:val="clear" w:color="auto" w:fill="auto"/>
            <w:vAlign w:val="center"/>
            <w:hideMark/>
          </w:tcPr>
          <w:p w14:paraId="28BAC6CA"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w:t>
            </w:r>
          </w:p>
        </w:tc>
        <w:tc>
          <w:tcPr>
            <w:tcW w:w="2280" w:type="dxa"/>
            <w:tcBorders>
              <w:top w:val="nil"/>
              <w:left w:val="nil"/>
              <w:bottom w:val="single" w:sz="4" w:space="0" w:color="auto"/>
              <w:right w:val="single" w:sz="4" w:space="0" w:color="auto"/>
            </w:tcBorders>
            <w:shd w:val="clear" w:color="auto" w:fill="auto"/>
            <w:vAlign w:val="center"/>
            <w:hideMark/>
          </w:tcPr>
          <w:p w14:paraId="2068F745"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47A7FBCC"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1CBC0DD0"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756AB88E"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0.5- 0.25</w:t>
            </w:r>
          </w:p>
        </w:tc>
        <w:tc>
          <w:tcPr>
            <w:tcW w:w="1640" w:type="dxa"/>
            <w:tcBorders>
              <w:top w:val="nil"/>
              <w:left w:val="nil"/>
              <w:bottom w:val="single" w:sz="4" w:space="0" w:color="auto"/>
              <w:right w:val="single" w:sz="4" w:space="0" w:color="auto"/>
            </w:tcBorders>
            <w:shd w:val="clear" w:color="auto" w:fill="auto"/>
            <w:vAlign w:val="center"/>
            <w:hideMark/>
          </w:tcPr>
          <w:p w14:paraId="1A37112E"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w:t>
            </w:r>
          </w:p>
        </w:tc>
        <w:tc>
          <w:tcPr>
            <w:tcW w:w="2280" w:type="dxa"/>
            <w:tcBorders>
              <w:top w:val="nil"/>
              <w:left w:val="nil"/>
              <w:bottom w:val="single" w:sz="4" w:space="0" w:color="auto"/>
              <w:right w:val="single" w:sz="4" w:space="0" w:color="auto"/>
            </w:tcBorders>
            <w:shd w:val="clear" w:color="auto" w:fill="auto"/>
            <w:vAlign w:val="center"/>
            <w:hideMark/>
          </w:tcPr>
          <w:p w14:paraId="4D9AD346"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155746D8"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12739302"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76DB7BA8"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0.25-0.1</w:t>
            </w:r>
          </w:p>
        </w:tc>
        <w:tc>
          <w:tcPr>
            <w:tcW w:w="1640" w:type="dxa"/>
            <w:tcBorders>
              <w:top w:val="nil"/>
              <w:left w:val="nil"/>
              <w:bottom w:val="single" w:sz="4" w:space="0" w:color="auto"/>
              <w:right w:val="single" w:sz="4" w:space="0" w:color="auto"/>
            </w:tcBorders>
            <w:shd w:val="clear" w:color="auto" w:fill="auto"/>
            <w:vAlign w:val="center"/>
            <w:hideMark/>
          </w:tcPr>
          <w:p w14:paraId="5D23C441"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w:t>
            </w:r>
          </w:p>
        </w:tc>
        <w:tc>
          <w:tcPr>
            <w:tcW w:w="2280" w:type="dxa"/>
            <w:tcBorders>
              <w:top w:val="nil"/>
              <w:left w:val="nil"/>
              <w:bottom w:val="single" w:sz="4" w:space="0" w:color="auto"/>
              <w:right w:val="single" w:sz="4" w:space="0" w:color="auto"/>
            </w:tcBorders>
            <w:shd w:val="clear" w:color="auto" w:fill="auto"/>
            <w:vAlign w:val="center"/>
            <w:hideMark/>
          </w:tcPr>
          <w:p w14:paraId="402CE4EE"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70545B16"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504591C7"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17F659CF"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0.1-0.01</w:t>
            </w:r>
          </w:p>
        </w:tc>
        <w:tc>
          <w:tcPr>
            <w:tcW w:w="1640" w:type="dxa"/>
            <w:tcBorders>
              <w:top w:val="nil"/>
              <w:left w:val="nil"/>
              <w:bottom w:val="single" w:sz="4" w:space="0" w:color="auto"/>
              <w:right w:val="single" w:sz="4" w:space="0" w:color="auto"/>
            </w:tcBorders>
            <w:shd w:val="clear" w:color="auto" w:fill="auto"/>
            <w:vAlign w:val="center"/>
            <w:hideMark/>
          </w:tcPr>
          <w:p w14:paraId="60E01DD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2280" w:type="dxa"/>
            <w:tcBorders>
              <w:top w:val="nil"/>
              <w:left w:val="nil"/>
              <w:bottom w:val="single" w:sz="4" w:space="0" w:color="auto"/>
              <w:right w:val="single" w:sz="4" w:space="0" w:color="auto"/>
            </w:tcBorders>
            <w:shd w:val="clear" w:color="auto" w:fill="auto"/>
            <w:vAlign w:val="center"/>
            <w:hideMark/>
          </w:tcPr>
          <w:p w14:paraId="10E65B97"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3F8A00E1"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6F3753C6"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3895CBA4" w14:textId="2A94D8F3" w:rsidR="00C36BBC" w:rsidRPr="00383FDF" w:rsidRDefault="000D6040" w:rsidP="000D6040">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&lt;0.01</w:t>
            </w:r>
          </w:p>
        </w:tc>
        <w:tc>
          <w:tcPr>
            <w:tcW w:w="1640" w:type="dxa"/>
            <w:tcBorders>
              <w:top w:val="nil"/>
              <w:left w:val="nil"/>
              <w:bottom w:val="single" w:sz="4" w:space="0" w:color="auto"/>
              <w:right w:val="single" w:sz="4" w:space="0" w:color="auto"/>
            </w:tcBorders>
            <w:shd w:val="clear" w:color="auto" w:fill="auto"/>
            <w:vAlign w:val="center"/>
            <w:hideMark/>
          </w:tcPr>
          <w:p w14:paraId="65B21E07"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2280" w:type="dxa"/>
            <w:tcBorders>
              <w:top w:val="nil"/>
              <w:left w:val="nil"/>
              <w:bottom w:val="single" w:sz="4" w:space="0" w:color="auto"/>
              <w:right w:val="single" w:sz="4" w:space="0" w:color="auto"/>
            </w:tcBorders>
            <w:shd w:val="clear" w:color="auto" w:fill="auto"/>
            <w:vAlign w:val="center"/>
            <w:hideMark/>
          </w:tcPr>
          <w:p w14:paraId="7D36EF5F"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40A1FD51" w14:textId="77777777" w:rsidTr="00C36BBC">
        <w:trPr>
          <w:trHeight w:val="300"/>
        </w:trPr>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2C508AD6"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Residual Variant Intolerance Score (RVIS)</w:t>
            </w:r>
          </w:p>
        </w:tc>
        <w:tc>
          <w:tcPr>
            <w:tcW w:w="2260" w:type="dxa"/>
            <w:tcBorders>
              <w:top w:val="nil"/>
              <w:left w:val="nil"/>
              <w:bottom w:val="single" w:sz="4" w:space="0" w:color="auto"/>
              <w:right w:val="single" w:sz="4" w:space="0" w:color="auto"/>
            </w:tcBorders>
            <w:shd w:val="clear" w:color="auto" w:fill="auto"/>
            <w:vAlign w:val="center"/>
            <w:hideMark/>
          </w:tcPr>
          <w:p w14:paraId="28EAF814"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&lt;-5.0</w:t>
            </w:r>
          </w:p>
        </w:tc>
        <w:tc>
          <w:tcPr>
            <w:tcW w:w="1640" w:type="dxa"/>
            <w:tcBorders>
              <w:top w:val="nil"/>
              <w:left w:val="nil"/>
              <w:bottom w:val="single" w:sz="4" w:space="0" w:color="auto"/>
              <w:right w:val="single" w:sz="4" w:space="0" w:color="auto"/>
            </w:tcBorders>
            <w:shd w:val="clear" w:color="auto" w:fill="auto"/>
            <w:vAlign w:val="center"/>
            <w:hideMark/>
          </w:tcPr>
          <w:p w14:paraId="593BE3EB"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c>
          <w:tcPr>
            <w:tcW w:w="2280" w:type="dxa"/>
            <w:tcBorders>
              <w:top w:val="nil"/>
              <w:left w:val="nil"/>
              <w:bottom w:val="single" w:sz="4" w:space="0" w:color="auto"/>
              <w:right w:val="single" w:sz="4" w:space="0" w:color="auto"/>
            </w:tcBorders>
            <w:shd w:val="clear" w:color="auto" w:fill="auto"/>
            <w:vAlign w:val="center"/>
            <w:hideMark/>
          </w:tcPr>
          <w:p w14:paraId="69A3813D"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r>
      <w:tr w:rsidR="00C36BBC" w:rsidRPr="00383FDF" w14:paraId="70FB673A"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217FE571"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4291F1C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 to -2.5)</w:t>
            </w:r>
          </w:p>
        </w:tc>
        <w:tc>
          <w:tcPr>
            <w:tcW w:w="1640" w:type="dxa"/>
            <w:tcBorders>
              <w:top w:val="nil"/>
              <w:left w:val="nil"/>
              <w:bottom w:val="single" w:sz="4" w:space="0" w:color="auto"/>
              <w:right w:val="single" w:sz="4" w:space="0" w:color="auto"/>
            </w:tcBorders>
            <w:shd w:val="clear" w:color="auto" w:fill="auto"/>
            <w:vAlign w:val="center"/>
            <w:hideMark/>
          </w:tcPr>
          <w:p w14:paraId="73F5FF77"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w:t>
            </w:r>
          </w:p>
        </w:tc>
        <w:tc>
          <w:tcPr>
            <w:tcW w:w="2280" w:type="dxa"/>
            <w:tcBorders>
              <w:top w:val="nil"/>
              <w:left w:val="nil"/>
              <w:bottom w:val="single" w:sz="4" w:space="0" w:color="auto"/>
              <w:right w:val="single" w:sz="4" w:space="0" w:color="auto"/>
            </w:tcBorders>
            <w:shd w:val="clear" w:color="auto" w:fill="auto"/>
            <w:vAlign w:val="center"/>
            <w:hideMark/>
          </w:tcPr>
          <w:p w14:paraId="3F5668B3"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62710772"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77B411DB"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521DED14"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(-2.5 to -1)</w:t>
            </w:r>
          </w:p>
        </w:tc>
        <w:tc>
          <w:tcPr>
            <w:tcW w:w="1640" w:type="dxa"/>
            <w:tcBorders>
              <w:top w:val="nil"/>
              <w:left w:val="nil"/>
              <w:bottom w:val="single" w:sz="4" w:space="0" w:color="auto"/>
              <w:right w:val="single" w:sz="4" w:space="0" w:color="auto"/>
            </w:tcBorders>
            <w:shd w:val="clear" w:color="auto" w:fill="auto"/>
            <w:vAlign w:val="center"/>
            <w:hideMark/>
          </w:tcPr>
          <w:p w14:paraId="611CEF1B"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w:t>
            </w:r>
          </w:p>
        </w:tc>
        <w:tc>
          <w:tcPr>
            <w:tcW w:w="2280" w:type="dxa"/>
            <w:tcBorders>
              <w:top w:val="nil"/>
              <w:left w:val="nil"/>
              <w:bottom w:val="single" w:sz="4" w:space="0" w:color="auto"/>
              <w:right w:val="single" w:sz="4" w:space="0" w:color="auto"/>
            </w:tcBorders>
            <w:shd w:val="clear" w:color="auto" w:fill="auto"/>
            <w:vAlign w:val="center"/>
            <w:hideMark/>
          </w:tcPr>
          <w:p w14:paraId="2E0DCCA8"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661359B2"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25378605"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5E1D2CFB"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 to -0.5)</w:t>
            </w:r>
          </w:p>
        </w:tc>
        <w:tc>
          <w:tcPr>
            <w:tcW w:w="1640" w:type="dxa"/>
            <w:tcBorders>
              <w:top w:val="nil"/>
              <w:left w:val="nil"/>
              <w:bottom w:val="single" w:sz="4" w:space="0" w:color="auto"/>
              <w:right w:val="single" w:sz="4" w:space="0" w:color="auto"/>
            </w:tcBorders>
            <w:shd w:val="clear" w:color="auto" w:fill="auto"/>
            <w:vAlign w:val="center"/>
            <w:hideMark/>
          </w:tcPr>
          <w:p w14:paraId="205377BF"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w:t>
            </w:r>
          </w:p>
        </w:tc>
        <w:tc>
          <w:tcPr>
            <w:tcW w:w="2280" w:type="dxa"/>
            <w:tcBorders>
              <w:top w:val="nil"/>
              <w:left w:val="nil"/>
              <w:bottom w:val="single" w:sz="4" w:space="0" w:color="auto"/>
              <w:right w:val="single" w:sz="4" w:space="0" w:color="auto"/>
            </w:tcBorders>
            <w:shd w:val="clear" w:color="auto" w:fill="auto"/>
            <w:vAlign w:val="center"/>
            <w:hideMark/>
          </w:tcPr>
          <w:p w14:paraId="3D2596B4"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3323050E"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0F64E77F"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2D11A0D8"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(-0.5 to -0.4)</w:t>
            </w:r>
          </w:p>
        </w:tc>
        <w:tc>
          <w:tcPr>
            <w:tcW w:w="1640" w:type="dxa"/>
            <w:tcBorders>
              <w:top w:val="nil"/>
              <w:left w:val="nil"/>
              <w:bottom w:val="single" w:sz="4" w:space="0" w:color="auto"/>
              <w:right w:val="single" w:sz="4" w:space="0" w:color="auto"/>
            </w:tcBorders>
            <w:shd w:val="clear" w:color="auto" w:fill="auto"/>
            <w:vAlign w:val="center"/>
            <w:hideMark/>
          </w:tcPr>
          <w:p w14:paraId="185450AB"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2280" w:type="dxa"/>
            <w:tcBorders>
              <w:top w:val="nil"/>
              <w:left w:val="nil"/>
              <w:bottom w:val="single" w:sz="4" w:space="0" w:color="auto"/>
              <w:right w:val="single" w:sz="4" w:space="0" w:color="auto"/>
            </w:tcBorders>
            <w:shd w:val="clear" w:color="auto" w:fill="auto"/>
            <w:vAlign w:val="center"/>
            <w:hideMark/>
          </w:tcPr>
          <w:p w14:paraId="75A76D8F"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4CFDBE19"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6185B889"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6205406D"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&lt;-0.4</w:t>
            </w:r>
          </w:p>
        </w:tc>
        <w:tc>
          <w:tcPr>
            <w:tcW w:w="1640" w:type="dxa"/>
            <w:tcBorders>
              <w:top w:val="nil"/>
              <w:left w:val="nil"/>
              <w:bottom w:val="single" w:sz="4" w:space="0" w:color="auto"/>
              <w:right w:val="single" w:sz="4" w:space="0" w:color="auto"/>
            </w:tcBorders>
            <w:shd w:val="clear" w:color="auto" w:fill="auto"/>
            <w:vAlign w:val="center"/>
            <w:hideMark/>
          </w:tcPr>
          <w:p w14:paraId="7E857B92"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2280" w:type="dxa"/>
            <w:tcBorders>
              <w:top w:val="nil"/>
              <w:left w:val="nil"/>
              <w:bottom w:val="single" w:sz="4" w:space="0" w:color="auto"/>
              <w:right w:val="single" w:sz="4" w:space="0" w:color="auto"/>
            </w:tcBorders>
            <w:shd w:val="clear" w:color="auto" w:fill="auto"/>
            <w:vAlign w:val="center"/>
            <w:hideMark/>
          </w:tcPr>
          <w:p w14:paraId="61E29868"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10314F37" w14:textId="77777777" w:rsidTr="00C36BBC">
        <w:trPr>
          <w:trHeight w:val="300"/>
        </w:trPr>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3D72A9A3"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Loss of Function (LOF) Tool</w:t>
            </w:r>
          </w:p>
        </w:tc>
        <w:tc>
          <w:tcPr>
            <w:tcW w:w="2260" w:type="dxa"/>
            <w:tcBorders>
              <w:top w:val="nil"/>
              <w:left w:val="nil"/>
              <w:bottom w:val="single" w:sz="4" w:space="0" w:color="auto"/>
              <w:right w:val="single" w:sz="4" w:space="0" w:color="auto"/>
            </w:tcBorders>
            <w:shd w:val="clear" w:color="auto" w:fill="auto"/>
            <w:vAlign w:val="center"/>
            <w:hideMark/>
          </w:tcPr>
          <w:p w14:paraId="72E2A2E9" w14:textId="7519C6FF"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&lt;</w:t>
            </w:r>
            <w:r w:rsidR="00D66850" w:rsidRPr="00383FDF">
              <w:rPr>
                <w:rFonts w:ascii="Times New Roman" w:eastAsia="Times New Roman" w:hAnsi="Times New Roman" w:cs="Times New Roman"/>
                <w:color w:val="000000"/>
                <w:sz w:val="24"/>
                <w:szCs w:val="24"/>
                <w:lang w:eastAsia="en-IN"/>
              </w:rPr>
              <w:t>1</w:t>
            </w:r>
            <w:r w:rsidRPr="00383FDF">
              <w:rPr>
                <w:rFonts w:ascii="Times New Roman" w:eastAsia="Times New Roman" w:hAnsi="Times New Roman" w:cs="Times New Roman"/>
                <w:color w:val="000000"/>
                <w:sz w:val="24"/>
                <w:szCs w:val="24"/>
                <w:lang w:eastAsia="en-IN"/>
              </w:rPr>
              <w:t>E-04</w:t>
            </w:r>
          </w:p>
        </w:tc>
        <w:tc>
          <w:tcPr>
            <w:tcW w:w="1640" w:type="dxa"/>
            <w:tcBorders>
              <w:top w:val="nil"/>
              <w:left w:val="nil"/>
              <w:bottom w:val="single" w:sz="4" w:space="0" w:color="auto"/>
              <w:right w:val="single" w:sz="4" w:space="0" w:color="auto"/>
            </w:tcBorders>
            <w:shd w:val="clear" w:color="auto" w:fill="auto"/>
            <w:vAlign w:val="center"/>
            <w:hideMark/>
          </w:tcPr>
          <w:p w14:paraId="7B90B688"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c>
          <w:tcPr>
            <w:tcW w:w="2280" w:type="dxa"/>
            <w:tcBorders>
              <w:top w:val="nil"/>
              <w:left w:val="nil"/>
              <w:bottom w:val="single" w:sz="4" w:space="0" w:color="auto"/>
              <w:right w:val="single" w:sz="4" w:space="0" w:color="auto"/>
            </w:tcBorders>
            <w:shd w:val="clear" w:color="auto" w:fill="auto"/>
            <w:vAlign w:val="center"/>
            <w:hideMark/>
          </w:tcPr>
          <w:p w14:paraId="79B78334"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r>
      <w:tr w:rsidR="00C36BBC" w:rsidRPr="00383FDF" w14:paraId="2564602C"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4EB8A50E"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1CA0ED25"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0.001 to 0.005</w:t>
            </w:r>
          </w:p>
        </w:tc>
        <w:tc>
          <w:tcPr>
            <w:tcW w:w="1640" w:type="dxa"/>
            <w:tcBorders>
              <w:top w:val="nil"/>
              <w:left w:val="nil"/>
              <w:bottom w:val="single" w:sz="4" w:space="0" w:color="auto"/>
              <w:right w:val="single" w:sz="4" w:space="0" w:color="auto"/>
            </w:tcBorders>
            <w:shd w:val="clear" w:color="auto" w:fill="auto"/>
            <w:vAlign w:val="center"/>
            <w:hideMark/>
          </w:tcPr>
          <w:p w14:paraId="64B65CD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w:t>
            </w:r>
          </w:p>
        </w:tc>
        <w:tc>
          <w:tcPr>
            <w:tcW w:w="2280" w:type="dxa"/>
            <w:tcBorders>
              <w:top w:val="nil"/>
              <w:left w:val="nil"/>
              <w:bottom w:val="single" w:sz="4" w:space="0" w:color="auto"/>
              <w:right w:val="single" w:sz="4" w:space="0" w:color="auto"/>
            </w:tcBorders>
            <w:shd w:val="clear" w:color="auto" w:fill="auto"/>
            <w:vAlign w:val="center"/>
            <w:hideMark/>
          </w:tcPr>
          <w:p w14:paraId="43155B82"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54917D9B"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16CA3893"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66E928E8"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0.005 to 0.01</w:t>
            </w:r>
          </w:p>
        </w:tc>
        <w:tc>
          <w:tcPr>
            <w:tcW w:w="1640" w:type="dxa"/>
            <w:tcBorders>
              <w:top w:val="nil"/>
              <w:left w:val="nil"/>
              <w:bottom w:val="single" w:sz="4" w:space="0" w:color="auto"/>
              <w:right w:val="single" w:sz="4" w:space="0" w:color="auto"/>
            </w:tcBorders>
            <w:shd w:val="clear" w:color="auto" w:fill="auto"/>
            <w:vAlign w:val="center"/>
            <w:hideMark/>
          </w:tcPr>
          <w:p w14:paraId="19D32D64"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w:t>
            </w:r>
          </w:p>
        </w:tc>
        <w:tc>
          <w:tcPr>
            <w:tcW w:w="2280" w:type="dxa"/>
            <w:tcBorders>
              <w:top w:val="nil"/>
              <w:left w:val="nil"/>
              <w:bottom w:val="single" w:sz="4" w:space="0" w:color="auto"/>
              <w:right w:val="single" w:sz="4" w:space="0" w:color="auto"/>
            </w:tcBorders>
            <w:shd w:val="clear" w:color="auto" w:fill="auto"/>
            <w:vAlign w:val="center"/>
            <w:hideMark/>
          </w:tcPr>
          <w:p w14:paraId="55811863"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1876647E"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6C8C95DF"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685E81C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0.01 to 0.05</w:t>
            </w:r>
          </w:p>
        </w:tc>
        <w:tc>
          <w:tcPr>
            <w:tcW w:w="1640" w:type="dxa"/>
            <w:tcBorders>
              <w:top w:val="nil"/>
              <w:left w:val="nil"/>
              <w:bottom w:val="single" w:sz="4" w:space="0" w:color="auto"/>
              <w:right w:val="single" w:sz="4" w:space="0" w:color="auto"/>
            </w:tcBorders>
            <w:shd w:val="clear" w:color="auto" w:fill="auto"/>
            <w:vAlign w:val="center"/>
            <w:hideMark/>
          </w:tcPr>
          <w:p w14:paraId="0CA65DA2"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w:t>
            </w:r>
          </w:p>
        </w:tc>
        <w:tc>
          <w:tcPr>
            <w:tcW w:w="2280" w:type="dxa"/>
            <w:tcBorders>
              <w:top w:val="nil"/>
              <w:left w:val="nil"/>
              <w:bottom w:val="single" w:sz="4" w:space="0" w:color="auto"/>
              <w:right w:val="single" w:sz="4" w:space="0" w:color="auto"/>
            </w:tcBorders>
            <w:shd w:val="clear" w:color="auto" w:fill="auto"/>
            <w:vAlign w:val="center"/>
            <w:hideMark/>
          </w:tcPr>
          <w:p w14:paraId="6562C041"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057D951F"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10F9F850"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60B7D3ED"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0.05 to 0.1</w:t>
            </w:r>
          </w:p>
        </w:tc>
        <w:tc>
          <w:tcPr>
            <w:tcW w:w="1640" w:type="dxa"/>
            <w:tcBorders>
              <w:top w:val="nil"/>
              <w:left w:val="nil"/>
              <w:bottom w:val="single" w:sz="4" w:space="0" w:color="auto"/>
              <w:right w:val="single" w:sz="4" w:space="0" w:color="auto"/>
            </w:tcBorders>
            <w:shd w:val="clear" w:color="auto" w:fill="auto"/>
            <w:vAlign w:val="center"/>
            <w:hideMark/>
          </w:tcPr>
          <w:p w14:paraId="074A1427"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2280" w:type="dxa"/>
            <w:tcBorders>
              <w:top w:val="nil"/>
              <w:left w:val="nil"/>
              <w:bottom w:val="single" w:sz="4" w:space="0" w:color="auto"/>
              <w:right w:val="single" w:sz="4" w:space="0" w:color="auto"/>
            </w:tcBorders>
            <w:shd w:val="clear" w:color="auto" w:fill="auto"/>
            <w:vAlign w:val="center"/>
            <w:hideMark/>
          </w:tcPr>
          <w:p w14:paraId="3FF3C29B"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37F6C47C" w14:textId="77777777" w:rsidTr="00C36BBC">
        <w:trPr>
          <w:trHeight w:val="300"/>
        </w:trPr>
        <w:tc>
          <w:tcPr>
            <w:tcW w:w="2780" w:type="dxa"/>
            <w:vMerge/>
            <w:tcBorders>
              <w:top w:val="nil"/>
              <w:left w:val="single" w:sz="4" w:space="0" w:color="auto"/>
              <w:bottom w:val="single" w:sz="4" w:space="0" w:color="auto"/>
              <w:right w:val="single" w:sz="4" w:space="0" w:color="auto"/>
            </w:tcBorders>
            <w:vAlign w:val="center"/>
            <w:hideMark/>
          </w:tcPr>
          <w:p w14:paraId="3DCE6D73"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p>
        </w:tc>
        <w:tc>
          <w:tcPr>
            <w:tcW w:w="2260" w:type="dxa"/>
            <w:tcBorders>
              <w:top w:val="nil"/>
              <w:left w:val="nil"/>
              <w:bottom w:val="single" w:sz="4" w:space="0" w:color="auto"/>
              <w:right w:val="single" w:sz="4" w:space="0" w:color="auto"/>
            </w:tcBorders>
            <w:shd w:val="clear" w:color="auto" w:fill="auto"/>
            <w:vAlign w:val="center"/>
            <w:hideMark/>
          </w:tcPr>
          <w:p w14:paraId="3349AE8B"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&gt;0.1</w:t>
            </w:r>
          </w:p>
        </w:tc>
        <w:tc>
          <w:tcPr>
            <w:tcW w:w="1640" w:type="dxa"/>
            <w:tcBorders>
              <w:top w:val="nil"/>
              <w:left w:val="nil"/>
              <w:bottom w:val="single" w:sz="4" w:space="0" w:color="auto"/>
              <w:right w:val="single" w:sz="4" w:space="0" w:color="auto"/>
            </w:tcBorders>
            <w:shd w:val="clear" w:color="auto" w:fill="auto"/>
            <w:vAlign w:val="center"/>
            <w:hideMark/>
          </w:tcPr>
          <w:p w14:paraId="2CB9D533"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2280" w:type="dxa"/>
            <w:tcBorders>
              <w:top w:val="nil"/>
              <w:left w:val="nil"/>
              <w:bottom w:val="single" w:sz="4" w:space="0" w:color="auto"/>
              <w:right w:val="single" w:sz="4" w:space="0" w:color="auto"/>
            </w:tcBorders>
            <w:shd w:val="clear" w:color="auto" w:fill="auto"/>
            <w:vAlign w:val="center"/>
            <w:hideMark/>
          </w:tcPr>
          <w:p w14:paraId="7034E309"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r>
      <w:tr w:rsidR="00C36BBC" w:rsidRPr="00383FDF" w14:paraId="211AE5B9" w14:textId="77777777" w:rsidTr="00C36BBC">
        <w:trPr>
          <w:trHeight w:val="300"/>
        </w:trPr>
        <w:tc>
          <w:tcPr>
            <w:tcW w:w="5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C9866"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LOFTool  with 3X brain tissue expression</w:t>
            </w:r>
          </w:p>
        </w:tc>
        <w:tc>
          <w:tcPr>
            <w:tcW w:w="1640" w:type="dxa"/>
            <w:tcBorders>
              <w:top w:val="nil"/>
              <w:left w:val="nil"/>
              <w:bottom w:val="single" w:sz="4" w:space="0" w:color="auto"/>
              <w:right w:val="single" w:sz="4" w:space="0" w:color="auto"/>
            </w:tcBorders>
            <w:shd w:val="clear" w:color="auto" w:fill="auto"/>
            <w:vAlign w:val="center"/>
            <w:hideMark/>
          </w:tcPr>
          <w:p w14:paraId="79CF423D"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c>
          <w:tcPr>
            <w:tcW w:w="2280" w:type="dxa"/>
            <w:tcBorders>
              <w:top w:val="nil"/>
              <w:left w:val="nil"/>
              <w:bottom w:val="single" w:sz="4" w:space="0" w:color="auto"/>
              <w:right w:val="single" w:sz="4" w:space="0" w:color="auto"/>
            </w:tcBorders>
            <w:shd w:val="clear" w:color="auto" w:fill="auto"/>
            <w:vAlign w:val="center"/>
            <w:hideMark/>
          </w:tcPr>
          <w:p w14:paraId="1F2D1F6A"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r>
      <w:tr w:rsidR="00C36BBC" w:rsidRPr="00383FDF" w14:paraId="45C05465" w14:textId="77777777" w:rsidTr="00C36BBC">
        <w:trPr>
          <w:trHeight w:val="300"/>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1FEBB73C"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Highest Total score</w:t>
            </w:r>
          </w:p>
        </w:tc>
        <w:tc>
          <w:tcPr>
            <w:tcW w:w="2260" w:type="dxa"/>
            <w:tcBorders>
              <w:top w:val="nil"/>
              <w:left w:val="nil"/>
              <w:bottom w:val="single" w:sz="4" w:space="0" w:color="auto"/>
              <w:right w:val="single" w:sz="4" w:space="0" w:color="auto"/>
            </w:tcBorders>
            <w:shd w:val="clear" w:color="auto" w:fill="auto"/>
            <w:vAlign w:val="center"/>
            <w:hideMark/>
          </w:tcPr>
          <w:p w14:paraId="30E14826"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c>
          <w:tcPr>
            <w:tcW w:w="1640" w:type="dxa"/>
            <w:tcBorders>
              <w:top w:val="nil"/>
              <w:left w:val="nil"/>
              <w:bottom w:val="single" w:sz="4" w:space="0" w:color="auto"/>
              <w:right w:val="single" w:sz="4" w:space="0" w:color="auto"/>
            </w:tcBorders>
            <w:shd w:val="clear" w:color="auto" w:fill="auto"/>
            <w:vAlign w:val="center"/>
            <w:hideMark/>
          </w:tcPr>
          <w:p w14:paraId="4D999AFE"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w:t>
            </w:r>
          </w:p>
        </w:tc>
        <w:tc>
          <w:tcPr>
            <w:tcW w:w="2280" w:type="dxa"/>
            <w:tcBorders>
              <w:top w:val="nil"/>
              <w:left w:val="nil"/>
              <w:bottom w:val="single" w:sz="4" w:space="0" w:color="auto"/>
              <w:right w:val="single" w:sz="4" w:space="0" w:color="auto"/>
            </w:tcBorders>
            <w:shd w:val="clear" w:color="auto" w:fill="auto"/>
            <w:vAlign w:val="center"/>
            <w:hideMark/>
          </w:tcPr>
          <w:p w14:paraId="18DBDD2A" w14:textId="77777777" w:rsidR="00C36BBC" w:rsidRPr="00383FDF" w:rsidRDefault="00C36BBC" w:rsidP="00C36BBC">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22.5</w:t>
            </w:r>
          </w:p>
        </w:tc>
      </w:tr>
    </w:tbl>
    <w:p w14:paraId="5356AAF6" w14:textId="77777777" w:rsidR="00E92043" w:rsidRPr="00383FDF" w:rsidRDefault="00E92043" w:rsidP="00B66B5E">
      <w:pPr>
        <w:pStyle w:val="ListParagraph"/>
        <w:spacing w:before="240" w:line="480" w:lineRule="auto"/>
        <w:ind w:left="0"/>
        <w:jc w:val="both"/>
        <w:rPr>
          <w:rFonts w:ascii="Times New Roman" w:hAnsi="Times New Roman" w:cs="Times New Roman"/>
          <w:i/>
          <w:iCs/>
          <w:sz w:val="24"/>
          <w:szCs w:val="24"/>
        </w:rPr>
      </w:pPr>
    </w:p>
    <w:p w14:paraId="61DFD1E7" w14:textId="305A45AD" w:rsidR="0076268C" w:rsidRPr="00383FDF" w:rsidRDefault="0076268C" w:rsidP="00B66B5E">
      <w:pPr>
        <w:pStyle w:val="ListParagraph"/>
        <w:spacing w:before="240" w:line="480" w:lineRule="auto"/>
        <w:ind w:left="0"/>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Gene </w:t>
      </w:r>
      <w:r w:rsidR="00267EDB" w:rsidRPr="00383FDF">
        <w:rPr>
          <w:rFonts w:ascii="Times New Roman" w:hAnsi="Times New Roman" w:cs="Times New Roman"/>
          <w:b/>
          <w:bCs/>
          <w:sz w:val="24"/>
          <w:szCs w:val="24"/>
        </w:rPr>
        <w:t xml:space="preserve">Function </w:t>
      </w:r>
      <w:r w:rsidRPr="00383FDF">
        <w:rPr>
          <w:rFonts w:ascii="Times New Roman" w:hAnsi="Times New Roman" w:cs="Times New Roman"/>
          <w:b/>
          <w:bCs/>
          <w:sz w:val="24"/>
          <w:szCs w:val="24"/>
        </w:rPr>
        <w:t>Analysis:</w:t>
      </w:r>
    </w:p>
    <w:p w14:paraId="122FBF6A" w14:textId="6DA69037" w:rsidR="00267EDB" w:rsidRPr="00383FDF" w:rsidRDefault="00267EDB" w:rsidP="00267EDB">
      <w:pPr>
        <w:pStyle w:val="ListParagraph"/>
        <w:numPr>
          <w:ilvl w:val="0"/>
          <w:numId w:val="4"/>
        </w:num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Enrichment Analysis: </w:t>
      </w:r>
    </w:p>
    <w:p w14:paraId="628468A7" w14:textId="36DA08E0" w:rsidR="0076268C" w:rsidRPr="00383FDF" w:rsidRDefault="0076268C" w:rsidP="00B66B5E">
      <w:pPr>
        <w:spacing w:before="240" w:line="480" w:lineRule="auto"/>
        <w:jc w:val="both"/>
        <w:rPr>
          <w:rFonts w:ascii="Times New Roman" w:hAnsi="Times New Roman" w:cs="Times New Roman"/>
          <w:sz w:val="24"/>
          <w:szCs w:val="24"/>
        </w:rPr>
      </w:pPr>
      <w:r w:rsidRPr="00383FDF">
        <w:rPr>
          <w:rFonts w:ascii="Times New Roman" w:hAnsi="Times New Roman" w:cs="Times New Roman"/>
          <w:sz w:val="24"/>
          <w:szCs w:val="24"/>
        </w:rPr>
        <w:tab/>
      </w:r>
      <w:r w:rsidR="00267EDB" w:rsidRPr="00383FDF">
        <w:rPr>
          <w:rFonts w:ascii="Times New Roman" w:hAnsi="Times New Roman" w:cs="Times New Roman"/>
          <w:sz w:val="24"/>
          <w:szCs w:val="24"/>
        </w:rPr>
        <w:t>Following</w:t>
      </w:r>
      <w:r w:rsidR="00E43005" w:rsidRPr="00383FDF">
        <w:rPr>
          <w:rFonts w:ascii="Times New Roman" w:hAnsi="Times New Roman" w:cs="Times New Roman"/>
          <w:sz w:val="24"/>
          <w:szCs w:val="24"/>
        </w:rPr>
        <w:t xml:space="preserve"> the</w:t>
      </w:r>
      <w:r w:rsidR="00267EDB" w:rsidRPr="00383FDF">
        <w:rPr>
          <w:rFonts w:ascii="Times New Roman" w:hAnsi="Times New Roman" w:cs="Times New Roman"/>
          <w:sz w:val="24"/>
          <w:szCs w:val="24"/>
        </w:rPr>
        <w:t xml:space="preserve"> </w:t>
      </w:r>
      <w:r w:rsidR="00267EDB" w:rsidRPr="00383FDF">
        <w:rPr>
          <w:rFonts w:ascii="Times New Roman" w:hAnsi="Times New Roman" w:cs="Times New Roman"/>
          <w:bCs/>
          <w:sz w:val="24"/>
          <w:szCs w:val="24"/>
          <w:lang w:val="en-US"/>
        </w:rPr>
        <w:t xml:space="preserve">Gene Set Enrichment Analysis (GSEA) method, </w:t>
      </w:r>
      <w:r w:rsidR="0074349C">
        <w:rPr>
          <w:rFonts w:ascii="Times New Roman" w:hAnsi="Times New Roman" w:cs="Times New Roman"/>
          <w:sz w:val="24"/>
          <w:szCs w:val="24"/>
        </w:rPr>
        <w:t xml:space="preserve">filtered </w:t>
      </w:r>
      <w:r w:rsidR="00267EDB" w:rsidRPr="00383FDF">
        <w:rPr>
          <w:rFonts w:ascii="Times New Roman" w:hAnsi="Times New Roman" w:cs="Times New Roman"/>
          <w:sz w:val="24"/>
          <w:szCs w:val="24"/>
        </w:rPr>
        <w:t xml:space="preserve">inherited </w:t>
      </w:r>
      <w:r w:rsidRPr="00383FDF">
        <w:rPr>
          <w:rFonts w:ascii="Times New Roman" w:hAnsi="Times New Roman" w:cs="Times New Roman"/>
          <w:sz w:val="24"/>
          <w:szCs w:val="24"/>
        </w:rPr>
        <w:t>genes were enriched to their biological and molecular functions using the tool EnrichR</w:t>
      </w:r>
      <w:r w:rsidR="00E43005" w:rsidRPr="00383FDF">
        <w:rPr>
          <w:rFonts w:ascii="Times New Roman" w:hAnsi="Times New Roman" w:cs="Times New Roman"/>
          <w:sz w:val="24"/>
          <w:szCs w:val="24"/>
        </w:rPr>
        <w:t>. S</w:t>
      </w:r>
      <w:r w:rsidRPr="00383FDF">
        <w:rPr>
          <w:rFonts w:ascii="Times New Roman" w:hAnsi="Times New Roman" w:cs="Times New Roman"/>
          <w:sz w:val="24"/>
          <w:szCs w:val="24"/>
        </w:rPr>
        <w:t xml:space="preserve">everal inbuilt gene-set libraries </w:t>
      </w:r>
      <w:r w:rsidR="00E43005" w:rsidRPr="00383FDF">
        <w:rPr>
          <w:rFonts w:ascii="Times New Roman" w:hAnsi="Times New Roman" w:cs="Times New Roman"/>
          <w:sz w:val="24"/>
          <w:szCs w:val="24"/>
        </w:rPr>
        <w:t xml:space="preserve">for pathways </w:t>
      </w:r>
      <w:r w:rsidRPr="00383FDF">
        <w:rPr>
          <w:rFonts w:ascii="Times New Roman" w:hAnsi="Times New Roman" w:cs="Times New Roman"/>
          <w:sz w:val="24"/>
          <w:szCs w:val="24"/>
        </w:rPr>
        <w:t xml:space="preserve">like KEGG </w:t>
      </w:r>
      <w:r w:rsidR="00E43005" w:rsidRPr="00383FDF">
        <w:rPr>
          <w:rFonts w:ascii="Times New Roman" w:hAnsi="Times New Roman" w:cs="Times New Roman"/>
          <w:sz w:val="24"/>
          <w:szCs w:val="24"/>
        </w:rPr>
        <w:t xml:space="preserve">2021 </w:t>
      </w:r>
      <w:r w:rsidRPr="00383FDF">
        <w:rPr>
          <w:rFonts w:ascii="Times New Roman" w:hAnsi="Times New Roman" w:cs="Times New Roman"/>
          <w:sz w:val="24"/>
          <w:szCs w:val="24"/>
        </w:rPr>
        <w:t>pathway</w:t>
      </w:r>
      <w:r w:rsidR="00E43005" w:rsidRPr="00383FDF">
        <w:rPr>
          <w:rFonts w:ascii="Times New Roman" w:hAnsi="Times New Roman" w:cs="Times New Roman"/>
          <w:sz w:val="24"/>
          <w:szCs w:val="24"/>
        </w:rPr>
        <w:t xml:space="preserve"> Human</w:t>
      </w:r>
      <w:r w:rsidRPr="00383FDF">
        <w:rPr>
          <w:rFonts w:ascii="Times New Roman" w:hAnsi="Times New Roman" w:cs="Times New Roman"/>
          <w:sz w:val="24"/>
          <w:szCs w:val="24"/>
        </w:rPr>
        <w:t>, WikiPathways</w:t>
      </w:r>
      <w:r w:rsidR="00E43005" w:rsidRPr="00383FDF">
        <w:rPr>
          <w:rFonts w:ascii="Times New Roman" w:hAnsi="Times New Roman" w:cs="Times New Roman"/>
          <w:sz w:val="24"/>
          <w:szCs w:val="24"/>
        </w:rPr>
        <w:t xml:space="preserve"> 2021 Human</w:t>
      </w:r>
      <w:r w:rsidRPr="00383FDF">
        <w:rPr>
          <w:rFonts w:ascii="Times New Roman" w:hAnsi="Times New Roman" w:cs="Times New Roman"/>
          <w:sz w:val="24"/>
          <w:szCs w:val="24"/>
        </w:rPr>
        <w:t>, Reactome</w:t>
      </w:r>
      <w:r w:rsidR="00E43005" w:rsidRPr="00383FDF">
        <w:rPr>
          <w:rFonts w:ascii="Times New Roman" w:hAnsi="Times New Roman" w:cs="Times New Roman"/>
          <w:sz w:val="24"/>
          <w:szCs w:val="24"/>
        </w:rPr>
        <w:t xml:space="preserve"> 2016</w:t>
      </w:r>
      <w:r w:rsidRPr="00383FDF">
        <w:rPr>
          <w:rFonts w:ascii="Times New Roman" w:hAnsi="Times New Roman" w:cs="Times New Roman"/>
          <w:sz w:val="24"/>
          <w:szCs w:val="24"/>
        </w:rPr>
        <w:t>, Panther</w:t>
      </w:r>
      <w:r w:rsidR="00E43005" w:rsidRPr="00383FDF">
        <w:rPr>
          <w:rFonts w:ascii="Times New Roman" w:hAnsi="Times New Roman" w:cs="Times New Roman"/>
          <w:sz w:val="24"/>
          <w:szCs w:val="24"/>
        </w:rPr>
        <w:t xml:space="preserve"> 2016</w:t>
      </w:r>
      <w:r w:rsidRPr="00383FDF">
        <w:rPr>
          <w:rFonts w:ascii="Times New Roman" w:hAnsi="Times New Roman" w:cs="Times New Roman"/>
          <w:sz w:val="24"/>
          <w:szCs w:val="24"/>
        </w:rPr>
        <w:t xml:space="preserve">, Gene Ontology (GO) database </w:t>
      </w:r>
      <w:r w:rsidR="00DA0420" w:rsidRPr="00383FDF">
        <w:rPr>
          <w:rFonts w:ascii="Times New Roman" w:hAnsi="Times New Roman" w:cs="Times New Roman"/>
          <w:sz w:val="24"/>
          <w:szCs w:val="24"/>
        </w:rPr>
        <w:t>and disease databases like</w:t>
      </w:r>
      <w:r w:rsidR="0043236C" w:rsidRPr="00383FDF">
        <w:rPr>
          <w:rFonts w:ascii="Times New Roman" w:hAnsi="Times New Roman" w:cs="Times New Roman"/>
          <w:sz w:val="24"/>
          <w:szCs w:val="24"/>
        </w:rPr>
        <w:t xml:space="preserve"> ClinVar 2019, HDSigDB Human 2021, PhenGenI Association 2021,</w:t>
      </w:r>
      <w:r w:rsidR="00DA0420" w:rsidRPr="00383FDF">
        <w:rPr>
          <w:rFonts w:ascii="Times New Roman" w:hAnsi="Times New Roman" w:cs="Times New Roman"/>
          <w:sz w:val="24"/>
          <w:szCs w:val="24"/>
        </w:rPr>
        <w:t xml:space="preserve"> PheWeb 2019, Orphanet Augmented 2021</w:t>
      </w:r>
      <w:r w:rsidRPr="00383FDF">
        <w:rPr>
          <w:rFonts w:ascii="Times New Roman" w:hAnsi="Times New Roman" w:cs="Times New Roman"/>
          <w:sz w:val="24"/>
          <w:szCs w:val="24"/>
        </w:rPr>
        <w:t xml:space="preserve">. (Chen </w:t>
      </w:r>
      <w:r w:rsidRPr="00383FDF">
        <w:rPr>
          <w:rFonts w:ascii="Times New Roman" w:hAnsi="Times New Roman" w:cs="Times New Roman"/>
          <w:i/>
          <w:iCs/>
          <w:sz w:val="24"/>
          <w:szCs w:val="24"/>
        </w:rPr>
        <w:t>et al.</w:t>
      </w:r>
      <w:r w:rsidRPr="00383FDF">
        <w:rPr>
          <w:rFonts w:ascii="Times New Roman" w:hAnsi="Times New Roman" w:cs="Times New Roman"/>
          <w:sz w:val="24"/>
          <w:szCs w:val="24"/>
        </w:rPr>
        <w:t xml:space="preserve"> 2013 and Kuleshov </w:t>
      </w:r>
      <w:r w:rsidRPr="00383FDF">
        <w:rPr>
          <w:rFonts w:ascii="Times New Roman" w:hAnsi="Times New Roman" w:cs="Times New Roman"/>
          <w:i/>
          <w:iCs/>
          <w:sz w:val="24"/>
          <w:szCs w:val="24"/>
        </w:rPr>
        <w:t>et al.</w:t>
      </w:r>
      <w:r w:rsidRPr="00383FDF">
        <w:rPr>
          <w:rFonts w:ascii="Times New Roman" w:hAnsi="Times New Roman" w:cs="Times New Roman"/>
          <w:sz w:val="24"/>
          <w:szCs w:val="24"/>
        </w:rPr>
        <w:t xml:space="preserve"> 2016).</w:t>
      </w:r>
      <w:r w:rsidR="00267EDB" w:rsidRPr="00383FDF">
        <w:rPr>
          <w:rFonts w:ascii="Times New Roman" w:hAnsi="Times New Roman" w:cs="Times New Roman"/>
          <w:sz w:val="24"/>
          <w:szCs w:val="24"/>
        </w:rPr>
        <w:t xml:space="preserve"> Mainly, we screened for genes with neuronal functions and genes producing ASD linked behaviours. </w:t>
      </w:r>
      <w:r w:rsidRPr="00383FDF">
        <w:rPr>
          <w:rFonts w:ascii="Times New Roman" w:hAnsi="Times New Roman" w:cs="Times New Roman"/>
          <w:sz w:val="24"/>
          <w:szCs w:val="24"/>
        </w:rPr>
        <w:t>The Human Phenotype Ontology</w:t>
      </w:r>
      <w:r w:rsidR="0043236C" w:rsidRPr="00383FDF">
        <w:rPr>
          <w:rFonts w:ascii="Times New Roman" w:hAnsi="Times New Roman" w:cs="Times New Roman"/>
          <w:sz w:val="24"/>
          <w:szCs w:val="24"/>
        </w:rPr>
        <w:t xml:space="preserve"> (HP)</w:t>
      </w:r>
      <w:r w:rsidRPr="00383FDF">
        <w:rPr>
          <w:rFonts w:ascii="Times New Roman" w:hAnsi="Times New Roman" w:cs="Times New Roman"/>
          <w:sz w:val="24"/>
          <w:szCs w:val="24"/>
        </w:rPr>
        <w:t xml:space="preserve"> and MGI Mammalian Phenotype</w:t>
      </w:r>
      <w:r w:rsidR="0043236C" w:rsidRPr="00383FDF">
        <w:rPr>
          <w:rFonts w:ascii="Times New Roman" w:hAnsi="Times New Roman" w:cs="Times New Roman"/>
          <w:sz w:val="24"/>
          <w:szCs w:val="24"/>
        </w:rPr>
        <w:t xml:space="preserve"> (MP)</w:t>
      </w:r>
      <w:r w:rsidRPr="00383FDF">
        <w:rPr>
          <w:rFonts w:ascii="Times New Roman" w:hAnsi="Times New Roman" w:cs="Times New Roman"/>
          <w:sz w:val="24"/>
          <w:szCs w:val="24"/>
        </w:rPr>
        <w:t xml:space="preserve"> </w:t>
      </w:r>
      <w:r w:rsidR="00267EDB" w:rsidRPr="00383FDF">
        <w:rPr>
          <w:rFonts w:ascii="Times New Roman" w:hAnsi="Times New Roman" w:cs="Times New Roman"/>
          <w:sz w:val="24"/>
          <w:szCs w:val="24"/>
        </w:rPr>
        <w:t>data</w:t>
      </w:r>
      <w:r w:rsidRPr="00383FDF">
        <w:rPr>
          <w:rFonts w:ascii="Times New Roman" w:hAnsi="Times New Roman" w:cs="Times New Roman"/>
          <w:sz w:val="24"/>
          <w:szCs w:val="24"/>
        </w:rPr>
        <w:t>sets provided the most relevant clues on the involvement of genes in autism and its associated behavioural phenotypes.</w:t>
      </w:r>
      <w:r w:rsidR="00DE3232" w:rsidRPr="00383FDF">
        <w:rPr>
          <w:rFonts w:ascii="Times New Roman" w:hAnsi="Times New Roman" w:cs="Times New Roman"/>
          <w:sz w:val="24"/>
          <w:szCs w:val="24"/>
        </w:rPr>
        <w:t xml:space="preserve"> </w:t>
      </w:r>
      <w:r w:rsidRPr="00383FDF">
        <w:rPr>
          <w:rFonts w:ascii="Times New Roman" w:hAnsi="Times New Roman" w:cs="Times New Roman"/>
          <w:sz w:val="24"/>
          <w:szCs w:val="24"/>
        </w:rPr>
        <w:t>After combining all enrichment terms obtained from different gene-</w:t>
      </w:r>
      <w:r w:rsidR="008976AA" w:rsidRPr="00383FDF">
        <w:rPr>
          <w:rFonts w:ascii="Times New Roman" w:hAnsi="Times New Roman" w:cs="Times New Roman"/>
          <w:sz w:val="24"/>
          <w:szCs w:val="24"/>
        </w:rPr>
        <w:t>data</w:t>
      </w:r>
      <w:r w:rsidRPr="00383FDF">
        <w:rPr>
          <w:rFonts w:ascii="Times New Roman" w:hAnsi="Times New Roman" w:cs="Times New Roman"/>
          <w:sz w:val="24"/>
          <w:szCs w:val="24"/>
        </w:rPr>
        <w:t>sets, they were</w:t>
      </w:r>
      <w:r w:rsidR="0043236C" w:rsidRPr="00383FDF">
        <w:rPr>
          <w:rFonts w:ascii="Times New Roman" w:hAnsi="Times New Roman" w:cs="Times New Roman"/>
          <w:sz w:val="24"/>
          <w:szCs w:val="24"/>
        </w:rPr>
        <w:t xml:space="preserve"> first prioritised using a cut-off of p</w:t>
      </w:r>
      <w:r w:rsidR="008976AA" w:rsidRPr="00383FDF">
        <w:rPr>
          <w:rFonts w:ascii="Times New Roman" w:hAnsi="Times New Roman" w:cs="Times New Roman"/>
          <w:sz w:val="24"/>
          <w:szCs w:val="24"/>
        </w:rPr>
        <w:t>-</w:t>
      </w:r>
      <w:r w:rsidR="0043236C" w:rsidRPr="00383FDF">
        <w:rPr>
          <w:rFonts w:ascii="Times New Roman" w:hAnsi="Times New Roman" w:cs="Times New Roman"/>
          <w:sz w:val="24"/>
          <w:szCs w:val="24"/>
        </w:rPr>
        <w:t>value</w:t>
      </w:r>
      <w:r w:rsidR="008976AA" w:rsidRPr="00383FDF">
        <w:rPr>
          <w:rFonts w:ascii="Times New Roman" w:hAnsi="Times New Roman" w:cs="Times New Roman"/>
          <w:sz w:val="24"/>
          <w:szCs w:val="24"/>
        </w:rPr>
        <w:t xml:space="preserve"> </w:t>
      </w:r>
      <w:r w:rsidR="008976AA" w:rsidRPr="00383FDF">
        <w:rPr>
          <w:rStyle w:val="hgkelc"/>
          <w:rFonts w:ascii="Times New Roman" w:hAnsi="Times New Roman" w:cs="Times New Roman"/>
          <w:sz w:val="24"/>
          <w:szCs w:val="24"/>
        </w:rPr>
        <w:t>≤ 0.01to identify the most significantly enriched term for our input gene-set. Secondly each gene was</w:t>
      </w:r>
      <w:r w:rsidRPr="00383FDF">
        <w:rPr>
          <w:rFonts w:ascii="Times New Roman" w:hAnsi="Times New Roman" w:cs="Times New Roman"/>
          <w:sz w:val="24"/>
          <w:szCs w:val="24"/>
        </w:rPr>
        <w:t xml:space="preserve"> manually s</w:t>
      </w:r>
      <w:r w:rsidR="008976AA" w:rsidRPr="00383FDF">
        <w:rPr>
          <w:rFonts w:ascii="Times New Roman" w:hAnsi="Times New Roman" w:cs="Times New Roman"/>
          <w:sz w:val="24"/>
          <w:szCs w:val="24"/>
        </w:rPr>
        <w:t xml:space="preserve">creened for their biological roles and selected </w:t>
      </w:r>
      <w:r w:rsidR="00081916" w:rsidRPr="00383FDF">
        <w:rPr>
          <w:rFonts w:ascii="Times New Roman" w:hAnsi="Times New Roman" w:cs="Times New Roman"/>
          <w:sz w:val="24"/>
          <w:szCs w:val="24"/>
        </w:rPr>
        <w:t xml:space="preserve">for </w:t>
      </w:r>
      <w:r w:rsidR="008976AA" w:rsidRPr="00383FDF">
        <w:rPr>
          <w:rFonts w:ascii="Times New Roman" w:hAnsi="Times New Roman" w:cs="Times New Roman"/>
          <w:sz w:val="24"/>
          <w:szCs w:val="24"/>
        </w:rPr>
        <w:t xml:space="preserve">genes with </w:t>
      </w:r>
      <w:r w:rsidRPr="00383FDF">
        <w:rPr>
          <w:rFonts w:ascii="Times New Roman" w:hAnsi="Times New Roman" w:cs="Times New Roman"/>
          <w:sz w:val="24"/>
          <w:szCs w:val="24"/>
        </w:rPr>
        <w:t xml:space="preserve">neuronal functions and autism associated behaviours. </w:t>
      </w:r>
      <w:r w:rsidR="00D2741A" w:rsidRPr="00383FDF">
        <w:rPr>
          <w:rFonts w:ascii="Times New Roman" w:hAnsi="Times New Roman" w:cs="Times New Roman"/>
          <w:sz w:val="24"/>
          <w:szCs w:val="24"/>
        </w:rPr>
        <w:t>Enrichment terms linked to cancer disease, tumor formation, metabolic disease, neurodegenerative disease, retinal disease, severe syndromic disorders were excluded.</w:t>
      </w:r>
    </w:p>
    <w:p w14:paraId="4B366582" w14:textId="5DE6EA46" w:rsidR="0076268C" w:rsidRPr="00383FDF" w:rsidRDefault="0076268C" w:rsidP="00C2578E">
      <w:pPr>
        <w:spacing w:before="240" w:line="480" w:lineRule="auto"/>
        <w:jc w:val="both"/>
        <w:rPr>
          <w:rFonts w:ascii="Times New Roman" w:hAnsi="Times New Roman" w:cs="Times New Roman"/>
          <w:b/>
          <w:bCs/>
          <w:sz w:val="24"/>
          <w:szCs w:val="24"/>
        </w:rPr>
      </w:pPr>
      <w:r w:rsidRPr="00383FDF">
        <w:rPr>
          <w:rFonts w:ascii="Times New Roman" w:hAnsi="Times New Roman" w:cs="Times New Roman"/>
          <w:sz w:val="24"/>
          <w:szCs w:val="24"/>
        </w:rPr>
        <w:lastRenderedPageBreak/>
        <w:tab/>
      </w:r>
      <w:r w:rsidRPr="00383FDF">
        <w:rPr>
          <w:rFonts w:ascii="Times New Roman" w:hAnsi="Times New Roman" w:cs="Times New Roman"/>
          <w:b/>
          <w:bCs/>
          <w:sz w:val="24"/>
          <w:szCs w:val="24"/>
        </w:rPr>
        <w:t>Brain tissue expression analysis:</w:t>
      </w:r>
    </w:p>
    <w:p w14:paraId="00E10DF0" w14:textId="73E4D1AE" w:rsidR="0076268C" w:rsidRPr="00383FDF" w:rsidRDefault="0076268C" w:rsidP="00B66B5E">
      <w:pPr>
        <w:spacing w:before="240" w:line="480" w:lineRule="auto"/>
        <w:jc w:val="both"/>
        <w:rPr>
          <w:rFonts w:ascii="Times New Roman" w:hAnsi="Times New Roman" w:cs="Times New Roman"/>
          <w:sz w:val="24"/>
          <w:szCs w:val="24"/>
        </w:rPr>
      </w:pPr>
      <w:r w:rsidRPr="00383FDF">
        <w:rPr>
          <w:rFonts w:ascii="Times New Roman" w:hAnsi="Times New Roman" w:cs="Times New Roman"/>
          <w:sz w:val="24"/>
          <w:szCs w:val="24"/>
        </w:rPr>
        <w:tab/>
        <w:t xml:space="preserve">RNA-seq data of 524 human brain samples from the BrainSpan database was used to determine the spatiotemporal expression patterns of inherited genes associated with ASD. The dataset consisted of 32 gene expression proﬁles across 13 developmental stages ranging from 8 weeks post-conception to 8 years from 26 brain structures </w:t>
      </w:r>
      <w:r w:rsidRPr="00383FDF">
        <w:rPr>
          <w:rFonts w:ascii="Times New Roman" w:hAnsi="Times New Roman" w:cs="Times New Roman"/>
          <w:sz w:val="24"/>
          <w:szCs w:val="24"/>
        </w:rPr>
        <w:fldChar w:fldCharType="begin" w:fldLock="1"/>
      </w:r>
      <w:r w:rsidR="00926020" w:rsidRPr="00383FDF">
        <w:rPr>
          <w:rFonts w:ascii="Times New Roman" w:hAnsi="Times New Roman" w:cs="Times New Roman"/>
          <w:sz w:val="24"/>
          <w:szCs w:val="24"/>
        </w:rPr>
        <w:instrText>ADDIN CSL_CITATION {"citationItems":[{"id":"ITEM-1","itemData":{"DOI":"10.1093/nar/gks1042","ISSN":"0305-1048","author":[{"dropping-particle":"","family":"Sunkin","given":"Susan M.","non-dropping-particle":"","parse-names":false,"suffix":""},{"dropping-particle":"","family":"Ng","given":"Lydia","non-dropping-particle":"","parse-names":false,"suffix":""},{"dropping-particle":"","family":"Lau","given":"Chris","non-dropping-particle":"","parse-names":false,"suffix":""},{"dropping-particle":"","family":"Dolbeare","given":"Tim","non-dropping-particle":"","parse-names":false,"suffix":""},{"dropping-particle":"","family":"Gilbert","given":"Terri L.","non-dropping-particle":"","parse-names":false,"suffix":""},{"dropping-particle":"","family":"Thompson","given":"Carol L.","non-dropping-particle":"","parse-names":false,"suffix":""},{"dropping-particle":"","family":"Hawrylycz","given":"Michael","non-dropping-particle":"","parse-names":false,"suffix":""},{"dropping-particle":"","family":"Dang","given":"Chinh","non-dropping-particle":"","parse-names":false,"suffix":""}],"container-title":"Nucleic Acids Research","id":"ITEM-1","issue":"D1","issued":{"date-parts":[["2012","11","27"]]},"page":"D996-D1008","title":"Allen Brain Atlas: an integrated spatio-temporal portal for exploring the central nervous system","type":"article-journal","volume":"41"},"uris":["http://www.mendeley.com/documents/?uuid=625f1c42-e3a9-40a3-8df5-3ad9b63b761c"]}],"mendeley":{"formattedCitation":"(Sunkin et al., 2012)","plainTextFormattedCitation":"(Sunkin et al., 2012)","previouslyFormattedCitation":"(Sunkin et al., 2012)"},"properties":{"noteIndex":0},"schema":"https://github.com/citation-style-language/schema/raw/master/csl-citation.json"}</w:instrText>
      </w:r>
      <w:r w:rsidRPr="00383FDF">
        <w:rPr>
          <w:rFonts w:ascii="Times New Roman" w:hAnsi="Times New Roman" w:cs="Times New Roman"/>
          <w:sz w:val="24"/>
          <w:szCs w:val="24"/>
        </w:rPr>
        <w:fldChar w:fldCharType="separate"/>
      </w:r>
      <w:r w:rsidRPr="00383FDF">
        <w:rPr>
          <w:rFonts w:ascii="Times New Roman" w:hAnsi="Times New Roman" w:cs="Times New Roman"/>
          <w:noProof/>
          <w:sz w:val="24"/>
          <w:szCs w:val="24"/>
        </w:rPr>
        <w:t>(Sunkin et al., 2012)</w:t>
      </w:r>
      <w:r w:rsidRPr="00383FDF">
        <w:rPr>
          <w:rFonts w:ascii="Times New Roman" w:hAnsi="Times New Roman" w:cs="Times New Roman"/>
          <w:sz w:val="24"/>
          <w:szCs w:val="24"/>
        </w:rPr>
        <w:fldChar w:fldCharType="end"/>
      </w:r>
      <w:r w:rsidRPr="00383FDF">
        <w:rPr>
          <w:rFonts w:ascii="Times New Roman" w:hAnsi="Times New Roman" w:cs="Times New Roman"/>
          <w:sz w:val="24"/>
          <w:szCs w:val="24"/>
        </w:rPr>
        <w:t xml:space="preserve">. The human brain samples from 16 brain regions across different developmental stages were classified into prenatal and postnatal stages based on Human Brain Transcriptome dataset and further readjusted based on availability of samples. Subsequently, genes </w:t>
      </w:r>
      <w:r w:rsidR="00081916" w:rsidRPr="00383FDF">
        <w:rPr>
          <w:rFonts w:ascii="Times New Roman" w:hAnsi="Times New Roman" w:cs="Times New Roman"/>
          <w:sz w:val="24"/>
          <w:szCs w:val="24"/>
        </w:rPr>
        <w:t xml:space="preserve">expressed across samples with standard deviation (SD) </w:t>
      </w:r>
      <w:r w:rsidR="00081916" w:rsidRPr="00383FDF">
        <w:rPr>
          <w:rStyle w:val="hgkelc"/>
          <w:rFonts w:ascii="Times New Roman" w:hAnsi="Times New Roman" w:cs="Times New Roman"/>
          <w:sz w:val="24"/>
          <w:szCs w:val="24"/>
        </w:rPr>
        <w:t>≤ 0.5</w:t>
      </w:r>
      <w:r w:rsidR="00CC2E4D" w:rsidRPr="00383FDF">
        <w:rPr>
          <w:rStyle w:val="hgkelc"/>
          <w:rFonts w:ascii="Times New Roman" w:hAnsi="Times New Roman" w:cs="Times New Roman"/>
          <w:sz w:val="24"/>
          <w:szCs w:val="24"/>
        </w:rPr>
        <w:t xml:space="preserve"> were excluded to include only those genes expressed variably with SD </w:t>
      </w:r>
      <w:r w:rsidR="00CC2E4D" w:rsidRPr="00383FDF">
        <w:rPr>
          <w:rFonts w:ascii="Times New Roman" w:hAnsi="Times New Roman" w:cs="Times New Roman"/>
          <w:sz w:val="24"/>
          <w:szCs w:val="24"/>
        </w:rPr>
        <w:t xml:space="preserve">≥ 0.5 across all brain-tissue regions </w:t>
      </w:r>
      <w:r w:rsidR="00F0186D" w:rsidRPr="00383FDF">
        <w:rPr>
          <w:rFonts w:ascii="Times New Roman" w:hAnsi="Times New Roman" w:cs="Times New Roman"/>
          <w:sz w:val="24"/>
          <w:szCs w:val="24"/>
        </w:rPr>
        <w:t xml:space="preserve">aiming for </w:t>
      </w:r>
      <w:r w:rsidR="00CC2E4D" w:rsidRPr="00383FDF">
        <w:rPr>
          <w:rFonts w:ascii="Times New Roman" w:hAnsi="Times New Roman" w:cs="Times New Roman"/>
          <w:sz w:val="24"/>
          <w:szCs w:val="24"/>
        </w:rPr>
        <w:t xml:space="preserve">a clearer spatio-temporal expression pattern. </w:t>
      </w:r>
      <w:r w:rsidR="00F0186D" w:rsidRPr="00383FDF">
        <w:rPr>
          <w:rFonts w:ascii="Times New Roman" w:hAnsi="Times New Roman" w:cs="Times New Roman"/>
          <w:sz w:val="24"/>
          <w:szCs w:val="24"/>
        </w:rPr>
        <w:t xml:space="preserve">Thereafter, differential gene expression analysis was carried out between the </w:t>
      </w:r>
      <w:r w:rsidR="000213A0" w:rsidRPr="00383FDF">
        <w:rPr>
          <w:rFonts w:ascii="Times New Roman" w:hAnsi="Times New Roman" w:cs="Times New Roman"/>
          <w:sz w:val="24"/>
          <w:szCs w:val="24"/>
        </w:rPr>
        <w:t xml:space="preserve">brain-tissue sample from </w:t>
      </w:r>
      <w:r w:rsidR="00F0186D" w:rsidRPr="00383FDF">
        <w:rPr>
          <w:rFonts w:ascii="Times New Roman" w:hAnsi="Times New Roman" w:cs="Times New Roman"/>
          <w:sz w:val="24"/>
          <w:szCs w:val="24"/>
        </w:rPr>
        <w:t xml:space="preserve">prenatal and postnatal stages. Thus, </w:t>
      </w:r>
      <w:r w:rsidR="000213A0" w:rsidRPr="00383FDF">
        <w:rPr>
          <w:rFonts w:ascii="Times New Roman" w:hAnsi="Times New Roman" w:cs="Times New Roman"/>
          <w:sz w:val="24"/>
          <w:szCs w:val="24"/>
        </w:rPr>
        <w:t xml:space="preserve">we identified </w:t>
      </w:r>
      <w:r w:rsidR="0036590B" w:rsidRPr="00383FDF">
        <w:rPr>
          <w:rFonts w:ascii="Times New Roman" w:hAnsi="Times New Roman" w:cs="Times New Roman"/>
          <w:sz w:val="24"/>
          <w:szCs w:val="24"/>
        </w:rPr>
        <w:t xml:space="preserve">and classified </w:t>
      </w:r>
      <w:r w:rsidR="00F0186D" w:rsidRPr="00383FDF">
        <w:rPr>
          <w:rFonts w:ascii="Times New Roman" w:hAnsi="Times New Roman" w:cs="Times New Roman"/>
          <w:sz w:val="24"/>
          <w:szCs w:val="24"/>
        </w:rPr>
        <w:t xml:space="preserve">genes </w:t>
      </w:r>
      <w:r w:rsidR="0036590B" w:rsidRPr="00383FDF">
        <w:rPr>
          <w:rFonts w:ascii="Times New Roman" w:hAnsi="Times New Roman" w:cs="Times New Roman"/>
          <w:sz w:val="24"/>
          <w:szCs w:val="24"/>
        </w:rPr>
        <w:t>in</w:t>
      </w:r>
      <w:r w:rsidR="000213A0" w:rsidRPr="00383FDF">
        <w:rPr>
          <w:rFonts w:ascii="Times New Roman" w:hAnsi="Times New Roman" w:cs="Times New Roman"/>
          <w:sz w:val="24"/>
          <w:szCs w:val="24"/>
        </w:rPr>
        <w:t>t</w:t>
      </w:r>
      <w:r w:rsidR="0036590B" w:rsidRPr="00383FDF">
        <w:rPr>
          <w:rFonts w:ascii="Times New Roman" w:hAnsi="Times New Roman" w:cs="Times New Roman"/>
          <w:sz w:val="24"/>
          <w:szCs w:val="24"/>
        </w:rPr>
        <w:t>o</w:t>
      </w:r>
      <w:r w:rsidR="000213A0" w:rsidRPr="00383FDF">
        <w:rPr>
          <w:rFonts w:ascii="Times New Roman" w:hAnsi="Times New Roman" w:cs="Times New Roman"/>
          <w:sz w:val="24"/>
          <w:szCs w:val="24"/>
        </w:rPr>
        <w:t xml:space="preserve"> predominantly</w:t>
      </w:r>
      <w:r w:rsidRPr="00383FDF">
        <w:rPr>
          <w:rFonts w:ascii="Times New Roman" w:hAnsi="Times New Roman" w:cs="Times New Roman"/>
          <w:sz w:val="24"/>
          <w:szCs w:val="24"/>
        </w:rPr>
        <w:t xml:space="preserve"> prenatal</w:t>
      </w:r>
      <w:r w:rsidR="000213A0" w:rsidRPr="00383FDF">
        <w:rPr>
          <w:rFonts w:ascii="Times New Roman" w:hAnsi="Times New Roman" w:cs="Times New Roman"/>
          <w:sz w:val="24"/>
          <w:szCs w:val="24"/>
        </w:rPr>
        <w:t>ly expressed</w:t>
      </w:r>
      <w:r w:rsidRPr="00383FDF">
        <w:rPr>
          <w:rFonts w:ascii="Times New Roman" w:hAnsi="Times New Roman" w:cs="Times New Roman"/>
          <w:sz w:val="24"/>
          <w:szCs w:val="24"/>
        </w:rPr>
        <w:t xml:space="preserve"> and postnatally </w:t>
      </w:r>
      <w:r w:rsidR="0036590B" w:rsidRPr="00383FDF">
        <w:rPr>
          <w:rFonts w:ascii="Times New Roman" w:hAnsi="Times New Roman" w:cs="Times New Roman"/>
          <w:sz w:val="24"/>
          <w:szCs w:val="24"/>
        </w:rPr>
        <w:t xml:space="preserve">differentially </w:t>
      </w:r>
      <w:r w:rsidRPr="00383FDF">
        <w:rPr>
          <w:rFonts w:ascii="Times New Roman" w:hAnsi="Times New Roman" w:cs="Times New Roman"/>
          <w:sz w:val="24"/>
          <w:szCs w:val="24"/>
        </w:rPr>
        <w:t>expressed genes</w:t>
      </w:r>
      <w:r w:rsidR="0036590B" w:rsidRPr="00383FDF">
        <w:rPr>
          <w:rFonts w:ascii="Times New Roman" w:hAnsi="Times New Roman" w:cs="Times New Roman"/>
          <w:sz w:val="24"/>
          <w:szCs w:val="24"/>
        </w:rPr>
        <w:t xml:space="preserve"> (DEGs)</w:t>
      </w:r>
      <w:r w:rsidRPr="00383FDF">
        <w:rPr>
          <w:rFonts w:ascii="Times New Roman" w:hAnsi="Times New Roman" w:cs="Times New Roman"/>
          <w:sz w:val="24"/>
          <w:szCs w:val="24"/>
        </w:rPr>
        <w:t>.</w:t>
      </w:r>
    </w:p>
    <w:p w14:paraId="1BB3E385" w14:textId="25C7DEA4" w:rsidR="00C36BBC" w:rsidRPr="00383FDF" w:rsidRDefault="00C36BBC" w:rsidP="00C36BBC">
      <w:pPr>
        <w:spacing w:after="0" w:line="480" w:lineRule="auto"/>
        <w:jc w:val="both"/>
        <w:rPr>
          <w:rFonts w:ascii="Times New Roman" w:hAnsi="Times New Roman" w:cs="Times New Roman"/>
          <w:sz w:val="24"/>
          <w:szCs w:val="24"/>
        </w:rPr>
      </w:pPr>
      <w:r w:rsidRPr="00383FDF">
        <w:rPr>
          <w:rFonts w:ascii="Times New Roman" w:hAnsi="Times New Roman" w:cs="Times New Roman"/>
          <w:sz w:val="24"/>
          <w:szCs w:val="24"/>
        </w:rPr>
        <w:t>BrainSpan Brain-tissue expression dataset</w:t>
      </w:r>
    </w:p>
    <w:tbl>
      <w:tblPr>
        <w:tblW w:w="6000" w:type="dxa"/>
        <w:tblLook w:val="04A0" w:firstRow="1" w:lastRow="0" w:firstColumn="1" w:lastColumn="0" w:noHBand="0" w:noVBand="1"/>
      </w:tblPr>
      <w:tblGrid>
        <w:gridCol w:w="1000"/>
        <w:gridCol w:w="4240"/>
        <w:gridCol w:w="1603"/>
      </w:tblGrid>
      <w:tr w:rsidR="00C36BBC" w:rsidRPr="00383FDF" w14:paraId="7EDCDAAC" w14:textId="77777777" w:rsidTr="00C36BBC">
        <w:trPr>
          <w:trHeight w:val="315"/>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5A0F2" w14:textId="77777777" w:rsidR="00C36BBC" w:rsidRPr="00383FDF" w:rsidRDefault="00C36BBC" w:rsidP="00C36BBC">
            <w:pPr>
              <w:spacing w:after="0" w:line="240" w:lineRule="auto"/>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Stage</w:t>
            </w:r>
          </w:p>
        </w:tc>
        <w:tc>
          <w:tcPr>
            <w:tcW w:w="4240" w:type="dxa"/>
            <w:tcBorders>
              <w:top w:val="single" w:sz="4" w:space="0" w:color="auto"/>
              <w:left w:val="nil"/>
              <w:bottom w:val="single" w:sz="4" w:space="0" w:color="auto"/>
              <w:right w:val="single" w:sz="4" w:space="0" w:color="auto"/>
            </w:tcBorders>
            <w:shd w:val="clear" w:color="auto" w:fill="auto"/>
            <w:noWrap/>
            <w:vAlign w:val="bottom"/>
            <w:hideMark/>
          </w:tcPr>
          <w:p w14:paraId="79DC4B3D" w14:textId="77777777" w:rsidR="00C36BBC" w:rsidRPr="00383FDF" w:rsidRDefault="00C36BBC" w:rsidP="00C36BBC">
            <w:pPr>
              <w:spacing w:after="0" w:line="240" w:lineRule="auto"/>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Time period</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33F4F96" w14:textId="77777777" w:rsidR="00C36BBC" w:rsidRPr="00383FDF" w:rsidRDefault="00C36BBC" w:rsidP="00C36BBC">
            <w:pPr>
              <w:spacing w:after="0" w:line="240" w:lineRule="auto"/>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Classification</w:t>
            </w:r>
          </w:p>
        </w:tc>
      </w:tr>
      <w:tr w:rsidR="00C36BBC" w:rsidRPr="00383FDF" w14:paraId="1BF4C9D3" w14:textId="77777777" w:rsidTr="00C36BBC">
        <w:trPr>
          <w:trHeight w:val="31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9BDE6A0"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Stage 1</w:t>
            </w:r>
          </w:p>
        </w:tc>
        <w:tc>
          <w:tcPr>
            <w:tcW w:w="4240" w:type="dxa"/>
            <w:tcBorders>
              <w:top w:val="nil"/>
              <w:left w:val="nil"/>
              <w:bottom w:val="single" w:sz="4" w:space="0" w:color="auto"/>
              <w:right w:val="single" w:sz="4" w:space="0" w:color="auto"/>
            </w:tcBorders>
            <w:shd w:val="clear" w:color="auto" w:fill="auto"/>
            <w:noWrap/>
            <w:vAlign w:val="bottom"/>
            <w:hideMark/>
          </w:tcPr>
          <w:p w14:paraId="054588EE"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Fetal:1-38pcw</w:t>
            </w:r>
          </w:p>
        </w:tc>
        <w:tc>
          <w:tcPr>
            <w:tcW w:w="760" w:type="dxa"/>
            <w:tcBorders>
              <w:top w:val="nil"/>
              <w:left w:val="nil"/>
              <w:bottom w:val="single" w:sz="4" w:space="0" w:color="auto"/>
              <w:right w:val="single" w:sz="4" w:space="0" w:color="auto"/>
            </w:tcBorders>
            <w:shd w:val="clear" w:color="auto" w:fill="auto"/>
            <w:noWrap/>
            <w:vAlign w:val="bottom"/>
            <w:hideMark/>
          </w:tcPr>
          <w:p w14:paraId="57A2CF3A"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Prenatal</w:t>
            </w:r>
          </w:p>
        </w:tc>
      </w:tr>
      <w:tr w:rsidR="00C36BBC" w:rsidRPr="00383FDF" w14:paraId="1311DC98" w14:textId="77777777" w:rsidTr="00C36BBC">
        <w:trPr>
          <w:trHeight w:val="31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8EF70C2"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Stage 2</w:t>
            </w:r>
          </w:p>
        </w:tc>
        <w:tc>
          <w:tcPr>
            <w:tcW w:w="4240" w:type="dxa"/>
            <w:tcBorders>
              <w:top w:val="nil"/>
              <w:left w:val="nil"/>
              <w:bottom w:val="single" w:sz="4" w:space="0" w:color="auto"/>
              <w:right w:val="single" w:sz="4" w:space="0" w:color="auto"/>
            </w:tcBorders>
            <w:shd w:val="clear" w:color="auto" w:fill="auto"/>
            <w:noWrap/>
            <w:vAlign w:val="bottom"/>
            <w:hideMark/>
          </w:tcPr>
          <w:p w14:paraId="34C5726F"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Infancy to Early Childhood 0-3yrs</w:t>
            </w:r>
          </w:p>
        </w:tc>
        <w:tc>
          <w:tcPr>
            <w:tcW w:w="760" w:type="dxa"/>
            <w:tcBorders>
              <w:top w:val="nil"/>
              <w:left w:val="nil"/>
              <w:bottom w:val="single" w:sz="4" w:space="0" w:color="auto"/>
              <w:right w:val="single" w:sz="4" w:space="0" w:color="auto"/>
            </w:tcBorders>
            <w:shd w:val="clear" w:color="auto" w:fill="auto"/>
            <w:noWrap/>
            <w:vAlign w:val="bottom"/>
            <w:hideMark/>
          </w:tcPr>
          <w:p w14:paraId="15C3C965"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Postnatal</w:t>
            </w:r>
          </w:p>
        </w:tc>
      </w:tr>
      <w:tr w:rsidR="00C36BBC" w:rsidRPr="00383FDF" w14:paraId="61E685D0" w14:textId="77777777" w:rsidTr="00C36BBC">
        <w:trPr>
          <w:trHeight w:val="31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F486FD6"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Stage 3</w:t>
            </w:r>
          </w:p>
        </w:tc>
        <w:tc>
          <w:tcPr>
            <w:tcW w:w="4240" w:type="dxa"/>
            <w:tcBorders>
              <w:top w:val="nil"/>
              <w:left w:val="nil"/>
              <w:bottom w:val="single" w:sz="4" w:space="0" w:color="auto"/>
              <w:right w:val="single" w:sz="4" w:space="0" w:color="auto"/>
            </w:tcBorders>
            <w:shd w:val="clear" w:color="auto" w:fill="auto"/>
            <w:noWrap/>
            <w:vAlign w:val="bottom"/>
            <w:hideMark/>
          </w:tcPr>
          <w:p w14:paraId="08F73C90"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Mid-late childhood: 4-15years</w:t>
            </w:r>
          </w:p>
        </w:tc>
        <w:tc>
          <w:tcPr>
            <w:tcW w:w="760" w:type="dxa"/>
            <w:tcBorders>
              <w:top w:val="nil"/>
              <w:left w:val="nil"/>
              <w:bottom w:val="single" w:sz="4" w:space="0" w:color="auto"/>
              <w:right w:val="single" w:sz="4" w:space="0" w:color="auto"/>
            </w:tcBorders>
            <w:shd w:val="clear" w:color="auto" w:fill="auto"/>
            <w:noWrap/>
            <w:vAlign w:val="bottom"/>
            <w:hideMark/>
          </w:tcPr>
          <w:p w14:paraId="0FDB0F4C"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Postnatal</w:t>
            </w:r>
          </w:p>
        </w:tc>
      </w:tr>
      <w:tr w:rsidR="00C36BBC" w:rsidRPr="00383FDF" w14:paraId="3309F0A1" w14:textId="77777777" w:rsidTr="00C36BBC">
        <w:trPr>
          <w:trHeight w:val="31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A86709"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Stage 4</w:t>
            </w:r>
          </w:p>
        </w:tc>
        <w:tc>
          <w:tcPr>
            <w:tcW w:w="4240" w:type="dxa"/>
            <w:tcBorders>
              <w:top w:val="nil"/>
              <w:left w:val="nil"/>
              <w:bottom w:val="single" w:sz="4" w:space="0" w:color="auto"/>
              <w:right w:val="single" w:sz="4" w:space="0" w:color="auto"/>
            </w:tcBorders>
            <w:shd w:val="clear" w:color="auto" w:fill="auto"/>
            <w:noWrap/>
            <w:vAlign w:val="bottom"/>
            <w:hideMark/>
          </w:tcPr>
          <w:p w14:paraId="4E85A261"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Adolescence: 18-25 yrs</w:t>
            </w:r>
          </w:p>
        </w:tc>
        <w:tc>
          <w:tcPr>
            <w:tcW w:w="760" w:type="dxa"/>
            <w:tcBorders>
              <w:top w:val="nil"/>
              <w:left w:val="nil"/>
              <w:bottom w:val="single" w:sz="4" w:space="0" w:color="auto"/>
              <w:right w:val="single" w:sz="4" w:space="0" w:color="auto"/>
            </w:tcBorders>
            <w:shd w:val="clear" w:color="auto" w:fill="auto"/>
            <w:noWrap/>
            <w:vAlign w:val="bottom"/>
            <w:hideMark/>
          </w:tcPr>
          <w:p w14:paraId="77B34278"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Postnatal</w:t>
            </w:r>
          </w:p>
        </w:tc>
      </w:tr>
      <w:tr w:rsidR="00C36BBC" w:rsidRPr="00383FDF" w14:paraId="4A19A230" w14:textId="77777777" w:rsidTr="00C36BBC">
        <w:trPr>
          <w:trHeight w:val="31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F610DDB"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Stage 5</w:t>
            </w:r>
          </w:p>
        </w:tc>
        <w:tc>
          <w:tcPr>
            <w:tcW w:w="4240" w:type="dxa"/>
            <w:tcBorders>
              <w:top w:val="nil"/>
              <w:left w:val="nil"/>
              <w:bottom w:val="single" w:sz="4" w:space="0" w:color="auto"/>
              <w:right w:val="single" w:sz="4" w:space="0" w:color="auto"/>
            </w:tcBorders>
            <w:shd w:val="clear" w:color="auto" w:fill="auto"/>
            <w:noWrap/>
            <w:vAlign w:val="bottom"/>
            <w:hideMark/>
          </w:tcPr>
          <w:p w14:paraId="695D5B54"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Adulthood: 25-40 yrs</w:t>
            </w:r>
          </w:p>
        </w:tc>
        <w:tc>
          <w:tcPr>
            <w:tcW w:w="760" w:type="dxa"/>
            <w:tcBorders>
              <w:top w:val="nil"/>
              <w:left w:val="nil"/>
              <w:bottom w:val="single" w:sz="4" w:space="0" w:color="auto"/>
              <w:right w:val="single" w:sz="4" w:space="0" w:color="auto"/>
            </w:tcBorders>
            <w:shd w:val="clear" w:color="auto" w:fill="auto"/>
            <w:noWrap/>
            <w:vAlign w:val="bottom"/>
            <w:hideMark/>
          </w:tcPr>
          <w:p w14:paraId="3D859E60" w14:textId="77777777" w:rsidR="00C36BBC" w:rsidRPr="00383FDF" w:rsidRDefault="00C36BBC" w:rsidP="00C36BBC">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Postnatal</w:t>
            </w:r>
          </w:p>
        </w:tc>
      </w:tr>
    </w:tbl>
    <w:p w14:paraId="4C2261E3" w14:textId="583BFBDD" w:rsidR="00C36BBC" w:rsidRPr="00383FDF" w:rsidRDefault="00C36BBC" w:rsidP="00B66B5E">
      <w:pPr>
        <w:spacing w:before="240" w:line="480" w:lineRule="auto"/>
        <w:jc w:val="both"/>
        <w:rPr>
          <w:rFonts w:ascii="Times New Roman" w:hAnsi="Times New Roman" w:cs="Times New Roman"/>
          <w:sz w:val="24"/>
          <w:szCs w:val="24"/>
        </w:rPr>
      </w:pPr>
    </w:p>
    <w:p w14:paraId="54E05E44" w14:textId="75876815" w:rsidR="0076268C" w:rsidRPr="00383FDF" w:rsidRDefault="0076268C" w:rsidP="00C36BBC">
      <w:pPr>
        <w:pStyle w:val="ListParagraph"/>
        <w:numPr>
          <w:ilvl w:val="0"/>
          <w:numId w:val="4"/>
        </w:num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Protein-protein interaction pathway construction:</w:t>
      </w:r>
      <w:bookmarkStart w:id="13" w:name="_Hlk75526804"/>
    </w:p>
    <w:p w14:paraId="3E8D4BBE" w14:textId="77777777" w:rsidR="0076268C" w:rsidRPr="00383FDF" w:rsidRDefault="0076268C" w:rsidP="00B66B5E">
      <w:pPr>
        <w:spacing w:before="240" w:line="480" w:lineRule="auto"/>
        <w:jc w:val="both"/>
        <w:rPr>
          <w:rFonts w:ascii="Times New Roman" w:hAnsi="Times New Roman" w:cs="Times New Roman"/>
          <w:sz w:val="24"/>
          <w:szCs w:val="24"/>
        </w:rPr>
      </w:pPr>
      <w:r w:rsidRPr="00383FDF">
        <w:rPr>
          <w:rFonts w:ascii="Times New Roman" w:hAnsi="Times New Roman" w:cs="Times New Roman"/>
          <w:sz w:val="24"/>
          <w:szCs w:val="24"/>
        </w:rPr>
        <w:tab/>
        <w:t>Pathway construction was performed on Ingenuity Pathway Analysis (IPA) software [IPA</w:t>
      </w:r>
      <w:r w:rsidRPr="00383FDF">
        <w:rPr>
          <w:rFonts w:ascii="Times New Roman" w:hAnsi="Times New Roman" w:cs="Times New Roman"/>
          <w:sz w:val="24"/>
          <w:szCs w:val="24"/>
          <w:vertAlign w:val="superscript"/>
        </w:rPr>
        <w:t>®</w:t>
      </w:r>
      <w:r w:rsidRPr="00383FDF">
        <w:rPr>
          <w:rFonts w:ascii="Times New Roman" w:hAnsi="Times New Roman" w:cs="Times New Roman"/>
          <w:sz w:val="24"/>
          <w:szCs w:val="24"/>
        </w:rPr>
        <w:t xml:space="preserve">, QIAGEN Redwood City]. The tool IPA depicts interactions between input gene sets in the context of established expression, molecular signalling pathways, structural and functional </w:t>
      </w:r>
      <w:r w:rsidRPr="00383FDF">
        <w:rPr>
          <w:rFonts w:ascii="Times New Roman" w:hAnsi="Times New Roman" w:cs="Times New Roman"/>
          <w:sz w:val="24"/>
          <w:szCs w:val="24"/>
        </w:rPr>
        <w:lastRenderedPageBreak/>
        <w:t xml:space="preserve">homology, identify the most affected interactions and gain insights on their specific biological processes. Only direct, experimentally observed high-confidence predicted interactions were chosen for pathway construction. All database sources for gene-protein, protein-protein, miRNA interactions in mammalian species and all molecular relationships, biomarkers, tissue types were consulted for Protein-Protein Interaction (PPI) network building. However, only specific developmental, neurological, psychological, hereditary, metabolic, connective tissue, skeletal and muscular disorders associated with ASD were chosen to conduct interaction analysis. Indirect, chemical interactions were excluded. </w:t>
      </w:r>
    </w:p>
    <w:p w14:paraId="475AD1B7" w14:textId="77777777" w:rsidR="002D4D5E" w:rsidRDefault="0076268C" w:rsidP="00950C88">
      <w:pPr>
        <w:spacing w:before="240" w:line="480" w:lineRule="auto"/>
        <w:jc w:val="both"/>
        <w:rPr>
          <w:rFonts w:ascii="Times New Roman" w:hAnsi="Times New Roman" w:cs="Times New Roman"/>
          <w:sz w:val="24"/>
          <w:szCs w:val="24"/>
        </w:rPr>
      </w:pPr>
      <w:r w:rsidRPr="00383FDF">
        <w:rPr>
          <w:rFonts w:ascii="Times New Roman" w:hAnsi="Times New Roman" w:cs="Times New Roman"/>
          <w:sz w:val="24"/>
          <w:szCs w:val="24"/>
        </w:rPr>
        <w:tab/>
      </w:r>
      <w:r w:rsidR="00950C88">
        <w:rPr>
          <w:rFonts w:ascii="Times New Roman" w:hAnsi="Times New Roman" w:cs="Times New Roman"/>
          <w:sz w:val="24"/>
          <w:szCs w:val="24"/>
        </w:rPr>
        <w:t>W</w:t>
      </w:r>
      <w:r w:rsidRPr="00383FDF">
        <w:rPr>
          <w:rFonts w:ascii="Times New Roman" w:hAnsi="Times New Roman" w:cs="Times New Roman"/>
          <w:sz w:val="24"/>
          <w:szCs w:val="24"/>
        </w:rPr>
        <w:t xml:space="preserve">e used IPA to map </w:t>
      </w:r>
      <w:bookmarkEnd w:id="13"/>
      <w:r w:rsidR="00950C88" w:rsidRPr="00383FDF">
        <w:rPr>
          <w:rFonts w:ascii="Times New Roman" w:hAnsi="Times New Roman" w:cs="Times New Roman"/>
          <w:sz w:val="24"/>
          <w:szCs w:val="24"/>
        </w:rPr>
        <w:t xml:space="preserve">molecular interactions between inherited DEGs upregulated prenatally and postnatally were assessed separately. </w:t>
      </w:r>
    </w:p>
    <w:p w14:paraId="00D927E0" w14:textId="048D9A08" w:rsidR="00C36BBC" w:rsidRPr="00383FDF" w:rsidRDefault="00C36BBC" w:rsidP="00950C88">
      <w:p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Statistical Analysis: </w:t>
      </w:r>
    </w:p>
    <w:p w14:paraId="19A3318E" w14:textId="1D592B27" w:rsidR="00C36BBC" w:rsidRPr="00383FDF" w:rsidRDefault="00C36BBC" w:rsidP="00C36BBC">
      <w:pPr>
        <w:pStyle w:val="ListParagraph"/>
        <w:spacing w:before="240" w:after="0" w:line="480" w:lineRule="auto"/>
        <w:ind w:left="0" w:firstLine="709"/>
        <w:jc w:val="both"/>
        <w:rPr>
          <w:rFonts w:ascii="Times New Roman" w:hAnsi="Times New Roman" w:cs="Times New Roman"/>
          <w:b/>
          <w:bCs/>
          <w:sz w:val="24"/>
          <w:szCs w:val="24"/>
        </w:rPr>
      </w:pPr>
      <w:r w:rsidRPr="00383FDF">
        <w:rPr>
          <w:rFonts w:ascii="Times New Roman" w:hAnsi="Times New Roman" w:cs="Times New Roman"/>
          <w:sz w:val="24"/>
          <w:szCs w:val="24"/>
        </w:rPr>
        <w:t xml:space="preserve">Post functional characterisation of inherited weighted genes, they were statistically checked for cross-function associations using Chi-Square test </w:t>
      </w:r>
      <w:r w:rsidRPr="00383FDF">
        <w:rPr>
          <w:rStyle w:val="hgkelc"/>
          <w:rFonts w:ascii="Times New Roman" w:hAnsi="Times New Roman" w:cs="Times New Roman"/>
          <w:sz w:val="24"/>
          <w:szCs w:val="24"/>
        </w:rPr>
        <w:t>on SPSS software</w:t>
      </w:r>
      <w:r w:rsidRPr="00383FDF">
        <w:rPr>
          <w:rFonts w:ascii="Times New Roman" w:hAnsi="Times New Roman" w:cs="Times New Roman"/>
          <w:sz w:val="24"/>
          <w:szCs w:val="24"/>
        </w:rPr>
        <w:t xml:space="preserve"> with p-value</w:t>
      </w:r>
      <w:r w:rsidRPr="00383FDF">
        <w:rPr>
          <w:rFonts w:ascii="Times New Roman" w:hAnsi="Times New Roman" w:cs="Times New Roman"/>
          <w:sz w:val="28"/>
          <w:szCs w:val="28"/>
        </w:rPr>
        <w:t xml:space="preserve"> </w:t>
      </w:r>
      <w:bookmarkStart w:id="14" w:name="_Hlk98932685"/>
      <w:r w:rsidRPr="00383FDF">
        <w:rPr>
          <w:rStyle w:val="hgkelc"/>
          <w:rFonts w:ascii="Times New Roman" w:hAnsi="Times New Roman" w:cs="Times New Roman"/>
          <w:sz w:val="24"/>
          <w:szCs w:val="24"/>
        </w:rPr>
        <w:t>≤ 0.01</w:t>
      </w:r>
      <w:bookmarkEnd w:id="14"/>
      <w:r w:rsidRPr="00383FDF">
        <w:rPr>
          <w:rStyle w:val="hgkelc"/>
          <w:rFonts w:ascii="Times New Roman" w:hAnsi="Times New Roman" w:cs="Times New Roman"/>
          <w:sz w:val="24"/>
          <w:szCs w:val="24"/>
        </w:rPr>
        <w:t xml:space="preserve">. Binary clustering of weighted genes with respect to each functional characteristic was done (coded into 0 and 1) and the number of genes in each cluster were compared across two functions at a time using a 2*2 table. </w:t>
      </w:r>
      <w:r w:rsidRPr="00383FDF">
        <w:rPr>
          <w:rFonts w:ascii="Times New Roman" w:hAnsi="Times New Roman" w:cs="Times New Roman"/>
          <w:sz w:val="24"/>
          <w:szCs w:val="24"/>
        </w:rPr>
        <w:t xml:space="preserve"> </w:t>
      </w:r>
    </w:p>
    <w:p w14:paraId="38ADBAF2" w14:textId="57CE47CA" w:rsidR="00C36BBC" w:rsidRPr="00383FDF" w:rsidRDefault="008C1A83" w:rsidP="00694092">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25048932" wp14:editId="65325AB2">
            <wp:extent cx="7705725" cy="9839960"/>
            <wp:effectExtent l="0" t="0" r="0" b="0"/>
            <wp:docPr id="1019708806" name="Picture 1019708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5725" cy="9839960"/>
                    </a:xfrm>
                    <a:prstGeom prst="rect">
                      <a:avLst/>
                    </a:prstGeom>
                    <a:noFill/>
                  </pic:spPr>
                </pic:pic>
              </a:graphicData>
            </a:graphic>
          </wp:inline>
        </w:drawing>
      </w:r>
    </w:p>
    <w:p w14:paraId="03E472F4" w14:textId="56CC56F7" w:rsidR="00C36BBC" w:rsidRDefault="00C36BBC" w:rsidP="00694092">
      <w:pPr>
        <w:spacing w:before="240" w:line="48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lastRenderedPageBreak/>
        <w:t>RESULTS:</w:t>
      </w:r>
    </w:p>
    <w:p w14:paraId="7831247C" w14:textId="2CA3C6E0" w:rsidR="009F4FF3" w:rsidRDefault="009F4FF3" w:rsidP="00694092">
      <w:pPr>
        <w:spacing w:before="240" w:line="480" w:lineRule="auto"/>
        <w:jc w:val="both"/>
        <w:rPr>
          <w:rFonts w:ascii="Times New Roman" w:hAnsi="Times New Roman" w:cs="Times New Roman"/>
          <w:b/>
          <w:sz w:val="24"/>
          <w:szCs w:val="24"/>
        </w:rPr>
      </w:pPr>
      <w:r w:rsidRPr="009F4FF3">
        <w:rPr>
          <w:rFonts w:ascii="Times New Roman" w:hAnsi="Times New Roman" w:cs="Times New Roman"/>
          <w:b/>
          <w:sz w:val="24"/>
          <w:szCs w:val="24"/>
        </w:rPr>
        <w:t>Summary on inherited variations identified</w:t>
      </w:r>
      <w:r>
        <w:rPr>
          <w:rFonts w:ascii="Times New Roman" w:hAnsi="Times New Roman" w:cs="Times New Roman"/>
          <w:b/>
          <w:sz w:val="24"/>
          <w:szCs w:val="24"/>
        </w:rPr>
        <w:t>:</w:t>
      </w:r>
    </w:p>
    <w:p w14:paraId="2211529F" w14:textId="4B6A49CE" w:rsidR="009F4FF3" w:rsidRPr="009F4FF3" w:rsidRDefault="009F4FF3" w:rsidP="00694092">
      <w:pPr>
        <w:spacing w:before="240" w:line="480" w:lineRule="auto"/>
        <w:jc w:val="both"/>
        <w:rPr>
          <w:rFonts w:ascii="Times New Roman" w:hAnsi="Times New Roman" w:cs="Times New Roman"/>
          <w:b/>
          <w:bCs/>
          <w:sz w:val="24"/>
          <w:szCs w:val="24"/>
        </w:rPr>
      </w:pPr>
      <w:r w:rsidRPr="0091718B">
        <w:rPr>
          <w:rFonts w:ascii="Times New Roman" w:hAnsi="Times New Roman" w:cs="Times New Roman"/>
          <w:b/>
          <w:bCs/>
          <w:noProof/>
          <w:sz w:val="24"/>
          <w:szCs w:val="24"/>
          <w:lang w:eastAsia="en-IN"/>
        </w:rPr>
        <w:drawing>
          <wp:inline distT="0" distB="0" distL="0" distR="0" wp14:anchorId="479E42B2" wp14:editId="438DA1A9">
            <wp:extent cx="5731510" cy="2010410"/>
            <wp:effectExtent l="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5731510" cy="2010410"/>
                    </a:xfrm>
                    <a:prstGeom prst="rect">
                      <a:avLst/>
                    </a:prstGeom>
                  </pic:spPr>
                </pic:pic>
              </a:graphicData>
            </a:graphic>
          </wp:inline>
        </w:drawing>
      </w:r>
    </w:p>
    <w:p w14:paraId="2AE769A1" w14:textId="5F378242" w:rsidR="009F4FF3" w:rsidRPr="00383FDF" w:rsidRDefault="009F4FF3" w:rsidP="008A3B6E">
      <w:pPr>
        <w:spacing w:line="240" w:lineRule="auto"/>
        <w:jc w:val="both"/>
        <w:rPr>
          <w:rFonts w:ascii="Times New Roman" w:hAnsi="Times New Roman" w:cs="Times New Roman"/>
          <w:b/>
          <w:bCs/>
          <w:sz w:val="24"/>
          <w:szCs w:val="24"/>
        </w:rPr>
      </w:pPr>
      <w:r w:rsidRPr="00383FDF">
        <w:rPr>
          <w:rFonts w:ascii="Times New Roman" w:hAnsi="Times New Roman" w:cs="Times New Roman"/>
          <w:b/>
          <w:bCs/>
          <w:sz w:val="24"/>
          <w:szCs w:val="24"/>
        </w:rPr>
        <w:t xml:space="preserve">Supplementary Fig </w:t>
      </w:r>
      <w:r w:rsidRPr="008A3B6E">
        <w:rPr>
          <w:rFonts w:ascii="Times New Roman" w:hAnsi="Times New Roman" w:cs="Times New Roman"/>
          <w:b/>
          <w:bCs/>
          <w:sz w:val="24"/>
          <w:szCs w:val="24"/>
        </w:rPr>
        <w:t>S1</w:t>
      </w:r>
      <w:r w:rsidRPr="00383FDF">
        <w:rPr>
          <w:rFonts w:ascii="Times New Roman" w:hAnsi="Times New Roman" w:cs="Times New Roman"/>
          <w:b/>
          <w:bCs/>
          <w:sz w:val="24"/>
          <w:szCs w:val="24"/>
        </w:rPr>
        <w:t>:</w:t>
      </w:r>
      <w:r>
        <w:rPr>
          <w:rFonts w:ascii="Times New Roman" w:hAnsi="Times New Roman" w:cs="Times New Roman"/>
          <w:b/>
          <w:bCs/>
          <w:sz w:val="24"/>
          <w:szCs w:val="24"/>
        </w:rPr>
        <w:t xml:space="preserve"> </w:t>
      </w:r>
      <w:r w:rsidRPr="000807ED">
        <w:rPr>
          <w:rFonts w:ascii="Times New Roman" w:hAnsi="Times New Roman" w:cs="Times New Roman"/>
          <w:sz w:val="24"/>
          <w:szCs w:val="24"/>
        </w:rPr>
        <w:t>Total counts of homozygous and heterozygous inherited variations identified within the cohort are represented in red and green colours, respectively (variants counts indicated numerically).</w:t>
      </w:r>
    </w:p>
    <w:p w14:paraId="05BB2C3A" w14:textId="74C738AF" w:rsidR="008953F7" w:rsidRPr="00383FDF" w:rsidRDefault="00922592" w:rsidP="00DE1F06">
      <w:pPr>
        <w:rPr>
          <w:rFonts w:ascii="Times New Roman" w:hAnsi="Times New Roman" w:cs="Times New Roman"/>
          <w:b/>
          <w:bCs/>
          <w:sz w:val="24"/>
          <w:szCs w:val="24"/>
        </w:rPr>
      </w:pPr>
      <w:r w:rsidRPr="00383FDF">
        <w:rPr>
          <w:rFonts w:ascii="Times New Roman" w:hAnsi="Times New Roman" w:cs="Times New Roman"/>
          <w:b/>
          <w:bCs/>
          <w:sz w:val="24"/>
          <w:szCs w:val="24"/>
        </w:rPr>
        <w:t>Inherited variations and genes prioritization:</w:t>
      </w:r>
    </w:p>
    <w:p w14:paraId="617146F7" w14:textId="459B5055" w:rsidR="00922592" w:rsidRPr="00383FDF" w:rsidRDefault="005A6475" w:rsidP="00922592">
      <w:pPr>
        <w:jc w:val="both"/>
        <w:rPr>
          <w:rFonts w:ascii="Times New Roman" w:hAnsi="Times New Roman" w:cs="Times New Roman"/>
          <w:sz w:val="24"/>
          <w:szCs w:val="24"/>
        </w:rPr>
      </w:pPr>
      <w:r w:rsidRPr="00383FDF">
        <w:rPr>
          <w:rFonts w:ascii="Times New Roman" w:hAnsi="Times New Roman" w:cs="Times New Roman"/>
          <w:b/>
          <w:bCs/>
          <w:sz w:val="24"/>
          <w:szCs w:val="24"/>
        </w:rPr>
        <w:t xml:space="preserve">Supplementary </w:t>
      </w:r>
      <w:r w:rsidR="00922592" w:rsidRPr="00383FDF">
        <w:rPr>
          <w:rFonts w:ascii="Times New Roman" w:hAnsi="Times New Roman" w:cs="Times New Roman"/>
          <w:b/>
          <w:bCs/>
          <w:sz w:val="24"/>
          <w:szCs w:val="24"/>
        </w:rPr>
        <w:t>Table S</w:t>
      </w:r>
      <w:r w:rsidR="00DD5014" w:rsidRPr="00383FDF">
        <w:rPr>
          <w:rFonts w:ascii="Times New Roman" w:hAnsi="Times New Roman" w:cs="Times New Roman"/>
          <w:b/>
          <w:bCs/>
          <w:sz w:val="24"/>
          <w:szCs w:val="24"/>
        </w:rPr>
        <w:t>1</w:t>
      </w:r>
      <w:r w:rsidR="00922592" w:rsidRPr="00383FDF">
        <w:rPr>
          <w:rFonts w:ascii="Times New Roman" w:hAnsi="Times New Roman" w:cs="Times New Roman"/>
          <w:b/>
          <w:bCs/>
          <w:sz w:val="24"/>
          <w:szCs w:val="24"/>
        </w:rPr>
        <w:t>A</w:t>
      </w:r>
      <w:r w:rsidR="00922592" w:rsidRPr="00383FDF">
        <w:rPr>
          <w:rFonts w:ascii="Times New Roman" w:hAnsi="Times New Roman" w:cs="Times New Roman"/>
          <w:sz w:val="24"/>
          <w:szCs w:val="24"/>
        </w:rPr>
        <w:t>: Prioritization of inherited genes</w:t>
      </w:r>
    </w:p>
    <w:tbl>
      <w:tblPr>
        <w:tblStyle w:val="TableGrid"/>
        <w:tblW w:w="7640" w:type="dxa"/>
        <w:tblLook w:val="0600" w:firstRow="0" w:lastRow="0" w:firstColumn="0" w:lastColumn="0" w:noHBand="1" w:noVBand="1"/>
      </w:tblPr>
      <w:tblGrid>
        <w:gridCol w:w="4960"/>
        <w:gridCol w:w="1260"/>
        <w:gridCol w:w="1420"/>
      </w:tblGrid>
      <w:tr w:rsidR="00922592" w:rsidRPr="00383FDF" w14:paraId="2BAFC4B3" w14:textId="77777777" w:rsidTr="0002798D">
        <w:trPr>
          <w:trHeight w:val="315"/>
        </w:trPr>
        <w:tc>
          <w:tcPr>
            <w:tcW w:w="4960" w:type="dxa"/>
            <w:noWrap/>
            <w:hideMark/>
          </w:tcPr>
          <w:p w14:paraId="51BC5D07" w14:textId="77777777" w:rsidR="00922592" w:rsidRPr="00383FDF" w:rsidRDefault="00922592" w:rsidP="0002798D">
            <w:pPr>
              <w:jc w:val="center"/>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 </w:t>
            </w:r>
          </w:p>
        </w:tc>
        <w:tc>
          <w:tcPr>
            <w:tcW w:w="1260" w:type="dxa"/>
            <w:noWrap/>
            <w:hideMark/>
          </w:tcPr>
          <w:p w14:paraId="4249B394" w14:textId="77777777" w:rsidR="00922592" w:rsidRPr="00383FDF" w:rsidRDefault="00922592" w:rsidP="0002798D">
            <w:pPr>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 Genes</w:t>
            </w:r>
          </w:p>
        </w:tc>
        <w:tc>
          <w:tcPr>
            <w:tcW w:w="1420" w:type="dxa"/>
            <w:noWrap/>
            <w:hideMark/>
          </w:tcPr>
          <w:p w14:paraId="207B0D09" w14:textId="77777777" w:rsidR="00922592" w:rsidRPr="00383FDF" w:rsidRDefault="00922592" w:rsidP="0002798D">
            <w:pPr>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 xml:space="preserve"># Variants </w:t>
            </w:r>
          </w:p>
        </w:tc>
      </w:tr>
      <w:tr w:rsidR="00922592" w:rsidRPr="00383FDF" w14:paraId="25F8D178" w14:textId="77777777" w:rsidTr="0002798D">
        <w:trPr>
          <w:trHeight w:val="315"/>
        </w:trPr>
        <w:tc>
          <w:tcPr>
            <w:tcW w:w="4960" w:type="dxa"/>
            <w:noWrap/>
            <w:hideMark/>
          </w:tcPr>
          <w:p w14:paraId="1119C3DF"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Transmitted in all probands</w:t>
            </w:r>
          </w:p>
        </w:tc>
        <w:tc>
          <w:tcPr>
            <w:tcW w:w="1260" w:type="dxa"/>
            <w:noWrap/>
            <w:hideMark/>
          </w:tcPr>
          <w:p w14:paraId="247C085F"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5433</w:t>
            </w:r>
          </w:p>
        </w:tc>
        <w:tc>
          <w:tcPr>
            <w:tcW w:w="1420" w:type="dxa"/>
            <w:noWrap/>
            <w:hideMark/>
          </w:tcPr>
          <w:p w14:paraId="4559ED7E"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7863</w:t>
            </w:r>
          </w:p>
        </w:tc>
      </w:tr>
      <w:tr w:rsidR="00922592" w:rsidRPr="00383FDF" w14:paraId="41C1B887" w14:textId="77777777" w:rsidTr="0002798D">
        <w:trPr>
          <w:trHeight w:val="315"/>
        </w:trPr>
        <w:tc>
          <w:tcPr>
            <w:tcW w:w="4960" w:type="dxa"/>
            <w:noWrap/>
            <w:hideMark/>
          </w:tcPr>
          <w:p w14:paraId="5588A223" w14:textId="16CFA6C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Filtered for Genome Asia MAF</w:t>
            </w:r>
            <w:r w:rsidR="008C1ADA" w:rsidRPr="00383FDF">
              <w:rPr>
                <w:rFonts w:ascii="Times New Roman" w:eastAsia="Times New Roman" w:hAnsi="Times New Roman" w:cs="Times New Roman"/>
                <w:color w:val="000000"/>
                <w:sz w:val="24"/>
                <w:szCs w:val="24"/>
                <w:lang w:eastAsia="en-IN"/>
              </w:rPr>
              <w:t xml:space="preserve"> ≤ </w:t>
            </w:r>
            <w:r w:rsidRPr="00383FDF">
              <w:rPr>
                <w:rFonts w:ascii="Times New Roman" w:eastAsia="Times New Roman" w:hAnsi="Times New Roman" w:cs="Times New Roman"/>
                <w:color w:val="000000"/>
                <w:sz w:val="24"/>
                <w:szCs w:val="24"/>
                <w:lang w:eastAsia="en-IN"/>
              </w:rPr>
              <w:t>0.01</w:t>
            </w:r>
          </w:p>
        </w:tc>
        <w:tc>
          <w:tcPr>
            <w:tcW w:w="1260" w:type="dxa"/>
            <w:noWrap/>
            <w:hideMark/>
          </w:tcPr>
          <w:p w14:paraId="75C105BC"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5198</w:t>
            </w:r>
          </w:p>
        </w:tc>
        <w:tc>
          <w:tcPr>
            <w:tcW w:w="1420" w:type="dxa"/>
            <w:noWrap/>
            <w:hideMark/>
          </w:tcPr>
          <w:p w14:paraId="0905E227"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7390</w:t>
            </w:r>
          </w:p>
        </w:tc>
      </w:tr>
      <w:tr w:rsidR="00922592" w:rsidRPr="00383FDF" w14:paraId="3E85EE64" w14:textId="77777777" w:rsidTr="0002798D">
        <w:trPr>
          <w:trHeight w:val="315"/>
        </w:trPr>
        <w:tc>
          <w:tcPr>
            <w:tcW w:w="4960" w:type="dxa"/>
            <w:noWrap/>
            <w:hideMark/>
          </w:tcPr>
          <w:p w14:paraId="3FD0DC06" w14:textId="405BCA89"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Filtered for VAF</w:t>
            </w:r>
            <w:r w:rsidR="008C1ADA" w:rsidRPr="00383FDF">
              <w:rPr>
                <w:rFonts w:ascii="Times New Roman" w:eastAsia="Times New Roman" w:hAnsi="Times New Roman" w:cs="Times New Roman"/>
                <w:color w:val="000000"/>
                <w:sz w:val="24"/>
                <w:szCs w:val="24"/>
                <w:lang w:eastAsia="en-IN"/>
              </w:rPr>
              <w:t xml:space="preserve"> </w:t>
            </w:r>
            <w:r w:rsidR="008C1ADA" w:rsidRPr="00383FDF">
              <w:rPr>
                <w:rFonts w:ascii="Times New Roman" w:hAnsi="Times New Roman" w:cs="Times New Roman"/>
                <w:sz w:val="24"/>
                <w:szCs w:val="24"/>
              </w:rPr>
              <w:t xml:space="preserve">≥ </w:t>
            </w:r>
            <w:r w:rsidRPr="00383FDF">
              <w:rPr>
                <w:rFonts w:ascii="Times New Roman" w:eastAsia="Times New Roman" w:hAnsi="Times New Roman" w:cs="Times New Roman"/>
                <w:color w:val="000000"/>
                <w:sz w:val="24"/>
                <w:szCs w:val="24"/>
                <w:lang w:eastAsia="en-IN"/>
              </w:rPr>
              <w:t>0.4</w:t>
            </w:r>
          </w:p>
        </w:tc>
        <w:tc>
          <w:tcPr>
            <w:tcW w:w="1260" w:type="dxa"/>
            <w:noWrap/>
            <w:hideMark/>
          </w:tcPr>
          <w:p w14:paraId="4A95A8DF"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4765</w:t>
            </w:r>
          </w:p>
        </w:tc>
        <w:tc>
          <w:tcPr>
            <w:tcW w:w="1420" w:type="dxa"/>
            <w:noWrap/>
            <w:hideMark/>
          </w:tcPr>
          <w:p w14:paraId="6A7C52EB"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6535</w:t>
            </w:r>
          </w:p>
        </w:tc>
      </w:tr>
      <w:tr w:rsidR="00922592" w:rsidRPr="00383FDF" w14:paraId="39665E3F" w14:textId="77777777" w:rsidTr="0002798D">
        <w:trPr>
          <w:trHeight w:val="315"/>
        </w:trPr>
        <w:tc>
          <w:tcPr>
            <w:tcW w:w="4960" w:type="dxa"/>
            <w:noWrap/>
            <w:hideMark/>
          </w:tcPr>
          <w:p w14:paraId="3317572F"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High+Moderate (%60D)-excluding inframeSNPs</w:t>
            </w:r>
          </w:p>
        </w:tc>
        <w:tc>
          <w:tcPr>
            <w:tcW w:w="1260" w:type="dxa"/>
            <w:noWrap/>
            <w:hideMark/>
          </w:tcPr>
          <w:p w14:paraId="21786C49"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1084</w:t>
            </w:r>
          </w:p>
        </w:tc>
        <w:tc>
          <w:tcPr>
            <w:tcW w:w="1420" w:type="dxa"/>
            <w:noWrap/>
            <w:hideMark/>
          </w:tcPr>
          <w:p w14:paraId="23DEE791"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1173</w:t>
            </w:r>
          </w:p>
        </w:tc>
      </w:tr>
      <w:tr w:rsidR="00922592" w:rsidRPr="00383FDF" w14:paraId="4DDAFDA1" w14:textId="77777777" w:rsidTr="0002798D">
        <w:trPr>
          <w:trHeight w:val="315"/>
        </w:trPr>
        <w:tc>
          <w:tcPr>
            <w:tcW w:w="4960" w:type="dxa"/>
            <w:noWrap/>
            <w:hideMark/>
          </w:tcPr>
          <w:p w14:paraId="273A760C"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Removed false positives</w:t>
            </w:r>
          </w:p>
        </w:tc>
        <w:tc>
          <w:tcPr>
            <w:tcW w:w="1260" w:type="dxa"/>
            <w:noWrap/>
            <w:hideMark/>
          </w:tcPr>
          <w:p w14:paraId="08CF7810"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1069</w:t>
            </w:r>
          </w:p>
        </w:tc>
        <w:tc>
          <w:tcPr>
            <w:tcW w:w="1420" w:type="dxa"/>
            <w:noWrap/>
            <w:hideMark/>
          </w:tcPr>
          <w:p w14:paraId="1A3DBF27"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1156</w:t>
            </w:r>
          </w:p>
        </w:tc>
      </w:tr>
      <w:tr w:rsidR="00922592" w:rsidRPr="00383FDF" w14:paraId="610B54BD" w14:textId="77777777" w:rsidTr="0002798D">
        <w:trPr>
          <w:trHeight w:val="1230"/>
        </w:trPr>
        <w:tc>
          <w:tcPr>
            <w:tcW w:w="4960" w:type="dxa"/>
            <w:noWrap/>
            <w:hideMark/>
          </w:tcPr>
          <w:p w14:paraId="6540E7BF" w14:textId="77777777" w:rsidR="00922592" w:rsidRPr="00383FDF" w:rsidRDefault="00922592" w:rsidP="0002798D">
            <w:pPr>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Genes filtered by weighted scoring</w:t>
            </w:r>
          </w:p>
          <w:p w14:paraId="06077790"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SFARI genes</w:t>
            </w:r>
          </w:p>
          <w:p w14:paraId="67827560"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DenovoDB</w:t>
            </w:r>
          </w:p>
          <w:p w14:paraId="12DDC835" w14:textId="77777777" w:rsidR="00922592" w:rsidRPr="00383FDF" w:rsidRDefault="00922592" w:rsidP="0002798D">
            <w:pPr>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color w:val="000000"/>
                <w:sz w:val="24"/>
                <w:szCs w:val="24"/>
                <w:lang w:eastAsia="en-IN"/>
              </w:rPr>
              <w:t>Unreported genes</w:t>
            </w:r>
          </w:p>
        </w:tc>
        <w:tc>
          <w:tcPr>
            <w:tcW w:w="1260" w:type="dxa"/>
            <w:noWrap/>
            <w:hideMark/>
          </w:tcPr>
          <w:p w14:paraId="6156550C" w14:textId="77777777" w:rsidR="00922592" w:rsidRPr="00383FDF" w:rsidRDefault="00922592" w:rsidP="0002798D">
            <w:pPr>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751</w:t>
            </w:r>
          </w:p>
          <w:p w14:paraId="48098540"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67</w:t>
            </w:r>
          </w:p>
          <w:p w14:paraId="3049C490" w14:textId="77777777" w:rsidR="00922592" w:rsidRPr="00383FDF" w:rsidRDefault="00922592"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212</w:t>
            </w:r>
          </w:p>
          <w:p w14:paraId="190699C3" w14:textId="77777777" w:rsidR="00922592" w:rsidRPr="00383FDF" w:rsidRDefault="00922592" w:rsidP="0002798D">
            <w:pPr>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color w:val="000000"/>
                <w:sz w:val="24"/>
                <w:szCs w:val="24"/>
                <w:lang w:eastAsia="en-IN"/>
              </w:rPr>
              <w:t>472</w:t>
            </w:r>
          </w:p>
        </w:tc>
        <w:tc>
          <w:tcPr>
            <w:tcW w:w="1420" w:type="dxa"/>
            <w:noWrap/>
            <w:hideMark/>
          </w:tcPr>
          <w:p w14:paraId="2D459253" w14:textId="77777777" w:rsidR="00922592" w:rsidRPr="00383FDF" w:rsidRDefault="00922592" w:rsidP="0002798D">
            <w:pPr>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853</w:t>
            </w:r>
          </w:p>
        </w:tc>
      </w:tr>
    </w:tbl>
    <w:p w14:paraId="0C9B8FF7" w14:textId="1E660628" w:rsidR="008C1ADA" w:rsidRPr="00383FDF" w:rsidRDefault="008C1ADA" w:rsidP="008C1ADA">
      <w:pPr>
        <w:spacing w:before="240" w:after="240" w:line="276" w:lineRule="auto"/>
        <w:jc w:val="both"/>
        <w:rPr>
          <w:rFonts w:ascii="Times New Roman" w:hAnsi="Times New Roman" w:cs="Times New Roman"/>
          <w:sz w:val="24"/>
          <w:szCs w:val="24"/>
        </w:rPr>
      </w:pPr>
      <w:r w:rsidRPr="00383FDF">
        <w:rPr>
          <w:rFonts w:ascii="Times New Roman" w:hAnsi="Times New Roman" w:cs="Times New Roman"/>
          <w:sz w:val="24"/>
          <w:szCs w:val="24"/>
        </w:rPr>
        <w:t xml:space="preserve">After excluding genes found only in parents, we collected a total of 5,433 inherited genes carrying 7,863 variations. Of them, we excluded 235 genes as they carried variants with MAF≤ .01 and 433 genes with VAF ≥ 0.4, leaving behind a total of 4,765 genes holding 6,535 variants. </w:t>
      </w:r>
    </w:p>
    <w:p w14:paraId="67B85EF9" w14:textId="46EE9B85" w:rsidR="00FC33F7" w:rsidRPr="00383FDF" w:rsidRDefault="00FC33F7">
      <w:pPr>
        <w:rPr>
          <w:rFonts w:ascii="Times New Roman" w:hAnsi="Times New Roman" w:cs="Times New Roman"/>
          <w:sz w:val="24"/>
          <w:szCs w:val="24"/>
        </w:rPr>
        <w:sectPr w:rsidR="00FC33F7" w:rsidRPr="00383FDF">
          <w:pgSz w:w="11906" w:h="16838"/>
          <w:pgMar w:top="1440" w:right="1440" w:bottom="1440" w:left="1440" w:header="708" w:footer="708" w:gutter="0"/>
          <w:cols w:space="708"/>
          <w:docGrid w:linePitch="360"/>
        </w:sectPr>
      </w:pPr>
    </w:p>
    <w:p w14:paraId="70B5DA77" w14:textId="5E27F84D" w:rsidR="00FC33F7" w:rsidRPr="00383FDF" w:rsidRDefault="005A6475" w:rsidP="00FC33F7">
      <w:pPr>
        <w:jc w:val="both"/>
        <w:rPr>
          <w:rFonts w:ascii="Times New Roman" w:hAnsi="Times New Roman" w:cs="Times New Roman"/>
          <w:sz w:val="24"/>
          <w:szCs w:val="24"/>
        </w:rPr>
      </w:pPr>
      <w:r w:rsidRPr="00383FDF">
        <w:rPr>
          <w:rFonts w:ascii="Times New Roman" w:hAnsi="Times New Roman" w:cs="Times New Roman"/>
          <w:b/>
          <w:bCs/>
          <w:sz w:val="24"/>
          <w:szCs w:val="24"/>
        </w:rPr>
        <w:lastRenderedPageBreak/>
        <w:t xml:space="preserve">Supplementary </w:t>
      </w:r>
      <w:r w:rsidR="00FC33F7" w:rsidRPr="00383FDF">
        <w:rPr>
          <w:rFonts w:ascii="Times New Roman" w:hAnsi="Times New Roman" w:cs="Times New Roman"/>
          <w:b/>
          <w:bCs/>
          <w:sz w:val="24"/>
          <w:szCs w:val="24"/>
        </w:rPr>
        <w:t>Table S</w:t>
      </w:r>
      <w:r w:rsidR="00DD5014" w:rsidRPr="00383FDF">
        <w:rPr>
          <w:rFonts w:ascii="Times New Roman" w:hAnsi="Times New Roman" w:cs="Times New Roman"/>
          <w:b/>
          <w:bCs/>
          <w:sz w:val="24"/>
          <w:szCs w:val="24"/>
        </w:rPr>
        <w:t>1</w:t>
      </w:r>
      <w:r w:rsidR="00383FDF">
        <w:rPr>
          <w:rFonts w:ascii="Times New Roman" w:hAnsi="Times New Roman" w:cs="Times New Roman"/>
          <w:b/>
          <w:bCs/>
          <w:sz w:val="24"/>
          <w:szCs w:val="24"/>
        </w:rPr>
        <w:t>B</w:t>
      </w:r>
      <w:r w:rsidR="00FC33F7" w:rsidRPr="00383FDF">
        <w:rPr>
          <w:rFonts w:ascii="Times New Roman" w:hAnsi="Times New Roman" w:cs="Times New Roman"/>
          <w:b/>
          <w:bCs/>
          <w:sz w:val="24"/>
          <w:szCs w:val="24"/>
        </w:rPr>
        <w:t>:</w:t>
      </w:r>
      <w:r w:rsidR="00FC33F7" w:rsidRPr="00383FDF">
        <w:rPr>
          <w:rFonts w:ascii="Times New Roman" w:hAnsi="Times New Roman" w:cs="Times New Roman"/>
          <w:sz w:val="24"/>
          <w:szCs w:val="24"/>
        </w:rPr>
        <w:t xml:space="preserve"> Distribution of </w:t>
      </w:r>
      <w:r w:rsidR="00CA24E1" w:rsidRPr="00383FDF">
        <w:rPr>
          <w:rFonts w:ascii="Times New Roman" w:hAnsi="Times New Roman" w:cs="Times New Roman"/>
          <w:sz w:val="24"/>
          <w:szCs w:val="24"/>
        </w:rPr>
        <w:t xml:space="preserve">‘Combined </w:t>
      </w:r>
      <w:r w:rsidR="00FC33F7" w:rsidRPr="00383FDF">
        <w:rPr>
          <w:rFonts w:ascii="Times New Roman" w:hAnsi="Times New Roman" w:cs="Times New Roman"/>
          <w:sz w:val="24"/>
          <w:szCs w:val="24"/>
        </w:rPr>
        <w:t>weighted</w:t>
      </w:r>
      <w:r w:rsidR="00CA24E1" w:rsidRPr="00383FDF">
        <w:rPr>
          <w:rFonts w:ascii="Times New Roman" w:hAnsi="Times New Roman" w:cs="Times New Roman"/>
          <w:sz w:val="24"/>
          <w:szCs w:val="24"/>
        </w:rPr>
        <w:t>’</w:t>
      </w:r>
      <w:r w:rsidR="00FC33F7" w:rsidRPr="00383FDF">
        <w:rPr>
          <w:rFonts w:ascii="Times New Roman" w:hAnsi="Times New Roman" w:cs="Times New Roman"/>
          <w:sz w:val="24"/>
          <w:szCs w:val="24"/>
        </w:rPr>
        <w:t xml:space="preserve"> scores</w:t>
      </w:r>
      <w:r w:rsidR="00CA24E1" w:rsidRPr="00383FDF">
        <w:rPr>
          <w:rFonts w:ascii="Times New Roman" w:hAnsi="Times New Roman" w:cs="Times New Roman"/>
          <w:sz w:val="24"/>
          <w:szCs w:val="24"/>
        </w:rPr>
        <w:t xml:space="preserve"> across</w:t>
      </w:r>
      <w:r w:rsidR="00FC33F7" w:rsidRPr="00383FDF">
        <w:rPr>
          <w:rFonts w:ascii="Times New Roman" w:hAnsi="Times New Roman" w:cs="Times New Roman"/>
          <w:sz w:val="24"/>
          <w:szCs w:val="24"/>
        </w:rPr>
        <w:t xml:space="preserve"> reported ASD genes and unreported genes to assess their mutational intolerance</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960"/>
        <w:gridCol w:w="960"/>
        <w:gridCol w:w="960"/>
        <w:gridCol w:w="960"/>
        <w:gridCol w:w="980"/>
        <w:gridCol w:w="992"/>
        <w:gridCol w:w="992"/>
        <w:gridCol w:w="1060"/>
        <w:gridCol w:w="756"/>
        <w:gridCol w:w="911"/>
        <w:gridCol w:w="850"/>
      </w:tblGrid>
      <w:tr w:rsidR="00FC33F7" w:rsidRPr="00383FDF" w14:paraId="6B7058D3" w14:textId="77777777" w:rsidTr="00CA24E1">
        <w:trPr>
          <w:trHeight w:val="252"/>
        </w:trPr>
        <w:tc>
          <w:tcPr>
            <w:tcW w:w="1521" w:type="dxa"/>
            <w:vMerge w:val="restart"/>
            <w:shd w:val="clear" w:color="auto" w:fill="auto"/>
            <w:vAlign w:val="center"/>
            <w:hideMark/>
          </w:tcPr>
          <w:p w14:paraId="0B8AE9D7" w14:textId="4E0E89C9" w:rsidR="00FC33F7" w:rsidRPr="00383FDF" w:rsidRDefault="00CA24E1" w:rsidP="0002798D">
            <w:pPr>
              <w:spacing w:after="0" w:line="240" w:lineRule="auto"/>
              <w:jc w:val="center"/>
              <w:rPr>
                <w:rFonts w:ascii="Times New Roman" w:eastAsia="Times New Roman" w:hAnsi="Times New Roman" w:cs="Times New Roman"/>
                <w:b/>
                <w:bCs/>
                <w:color w:val="C00000"/>
                <w:sz w:val="24"/>
                <w:szCs w:val="24"/>
                <w:lang w:eastAsia="en-IN"/>
              </w:rPr>
            </w:pPr>
            <w:r w:rsidRPr="00383FDF">
              <w:rPr>
                <w:rFonts w:ascii="Times New Roman" w:eastAsia="Times New Roman" w:hAnsi="Times New Roman" w:cs="Times New Roman"/>
                <w:b/>
                <w:bCs/>
                <w:color w:val="C00000"/>
                <w:sz w:val="24"/>
                <w:szCs w:val="24"/>
                <w:lang w:eastAsia="en-IN"/>
              </w:rPr>
              <w:t xml:space="preserve">‘Combined </w:t>
            </w:r>
            <w:r w:rsidR="00FC33F7" w:rsidRPr="00383FDF">
              <w:rPr>
                <w:rFonts w:ascii="Times New Roman" w:eastAsia="Times New Roman" w:hAnsi="Times New Roman" w:cs="Times New Roman"/>
                <w:b/>
                <w:bCs/>
                <w:color w:val="C00000"/>
                <w:sz w:val="24"/>
                <w:szCs w:val="24"/>
                <w:lang w:eastAsia="en-IN"/>
              </w:rPr>
              <w:t>Weighted score</w:t>
            </w:r>
            <w:r w:rsidRPr="00383FDF">
              <w:rPr>
                <w:rFonts w:ascii="Times New Roman" w:eastAsia="Times New Roman" w:hAnsi="Times New Roman" w:cs="Times New Roman"/>
                <w:b/>
                <w:bCs/>
                <w:color w:val="C00000"/>
                <w:sz w:val="24"/>
                <w:szCs w:val="24"/>
                <w:lang w:eastAsia="en-IN"/>
              </w:rPr>
              <w:t>’</w:t>
            </w:r>
            <w:r w:rsidR="00FC33F7" w:rsidRPr="00383FDF">
              <w:rPr>
                <w:rFonts w:ascii="Times New Roman" w:eastAsia="Times New Roman" w:hAnsi="Times New Roman" w:cs="Times New Roman"/>
                <w:b/>
                <w:bCs/>
                <w:color w:val="C00000"/>
                <w:sz w:val="24"/>
                <w:szCs w:val="24"/>
                <w:lang w:eastAsia="en-IN"/>
              </w:rPr>
              <w:t xml:space="preserve"> range</w:t>
            </w:r>
          </w:p>
        </w:tc>
        <w:tc>
          <w:tcPr>
            <w:tcW w:w="8620" w:type="dxa"/>
            <w:gridSpan w:val="9"/>
            <w:shd w:val="clear" w:color="auto" w:fill="auto"/>
            <w:noWrap/>
            <w:vAlign w:val="center"/>
          </w:tcPr>
          <w:p w14:paraId="6B399214"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Reported ASD genes</w:t>
            </w:r>
          </w:p>
        </w:tc>
        <w:tc>
          <w:tcPr>
            <w:tcW w:w="1761" w:type="dxa"/>
            <w:gridSpan w:val="2"/>
            <w:vMerge w:val="restart"/>
            <w:shd w:val="clear" w:color="auto" w:fill="auto"/>
            <w:vAlign w:val="center"/>
            <w:hideMark/>
          </w:tcPr>
          <w:p w14:paraId="1AA5F33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Total unreported genes</w:t>
            </w:r>
          </w:p>
        </w:tc>
      </w:tr>
      <w:tr w:rsidR="00FC33F7" w:rsidRPr="00383FDF" w14:paraId="303EC51B" w14:textId="77777777" w:rsidTr="00CA24E1">
        <w:trPr>
          <w:trHeight w:val="252"/>
        </w:trPr>
        <w:tc>
          <w:tcPr>
            <w:tcW w:w="1521" w:type="dxa"/>
            <w:vMerge/>
            <w:shd w:val="clear" w:color="auto" w:fill="auto"/>
            <w:vAlign w:val="center"/>
          </w:tcPr>
          <w:p w14:paraId="500C7A4E"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p>
        </w:tc>
        <w:tc>
          <w:tcPr>
            <w:tcW w:w="1920" w:type="dxa"/>
            <w:gridSpan w:val="2"/>
            <w:shd w:val="clear" w:color="auto" w:fill="auto"/>
            <w:noWrap/>
            <w:vAlign w:val="center"/>
          </w:tcPr>
          <w:p w14:paraId="09BCF2A8" w14:textId="77777777" w:rsidR="00FC33F7" w:rsidRPr="00383FDF" w:rsidRDefault="00FC33F7" w:rsidP="0002798D">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Total genes</w:t>
            </w:r>
          </w:p>
        </w:tc>
        <w:tc>
          <w:tcPr>
            <w:tcW w:w="1920" w:type="dxa"/>
            <w:gridSpan w:val="2"/>
            <w:shd w:val="clear" w:color="auto" w:fill="auto"/>
            <w:vAlign w:val="center"/>
          </w:tcPr>
          <w:p w14:paraId="30B5D539"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Total SFARI genes</w:t>
            </w:r>
          </w:p>
        </w:tc>
        <w:tc>
          <w:tcPr>
            <w:tcW w:w="980" w:type="dxa"/>
            <w:shd w:val="clear" w:color="auto" w:fill="auto"/>
            <w:vAlign w:val="center"/>
          </w:tcPr>
          <w:p w14:paraId="4AC1BC6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Score 1</w:t>
            </w:r>
          </w:p>
        </w:tc>
        <w:tc>
          <w:tcPr>
            <w:tcW w:w="992" w:type="dxa"/>
            <w:shd w:val="clear" w:color="auto" w:fill="auto"/>
            <w:vAlign w:val="center"/>
          </w:tcPr>
          <w:p w14:paraId="0565AD50"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Score 2</w:t>
            </w:r>
          </w:p>
        </w:tc>
        <w:tc>
          <w:tcPr>
            <w:tcW w:w="992" w:type="dxa"/>
            <w:shd w:val="clear" w:color="auto" w:fill="auto"/>
            <w:vAlign w:val="center"/>
          </w:tcPr>
          <w:p w14:paraId="28B68D23"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Score 3</w:t>
            </w:r>
          </w:p>
        </w:tc>
        <w:tc>
          <w:tcPr>
            <w:tcW w:w="1816" w:type="dxa"/>
            <w:gridSpan w:val="2"/>
            <w:shd w:val="clear" w:color="auto" w:fill="auto"/>
            <w:vAlign w:val="center"/>
          </w:tcPr>
          <w:p w14:paraId="7E513E9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Total DenovoDB genes</w:t>
            </w:r>
          </w:p>
        </w:tc>
        <w:tc>
          <w:tcPr>
            <w:tcW w:w="1761" w:type="dxa"/>
            <w:gridSpan w:val="2"/>
            <w:vMerge/>
            <w:shd w:val="clear" w:color="auto" w:fill="auto"/>
            <w:vAlign w:val="center"/>
          </w:tcPr>
          <w:p w14:paraId="0DDB46F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p>
        </w:tc>
      </w:tr>
      <w:tr w:rsidR="00FC33F7" w:rsidRPr="00383FDF" w14:paraId="3DC400F9" w14:textId="77777777" w:rsidTr="00CA24E1">
        <w:trPr>
          <w:trHeight w:val="300"/>
        </w:trPr>
        <w:tc>
          <w:tcPr>
            <w:tcW w:w="1521" w:type="dxa"/>
            <w:vMerge/>
            <w:vAlign w:val="center"/>
            <w:hideMark/>
          </w:tcPr>
          <w:p w14:paraId="731C5FF1"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p>
        </w:tc>
        <w:tc>
          <w:tcPr>
            <w:tcW w:w="960" w:type="dxa"/>
            <w:shd w:val="clear" w:color="auto" w:fill="auto"/>
            <w:vAlign w:val="center"/>
            <w:hideMark/>
          </w:tcPr>
          <w:p w14:paraId="2299972A"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960" w:type="dxa"/>
            <w:shd w:val="clear" w:color="auto" w:fill="auto"/>
            <w:vAlign w:val="center"/>
            <w:hideMark/>
          </w:tcPr>
          <w:p w14:paraId="7948EE69"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960" w:type="dxa"/>
            <w:shd w:val="clear" w:color="auto" w:fill="auto"/>
            <w:vAlign w:val="center"/>
            <w:hideMark/>
          </w:tcPr>
          <w:p w14:paraId="7DEF2F45"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960" w:type="dxa"/>
            <w:shd w:val="clear" w:color="auto" w:fill="auto"/>
            <w:vAlign w:val="center"/>
            <w:hideMark/>
          </w:tcPr>
          <w:p w14:paraId="5BF57774" w14:textId="77777777" w:rsidR="00FC33F7" w:rsidRPr="00383FDF" w:rsidRDefault="00FC33F7" w:rsidP="0002798D">
            <w:pPr>
              <w:spacing w:after="0" w:line="240" w:lineRule="auto"/>
              <w:jc w:val="center"/>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w:t>
            </w:r>
          </w:p>
        </w:tc>
        <w:tc>
          <w:tcPr>
            <w:tcW w:w="980" w:type="dxa"/>
            <w:shd w:val="clear" w:color="auto" w:fill="auto"/>
            <w:vAlign w:val="center"/>
            <w:hideMark/>
          </w:tcPr>
          <w:p w14:paraId="72F4940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992" w:type="dxa"/>
            <w:shd w:val="clear" w:color="auto" w:fill="auto"/>
            <w:vAlign w:val="center"/>
            <w:hideMark/>
          </w:tcPr>
          <w:p w14:paraId="2BE09AAE"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992" w:type="dxa"/>
            <w:shd w:val="clear" w:color="auto" w:fill="auto"/>
            <w:vAlign w:val="center"/>
            <w:hideMark/>
          </w:tcPr>
          <w:p w14:paraId="629AC4A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1060" w:type="dxa"/>
            <w:shd w:val="clear" w:color="auto" w:fill="auto"/>
            <w:vAlign w:val="center"/>
            <w:hideMark/>
          </w:tcPr>
          <w:p w14:paraId="6677F4EA"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756" w:type="dxa"/>
            <w:shd w:val="clear" w:color="auto" w:fill="auto"/>
            <w:vAlign w:val="center"/>
            <w:hideMark/>
          </w:tcPr>
          <w:p w14:paraId="22FBAD92" w14:textId="77777777" w:rsidR="00FC33F7" w:rsidRPr="00383FDF" w:rsidRDefault="00FC33F7" w:rsidP="0002798D">
            <w:pPr>
              <w:spacing w:after="0" w:line="240" w:lineRule="auto"/>
              <w:jc w:val="center"/>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w:t>
            </w:r>
          </w:p>
        </w:tc>
        <w:tc>
          <w:tcPr>
            <w:tcW w:w="911" w:type="dxa"/>
            <w:shd w:val="clear" w:color="auto" w:fill="auto"/>
            <w:vAlign w:val="center"/>
            <w:hideMark/>
          </w:tcPr>
          <w:p w14:paraId="2C3E777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850" w:type="dxa"/>
            <w:shd w:val="clear" w:color="auto" w:fill="auto"/>
            <w:vAlign w:val="center"/>
            <w:hideMark/>
          </w:tcPr>
          <w:p w14:paraId="737A816C" w14:textId="77777777" w:rsidR="00FC33F7" w:rsidRPr="00383FDF" w:rsidRDefault="00FC33F7" w:rsidP="0002798D">
            <w:pPr>
              <w:spacing w:after="0" w:line="240" w:lineRule="auto"/>
              <w:jc w:val="center"/>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w:t>
            </w:r>
          </w:p>
        </w:tc>
      </w:tr>
      <w:tr w:rsidR="00FC33F7" w:rsidRPr="00383FDF" w14:paraId="0EFFB865" w14:textId="77777777" w:rsidTr="00CA24E1">
        <w:trPr>
          <w:trHeight w:val="300"/>
        </w:trPr>
        <w:tc>
          <w:tcPr>
            <w:tcW w:w="1521" w:type="dxa"/>
            <w:shd w:val="clear" w:color="auto" w:fill="auto"/>
            <w:vAlign w:val="center"/>
            <w:hideMark/>
          </w:tcPr>
          <w:p w14:paraId="23662A4C"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r w:rsidRPr="00383FDF">
              <w:rPr>
                <w:rFonts w:ascii="Times New Roman" w:eastAsia="Times New Roman" w:hAnsi="Times New Roman" w:cs="Times New Roman"/>
                <w:b/>
                <w:bCs/>
                <w:color w:val="C00000"/>
                <w:sz w:val="24"/>
                <w:szCs w:val="24"/>
                <w:lang w:eastAsia="en-IN"/>
              </w:rPr>
              <w:t>20-21</w:t>
            </w:r>
          </w:p>
        </w:tc>
        <w:tc>
          <w:tcPr>
            <w:tcW w:w="960" w:type="dxa"/>
            <w:shd w:val="clear" w:color="auto" w:fill="auto"/>
            <w:noWrap/>
            <w:vAlign w:val="center"/>
            <w:hideMark/>
          </w:tcPr>
          <w:p w14:paraId="21717749" w14:textId="77777777" w:rsidR="00FC33F7" w:rsidRPr="00383FDF" w:rsidRDefault="00FC33F7" w:rsidP="0002798D">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1</w:t>
            </w:r>
          </w:p>
        </w:tc>
        <w:tc>
          <w:tcPr>
            <w:tcW w:w="960" w:type="dxa"/>
            <w:shd w:val="clear" w:color="auto" w:fill="auto"/>
            <w:noWrap/>
            <w:vAlign w:val="center"/>
            <w:hideMark/>
          </w:tcPr>
          <w:p w14:paraId="18F9DE8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0.14</w:t>
            </w:r>
          </w:p>
        </w:tc>
        <w:tc>
          <w:tcPr>
            <w:tcW w:w="960" w:type="dxa"/>
            <w:shd w:val="clear" w:color="auto" w:fill="auto"/>
            <w:noWrap/>
            <w:vAlign w:val="center"/>
            <w:hideMark/>
          </w:tcPr>
          <w:p w14:paraId="44DB6F1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960" w:type="dxa"/>
            <w:shd w:val="clear" w:color="auto" w:fill="auto"/>
            <w:noWrap/>
            <w:vAlign w:val="center"/>
            <w:hideMark/>
          </w:tcPr>
          <w:p w14:paraId="31416ABF" w14:textId="77777777" w:rsidR="00FC33F7" w:rsidRPr="00383FDF" w:rsidRDefault="00FC33F7" w:rsidP="0002798D">
            <w:pPr>
              <w:spacing w:after="0" w:line="240" w:lineRule="auto"/>
              <w:jc w:val="center"/>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0</w:t>
            </w:r>
          </w:p>
        </w:tc>
        <w:tc>
          <w:tcPr>
            <w:tcW w:w="980" w:type="dxa"/>
            <w:shd w:val="clear" w:color="auto" w:fill="auto"/>
            <w:noWrap/>
            <w:vAlign w:val="center"/>
            <w:hideMark/>
          </w:tcPr>
          <w:p w14:paraId="35A8ED5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992" w:type="dxa"/>
            <w:shd w:val="clear" w:color="auto" w:fill="auto"/>
            <w:noWrap/>
            <w:vAlign w:val="center"/>
            <w:hideMark/>
          </w:tcPr>
          <w:p w14:paraId="2CA6E9A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992" w:type="dxa"/>
            <w:shd w:val="clear" w:color="auto" w:fill="auto"/>
            <w:noWrap/>
            <w:vAlign w:val="center"/>
            <w:hideMark/>
          </w:tcPr>
          <w:p w14:paraId="1A5F19A5"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1060" w:type="dxa"/>
            <w:shd w:val="clear" w:color="auto" w:fill="auto"/>
            <w:noWrap/>
            <w:vAlign w:val="center"/>
            <w:hideMark/>
          </w:tcPr>
          <w:p w14:paraId="4D677E3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756" w:type="dxa"/>
            <w:shd w:val="clear" w:color="auto" w:fill="auto"/>
            <w:noWrap/>
            <w:vAlign w:val="center"/>
            <w:hideMark/>
          </w:tcPr>
          <w:p w14:paraId="16621BCA" w14:textId="77777777" w:rsidR="00FC33F7" w:rsidRPr="00383FDF" w:rsidRDefault="00FC33F7" w:rsidP="0002798D">
            <w:pPr>
              <w:spacing w:after="0" w:line="240" w:lineRule="auto"/>
              <w:jc w:val="center"/>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0</w:t>
            </w:r>
          </w:p>
        </w:tc>
        <w:tc>
          <w:tcPr>
            <w:tcW w:w="911" w:type="dxa"/>
            <w:shd w:val="clear" w:color="auto" w:fill="auto"/>
            <w:noWrap/>
            <w:vAlign w:val="center"/>
            <w:hideMark/>
          </w:tcPr>
          <w:p w14:paraId="4CD0C802"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850" w:type="dxa"/>
            <w:shd w:val="clear" w:color="auto" w:fill="auto"/>
            <w:noWrap/>
            <w:vAlign w:val="center"/>
            <w:hideMark/>
          </w:tcPr>
          <w:p w14:paraId="0095D457" w14:textId="77777777" w:rsidR="00FC33F7" w:rsidRPr="00383FDF" w:rsidRDefault="00FC33F7" w:rsidP="0002798D">
            <w:pPr>
              <w:spacing w:after="0" w:line="240" w:lineRule="auto"/>
              <w:jc w:val="center"/>
              <w:rPr>
                <w:rFonts w:ascii="Times New Roman" w:eastAsia="Times New Roman" w:hAnsi="Times New Roman" w:cs="Times New Roman"/>
                <w:color w:val="000000" w:themeColor="text1"/>
                <w:sz w:val="24"/>
                <w:szCs w:val="24"/>
                <w:lang w:eastAsia="en-IN"/>
              </w:rPr>
            </w:pPr>
            <w:r w:rsidRPr="00383FDF">
              <w:rPr>
                <w:rFonts w:ascii="Times New Roman" w:eastAsia="Times New Roman" w:hAnsi="Times New Roman" w:cs="Times New Roman"/>
                <w:color w:val="000000" w:themeColor="text1"/>
                <w:sz w:val="24"/>
                <w:szCs w:val="24"/>
                <w:lang w:eastAsia="en-IN"/>
              </w:rPr>
              <w:t>0.22</w:t>
            </w:r>
          </w:p>
        </w:tc>
      </w:tr>
      <w:tr w:rsidR="00FC33F7" w:rsidRPr="00383FDF" w14:paraId="1446BD41" w14:textId="77777777" w:rsidTr="00CA24E1">
        <w:trPr>
          <w:trHeight w:val="300"/>
        </w:trPr>
        <w:tc>
          <w:tcPr>
            <w:tcW w:w="1521" w:type="dxa"/>
            <w:shd w:val="clear" w:color="auto" w:fill="auto"/>
            <w:vAlign w:val="center"/>
            <w:hideMark/>
          </w:tcPr>
          <w:p w14:paraId="0351A34F"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r w:rsidRPr="00383FDF">
              <w:rPr>
                <w:rFonts w:ascii="Times New Roman" w:eastAsia="Times New Roman" w:hAnsi="Times New Roman" w:cs="Times New Roman"/>
                <w:b/>
                <w:bCs/>
                <w:color w:val="C00000"/>
                <w:sz w:val="24"/>
                <w:szCs w:val="24"/>
                <w:lang w:eastAsia="en-IN"/>
              </w:rPr>
              <w:t>15-20</w:t>
            </w:r>
          </w:p>
        </w:tc>
        <w:tc>
          <w:tcPr>
            <w:tcW w:w="960" w:type="dxa"/>
            <w:shd w:val="clear" w:color="auto" w:fill="auto"/>
            <w:noWrap/>
            <w:vAlign w:val="center"/>
            <w:hideMark/>
          </w:tcPr>
          <w:p w14:paraId="6DF2B78B" w14:textId="77777777" w:rsidR="00FC33F7" w:rsidRPr="00383FDF" w:rsidRDefault="00FC33F7" w:rsidP="0002798D">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3</w:t>
            </w:r>
          </w:p>
        </w:tc>
        <w:tc>
          <w:tcPr>
            <w:tcW w:w="960" w:type="dxa"/>
            <w:shd w:val="clear" w:color="auto" w:fill="auto"/>
            <w:noWrap/>
            <w:vAlign w:val="center"/>
            <w:hideMark/>
          </w:tcPr>
          <w:p w14:paraId="13784DA5"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0.4</w:t>
            </w:r>
          </w:p>
        </w:tc>
        <w:tc>
          <w:tcPr>
            <w:tcW w:w="960" w:type="dxa"/>
            <w:shd w:val="clear" w:color="auto" w:fill="auto"/>
            <w:noWrap/>
            <w:vAlign w:val="center"/>
            <w:hideMark/>
          </w:tcPr>
          <w:p w14:paraId="09476260"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960" w:type="dxa"/>
            <w:shd w:val="clear" w:color="auto" w:fill="auto"/>
            <w:noWrap/>
            <w:vAlign w:val="center"/>
            <w:hideMark/>
          </w:tcPr>
          <w:p w14:paraId="1295AF8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1.5</w:t>
            </w:r>
          </w:p>
        </w:tc>
        <w:tc>
          <w:tcPr>
            <w:tcW w:w="980" w:type="dxa"/>
            <w:shd w:val="clear" w:color="auto" w:fill="auto"/>
            <w:noWrap/>
            <w:vAlign w:val="center"/>
            <w:hideMark/>
          </w:tcPr>
          <w:p w14:paraId="137B9FC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992" w:type="dxa"/>
            <w:shd w:val="clear" w:color="auto" w:fill="auto"/>
            <w:noWrap/>
            <w:vAlign w:val="center"/>
            <w:hideMark/>
          </w:tcPr>
          <w:p w14:paraId="08ADE8BF"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992" w:type="dxa"/>
            <w:shd w:val="clear" w:color="auto" w:fill="auto"/>
            <w:noWrap/>
            <w:vAlign w:val="center"/>
            <w:hideMark/>
          </w:tcPr>
          <w:p w14:paraId="12C68B2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w:t>
            </w:r>
          </w:p>
        </w:tc>
        <w:tc>
          <w:tcPr>
            <w:tcW w:w="1060" w:type="dxa"/>
            <w:shd w:val="clear" w:color="auto" w:fill="auto"/>
            <w:noWrap/>
            <w:vAlign w:val="center"/>
            <w:hideMark/>
          </w:tcPr>
          <w:p w14:paraId="65D43D1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756" w:type="dxa"/>
            <w:shd w:val="clear" w:color="auto" w:fill="auto"/>
            <w:noWrap/>
            <w:vAlign w:val="center"/>
            <w:hideMark/>
          </w:tcPr>
          <w:p w14:paraId="1A39705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0.48</w:t>
            </w:r>
          </w:p>
        </w:tc>
        <w:tc>
          <w:tcPr>
            <w:tcW w:w="911" w:type="dxa"/>
            <w:shd w:val="clear" w:color="auto" w:fill="auto"/>
            <w:noWrap/>
            <w:vAlign w:val="center"/>
            <w:hideMark/>
          </w:tcPr>
          <w:p w14:paraId="28981F5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850" w:type="dxa"/>
            <w:shd w:val="clear" w:color="auto" w:fill="auto"/>
            <w:noWrap/>
            <w:vAlign w:val="center"/>
            <w:hideMark/>
          </w:tcPr>
          <w:p w14:paraId="6EF6FCA2" w14:textId="77777777" w:rsidR="00FC33F7" w:rsidRPr="00383FDF" w:rsidRDefault="00FC33F7" w:rsidP="0002798D">
            <w:pPr>
              <w:spacing w:after="0" w:line="240" w:lineRule="auto"/>
              <w:jc w:val="center"/>
              <w:rPr>
                <w:rFonts w:ascii="Times New Roman" w:eastAsia="Times New Roman" w:hAnsi="Times New Roman" w:cs="Times New Roman"/>
                <w:color w:val="000000" w:themeColor="text1"/>
                <w:sz w:val="24"/>
                <w:szCs w:val="24"/>
                <w:lang w:eastAsia="en-IN"/>
              </w:rPr>
            </w:pPr>
            <w:r w:rsidRPr="00383FDF">
              <w:rPr>
                <w:rFonts w:ascii="Times New Roman" w:eastAsia="Times New Roman" w:hAnsi="Times New Roman" w:cs="Times New Roman"/>
                <w:color w:val="000000" w:themeColor="text1"/>
                <w:sz w:val="24"/>
                <w:szCs w:val="24"/>
                <w:lang w:eastAsia="en-IN"/>
              </w:rPr>
              <w:t>0.22</w:t>
            </w:r>
          </w:p>
        </w:tc>
      </w:tr>
      <w:tr w:rsidR="00FC33F7" w:rsidRPr="00383FDF" w14:paraId="6B3F3B6B" w14:textId="77777777" w:rsidTr="00CA24E1">
        <w:trPr>
          <w:trHeight w:val="300"/>
        </w:trPr>
        <w:tc>
          <w:tcPr>
            <w:tcW w:w="1521" w:type="dxa"/>
            <w:shd w:val="clear" w:color="auto" w:fill="auto"/>
            <w:vAlign w:val="center"/>
            <w:hideMark/>
          </w:tcPr>
          <w:p w14:paraId="78D71763"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r w:rsidRPr="00383FDF">
              <w:rPr>
                <w:rFonts w:ascii="Times New Roman" w:eastAsia="Times New Roman" w:hAnsi="Times New Roman" w:cs="Times New Roman"/>
                <w:b/>
                <w:bCs/>
                <w:color w:val="C00000"/>
                <w:sz w:val="24"/>
                <w:szCs w:val="24"/>
                <w:lang w:eastAsia="en-IN"/>
              </w:rPr>
              <w:t>10--15</w:t>
            </w:r>
          </w:p>
        </w:tc>
        <w:tc>
          <w:tcPr>
            <w:tcW w:w="960" w:type="dxa"/>
            <w:shd w:val="clear" w:color="auto" w:fill="auto"/>
            <w:noWrap/>
            <w:vAlign w:val="center"/>
            <w:hideMark/>
          </w:tcPr>
          <w:p w14:paraId="6EA93AAE" w14:textId="77777777" w:rsidR="00FC33F7" w:rsidRPr="00383FDF" w:rsidRDefault="00FC33F7" w:rsidP="0002798D">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34</w:t>
            </w:r>
          </w:p>
        </w:tc>
        <w:tc>
          <w:tcPr>
            <w:tcW w:w="960" w:type="dxa"/>
            <w:shd w:val="clear" w:color="auto" w:fill="auto"/>
            <w:noWrap/>
            <w:vAlign w:val="center"/>
            <w:hideMark/>
          </w:tcPr>
          <w:p w14:paraId="6D3D2004"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4.53</w:t>
            </w:r>
          </w:p>
        </w:tc>
        <w:tc>
          <w:tcPr>
            <w:tcW w:w="960" w:type="dxa"/>
            <w:shd w:val="clear" w:color="auto" w:fill="auto"/>
            <w:noWrap/>
            <w:vAlign w:val="center"/>
            <w:hideMark/>
          </w:tcPr>
          <w:p w14:paraId="5D022E9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w:t>
            </w:r>
          </w:p>
        </w:tc>
        <w:tc>
          <w:tcPr>
            <w:tcW w:w="960" w:type="dxa"/>
            <w:shd w:val="clear" w:color="auto" w:fill="auto"/>
            <w:noWrap/>
            <w:vAlign w:val="center"/>
            <w:hideMark/>
          </w:tcPr>
          <w:p w14:paraId="37C146E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7.47</w:t>
            </w:r>
          </w:p>
        </w:tc>
        <w:tc>
          <w:tcPr>
            <w:tcW w:w="980" w:type="dxa"/>
            <w:shd w:val="clear" w:color="auto" w:fill="auto"/>
            <w:noWrap/>
            <w:vAlign w:val="center"/>
            <w:hideMark/>
          </w:tcPr>
          <w:p w14:paraId="0CCA81D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w:t>
            </w:r>
          </w:p>
        </w:tc>
        <w:tc>
          <w:tcPr>
            <w:tcW w:w="992" w:type="dxa"/>
            <w:shd w:val="clear" w:color="auto" w:fill="auto"/>
            <w:noWrap/>
            <w:vAlign w:val="center"/>
            <w:hideMark/>
          </w:tcPr>
          <w:p w14:paraId="4FE3A7C3"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992" w:type="dxa"/>
            <w:shd w:val="clear" w:color="auto" w:fill="auto"/>
            <w:noWrap/>
            <w:vAlign w:val="center"/>
            <w:hideMark/>
          </w:tcPr>
          <w:p w14:paraId="6BA7C67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1060" w:type="dxa"/>
            <w:shd w:val="clear" w:color="auto" w:fill="auto"/>
            <w:noWrap/>
            <w:vAlign w:val="center"/>
            <w:hideMark/>
          </w:tcPr>
          <w:p w14:paraId="1E74DEC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13</w:t>
            </w:r>
          </w:p>
        </w:tc>
        <w:tc>
          <w:tcPr>
            <w:tcW w:w="756" w:type="dxa"/>
            <w:shd w:val="clear" w:color="auto" w:fill="auto"/>
            <w:noWrap/>
            <w:vAlign w:val="center"/>
            <w:hideMark/>
          </w:tcPr>
          <w:p w14:paraId="049255C7"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6.14</w:t>
            </w:r>
          </w:p>
        </w:tc>
        <w:tc>
          <w:tcPr>
            <w:tcW w:w="911" w:type="dxa"/>
            <w:shd w:val="clear" w:color="auto" w:fill="auto"/>
            <w:noWrap/>
            <w:vAlign w:val="center"/>
            <w:hideMark/>
          </w:tcPr>
          <w:p w14:paraId="7CF16797"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16</w:t>
            </w:r>
          </w:p>
        </w:tc>
        <w:tc>
          <w:tcPr>
            <w:tcW w:w="850" w:type="dxa"/>
            <w:shd w:val="clear" w:color="auto" w:fill="auto"/>
            <w:noWrap/>
            <w:vAlign w:val="center"/>
            <w:hideMark/>
          </w:tcPr>
          <w:p w14:paraId="542003D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3.39</w:t>
            </w:r>
          </w:p>
        </w:tc>
      </w:tr>
      <w:tr w:rsidR="00FC33F7" w:rsidRPr="00383FDF" w14:paraId="3C7045DC" w14:textId="77777777" w:rsidTr="00CA24E1">
        <w:trPr>
          <w:trHeight w:val="300"/>
        </w:trPr>
        <w:tc>
          <w:tcPr>
            <w:tcW w:w="1521" w:type="dxa"/>
            <w:shd w:val="clear" w:color="auto" w:fill="auto"/>
            <w:vAlign w:val="center"/>
            <w:hideMark/>
          </w:tcPr>
          <w:p w14:paraId="73D7778C"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r w:rsidRPr="00383FDF">
              <w:rPr>
                <w:rFonts w:ascii="Times New Roman" w:eastAsia="Times New Roman" w:hAnsi="Times New Roman" w:cs="Times New Roman"/>
                <w:b/>
                <w:bCs/>
                <w:color w:val="C00000"/>
                <w:sz w:val="24"/>
                <w:szCs w:val="24"/>
                <w:lang w:eastAsia="en-IN"/>
              </w:rPr>
              <w:t>5--10</w:t>
            </w:r>
          </w:p>
        </w:tc>
        <w:tc>
          <w:tcPr>
            <w:tcW w:w="960" w:type="dxa"/>
            <w:shd w:val="clear" w:color="auto" w:fill="auto"/>
            <w:noWrap/>
            <w:vAlign w:val="center"/>
            <w:hideMark/>
          </w:tcPr>
          <w:p w14:paraId="2C12237B" w14:textId="77777777" w:rsidR="00FC33F7" w:rsidRPr="00383FDF" w:rsidRDefault="00FC33F7" w:rsidP="0002798D">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263</w:t>
            </w:r>
          </w:p>
        </w:tc>
        <w:tc>
          <w:tcPr>
            <w:tcW w:w="960" w:type="dxa"/>
            <w:shd w:val="clear" w:color="auto" w:fill="auto"/>
            <w:noWrap/>
            <w:vAlign w:val="center"/>
            <w:hideMark/>
          </w:tcPr>
          <w:p w14:paraId="4EE7F5A2"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35.02</w:t>
            </w:r>
          </w:p>
        </w:tc>
        <w:tc>
          <w:tcPr>
            <w:tcW w:w="960" w:type="dxa"/>
            <w:shd w:val="clear" w:color="auto" w:fill="auto"/>
            <w:noWrap/>
            <w:vAlign w:val="center"/>
            <w:hideMark/>
          </w:tcPr>
          <w:p w14:paraId="33C71A6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32</w:t>
            </w:r>
          </w:p>
        </w:tc>
        <w:tc>
          <w:tcPr>
            <w:tcW w:w="960" w:type="dxa"/>
            <w:shd w:val="clear" w:color="auto" w:fill="auto"/>
            <w:noWrap/>
            <w:vAlign w:val="center"/>
            <w:hideMark/>
          </w:tcPr>
          <w:p w14:paraId="784D8184" w14:textId="77777777" w:rsidR="00FC33F7" w:rsidRPr="00383FDF" w:rsidRDefault="00FC33F7" w:rsidP="0002798D">
            <w:pPr>
              <w:spacing w:after="0" w:line="240" w:lineRule="auto"/>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47.77</w:t>
            </w:r>
          </w:p>
        </w:tc>
        <w:tc>
          <w:tcPr>
            <w:tcW w:w="980" w:type="dxa"/>
            <w:shd w:val="clear" w:color="auto" w:fill="auto"/>
            <w:noWrap/>
            <w:vAlign w:val="center"/>
            <w:hideMark/>
          </w:tcPr>
          <w:p w14:paraId="506E8E74"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13</w:t>
            </w:r>
          </w:p>
        </w:tc>
        <w:tc>
          <w:tcPr>
            <w:tcW w:w="992" w:type="dxa"/>
            <w:shd w:val="clear" w:color="auto" w:fill="auto"/>
            <w:noWrap/>
            <w:vAlign w:val="center"/>
            <w:hideMark/>
          </w:tcPr>
          <w:p w14:paraId="3C5BC864"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9</w:t>
            </w:r>
          </w:p>
        </w:tc>
        <w:tc>
          <w:tcPr>
            <w:tcW w:w="992" w:type="dxa"/>
            <w:shd w:val="clear" w:color="auto" w:fill="auto"/>
            <w:noWrap/>
            <w:vAlign w:val="center"/>
            <w:hideMark/>
          </w:tcPr>
          <w:p w14:paraId="28236C69"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w:t>
            </w:r>
          </w:p>
        </w:tc>
        <w:tc>
          <w:tcPr>
            <w:tcW w:w="1060" w:type="dxa"/>
            <w:shd w:val="clear" w:color="auto" w:fill="auto"/>
            <w:noWrap/>
            <w:vAlign w:val="center"/>
            <w:hideMark/>
          </w:tcPr>
          <w:p w14:paraId="7202C7F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87</w:t>
            </w:r>
          </w:p>
        </w:tc>
        <w:tc>
          <w:tcPr>
            <w:tcW w:w="756" w:type="dxa"/>
            <w:shd w:val="clear" w:color="auto" w:fill="auto"/>
            <w:noWrap/>
            <w:vAlign w:val="center"/>
            <w:hideMark/>
          </w:tcPr>
          <w:p w14:paraId="6FBD538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41.04</w:t>
            </w:r>
          </w:p>
        </w:tc>
        <w:tc>
          <w:tcPr>
            <w:tcW w:w="911" w:type="dxa"/>
            <w:shd w:val="clear" w:color="auto" w:fill="auto"/>
            <w:noWrap/>
            <w:vAlign w:val="center"/>
            <w:hideMark/>
          </w:tcPr>
          <w:p w14:paraId="4D3B0A62"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144</w:t>
            </w:r>
          </w:p>
        </w:tc>
        <w:tc>
          <w:tcPr>
            <w:tcW w:w="850" w:type="dxa"/>
            <w:shd w:val="clear" w:color="auto" w:fill="auto"/>
            <w:noWrap/>
            <w:vAlign w:val="center"/>
            <w:hideMark/>
          </w:tcPr>
          <w:p w14:paraId="6D0A3A6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30.51</w:t>
            </w:r>
          </w:p>
        </w:tc>
      </w:tr>
      <w:tr w:rsidR="00FC33F7" w:rsidRPr="00383FDF" w14:paraId="169534DF" w14:textId="77777777" w:rsidTr="00CA24E1">
        <w:trPr>
          <w:trHeight w:val="300"/>
        </w:trPr>
        <w:tc>
          <w:tcPr>
            <w:tcW w:w="1521" w:type="dxa"/>
            <w:shd w:val="clear" w:color="auto" w:fill="auto"/>
            <w:vAlign w:val="center"/>
            <w:hideMark/>
          </w:tcPr>
          <w:p w14:paraId="3A34CFE1"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r w:rsidRPr="00383FDF">
              <w:rPr>
                <w:rFonts w:ascii="Times New Roman" w:eastAsia="Times New Roman" w:hAnsi="Times New Roman" w:cs="Times New Roman"/>
                <w:b/>
                <w:bCs/>
                <w:color w:val="C00000"/>
                <w:sz w:val="24"/>
                <w:szCs w:val="24"/>
                <w:lang w:eastAsia="en-IN"/>
              </w:rPr>
              <w:t>1.5-5</w:t>
            </w:r>
          </w:p>
        </w:tc>
        <w:tc>
          <w:tcPr>
            <w:tcW w:w="960" w:type="dxa"/>
            <w:shd w:val="clear" w:color="auto" w:fill="auto"/>
            <w:noWrap/>
            <w:vAlign w:val="center"/>
            <w:hideMark/>
          </w:tcPr>
          <w:p w14:paraId="1717C51B" w14:textId="77777777" w:rsidR="00FC33F7" w:rsidRPr="00383FDF" w:rsidRDefault="00FC33F7" w:rsidP="0002798D">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450</w:t>
            </w:r>
          </w:p>
        </w:tc>
        <w:tc>
          <w:tcPr>
            <w:tcW w:w="960" w:type="dxa"/>
            <w:shd w:val="clear" w:color="auto" w:fill="auto"/>
            <w:noWrap/>
            <w:vAlign w:val="center"/>
            <w:hideMark/>
          </w:tcPr>
          <w:p w14:paraId="05F15289" w14:textId="77777777" w:rsidR="00FC33F7" w:rsidRPr="00383FDF" w:rsidRDefault="00FC33F7" w:rsidP="0002798D">
            <w:pPr>
              <w:spacing w:after="0" w:line="240" w:lineRule="auto"/>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59.93</w:t>
            </w:r>
          </w:p>
        </w:tc>
        <w:tc>
          <w:tcPr>
            <w:tcW w:w="960" w:type="dxa"/>
            <w:shd w:val="clear" w:color="auto" w:fill="auto"/>
            <w:noWrap/>
            <w:vAlign w:val="center"/>
            <w:hideMark/>
          </w:tcPr>
          <w:p w14:paraId="15F80E5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29</w:t>
            </w:r>
          </w:p>
        </w:tc>
        <w:tc>
          <w:tcPr>
            <w:tcW w:w="960" w:type="dxa"/>
            <w:shd w:val="clear" w:color="auto" w:fill="auto"/>
            <w:noWrap/>
            <w:vAlign w:val="center"/>
            <w:hideMark/>
          </w:tcPr>
          <w:p w14:paraId="6849E3E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43.29</w:t>
            </w:r>
          </w:p>
        </w:tc>
        <w:tc>
          <w:tcPr>
            <w:tcW w:w="980" w:type="dxa"/>
            <w:shd w:val="clear" w:color="auto" w:fill="auto"/>
            <w:noWrap/>
            <w:vAlign w:val="center"/>
            <w:hideMark/>
          </w:tcPr>
          <w:p w14:paraId="75B93B1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992" w:type="dxa"/>
            <w:shd w:val="clear" w:color="auto" w:fill="auto"/>
            <w:noWrap/>
            <w:vAlign w:val="center"/>
            <w:hideMark/>
          </w:tcPr>
          <w:p w14:paraId="5E1D765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w:t>
            </w:r>
          </w:p>
        </w:tc>
        <w:tc>
          <w:tcPr>
            <w:tcW w:w="992" w:type="dxa"/>
            <w:shd w:val="clear" w:color="auto" w:fill="auto"/>
            <w:noWrap/>
            <w:vAlign w:val="center"/>
            <w:hideMark/>
          </w:tcPr>
          <w:p w14:paraId="2B52BBD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22</w:t>
            </w:r>
          </w:p>
        </w:tc>
        <w:tc>
          <w:tcPr>
            <w:tcW w:w="1060" w:type="dxa"/>
            <w:shd w:val="clear" w:color="auto" w:fill="auto"/>
            <w:noWrap/>
            <w:vAlign w:val="center"/>
            <w:hideMark/>
          </w:tcPr>
          <w:p w14:paraId="1FFD93E2"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111</w:t>
            </w:r>
          </w:p>
        </w:tc>
        <w:tc>
          <w:tcPr>
            <w:tcW w:w="756" w:type="dxa"/>
            <w:shd w:val="clear" w:color="auto" w:fill="auto"/>
            <w:noWrap/>
            <w:vAlign w:val="center"/>
            <w:hideMark/>
          </w:tcPr>
          <w:p w14:paraId="5E1EF7FA" w14:textId="77777777" w:rsidR="00FC33F7" w:rsidRPr="00383FDF" w:rsidRDefault="00FC33F7" w:rsidP="0002798D">
            <w:pPr>
              <w:spacing w:after="0" w:line="240" w:lineRule="auto"/>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52.36</w:t>
            </w:r>
          </w:p>
        </w:tc>
        <w:tc>
          <w:tcPr>
            <w:tcW w:w="911" w:type="dxa"/>
            <w:shd w:val="clear" w:color="auto" w:fill="auto"/>
            <w:noWrap/>
            <w:vAlign w:val="center"/>
            <w:hideMark/>
          </w:tcPr>
          <w:p w14:paraId="651C187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310</w:t>
            </w:r>
          </w:p>
        </w:tc>
        <w:tc>
          <w:tcPr>
            <w:tcW w:w="850" w:type="dxa"/>
            <w:shd w:val="clear" w:color="auto" w:fill="auto"/>
            <w:noWrap/>
            <w:vAlign w:val="center"/>
            <w:hideMark/>
          </w:tcPr>
          <w:p w14:paraId="01E3ADF5" w14:textId="77777777" w:rsidR="00FC33F7" w:rsidRPr="00383FDF" w:rsidRDefault="00FC33F7" w:rsidP="0002798D">
            <w:pPr>
              <w:spacing w:after="0" w:line="240" w:lineRule="auto"/>
              <w:jc w:val="center"/>
              <w:rPr>
                <w:rFonts w:ascii="Times New Roman" w:eastAsia="Times New Roman" w:hAnsi="Times New Roman" w:cs="Times New Roman"/>
                <w:b/>
                <w:bCs/>
                <w:color w:val="FF0000"/>
                <w:sz w:val="24"/>
                <w:szCs w:val="24"/>
                <w:lang w:eastAsia="en-IN"/>
              </w:rPr>
            </w:pPr>
            <w:r w:rsidRPr="00383FDF">
              <w:rPr>
                <w:rFonts w:ascii="Times New Roman" w:eastAsia="Times New Roman" w:hAnsi="Times New Roman" w:cs="Times New Roman"/>
                <w:b/>
                <w:bCs/>
                <w:color w:val="FF0000"/>
                <w:sz w:val="24"/>
                <w:szCs w:val="24"/>
                <w:lang w:eastAsia="en-IN"/>
              </w:rPr>
              <w:t>65.68</w:t>
            </w:r>
          </w:p>
        </w:tc>
      </w:tr>
      <w:tr w:rsidR="00FC33F7" w:rsidRPr="00383FDF" w14:paraId="48A55028" w14:textId="77777777" w:rsidTr="00CA24E1">
        <w:trPr>
          <w:trHeight w:val="300"/>
        </w:trPr>
        <w:tc>
          <w:tcPr>
            <w:tcW w:w="1521" w:type="dxa"/>
            <w:shd w:val="clear" w:color="auto" w:fill="auto"/>
            <w:vAlign w:val="center"/>
            <w:hideMark/>
          </w:tcPr>
          <w:p w14:paraId="751A1093" w14:textId="77777777" w:rsidR="00FC33F7" w:rsidRPr="00383FDF" w:rsidRDefault="00FC33F7" w:rsidP="0002798D">
            <w:pPr>
              <w:spacing w:after="0" w:line="240" w:lineRule="auto"/>
              <w:jc w:val="center"/>
              <w:rPr>
                <w:rFonts w:ascii="Times New Roman" w:eastAsia="Times New Roman" w:hAnsi="Times New Roman" w:cs="Times New Roman"/>
                <w:b/>
                <w:bCs/>
                <w:color w:val="C00000"/>
                <w:sz w:val="24"/>
                <w:szCs w:val="24"/>
                <w:lang w:eastAsia="en-IN"/>
              </w:rPr>
            </w:pPr>
            <w:r w:rsidRPr="00383FDF">
              <w:rPr>
                <w:rFonts w:ascii="Times New Roman" w:eastAsia="Times New Roman" w:hAnsi="Times New Roman" w:cs="Times New Roman"/>
                <w:b/>
                <w:bCs/>
                <w:color w:val="C00000"/>
                <w:sz w:val="24"/>
                <w:szCs w:val="24"/>
                <w:lang w:eastAsia="en-IN"/>
              </w:rPr>
              <w:t>Total</w:t>
            </w:r>
          </w:p>
        </w:tc>
        <w:tc>
          <w:tcPr>
            <w:tcW w:w="960" w:type="dxa"/>
            <w:shd w:val="clear" w:color="auto" w:fill="auto"/>
            <w:noWrap/>
            <w:vAlign w:val="center"/>
            <w:hideMark/>
          </w:tcPr>
          <w:p w14:paraId="03FAC5C7"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751</w:t>
            </w:r>
          </w:p>
        </w:tc>
        <w:tc>
          <w:tcPr>
            <w:tcW w:w="960" w:type="dxa"/>
            <w:shd w:val="clear" w:color="auto" w:fill="auto"/>
            <w:noWrap/>
            <w:vAlign w:val="center"/>
            <w:hideMark/>
          </w:tcPr>
          <w:p w14:paraId="468205D6" w14:textId="77777777" w:rsidR="00FC33F7" w:rsidRPr="00383FDF" w:rsidRDefault="00FC33F7" w:rsidP="0002798D">
            <w:pPr>
              <w:spacing w:after="0" w:line="240" w:lineRule="auto"/>
              <w:jc w:val="center"/>
              <w:rPr>
                <w:rFonts w:ascii="Times New Roman" w:eastAsia="Times New Roman" w:hAnsi="Times New Roman" w:cs="Times New Roman"/>
                <w:color w:val="FF0000"/>
                <w:sz w:val="24"/>
                <w:szCs w:val="24"/>
                <w:lang w:eastAsia="en-IN"/>
              </w:rPr>
            </w:pPr>
            <w:r w:rsidRPr="00383FDF">
              <w:rPr>
                <w:rFonts w:ascii="Times New Roman" w:eastAsia="Times New Roman" w:hAnsi="Times New Roman" w:cs="Times New Roman"/>
                <w:sz w:val="24"/>
                <w:szCs w:val="24"/>
                <w:lang w:eastAsia="en-IN"/>
              </w:rPr>
              <w:t>100</w:t>
            </w:r>
          </w:p>
        </w:tc>
        <w:tc>
          <w:tcPr>
            <w:tcW w:w="960" w:type="dxa"/>
            <w:shd w:val="clear" w:color="auto" w:fill="auto"/>
            <w:noWrap/>
            <w:vAlign w:val="center"/>
            <w:hideMark/>
          </w:tcPr>
          <w:p w14:paraId="0526B27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67</w:t>
            </w:r>
          </w:p>
        </w:tc>
        <w:tc>
          <w:tcPr>
            <w:tcW w:w="960" w:type="dxa"/>
            <w:shd w:val="clear" w:color="auto" w:fill="auto"/>
            <w:noWrap/>
            <w:vAlign w:val="center"/>
            <w:hideMark/>
          </w:tcPr>
          <w:p w14:paraId="38996343"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100</w:t>
            </w:r>
          </w:p>
        </w:tc>
        <w:tc>
          <w:tcPr>
            <w:tcW w:w="980" w:type="dxa"/>
            <w:shd w:val="clear" w:color="auto" w:fill="auto"/>
            <w:noWrap/>
            <w:vAlign w:val="center"/>
            <w:hideMark/>
          </w:tcPr>
          <w:p w14:paraId="6F81C79F"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18</w:t>
            </w:r>
          </w:p>
        </w:tc>
        <w:tc>
          <w:tcPr>
            <w:tcW w:w="992" w:type="dxa"/>
            <w:shd w:val="clear" w:color="auto" w:fill="auto"/>
            <w:noWrap/>
            <w:vAlign w:val="center"/>
            <w:hideMark/>
          </w:tcPr>
          <w:p w14:paraId="60D40723"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16</w:t>
            </w:r>
          </w:p>
        </w:tc>
        <w:tc>
          <w:tcPr>
            <w:tcW w:w="992" w:type="dxa"/>
            <w:shd w:val="clear" w:color="auto" w:fill="auto"/>
            <w:noWrap/>
            <w:vAlign w:val="center"/>
            <w:hideMark/>
          </w:tcPr>
          <w:p w14:paraId="4122A49A"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33</w:t>
            </w:r>
          </w:p>
        </w:tc>
        <w:tc>
          <w:tcPr>
            <w:tcW w:w="1060" w:type="dxa"/>
            <w:shd w:val="clear" w:color="auto" w:fill="auto"/>
            <w:noWrap/>
            <w:vAlign w:val="center"/>
            <w:hideMark/>
          </w:tcPr>
          <w:p w14:paraId="69118E72"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212</w:t>
            </w:r>
          </w:p>
        </w:tc>
        <w:tc>
          <w:tcPr>
            <w:tcW w:w="756" w:type="dxa"/>
            <w:shd w:val="clear" w:color="auto" w:fill="auto"/>
            <w:noWrap/>
            <w:vAlign w:val="center"/>
            <w:hideMark/>
          </w:tcPr>
          <w:p w14:paraId="619297D5"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100</w:t>
            </w:r>
          </w:p>
        </w:tc>
        <w:tc>
          <w:tcPr>
            <w:tcW w:w="911" w:type="dxa"/>
            <w:shd w:val="clear" w:color="auto" w:fill="auto"/>
            <w:noWrap/>
            <w:vAlign w:val="center"/>
            <w:hideMark/>
          </w:tcPr>
          <w:p w14:paraId="4FD7C03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472</w:t>
            </w:r>
          </w:p>
        </w:tc>
        <w:tc>
          <w:tcPr>
            <w:tcW w:w="850" w:type="dxa"/>
            <w:shd w:val="clear" w:color="auto" w:fill="auto"/>
            <w:noWrap/>
            <w:vAlign w:val="center"/>
            <w:hideMark/>
          </w:tcPr>
          <w:p w14:paraId="22F5BEC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100</w:t>
            </w:r>
          </w:p>
        </w:tc>
      </w:tr>
    </w:tbl>
    <w:p w14:paraId="136D764A" w14:textId="4F5BF652" w:rsidR="00542D82" w:rsidRPr="00383FDF" w:rsidRDefault="00E3602B" w:rsidP="00FC33F7">
      <w:pPr>
        <w:ind w:firstLine="720"/>
        <w:rPr>
          <w:rFonts w:ascii="Times New Roman" w:hAnsi="Times New Roman" w:cs="Times New Roman"/>
          <w:sz w:val="24"/>
          <w:szCs w:val="24"/>
        </w:rPr>
      </w:pPr>
      <w:r w:rsidRPr="00383FDF">
        <w:rPr>
          <w:rFonts w:ascii="Times New Roman" w:hAnsi="Times New Roman" w:cs="Times New Roman"/>
          <w:sz w:val="24"/>
          <w:szCs w:val="24"/>
        </w:rPr>
        <w:t>While 450 out of 751 inherited genes (60%) lie within the score range 1.5 to 5, majority of the SFARI genes scored above 5 points (38 genes, 56.7%), whereas most of denovo-db genes scored below 5 points (52.3%) similar to 65.6% of unreported genes. Notably 22/33 (67%) SFARI score 3 genes also gathered weighted-score between 1.5 to 5, indicating that both denovo-db and unreported genes included evolutionarily conserved, mutationally sensitive and bio-functionally essential genes.</w:t>
      </w:r>
    </w:p>
    <w:p w14:paraId="1605798A" w14:textId="77777777" w:rsidR="00E72DAD" w:rsidRPr="00383FDF" w:rsidRDefault="00E72DAD" w:rsidP="00FC33F7">
      <w:pPr>
        <w:ind w:firstLine="720"/>
        <w:rPr>
          <w:rFonts w:ascii="Times New Roman" w:hAnsi="Times New Roman" w:cs="Times New Roman"/>
          <w:sz w:val="24"/>
          <w:szCs w:val="24"/>
        </w:rPr>
      </w:pPr>
    </w:p>
    <w:p w14:paraId="021BDEFB" w14:textId="6AE85848" w:rsidR="00FC33F7" w:rsidRPr="00383FDF" w:rsidRDefault="005A6475" w:rsidP="00FC33F7">
      <w:pPr>
        <w:jc w:val="both"/>
        <w:rPr>
          <w:rFonts w:ascii="Times New Roman" w:hAnsi="Times New Roman" w:cs="Times New Roman"/>
          <w:sz w:val="24"/>
          <w:szCs w:val="24"/>
        </w:rPr>
      </w:pPr>
      <w:r w:rsidRPr="00383FDF">
        <w:rPr>
          <w:rFonts w:ascii="Times New Roman" w:hAnsi="Times New Roman" w:cs="Times New Roman"/>
          <w:b/>
          <w:bCs/>
          <w:sz w:val="24"/>
          <w:szCs w:val="24"/>
        </w:rPr>
        <w:t xml:space="preserve">Supplementary </w:t>
      </w:r>
      <w:r w:rsidR="00FC33F7" w:rsidRPr="00383FDF">
        <w:rPr>
          <w:rFonts w:ascii="Times New Roman" w:hAnsi="Times New Roman" w:cs="Times New Roman"/>
          <w:b/>
          <w:bCs/>
          <w:sz w:val="24"/>
          <w:szCs w:val="24"/>
        </w:rPr>
        <w:t>Table S</w:t>
      </w:r>
      <w:r w:rsidR="00DD5014" w:rsidRPr="00383FDF">
        <w:rPr>
          <w:rFonts w:ascii="Times New Roman" w:hAnsi="Times New Roman" w:cs="Times New Roman"/>
          <w:b/>
          <w:bCs/>
          <w:sz w:val="24"/>
          <w:szCs w:val="24"/>
        </w:rPr>
        <w:t>2</w:t>
      </w:r>
      <w:r w:rsidR="007D436E" w:rsidRPr="00383FDF">
        <w:rPr>
          <w:rFonts w:ascii="Times New Roman" w:hAnsi="Times New Roman" w:cs="Times New Roman"/>
          <w:b/>
          <w:bCs/>
          <w:sz w:val="24"/>
          <w:szCs w:val="24"/>
        </w:rPr>
        <w:t>A</w:t>
      </w:r>
      <w:r w:rsidR="00FC33F7" w:rsidRPr="00383FDF">
        <w:rPr>
          <w:rFonts w:ascii="Times New Roman" w:hAnsi="Times New Roman" w:cs="Times New Roman"/>
          <w:b/>
          <w:bCs/>
          <w:sz w:val="24"/>
          <w:szCs w:val="24"/>
        </w:rPr>
        <w:t>:</w:t>
      </w:r>
      <w:r w:rsidR="00FC33F7" w:rsidRPr="00383FDF">
        <w:rPr>
          <w:rFonts w:ascii="Times New Roman" w:hAnsi="Times New Roman" w:cs="Times New Roman"/>
          <w:sz w:val="24"/>
          <w:szCs w:val="24"/>
        </w:rPr>
        <w:t xml:space="preserve"> Recurrently mutated genes in our cohort</w:t>
      </w:r>
    </w:p>
    <w:tbl>
      <w:tblPr>
        <w:tblStyle w:val="PlainTable1"/>
        <w:tblW w:w="14170" w:type="dxa"/>
        <w:tblLook w:val="04A0" w:firstRow="1" w:lastRow="0" w:firstColumn="1" w:lastColumn="0" w:noHBand="0" w:noVBand="1"/>
      </w:tblPr>
      <w:tblGrid>
        <w:gridCol w:w="1555"/>
        <w:gridCol w:w="1559"/>
        <w:gridCol w:w="11056"/>
      </w:tblGrid>
      <w:tr w:rsidR="00FC33F7" w:rsidRPr="00383FDF" w14:paraId="35B35D9C" w14:textId="77777777" w:rsidTr="000279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24601E7" w14:textId="77777777" w:rsidR="00FC33F7" w:rsidRPr="00383FDF" w:rsidRDefault="00FC33F7" w:rsidP="0002798D">
            <w:pPr>
              <w:rPr>
                <w:rFonts w:ascii="Times New Roman" w:eastAsia="Times New Roman" w:hAnsi="Times New Roman" w:cs="Times New Roman"/>
                <w:b w:val="0"/>
                <w:bCs w:val="0"/>
                <w:color w:val="000000"/>
                <w:sz w:val="24"/>
                <w:szCs w:val="24"/>
                <w:lang w:eastAsia="en-IN"/>
              </w:rPr>
            </w:pPr>
            <w:r w:rsidRPr="00383FDF">
              <w:rPr>
                <w:rFonts w:ascii="Times New Roman" w:eastAsia="Times New Roman" w:hAnsi="Times New Roman" w:cs="Times New Roman"/>
                <w:color w:val="000000"/>
                <w:sz w:val="24"/>
                <w:szCs w:val="24"/>
                <w:lang w:eastAsia="en-IN"/>
              </w:rPr>
              <w:t xml:space="preserve"># </w:t>
            </w:r>
            <w:r w:rsidRPr="00383FDF">
              <w:rPr>
                <w:rFonts w:ascii="Times New Roman" w:eastAsia="Times New Roman" w:hAnsi="Times New Roman" w:cs="Times New Roman"/>
                <w:b w:val="0"/>
                <w:bCs w:val="0"/>
                <w:color w:val="000000"/>
                <w:sz w:val="24"/>
                <w:szCs w:val="24"/>
                <w:lang w:eastAsia="en-IN"/>
              </w:rPr>
              <w:t>Variations</w:t>
            </w:r>
          </w:p>
        </w:tc>
        <w:tc>
          <w:tcPr>
            <w:tcW w:w="1559" w:type="dxa"/>
            <w:noWrap/>
            <w:hideMark/>
          </w:tcPr>
          <w:p w14:paraId="52C3AFAB" w14:textId="77777777" w:rsidR="00FC33F7" w:rsidRPr="00383FDF" w:rsidRDefault="00FC33F7" w:rsidP="000279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IN"/>
              </w:rPr>
            </w:pPr>
            <w:r w:rsidRPr="00383FDF">
              <w:rPr>
                <w:rFonts w:ascii="Times New Roman" w:eastAsia="Times New Roman" w:hAnsi="Times New Roman" w:cs="Times New Roman"/>
                <w:color w:val="000000"/>
                <w:sz w:val="24"/>
                <w:szCs w:val="24"/>
                <w:lang w:eastAsia="en-IN"/>
              </w:rPr>
              <w:t>#</w:t>
            </w:r>
            <w:r w:rsidRPr="00383FDF">
              <w:rPr>
                <w:rFonts w:ascii="Times New Roman" w:eastAsia="Times New Roman" w:hAnsi="Times New Roman" w:cs="Times New Roman"/>
                <w:b w:val="0"/>
                <w:bCs w:val="0"/>
                <w:color w:val="000000"/>
                <w:sz w:val="24"/>
                <w:szCs w:val="24"/>
                <w:lang w:eastAsia="en-IN"/>
              </w:rPr>
              <w:t xml:space="preserve"> Individuals</w:t>
            </w:r>
          </w:p>
        </w:tc>
        <w:tc>
          <w:tcPr>
            <w:tcW w:w="11056" w:type="dxa"/>
            <w:noWrap/>
            <w:hideMark/>
          </w:tcPr>
          <w:p w14:paraId="38371F2A" w14:textId="77777777" w:rsidR="00FC33F7" w:rsidRPr="00383FDF" w:rsidRDefault="00FC33F7" w:rsidP="0002798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IN"/>
              </w:rPr>
            </w:pPr>
            <w:r w:rsidRPr="00383FDF">
              <w:rPr>
                <w:rFonts w:ascii="Times New Roman" w:eastAsia="Times New Roman" w:hAnsi="Times New Roman" w:cs="Times New Roman"/>
                <w:color w:val="000000"/>
                <w:sz w:val="24"/>
                <w:szCs w:val="24"/>
                <w:lang w:eastAsia="en-IN"/>
              </w:rPr>
              <w:t>Genes</w:t>
            </w:r>
          </w:p>
        </w:tc>
      </w:tr>
      <w:tr w:rsidR="00FC33F7" w:rsidRPr="00383FDF" w14:paraId="6E589272" w14:textId="77777777" w:rsidTr="000279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D1AEADC" w14:textId="77777777" w:rsidR="00FC33F7" w:rsidRPr="00383FDF" w:rsidRDefault="00FC33F7"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w:t>
            </w:r>
          </w:p>
        </w:tc>
        <w:tc>
          <w:tcPr>
            <w:tcW w:w="1559" w:type="dxa"/>
            <w:noWrap/>
            <w:hideMark/>
          </w:tcPr>
          <w:p w14:paraId="4CB0D4CF"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w:t>
            </w:r>
          </w:p>
        </w:tc>
        <w:tc>
          <w:tcPr>
            <w:tcW w:w="11056" w:type="dxa"/>
            <w:noWrap/>
            <w:hideMark/>
          </w:tcPr>
          <w:p w14:paraId="36E0EFB4" w14:textId="77777777" w:rsidR="00FC33F7" w:rsidRPr="00383FDF" w:rsidRDefault="00FC33F7" w:rsidP="0002798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CRAT, HKDC1, USP45</w:t>
            </w:r>
          </w:p>
        </w:tc>
      </w:tr>
      <w:tr w:rsidR="00FC33F7" w:rsidRPr="00383FDF" w14:paraId="55247C3B" w14:textId="77777777" w:rsidTr="0002798D">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6F7193F" w14:textId="77777777" w:rsidR="00FC33F7" w:rsidRPr="00383FDF" w:rsidRDefault="00FC33F7"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w:t>
            </w:r>
          </w:p>
        </w:tc>
        <w:tc>
          <w:tcPr>
            <w:tcW w:w="1559" w:type="dxa"/>
            <w:noWrap/>
            <w:hideMark/>
          </w:tcPr>
          <w:p w14:paraId="60906D36"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11</w:t>
            </w:r>
          </w:p>
        </w:tc>
        <w:tc>
          <w:tcPr>
            <w:tcW w:w="11056" w:type="dxa"/>
            <w:noWrap/>
            <w:hideMark/>
          </w:tcPr>
          <w:p w14:paraId="1FBA9CF7" w14:textId="77777777" w:rsidR="00FC33F7" w:rsidRPr="00383FDF" w:rsidRDefault="00FC33F7" w:rsidP="000279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LRP2, COL1A1, COL6A6, DNAH3, DSG4, FBLN2, FLNB, FRAS1, KIF1B, USP13, ZFYVE16</w:t>
            </w:r>
          </w:p>
        </w:tc>
      </w:tr>
      <w:tr w:rsidR="00FC33F7" w:rsidRPr="00383FDF" w14:paraId="65EF7D28" w14:textId="77777777" w:rsidTr="000279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3BECEBA" w14:textId="77777777" w:rsidR="00FC33F7" w:rsidRPr="00383FDF" w:rsidRDefault="00FC33F7"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w:t>
            </w:r>
          </w:p>
        </w:tc>
        <w:tc>
          <w:tcPr>
            <w:tcW w:w="1559" w:type="dxa"/>
            <w:noWrap/>
            <w:hideMark/>
          </w:tcPr>
          <w:p w14:paraId="7A0DB9F7"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69</w:t>
            </w:r>
          </w:p>
        </w:tc>
        <w:tc>
          <w:tcPr>
            <w:tcW w:w="11056" w:type="dxa"/>
            <w:noWrap/>
            <w:hideMark/>
          </w:tcPr>
          <w:p w14:paraId="7BA4376E" w14:textId="77777777" w:rsidR="00FC33F7" w:rsidRPr="00383FDF" w:rsidRDefault="00FC33F7" w:rsidP="0002798D">
            <w:pPr>
              <w:ind w:right="-10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AATK, ABCG5, ACP2, AGRN, ALAS1, ART5, CACNA1D, CACNA1H, CFHR5, CHD7, CHMP7, CLCN2, DBNL, DOCK7, DPYD etc.</w:t>
            </w:r>
          </w:p>
        </w:tc>
      </w:tr>
      <w:tr w:rsidR="00FC33F7" w:rsidRPr="00383FDF" w14:paraId="31961BB6" w14:textId="77777777" w:rsidTr="0002798D">
        <w:trPr>
          <w:trHeight w:val="41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FA14DA9" w14:textId="77777777" w:rsidR="00FC33F7" w:rsidRPr="00383FDF" w:rsidRDefault="00FC33F7"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w:t>
            </w:r>
          </w:p>
        </w:tc>
        <w:tc>
          <w:tcPr>
            <w:tcW w:w="1559" w:type="dxa"/>
            <w:noWrap/>
            <w:hideMark/>
          </w:tcPr>
          <w:p w14:paraId="5A2D15F9"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668</w:t>
            </w:r>
          </w:p>
        </w:tc>
        <w:tc>
          <w:tcPr>
            <w:tcW w:w="11056" w:type="dxa"/>
            <w:noWrap/>
            <w:hideMark/>
          </w:tcPr>
          <w:p w14:paraId="0EB0D989" w14:textId="77777777" w:rsidR="00FC33F7" w:rsidRPr="00383FDF" w:rsidRDefault="00FC33F7" w:rsidP="0002798D">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AASDHPPT, ABCA13, ABCA8, ABCC12, ABCC9, ACADL, ACBD5, ACOX2, ADAMTS14, ADAMTSL5, ADCY6, ADCY7, ADGRA3, ADGRV1, ADHFE1, ADSL, AGA, AGBL4, AGPAT5, ALDH1L2, ALDOB, ALG3, PAX5, PCCA etc.</w:t>
            </w:r>
          </w:p>
        </w:tc>
      </w:tr>
    </w:tbl>
    <w:p w14:paraId="66B1DEC5" w14:textId="77777777" w:rsidR="00FC33F7" w:rsidRPr="00383FDF" w:rsidRDefault="00FC33F7" w:rsidP="00FC33F7">
      <w:pPr>
        <w:jc w:val="both"/>
        <w:rPr>
          <w:rFonts w:ascii="Times New Roman" w:hAnsi="Times New Roman" w:cs="Times New Roman"/>
          <w:sz w:val="24"/>
          <w:szCs w:val="24"/>
        </w:rPr>
      </w:pPr>
    </w:p>
    <w:p w14:paraId="50BC1A9C" w14:textId="77777777" w:rsidR="00FC33F7" w:rsidRPr="00383FDF" w:rsidRDefault="00FC33F7" w:rsidP="00FC33F7">
      <w:pPr>
        <w:jc w:val="both"/>
        <w:rPr>
          <w:rFonts w:ascii="Times New Roman" w:hAnsi="Times New Roman" w:cs="Times New Roman"/>
          <w:sz w:val="24"/>
          <w:szCs w:val="24"/>
        </w:rPr>
      </w:pPr>
    </w:p>
    <w:p w14:paraId="5B55B3DA" w14:textId="2A600210" w:rsidR="00FC33F7" w:rsidRPr="00383FDF" w:rsidRDefault="005A6475" w:rsidP="00FC33F7">
      <w:pPr>
        <w:jc w:val="both"/>
        <w:rPr>
          <w:rFonts w:ascii="Times New Roman" w:hAnsi="Times New Roman" w:cs="Times New Roman"/>
          <w:sz w:val="24"/>
          <w:szCs w:val="24"/>
        </w:rPr>
      </w:pPr>
      <w:r w:rsidRPr="00383FDF">
        <w:rPr>
          <w:rFonts w:ascii="Times New Roman" w:hAnsi="Times New Roman" w:cs="Times New Roman"/>
          <w:b/>
          <w:bCs/>
          <w:sz w:val="24"/>
          <w:szCs w:val="24"/>
        </w:rPr>
        <w:t xml:space="preserve">Supplementary </w:t>
      </w:r>
      <w:r w:rsidR="00FC33F7" w:rsidRPr="00383FDF">
        <w:rPr>
          <w:rFonts w:ascii="Times New Roman" w:hAnsi="Times New Roman" w:cs="Times New Roman"/>
          <w:b/>
          <w:bCs/>
          <w:sz w:val="24"/>
          <w:szCs w:val="24"/>
        </w:rPr>
        <w:t>Table S</w:t>
      </w:r>
      <w:r w:rsidR="00DD5014" w:rsidRPr="00383FDF">
        <w:rPr>
          <w:rFonts w:ascii="Times New Roman" w:hAnsi="Times New Roman" w:cs="Times New Roman"/>
          <w:b/>
          <w:bCs/>
          <w:sz w:val="24"/>
          <w:szCs w:val="24"/>
        </w:rPr>
        <w:t>2</w:t>
      </w:r>
      <w:r w:rsidR="007D436E" w:rsidRPr="00383FDF">
        <w:rPr>
          <w:rFonts w:ascii="Times New Roman" w:hAnsi="Times New Roman" w:cs="Times New Roman"/>
          <w:b/>
          <w:bCs/>
          <w:sz w:val="24"/>
          <w:szCs w:val="24"/>
        </w:rPr>
        <w:t>B</w:t>
      </w:r>
      <w:r w:rsidR="00FC33F7" w:rsidRPr="00383FDF">
        <w:rPr>
          <w:rFonts w:ascii="Times New Roman" w:hAnsi="Times New Roman" w:cs="Times New Roman"/>
          <w:b/>
          <w:bCs/>
          <w:sz w:val="24"/>
          <w:szCs w:val="24"/>
        </w:rPr>
        <w:t>:</w:t>
      </w:r>
      <w:r w:rsidR="00FC33F7" w:rsidRPr="00383FDF">
        <w:rPr>
          <w:rFonts w:ascii="Times New Roman" w:hAnsi="Times New Roman" w:cs="Times New Roman"/>
          <w:sz w:val="24"/>
          <w:szCs w:val="24"/>
        </w:rPr>
        <w:t xml:space="preserve"> Inheritance patterns of prioritised genes </w:t>
      </w:r>
    </w:p>
    <w:tbl>
      <w:tblPr>
        <w:tblStyle w:val="PlainTable1"/>
        <w:tblW w:w="9391" w:type="dxa"/>
        <w:tblLook w:val="04A0" w:firstRow="1" w:lastRow="0" w:firstColumn="1" w:lastColumn="0" w:noHBand="0" w:noVBand="1"/>
      </w:tblPr>
      <w:tblGrid>
        <w:gridCol w:w="3114"/>
        <w:gridCol w:w="1560"/>
        <w:gridCol w:w="1053"/>
        <w:gridCol w:w="1469"/>
        <w:gridCol w:w="756"/>
        <w:gridCol w:w="683"/>
        <w:gridCol w:w="756"/>
      </w:tblGrid>
      <w:tr w:rsidR="00FC33F7" w:rsidRPr="00383FDF" w14:paraId="45780948" w14:textId="77777777" w:rsidTr="000279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1E1A298" w14:textId="77777777" w:rsidR="00FC33F7" w:rsidRPr="00383FDF" w:rsidRDefault="00FC33F7" w:rsidP="0002798D">
            <w:pPr>
              <w:jc w:val="center"/>
              <w:rPr>
                <w:rFonts w:ascii="Times New Roman" w:eastAsia="Times New Roman" w:hAnsi="Times New Roman" w:cs="Times New Roman"/>
                <w:sz w:val="24"/>
                <w:szCs w:val="24"/>
                <w:lang w:eastAsia="en-IN"/>
              </w:rPr>
            </w:pPr>
          </w:p>
        </w:tc>
        <w:tc>
          <w:tcPr>
            <w:tcW w:w="1560" w:type="dxa"/>
            <w:noWrap/>
            <w:hideMark/>
          </w:tcPr>
          <w:p w14:paraId="48274004" w14:textId="77777777" w:rsidR="00FC33F7" w:rsidRPr="00383FDF" w:rsidRDefault="00FC33F7"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P1 (mother)</w:t>
            </w:r>
          </w:p>
        </w:tc>
        <w:tc>
          <w:tcPr>
            <w:tcW w:w="1053" w:type="dxa"/>
            <w:noWrap/>
            <w:hideMark/>
          </w:tcPr>
          <w:p w14:paraId="24CFA609" w14:textId="77777777" w:rsidR="00FC33F7" w:rsidRPr="00383FDF" w:rsidRDefault="00FC33F7"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1469" w:type="dxa"/>
            <w:noWrap/>
            <w:hideMark/>
          </w:tcPr>
          <w:p w14:paraId="4D2163D0" w14:textId="77777777" w:rsidR="00FC33F7" w:rsidRPr="00383FDF" w:rsidRDefault="00FC33F7"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P2 (father)</w:t>
            </w:r>
          </w:p>
        </w:tc>
        <w:tc>
          <w:tcPr>
            <w:tcW w:w="756" w:type="dxa"/>
            <w:noWrap/>
            <w:hideMark/>
          </w:tcPr>
          <w:p w14:paraId="14FEF36A" w14:textId="77777777" w:rsidR="00FC33F7" w:rsidRPr="00383FDF" w:rsidRDefault="00FC33F7"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683" w:type="dxa"/>
            <w:noWrap/>
            <w:hideMark/>
          </w:tcPr>
          <w:p w14:paraId="13CCDC9D" w14:textId="77777777" w:rsidR="00FC33F7" w:rsidRPr="00383FDF" w:rsidRDefault="00FC33F7"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both</w:t>
            </w:r>
          </w:p>
        </w:tc>
        <w:tc>
          <w:tcPr>
            <w:tcW w:w="756" w:type="dxa"/>
            <w:noWrap/>
            <w:hideMark/>
          </w:tcPr>
          <w:p w14:paraId="353821DE" w14:textId="77777777" w:rsidR="00FC33F7" w:rsidRPr="00383FDF" w:rsidRDefault="00FC33F7"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r>
      <w:tr w:rsidR="00FC33F7" w:rsidRPr="00383FDF" w14:paraId="070C652B" w14:textId="77777777" w:rsidTr="000279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908DB83" w14:textId="77777777" w:rsidR="00FC33F7" w:rsidRPr="00383FDF" w:rsidRDefault="00FC33F7"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Inherited genes</w:t>
            </w:r>
          </w:p>
        </w:tc>
        <w:tc>
          <w:tcPr>
            <w:tcW w:w="1560" w:type="dxa"/>
            <w:noWrap/>
            <w:hideMark/>
          </w:tcPr>
          <w:p w14:paraId="53D9E796"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341</w:t>
            </w:r>
          </w:p>
        </w:tc>
        <w:tc>
          <w:tcPr>
            <w:tcW w:w="1053" w:type="dxa"/>
            <w:noWrap/>
            <w:hideMark/>
          </w:tcPr>
          <w:p w14:paraId="69964BC4"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45.40</w:t>
            </w:r>
          </w:p>
        </w:tc>
        <w:tc>
          <w:tcPr>
            <w:tcW w:w="1469" w:type="dxa"/>
            <w:noWrap/>
            <w:hideMark/>
          </w:tcPr>
          <w:p w14:paraId="45E59C15"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346</w:t>
            </w:r>
          </w:p>
        </w:tc>
        <w:tc>
          <w:tcPr>
            <w:tcW w:w="756" w:type="dxa"/>
            <w:noWrap/>
            <w:hideMark/>
          </w:tcPr>
          <w:p w14:paraId="14A1B177"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46.07</w:t>
            </w:r>
          </w:p>
        </w:tc>
        <w:tc>
          <w:tcPr>
            <w:tcW w:w="683" w:type="dxa"/>
            <w:noWrap/>
            <w:hideMark/>
          </w:tcPr>
          <w:p w14:paraId="1A21E1EC"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64</w:t>
            </w:r>
          </w:p>
        </w:tc>
        <w:tc>
          <w:tcPr>
            <w:tcW w:w="756" w:type="dxa"/>
            <w:noWrap/>
            <w:hideMark/>
          </w:tcPr>
          <w:p w14:paraId="20E4DD59"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8.522</w:t>
            </w:r>
          </w:p>
        </w:tc>
      </w:tr>
      <w:tr w:rsidR="00FC33F7" w:rsidRPr="00383FDF" w14:paraId="64A92488" w14:textId="77777777" w:rsidTr="0002798D">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191E131" w14:textId="77777777" w:rsidR="00FC33F7" w:rsidRPr="00383FDF" w:rsidRDefault="00FC33F7"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High-Confidence genes</w:t>
            </w:r>
          </w:p>
        </w:tc>
        <w:tc>
          <w:tcPr>
            <w:tcW w:w="1560" w:type="dxa"/>
            <w:noWrap/>
            <w:hideMark/>
          </w:tcPr>
          <w:p w14:paraId="5478BB9D"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14</w:t>
            </w:r>
          </w:p>
        </w:tc>
        <w:tc>
          <w:tcPr>
            <w:tcW w:w="1053" w:type="dxa"/>
            <w:noWrap/>
            <w:hideMark/>
          </w:tcPr>
          <w:p w14:paraId="36C25353"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1.86</w:t>
            </w:r>
          </w:p>
        </w:tc>
        <w:tc>
          <w:tcPr>
            <w:tcW w:w="1469" w:type="dxa"/>
            <w:noWrap/>
            <w:hideMark/>
          </w:tcPr>
          <w:p w14:paraId="58035B90"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16</w:t>
            </w:r>
          </w:p>
        </w:tc>
        <w:tc>
          <w:tcPr>
            <w:tcW w:w="756" w:type="dxa"/>
            <w:noWrap/>
            <w:hideMark/>
          </w:tcPr>
          <w:p w14:paraId="13DC76EF"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2.13</w:t>
            </w:r>
          </w:p>
        </w:tc>
        <w:tc>
          <w:tcPr>
            <w:tcW w:w="683" w:type="dxa"/>
            <w:noWrap/>
            <w:hideMark/>
          </w:tcPr>
          <w:p w14:paraId="0BCB7D94"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w:t>
            </w:r>
          </w:p>
        </w:tc>
        <w:tc>
          <w:tcPr>
            <w:tcW w:w="756" w:type="dxa"/>
            <w:noWrap/>
            <w:hideMark/>
          </w:tcPr>
          <w:p w14:paraId="189D4693" w14:textId="77777777" w:rsidR="00FC33F7" w:rsidRPr="00383FDF" w:rsidRDefault="00FC33F7" w:rsidP="0002798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0.533</w:t>
            </w:r>
          </w:p>
        </w:tc>
      </w:tr>
      <w:tr w:rsidR="00FC33F7" w:rsidRPr="00383FDF" w14:paraId="6DD70A27" w14:textId="77777777" w:rsidTr="000279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7EB58E9" w14:textId="77777777" w:rsidR="00FC33F7" w:rsidRPr="00383FDF" w:rsidRDefault="00FC33F7" w:rsidP="0002798D">
            <w:pPr>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Suggestive-evidence genes</w:t>
            </w:r>
          </w:p>
        </w:tc>
        <w:tc>
          <w:tcPr>
            <w:tcW w:w="1560" w:type="dxa"/>
            <w:noWrap/>
            <w:hideMark/>
          </w:tcPr>
          <w:p w14:paraId="2ABEC4E1"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18</w:t>
            </w:r>
          </w:p>
        </w:tc>
        <w:tc>
          <w:tcPr>
            <w:tcW w:w="1053" w:type="dxa"/>
            <w:noWrap/>
            <w:hideMark/>
          </w:tcPr>
          <w:p w14:paraId="7393A43B"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2.4</w:t>
            </w:r>
          </w:p>
        </w:tc>
        <w:tc>
          <w:tcPr>
            <w:tcW w:w="1469" w:type="dxa"/>
            <w:noWrap/>
            <w:hideMark/>
          </w:tcPr>
          <w:p w14:paraId="021069FE"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17</w:t>
            </w:r>
          </w:p>
        </w:tc>
        <w:tc>
          <w:tcPr>
            <w:tcW w:w="756" w:type="dxa"/>
            <w:noWrap/>
            <w:hideMark/>
          </w:tcPr>
          <w:p w14:paraId="4ABEE0CE"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2.264</w:t>
            </w:r>
          </w:p>
        </w:tc>
        <w:tc>
          <w:tcPr>
            <w:tcW w:w="683" w:type="dxa"/>
            <w:noWrap/>
            <w:hideMark/>
          </w:tcPr>
          <w:p w14:paraId="17C32D23"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w:t>
            </w:r>
          </w:p>
        </w:tc>
        <w:tc>
          <w:tcPr>
            <w:tcW w:w="756" w:type="dxa"/>
            <w:noWrap/>
            <w:hideMark/>
          </w:tcPr>
          <w:p w14:paraId="35A74A38" w14:textId="77777777" w:rsidR="00FC33F7" w:rsidRPr="00383FDF" w:rsidRDefault="00FC33F7"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0.266</w:t>
            </w:r>
          </w:p>
        </w:tc>
      </w:tr>
    </w:tbl>
    <w:p w14:paraId="6DAD62C4" w14:textId="024D97B1" w:rsidR="00FC33F7" w:rsidRPr="00383FDF" w:rsidRDefault="00FC33F7" w:rsidP="00FC33F7">
      <w:pPr>
        <w:ind w:firstLine="720"/>
        <w:rPr>
          <w:rFonts w:ascii="Times New Roman" w:hAnsi="Times New Roman" w:cs="Times New Roman"/>
          <w:sz w:val="24"/>
          <w:szCs w:val="24"/>
        </w:rPr>
      </w:pPr>
    </w:p>
    <w:p w14:paraId="75C109D6" w14:textId="21AA0948" w:rsidR="00353367" w:rsidRPr="00383FDF" w:rsidRDefault="00353367" w:rsidP="00FC33F7">
      <w:pPr>
        <w:ind w:firstLine="720"/>
        <w:rPr>
          <w:rFonts w:ascii="Times New Roman" w:hAnsi="Times New Roman" w:cs="Times New Roman"/>
          <w:sz w:val="24"/>
          <w:szCs w:val="24"/>
        </w:rPr>
      </w:pPr>
    </w:p>
    <w:p w14:paraId="635AC902" w14:textId="77777777" w:rsidR="00353367" w:rsidRPr="00383FDF" w:rsidRDefault="00353367" w:rsidP="00FC33F7">
      <w:pPr>
        <w:ind w:firstLine="720"/>
        <w:rPr>
          <w:rFonts w:ascii="Times New Roman" w:hAnsi="Times New Roman" w:cs="Times New Roman"/>
          <w:sz w:val="24"/>
          <w:szCs w:val="24"/>
        </w:rPr>
      </w:pPr>
    </w:p>
    <w:p w14:paraId="7D9E78FA" w14:textId="696FBEB1" w:rsidR="00FC33F7" w:rsidRPr="00383FDF" w:rsidRDefault="005A6475" w:rsidP="00FC33F7">
      <w:pPr>
        <w:rPr>
          <w:rFonts w:ascii="Times New Roman" w:hAnsi="Times New Roman" w:cs="Times New Roman"/>
          <w:sz w:val="24"/>
          <w:szCs w:val="24"/>
        </w:rPr>
      </w:pPr>
      <w:r w:rsidRPr="00383FDF">
        <w:rPr>
          <w:rFonts w:ascii="Times New Roman" w:hAnsi="Times New Roman" w:cs="Times New Roman"/>
          <w:b/>
          <w:bCs/>
          <w:sz w:val="24"/>
          <w:szCs w:val="24"/>
        </w:rPr>
        <w:t xml:space="preserve">Supplementary </w:t>
      </w:r>
      <w:r w:rsidR="00FC33F7" w:rsidRPr="00383FDF">
        <w:rPr>
          <w:rFonts w:ascii="Times New Roman" w:hAnsi="Times New Roman" w:cs="Times New Roman"/>
          <w:b/>
          <w:bCs/>
          <w:sz w:val="24"/>
          <w:szCs w:val="24"/>
        </w:rPr>
        <w:t>Table S</w:t>
      </w:r>
      <w:r w:rsidR="0002798D" w:rsidRPr="00383FDF">
        <w:rPr>
          <w:rFonts w:ascii="Times New Roman" w:hAnsi="Times New Roman" w:cs="Times New Roman"/>
          <w:b/>
          <w:bCs/>
          <w:sz w:val="24"/>
          <w:szCs w:val="24"/>
        </w:rPr>
        <w:t>2</w:t>
      </w:r>
      <w:r w:rsidR="00210F54" w:rsidRPr="00383FDF">
        <w:rPr>
          <w:rFonts w:ascii="Times New Roman" w:hAnsi="Times New Roman" w:cs="Times New Roman"/>
          <w:b/>
          <w:bCs/>
          <w:sz w:val="24"/>
          <w:szCs w:val="24"/>
        </w:rPr>
        <w:t>C</w:t>
      </w:r>
      <w:r w:rsidR="00FC33F7" w:rsidRPr="00383FDF">
        <w:rPr>
          <w:rFonts w:ascii="Times New Roman" w:hAnsi="Times New Roman" w:cs="Times New Roman"/>
          <w:b/>
          <w:bCs/>
          <w:sz w:val="24"/>
          <w:szCs w:val="24"/>
        </w:rPr>
        <w:t>:</w:t>
      </w:r>
      <w:r w:rsidR="00FC33F7" w:rsidRPr="00383FDF">
        <w:rPr>
          <w:rFonts w:ascii="Times New Roman" w:hAnsi="Times New Roman" w:cs="Times New Roman"/>
          <w:sz w:val="24"/>
          <w:szCs w:val="24"/>
        </w:rPr>
        <w:t xml:space="preserve"> Behaviour Sub-group classification</w:t>
      </w:r>
    </w:p>
    <w:tbl>
      <w:tblPr>
        <w:tblStyle w:val="PlainTable1"/>
        <w:tblW w:w="12206" w:type="dxa"/>
        <w:tblLook w:val="04A0" w:firstRow="1" w:lastRow="0" w:firstColumn="1" w:lastColumn="0" w:noHBand="0" w:noVBand="1"/>
      </w:tblPr>
      <w:tblGrid>
        <w:gridCol w:w="2547"/>
        <w:gridCol w:w="7229"/>
        <w:gridCol w:w="1417"/>
        <w:gridCol w:w="1013"/>
      </w:tblGrid>
      <w:tr w:rsidR="00B4083A" w:rsidRPr="00383FDF" w14:paraId="0D316606" w14:textId="77777777" w:rsidTr="00B408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43940774" w14:textId="4B8BA763" w:rsidR="00B4083A" w:rsidRPr="00383FDF" w:rsidRDefault="00C2578E" w:rsidP="0002798D">
            <w:pPr>
              <w:rPr>
                <w:rFonts w:ascii="Times New Roman" w:eastAsia="Times New Roman" w:hAnsi="Times New Roman" w:cs="Times New Roman"/>
                <w:color w:val="7030A0"/>
                <w:sz w:val="24"/>
                <w:szCs w:val="24"/>
                <w:lang w:eastAsia="en-IN"/>
              </w:rPr>
            </w:pPr>
            <w:r w:rsidRPr="00383FDF">
              <w:rPr>
                <w:rFonts w:ascii="Times New Roman" w:eastAsia="Times New Roman" w:hAnsi="Times New Roman" w:cs="Times New Roman"/>
                <w:color w:val="7030A0"/>
                <w:sz w:val="24"/>
                <w:szCs w:val="24"/>
                <w:lang w:eastAsia="en-IN"/>
              </w:rPr>
              <w:t>Groups</w:t>
            </w:r>
          </w:p>
        </w:tc>
        <w:tc>
          <w:tcPr>
            <w:tcW w:w="7229" w:type="dxa"/>
          </w:tcPr>
          <w:p w14:paraId="168F357D" w14:textId="4FC5786B" w:rsidR="00B4083A" w:rsidRPr="00383FDF" w:rsidRDefault="00B4083A"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383FDF">
              <w:rPr>
                <w:rFonts w:ascii="Times New Roman" w:eastAsia="Times New Roman" w:hAnsi="Times New Roman" w:cs="Times New Roman"/>
                <w:color w:val="7030A0"/>
                <w:sz w:val="24"/>
                <w:szCs w:val="24"/>
                <w:lang w:eastAsia="en-IN"/>
              </w:rPr>
              <w:t>Subgroup list</w:t>
            </w:r>
          </w:p>
        </w:tc>
        <w:tc>
          <w:tcPr>
            <w:tcW w:w="1417" w:type="dxa"/>
            <w:noWrap/>
            <w:vAlign w:val="center"/>
            <w:hideMark/>
          </w:tcPr>
          <w:p w14:paraId="20EED811" w14:textId="23307F45" w:rsidR="00B4083A" w:rsidRPr="00383FDF" w:rsidRDefault="00B4083A"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383FDF">
              <w:rPr>
                <w:rFonts w:ascii="Times New Roman" w:eastAsia="Times New Roman" w:hAnsi="Times New Roman" w:cs="Times New Roman"/>
                <w:color w:val="7030A0"/>
                <w:sz w:val="24"/>
                <w:szCs w:val="24"/>
                <w:lang w:eastAsia="en-IN"/>
              </w:rPr>
              <w:t># Unique Genes</w:t>
            </w:r>
          </w:p>
        </w:tc>
        <w:tc>
          <w:tcPr>
            <w:tcW w:w="1013" w:type="dxa"/>
            <w:vAlign w:val="center"/>
          </w:tcPr>
          <w:p w14:paraId="05E3BF5F" w14:textId="77777777" w:rsidR="00B4083A" w:rsidRPr="00383FDF" w:rsidRDefault="00B4083A" w:rsidP="0002798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383FDF">
              <w:rPr>
                <w:rFonts w:ascii="Times New Roman" w:eastAsia="Times New Roman" w:hAnsi="Times New Roman" w:cs="Times New Roman"/>
                <w:color w:val="7030A0"/>
                <w:sz w:val="24"/>
                <w:szCs w:val="24"/>
                <w:lang w:eastAsia="en-IN"/>
              </w:rPr>
              <w:t>%</w:t>
            </w:r>
          </w:p>
        </w:tc>
      </w:tr>
      <w:tr w:rsidR="00B4083A" w:rsidRPr="00383FDF" w14:paraId="67B289F9" w14:textId="77777777" w:rsidTr="00B408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3B23A4BC" w14:textId="030A2963" w:rsidR="00B4083A" w:rsidRPr="00383FDF" w:rsidRDefault="00B4083A" w:rsidP="00B4083A">
            <w:pPr>
              <w:rPr>
                <w:rFonts w:ascii="Times New Roman" w:eastAsia="Times New Roman" w:hAnsi="Times New Roman" w:cs="Times New Roman"/>
                <w:b w:val="0"/>
                <w:bCs w:val="0"/>
                <w:color w:val="000000"/>
                <w:sz w:val="24"/>
                <w:szCs w:val="24"/>
                <w:lang w:eastAsia="en-IN"/>
              </w:rPr>
            </w:pPr>
            <w:r w:rsidRPr="00383FDF">
              <w:rPr>
                <w:rFonts w:ascii="Times New Roman" w:eastAsia="Times New Roman" w:hAnsi="Times New Roman" w:cs="Times New Roman"/>
                <w:b w:val="0"/>
                <w:bCs w:val="0"/>
                <w:color w:val="000000"/>
                <w:sz w:val="24"/>
                <w:szCs w:val="24"/>
                <w:lang w:eastAsia="en-IN"/>
              </w:rPr>
              <w:t>Core</w:t>
            </w:r>
          </w:p>
        </w:tc>
        <w:tc>
          <w:tcPr>
            <w:tcW w:w="7229" w:type="dxa"/>
            <w:vAlign w:val="center"/>
          </w:tcPr>
          <w:p w14:paraId="1BBBC66C" w14:textId="30836B5A" w:rsidR="00B4083A" w:rsidRPr="00383FDF" w:rsidRDefault="00B4083A" w:rsidP="00B408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color w:val="000000"/>
                <w:sz w:val="24"/>
                <w:szCs w:val="24"/>
                <w:lang w:eastAsia="en-IN"/>
              </w:rPr>
              <w:t>ASD + Social Interaction (SI) +Restrictive Repetitive Behaviour (RRB)</w:t>
            </w:r>
          </w:p>
        </w:tc>
        <w:tc>
          <w:tcPr>
            <w:tcW w:w="1417" w:type="dxa"/>
            <w:noWrap/>
            <w:vAlign w:val="center"/>
            <w:hideMark/>
          </w:tcPr>
          <w:p w14:paraId="61738EBF" w14:textId="0F03B176" w:rsidR="00B4083A" w:rsidRPr="00383FDF" w:rsidRDefault="00B4083A" w:rsidP="00B408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149</w:t>
            </w:r>
          </w:p>
        </w:tc>
        <w:tc>
          <w:tcPr>
            <w:tcW w:w="1013" w:type="dxa"/>
            <w:vAlign w:val="center"/>
          </w:tcPr>
          <w:p w14:paraId="2938160C" w14:textId="77777777" w:rsidR="00B4083A" w:rsidRPr="00383FDF" w:rsidRDefault="00B4083A" w:rsidP="00B408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hAnsi="Times New Roman" w:cs="Times New Roman"/>
                <w:color w:val="000000"/>
                <w:sz w:val="24"/>
                <w:szCs w:val="24"/>
              </w:rPr>
              <w:t>27.70</w:t>
            </w:r>
          </w:p>
        </w:tc>
      </w:tr>
      <w:tr w:rsidR="00B4083A" w:rsidRPr="00383FDF" w14:paraId="01366E31" w14:textId="77777777" w:rsidTr="00B4083A">
        <w:trPr>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4763F777" w14:textId="688EE916" w:rsidR="00B4083A" w:rsidRPr="00383FDF" w:rsidRDefault="00B4083A" w:rsidP="00B4083A">
            <w:pPr>
              <w:rPr>
                <w:rFonts w:ascii="Times New Roman" w:eastAsia="Times New Roman" w:hAnsi="Times New Roman" w:cs="Times New Roman"/>
                <w:b w:val="0"/>
                <w:bCs w:val="0"/>
                <w:color w:val="000000"/>
                <w:sz w:val="24"/>
                <w:szCs w:val="24"/>
                <w:lang w:eastAsia="en-IN"/>
              </w:rPr>
            </w:pPr>
            <w:r w:rsidRPr="00383FDF">
              <w:rPr>
                <w:rFonts w:ascii="Times New Roman" w:eastAsia="Times New Roman" w:hAnsi="Times New Roman" w:cs="Times New Roman"/>
                <w:b w:val="0"/>
                <w:bCs w:val="0"/>
                <w:color w:val="000000"/>
                <w:sz w:val="24"/>
                <w:szCs w:val="24"/>
                <w:lang w:eastAsia="en-IN"/>
              </w:rPr>
              <w:t>Associated</w:t>
            </w:r>
          </w:p>
        </w:tc>
        <w:tc>
          <w:tcPr>
            <w:tcW w:w="7229" w:type="dxa"/>
            <w:vAlign w:val="center"/>
          </w:tcPr>
          <w:p w14:paraId="6404974A" w14:textId="3CBA2187" w:rsidR="00B4083A" w:rsidRPr="00383FDF" w:rsidRDefault="00B4083A" w:rsidP="00B408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color w:val="000000"/>
                <w:sz w:val="24"/>
                <w:szCs w:val="24"/>
                <w:lang w:eastAsia="en-IN"/>
              </w:rPr>
              <w:t>Communication &amp; Language (CL) + Cognition, Intelligence &amp; Learning (CIL), Emotions &amp; Moods (EM), Activities (Act)</w:t>
            </w:r>
          </w:p>
        </w:tc>
        <w:tc>
          <w:tcPr>
            <w:tcW w:w="1417" w:type="dxa"/>
            <w:noWrap/>
            <w:vAlign w:val="center"/>
            <w:hideMark/>
          </w:tcPr>
          <w:p w14:paraId="61195A2F" w14:textId="0DB7ECD0" w:rsidR="00B4083A" w:rsidRPr="00383FDF" w:rsidRDefault="00B4083A" w:rsidP="00B408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200</w:t>
            </w:r>
          </w:p>
        </w:tc>
        <w:tc>
          <w:tcPr>
            <w:tcW w:w="1013" w:type="dxa"/>
            <w:vAlign w:val="center"/>
          </w:tcPr>
          <w:p w14:paraId="24A5A1A1" w14:textId="77777777" w:rsidR="00B4083A" w:rsidRPr="00383FDF" w:rsidRDefault="00B4083A" w:rsidP="00B408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hAnsi="Times New Roman" w:cs="Times New Roman"/>
                <w:color w:val="000000"/>
                <w:sz w:val="24"/>
                <w:szCs w:val="24"/>
              </w:rPr>
              <w:t>37.17</w:t>
            </w:r>
          </w:p>
        </w:tc>
      </w:tr>
      <w:tr w:rsidR="00B4083A" w:rsidRPr="00383FDF" w14:paraId="55611F68" w14:textId="77777777" w:rsidTr="00B408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202DF2F8" w14:textId="02F71C0E" w:rsidR="00B4083A" w:rsidRPr="00383FDF" w:rsidRDefault="00B4083A" w:rsidP="00B4083A">
            <w:pPr>
              <w:rPr>
                <w:rFonts w:ascii="Times New Roman" w:eastAsia="Times New Roman" w:hAnsi="Times New Roman" w:cs="Times New Roman"/>
                <w:b w:val="0"/>
                <w:bCs w:val="0"/>
                <w:color w:val="000000"/>
                <w:sz w:val="24"/>
                <w:szCs w:val="24"/>
                <w:lang w:eastAsia="en-IN"/>
              </w:rPr>
            </w:pPr>
            <w:r w:rsidRPr="00383FDF">
              <w:rPr>
                <w:rFonts w:ascii="Times New Roman" w:eastAsia="Times New Roman" w:hAnsi="Times New Roman" w:cs="Times New Roman"/>
                <w:b w:val="0"/>
                <w:bCs w:val="0"/>
                <w:color w:val="000000"/>
                <w:sz w:val="24"/>
                <w:szCs w:val="24"/>
                <w:lang w:eastAsia="en-IN"/>
              </w:rPr>
              <w:t>Seno-motor</w:t>
            </w:r>
          </w:p>
        </w:tc>
        <w:tc>
          <w:tcPr>
            <w:tcW w:w="7229" w:type="dxa"/>
            <w:vAlign w:val="center"/>
          </w:tcPr>
          <w:p w14:paraId="189DFB32" w14:textId="4BA51CF9" w:rsidR="00B4083A" w:rsidRPr="00383FDF" w:rsidRDefault="00B4083A" w:rsidP="00B408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color w:val="000000"/>
                <w:sz w:val="24"/>
                <w:szCs w:val="24"/>
                <w:lang w:eastAsia="en-IN"/>
              </w:rPr>
              <w:t>Sensory Impairments, Motor Skills &amp; Motor Disease (SM)</w:t>
            </w:r>
          </w:p>
        </w:tc>
        <w:tc>
          <w:tcPr>
            <w:tcW w:w="1417" w:type="dxa"/>
            <w:noWrap/>
            <w:vAlign w:val="center"/>
            <w:hideMark/>
          </w:tcPr>
          <w:p w14:paraId="1DCECB2B" w14:textId="1F2CE6C6" w:rsidR="00B4083A" w:rsidRPr="00383FDF" w:rsidRDefault="00B4083A" w:rsidP="00B408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69</w:t>
            </w:r>
          </w:p>
        </w:tc>
        <w:tc>
          <w:tcPr>
            <w:tcW w:w="1013" w:type="dxa"/>
            <w:vAlign w:val="center"/>
          </w:tcPr>
          <w:p w14:paraId="21550302" w14:textId="77777777" w:rsidR="00B4083A" w:rsidRPr="00383FDF" w:rsidRDefault="00B4083A" w:rsidP="00B408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hAnsi="Times New Roman" w:cs="Times New Roman"/>
                <w:color w:val="000000"/>
                <w:sz w:val="24"/>
                <w:szCs w:val="24"/>
              </w:rPr>
              <w:t>12.83</w:t>
            </w:r>
          </w:p>
        </w:tc>
      </w:tr>
      <w:tr w:rsidR="00B4083A" w:rsidRPr="00383FDF" w14:paraId="6417161C" w14:textId="77777777" w:rsidTr="00B4083A">
        <w:trPr>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09FEB968" w14:textId="01FDC6FF" w:rsidR="00B4083A" w:rsidRPr="00383FDF" w:rsidRDefault="00B4083A" w:rsidP="00B4083A">
            <w:pPr>
              <w:rPr>
                <w:rFonts w:ascii="Times New Roman" w:eastAsia="Times New Roman" w:hAnsi="Times New Roman" w:cs="Times New Roman"/>
                <w:b w:val="0"/>
                <w:bCs w:val="0"/>
                <w:color w:val="000000"/>
                <w:sz w:val="24"/>
                <w:szCs w:val="24"/>
                <w:lang w:eastAsia="en-IN"/>
              </w:rPr>
            </w:pPr>
            <w:r w:rsidRPr="00383FDF">
              <w:rPr>
                <w:rFonts w:ascii="Times New Roman" w:eastAsia="Times New Roman" w:hAnsi="Times New Roman" w:cs="Times New Roman"/>
                <w:b w:val="0"/>
                <w:bCs w:val="0"/>
                <w:color w:val="000000"/>
                <w:sz w:val="24"/>
                <w:szCs w:val="24"/>
                <w:lang w:eastAsia="en-IN"/>
              </w:rPr>
              <w:t>Comorbidities &amp; others</w:t>
            </w:r>
          </w:p>
        </w:tc>
        <w:tc>
          <w:tcPr>
            <w:tcW w:w="7229" w:type="dxa"/>
            <w:vAlign w:val="center"/>
          </w:tcPr>
          <w:p w14:paraId="2D4DD76A" w14:textId="185549A3" w:rsidR="00B4083A" w:rsidRPr="00383FDF" w:rsidRDefault="00B4083A" w:rsidP="00B408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color w:val="000000"/>
                <w:sz w:val="24"/>
                <w:szCs w:val="24"/>
                <w:lang w:eastAsia="en-IN"/>
              </w:rPr>
              <w:t>Comorbidities &amp; Other Behaviours (Comorb)</w:t>
            </w:r>
          </w:p>
        </w:tc>
        <w:tc>
          <w:tcPr>
            <w:tcW w:w="1417" w:type="dxa"/>
            <w:noWrap/>
            <w:vAlign w:val="center"/>
            <w:hideMark/>
          </w:tcPr>
          <w:p w14:paraId="0C1B73B2" w14:textId="7FBA68A7" w:rsidR="00B4083A" w:rsidRPr="00383FDF" w:rsidRDefault="00B4083A" w:rsidP="00B408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120</w:t>
            </w:r>
          </w:p>
        </w:tc>
        <w:tc>
          <w:tcPr>
            <w:tcW w:w="1013" w:type="dxa"/>
            <w:vAlign w:val="center"/>
          </w:tcPr>
          <w:p w14:paraId="14322DE3" w14:textId="77777777" w:rsidR="00B4083A" w:rsidRPr="00383FDF" w:rsidRDefault="00B4083A" w:rsidP="00B408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hAnsi="Times New Roman" w:cs="Times New Roman"/>
                <w:color w:val="000000"/>
                <w:sz w:val="24"/>
                <w:szCs w:val="24"/>
              </w:rPr>
              <w:t>22.30</w:t>
            </w:r>
          </w:p>
        </w:tc>
      </w:tr>
      <w:tr w:rsidR="00B4083A" w:rsidRPr="00383FDF" w14:paraId="16F426EA" w14:textId="77777777" w:rsidTr="00B408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64B8164C" w14:textId="77777777" w:rsidR="00B4083A" w:rsidRPr="00383FDF" w:rsidRDefault="00B4083A" w:rsidP="0002798D">
            <w:pP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Total</w:t>
            </w:r>
          </w:p>
        </w:tc>
        <w:tc>
          <w:tcPr>
            <w:tcW w:w="7229" w:type="dxa"/>
          </w:tcPr>
          <w:p w14:paraId="2865A45F" w14:textId="77777777" w:rsidR="00B4083A" w:rsidRPr="00383FDF" w:rsidRDefault="00B4083A"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417" w:type="dxa"/>
            <w:noWrap/>
            <w:vAlign w:val="center"/>
          </w:tcPr>
          <w:p w14:paraId="053C518E" w14:textId="1E4DC405" w:rsidR="00B4083A" w:rsidRPr="00383FDF" w:rsidRDefault="00B4083A" w:rsidP="0002798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383FDF">
              <w:rPr>
                <w:rFonts w:ascii="Times New Roman" w:eastAsia="Times New Roman" w:hAnsi="Times New Roman" w:cs="Times New Roman"/>
                <w:sz w:val="24"/>
                <w:szCs w:val="24"/>
                <w:lang w:eastAsia="en-IN"/>
              </w:rPr>
              <w:t>538</w:t>
            </w:r>
          </w:p>
        </w:tc>
        <w:tc>
          <w:tcPr>
            <w:tcW w:w="1013" w:type="dxa"/>
            <w:vAlign w:val="center"/>
          </w:tcPr>
          <w:p w14:paraId="7611764C" w14:textId="77777777" w:rsidR="00B4083A" w:rsidRPr="00383FDF" w:rsidRDefault="00B4083A" w:rsidP="000279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83FDF">
              <w:rPr>
                <w:rFonts w:ascii="Times New Roman" w:hAnsi="Times New Roman" w:cs="Times New Roman"/>
                <w:color w:val="000000"/>
                <w:sz w:val="24"/>
                <w:szCs w:val="24"/>
              </w:rPr>
              <w:t>100</w:t>
            </w:r>
          </w:p>
        </w:tc>
      </w:tr>
    </w:tbl>
    <w:p w14:paraId="38A78E68" w14:textId="15810414" w:rsidR="008178FA" w:rsidRPr="00383FDF" w:rsidRDefault="008178FA" w:rsidP="000E6EA8">
      <w:pPr>
        <w:spacing w:after="240" w:line="240" w:lineRule="auto"/>
        <w:jc w:val="both"/>
        <w:rPr>
          <w:rFonts w:ascii="Times New Roman" w:hAnsi="Times New Roman" w:cs="Times New Roman"/>
          <w:sz w:val="24"/>
          <w:szCs w:val="24"/>
        </w:rPr>
      </w:pPr>
    </w:p>
    <w:p w14:paraId="2E31DC15" w14:textId="5D1063B0" w:rsidR="00C2578E" w:rsidRPr="00383FDF" w:rsidRDefault="00C2578E" w:rsidP="000F6D54">
      <w:pPr>
        <w:spacing w:before="240" w:line="276" w:lineRule="auto"/>
        <w:jc w:val="both"/>
        <w:rPr>
          <w:rFonts w:ascii="Times New Roman" w:hAnsi="Times New Roman" w:cs="Times New Roman"/>
          <w:sz w:val="24"/>
          <w:szCs w:val="24"/>
        </w:rPr>
      </w:pPr>
      <w:r w:rsidRPr="00383FDF">
        <w:rPr>
          <w:rFonts w:ascii="Times New Roman" w:hAnsi="Times New Roman" w:cs="Times New Roman"/>
          <w:sz w:val="24"/>
          <w:szCs w:val="24"/>
        </w:rPr>
        <w:t xml:space="preserve">Genes within the core group displayed important neuronal functions pertaining to neuron growth, differentiation, pruning, axon and dendrite projections, axon guidance, synaptic transmission, neurotransmitter signalling etc. and additionally includes genes enriched with autism behaviours like autistic traits, aspergers syndrome, lack of preference for social novelty, reduced social interactions, vocalizations and social recognition and genes causing repetitive and restricted behaviours in animals like increased self-grooming, stereotyped circling behaviour and cognitive deﬁcits such as impaired learning and memory. The auxiliary group included genes with associated neuronal functions because of their involvement in </w:t>
      </w:r>
      <w:r w:rsidRPr="00383FDF">
        <w:rPr>
          <w:rFonts w:ascii="Times New Roman" w:hAnsi="Times New Roman" w:cs="Times New Roman"/>
          <w:sz w:val="24"/>
          <w:szCs w:val="24"/>
        </w:rPr>
        <w:lastRenderedPageBreak/>
        <w:t>psychiatric comorbidities of ASD like ADHD, OC</w:t>
      </w:r>
      <w:r w:rsidR="000E6EA8" w:rsidRPr="00383FDF">
        <w:rPr>
          <w:rFonts w:ascii="Times New Roman" w:hAnsi="Times New Roman" w:cs="Times New Roman"/>
          <w:sz w:val="24"/>
          <w:szCs w:val="24"/>
        </w:rPr>
        <w:t>s</w:t>
      </w:r>
      <w:r w:rsidRPr="00383FDF">
        <w:rPr>
          <w:rFonts w:ascii="Times New Roman" w:hAnsi="Times New Roman" w:cs="Times New Roman"/>
          <w:sz w:val="24"/>
          <w:szCs w:val="24"/>
        </w:rPr>
        <w:t>D, Schizophrenia, epilepsy, other ASD associated syndromes, cognitive and intellectual disability etc. The last group of suspected gene with neuronal functions included genes causing several different syndromes with mental retardation, brain tumours of different neuronal cells etc.  Behavioural genes were grouped into four domains and seven sub-domains</w:t>
      </w:r>
      <w:r w:rsidR="0097350D" w:rsidRPr="00383FDF">
        <w:rPr>
          <w:rFonts w:ascii="Times New Roman" w:hAnsi="Times New Roman" w:cs="Times New Roman"/>
          <w:sz w:val="24"/>
          <w:szCs w:val="24"/>
        </w:rPr>
        <w:t xml:space="preserve">. </w:t>
      </w:r>
    </w:p>
    <w:p w14:paraId="10230576" w14:textId="77777777" w:rsidR="00513D04" w:rsidRPr="00383FDF" w:rsidRDefault="00513D04" w:rsidP="00513D04">
      <w:pPr>
        <w:spacing w:before="240" w:after="240" w:line="276" w:lineRule="auto"/>
        <w:jc w:val="both"/>
        <w:rPr>
          <w:rFonts w:ascii="Times New Roman" w:hAnsi="Times New Roman" w:cs="Times New Roman"/>
          <w:sz w:val="24"/>
          <w:szCs w:val="24"/>
        </w:rPr>
      </w:pPr>
      <w:r w:rsidRPr="00383FDF">
        <w:rPr>
          <w:rFonts w:ascii="Times New Roman" w:hAnsi="Times New Roman" w:cs="Times New Roman"/>
          <w:sz w:val="24"/>
          <w:szCs w:val="24"/>
        </w:rPr>
        <w:t xml:space="preserve">Gene </w:t>
      </w:r>
      <w:r w:rsidRPr="00383FDF">
        <w:rPr>
          <w:rFonts w:ascii="Times New Roman" w:hAnsi="Times New Roman" w:cs="Times New Roman"/>
          <w:i/>
          <w:iCs/>
          <w:sz w:val="24"/>
          <w:szCs w:val="24"/>
        </w:rPr>
        <w:t xml:space="preserve">CNTNAP2 </w:t>
      </w:r>
      <w:r w:rsidRPr="00383FDF">
        <w:rPr>
          <w:rFonts w:ascii="Times New Roman" w:hAnsi="Times New Roman" w:cs="Times New Roman"/>
          <w:sz w:val="24"/>
          <w:szCs w:val="24"/>
        </w:rPr>
        <w:t xml:space="preserve">was the most prominent behaviour gene mutated in our cohort that was linked to all 10 behaviour subgroups. Genes </w:t>
      </w:r>
      <w:r w:rsidRPr="00383FDF">
        <w:rPr>
          <w:rFonts w:ascii="Times New Roman" w:hAnsi="Times New Roman" w:cs="Times New Roman"/>
          <w:i/>
          <w:iCs/>
          <w:sz w:val="24"/>
          <w:szCs w:val="24"/>
        </w:rPr>
        <w:t xml:space="preserve">GABRB3, WFS1, ESR1, CHD7, EP300, SORL1, KIF1B, DPYD, SPAST, ADSL, ANK3, CNTN5, CTNNA2, GATM, HIVEP2, KALRN, PITX3, PRF1 </w:t>
      </w:r>
      <w:r w:rsidRPr="00383FDF">
        <w:rPr>
          <w:rFonts w:ascii="Times New Roman" w:hAnsi="Times New Roman" w:cs="Times New Roman"/>
          <w:sz w:val="24"/>
          <w:szCs w:val="24"/>
        </w:rPr>
        <w:t>and</w:t>
      </w:r>
      <w:r w:rsidRPr="00383FDF">
        <w:rPr>
          <w:rFonts w:ascii="Times New Roman" w:hAnsi="Times New Roman" w:cs="Times New Roman"/>
          <w:i/>
          <w:iCs/>
          <w:sz w:val="24"/>
          <w:szCs w:val="24"/>
        </w:rPr>
        <w:t xml:space="preserve"> RYR3 </w:t>
      </w:r>
      <w:r w:rsidRPr="00383FDF">
        <w:rPr>
          <w:rFonts w:ascii="Times New Roman" w:hAnsi="Times New Roman" w:cs="Times New Roman"/>
          <w:sz w:val="24"/>
          <w:szCs w:val="24"/>
        </w:rPr>
        <w:t>produced more than</w:t>
      </w:r>
      <w:r w:rsidRPr="00383FDF">
        <w:rPr>
          <w:rFonts w:ascii="Times New Roman" w:hAnsi="Times New Roman" w:cs="Times New Roman"/>
          <w:i/>
          <w:iCs/>
          <w:sz w:val="24"/>
          <w:szCs w:val="24"/>
        </w:rPr>
        <w:t xml:space="preserve"> </w:t>
      </w:r>
      <w:r w:rsidRPr="00383FDF">
        <w:rPr>
          <w:rFonts w:ascii="Times New Roman" w:hAnsi="Times New Roman" w:cs="Times New Roman"/>
          <w:sz w:val="24"/>
          <w:szCs w:val="24"/>
        </w:rPr>
        <w:t xml:space="preserve">seven ASD linked behaviours (Supplementary Table). Gene </w:t>
      </w:r>
      <w:r w:rsidRPr="00383FDF">
        <w:rPr>
          <w:rFonts w:ascii="Times New Roman" w:hAnsi="Times New Roman" w:cs="Times New Roman"/>
          <w:i/>
          <w:iCs/>
          <w:sz w:val="24"/>
          <w:szCs w:val="24"/>
        </w:rPr>
        <w:t>VCP-</w:t>
      </w:r>
      <w:r w:rsidRPr="00383FDF">
        <w:rPr>
          <w:rFonts w:ascii="Times New Roman" w:hAnsi="Times New Roman" w:cs="Times New Roman"/>
          <w:sz w:val="24"/>
          <w:szCs w:val="24"/>
        </w:rPr>
        <w:t xml:space="preserve"> linked to poor speech outcome, and 26 other genes were associated with RRB and social behaviours. 121 genes are known to produce one of three core ASD behaviours accounting for 22.5% of behaviour genes in our cohort. </w:t>
      </w:r>
    </w:p>
    <w:p w14:paraId="7653ABF0" w14:textId="7EB674B0" w:rsidR="00C2578E" w:rsidRPr="00383FDF" w:rsidRDefault="00C2578E" w:rsidP="00FC33F7">
      <w:pPr>
        <w:ind w:firstLine="720"/>
        <w:rPr>
          <w:rFonts w:ascii="Times New Roman" w:hAnsi="Times New Roman" w:cs="Times New Roman"/>
          <w:sz w:val="24"/>
          <w:szCs w:val="24"/>
        </w:rPr>
        <w:sectPr w:rsidR="00C2578E" w:rsidRPr="00383FDF" w:rsidSect="00FC33F7">
          <w:pgSz w:w="16838" w:h="11906" w:orient="landscape"/>
          <w:pgMar w:top="1440" w:right="1440" w:bottom="1440" w:left="1440" w:header="708" w:footer="708" w:gutter="0"/>
          <w:cols w:space="708"/>
          <w:docGrid w:linePitch="360"/>
        </w:sectPr>
      </w:pPr>
    </w:p>
    <w:p w14:paraId="35D632CA" w14:textId="77777777" w:rsidR="008178FA" w:rsidRPr="00383FDF" w:rsidRDefault="008178FA" w:rsidP="008178FA">
      <w:pPr>
        <w:spacing w:after="0"/>
        <w:ind w:hanging="993"/>
        <w:rPr>
          <w:rFonts w:ascii="Times New Roman" w:hAnsi="Times New Roman" w:cs="Times New Roman"/>
          <w:noProof/>
        </w:rPr>
      </w:pPr>
      <w:r w:rsidRPr="00383FDF">
        <w:rPr>
          <w:rFonts w:ascii="Times New Roman" w:hAnsi="Times New Roman" w:cs="Times New Roman"/>
          <w:noProof/>
          <w:lang w:eastAsia="en-IN"/>
        </w:rPr>
        <w:lastRenderedPageBreak/>
        <w:drawing>
          <wp:inline distT="0" distB="0" distL="0" distR="0" wp14:anchorId="203E02F7" wp14:editId="3FB3F927">
            <wp:extent cx="7287895" cy="8734567"/>
            <wp:effectExtent l="0" t="0" r="8255" b="9525"/>
            <wp:docPr id="8" name="Chart 8">
              <a:extLst xmlns:a="http://schemas.openxmlformats.org/drawingml/2006/main">
                <a:ext uri="{FF2B5EF4-FFF2-40B4-BE49-F238E27FC236}">
                  <a16:creationId xmlns:a16="http://schemas.microsoft.com/office/drawing/2014/main" id="{FF931544-80DD-4A27-8414-D18DE9369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9203C6" w14:textId="2710C077" w:rsidR="008178FA" w:rsidRPr="00383FDF" w:rsidRDefault="008178FA" w:rsidP="008178FA">
      <w:pPr>
        <w:spacing w:after="0"/>
        <w:rPr>
          <w:rFonts w:ascii="Times New Roman" w:hAnsi="Times New Roman" w:cs="Times New Roman"/>
          <w:sz w:val="24"/>
          <w:szCs w:val="24"/>
        </w:rPr>
      </w:pPr>
      <w:r w:rsidRPr="00383FDF">
        <w:rPr>
          <w:rFonts w:ascii="Times New Roman" w:hAnsi="Times New Roman" w:cs="Times New Roman"/>
          <w:b/>
          <w:bCs/>
          <w:sz w:val="24"/>
          <w:szCs w:val="24"/>
        </w:rPr>
        <w:t xml:space="preserve">Supplementary Fig </w:t>
      </w:r>
      <w:r w:rsidRPr="00710854">
        <w:rPr>
          <w:rFonts w:ascii="Times New Roman" w:hAnsi="Times New Roman" w:cs="Times New Roman"/>
          <w:b/>
          <w:bCs/>
          <w:sz w:val="24"/>
          <w:szCs w:val="24"/>
        </w:rPr>
        <w:t>S</w:t>
      </w:r>
      <w:r w:rsidR="0002798D" w:rsidRPr="00710854">
        <w:rPr>
          <w:rFonts w:ascii="Times New Roman" w:hAnsi="Times New Roman" w:cs="Times New Roman"/>
          <w:b/>
          <w:bCs/>
          <w:sz w:val="24"/>
          <w:szCs w:val="24"/>
        </w:rPr>
        <w:t>2</w:t>
      </w:r>
      <w:r w:rsidRPr="00383FDF">
        <w:rPr>
          <w:rFonts w:ascii="Times New Roman" w:hAnsi="Times New Roman" w:cs="Times New Roman"/>
          <w:b/>
          <w:bCs/>
          <w:sz w:val="24"/>
          <w:szCs w:val="24"/>
        </w:rPr>
        <w:t xml:space="preserve">: </w:t>
      </w:r>
      <w:r w:rsidRPr="00383FDF">
        <w:rPr>
          <w:rFonts w:ascii="Times New Roman" w:hAnsi="Times New Roman" w:cs="Times New Roman"/>
          <w:sz w:val="24"/>
          <w:szCs w:val="24"/>
        </w:rPr>
        <w:t xml:space="preserve">Enrichment of inherited genes for neuronal functions  </w:t>
      </w:r>
    </w:p>
    <w:p w14:paraId="40950579" w14:textId="2FFFC155" w:rsidR="00C87CEE" w:rsidRPr="00383FDF" w:rsidRDefault="00C87CEE" w:rsidP="008178FA">
      <w:pPr>
        <w:spacing w:after="0"/>
        <w:rPr>
          <w:rFonts w:ascii="Times New Roman" w:hAnsi="Times New Roman" w:cs="Times New Roman"/>
          <w:sz w:val="24"/>
          <w:szCs w:val="24"/>
        </w:rPr>
      </w:pPr>
    </w:p>
    <w:p w14:paraId="49D0507A" w14:textId="35C22B2C" w:rsidR="00FC61A2" w:rsidRPr="00383FDF" w:rsidRDefault="00FC61A2" w:rsidP="008178FA">
      <w:pPr>
        <w:rPr>
          <w:rFonts w:ascii="Times New Roman" w:hAnsi="Times New Roman" w:cs="Times New Roman"/>
          <w:sz w:val="24"/>
          <w:szCs w:val="24"/>
        </w:rPr>
      </w:pPr>
    </w:p>
    <w:p w14:paraId="2CD0D35D" w14:textId="68E665D8" w:rsidR="004250D4" w:rsidRPr="00383FDF" w:rsidRDefault="004250D4" w:rsidP="008178FA">
      <w:pPr>
        <w:rPr>
          <w:rFonts w:ascii="Times New Roman" w:hAnsi="Times New Roman" w:cs="Times New Roman"/>
          <w:sz w:val="24"/>
          <w:szCs w:val="24"/>
        </w:rPr>
        <w:sectPr w:rsidR="004250D4" w:rsidRPr="00383FDF" w:rsidSect="008178FA">
          <w:pgSz w:w="11906" w:h="16838"/>
          <w:pgMar w:top="1440" w:right="1440" w:bottom="709" w:left="1440" w:header="708" w:footer="708" w:gutter="0"/>
          <w:cols w:space="708"/>
          <w:docGrid w:linePitch="360"/>
        </w:sectPr>
      </w:pPr>
    </w:p>
    <w:p w14:paraId="69DE09D3" w14:textId="4900D21C" w:rsidR="004250D4" w:rsidRPr="00383FDF" w:rsidRDefault="004250D4" w:rsidP="004250D4">
      <w:pPr>
        <w:spacing w:after="0"/>
        <w:rPr>
          <w:rFonts w:ascii="Times New Roman" w:hAnsi="Times New Roman" w:cs="Times New Roman"/>
          <w:sz w:val="24"/>
          <w:szCs w:val="24"/>
        </w:rPr>
      </w:pPr>
      <w:r w:rsidRPr="00383FDF">
        <w:rPr>
          <w:rFonts w:ascii="Times New Roman" w:hAnsi="Times New Roman" w:cs="Times New Roman"/>
          <w:sz w:val="24"/>
          <w:szCs w:val="24"/>
        </w:rPr>
        <w:lastRenderedPageBreak/>
        <w:tab/>
      </w:r>
      <w:r w:rsidR="005A6475" w:rsidRPr="00383FDF">
        <w:rPr>
          <w:rFonts w:ascii="Times New Roman" w:hAnsi="Times New Roman" w:cs="Times New Roman"/>
          <w:b/>
          <w:bCs/>
          <w:sz w:val="24"/>
          <w:szCs w:val="24"/>
        </w:rPr>
        <w:t xml:space="preserve">Supplementary </w:t>
      </w:r>
      <w:r w:rsidRPr="00383FDF">
        <w:rPr>
          <w:rFonts w:ascii="Times New Roman" w:hAnsi="Times New Roman" w:cs="Times New Roman"/>
          <w:b/>
          <w:bCs/>
          <w:sz w:val="24"/>
          <w:szCs w:val="24"/>
        </w:rPr>
        <w:t>Table S</w:t>
      </w:r>
      <w:r w:rsidR="0002798D" w:rsidRPr="00383FDF">
        <w:rPr>
          <w:rFonts w:ascii="Times New Roman" w:hAnsi="Times New Roman" w:cs="Times New Roman"/>
          <w:b/>
          <w:bCs/>
          <w:sz w:val="24"/>
          <w:szCs w:val="24"/>
        </w:rPr>
        <w:t>3</w:t>
      </w:r>
      <w:r w:rsidRPr="00383FDF">
        <w:rPr>
          <w:rFonts w:ascii="Times New Roman" w:hAnsi="Times New Roman" w:cs="Times New Roman"/>
          <w:b/>
          <w:bCs/>
          <w:sz w:val="24"/>
          <w:szCs w:val="24"/>
        </w:rPr>
        <w:t>A:</w:t>
      </w:r>
      <w:r w:rsidRPr="00383FDF">
        <w:rPr>
          <w:rFonts w:ascii="Times New Roman" w:hAnsi="Times New Roman" w:cs="Times New Roman"/>
          <w:sz w:val="24"/>
          <w:szCs w:val="24"/>
        </w:rPr>
        <w:t xml:space="preserve"> Description of sensory genes</w:t>
      </w:r>
    </w:p>
    <w:tbl>
      <w:tblPr>
        <w:tblpPr w:leftFromText="180" w:rightFromText="180" w:vertAnchor="page" w:horzAnchor="margin" w:tblpXSpec="center" w:tblpY="175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2977"/>
      </w:tblGrid>
      <w:tr w:rsidR="004250D4" w:rsidRPr="00383FDF" w14:paraId="20D8FEC5" w14:textId="77777777" w:rsidTr="004250D4">
        <w:trPr>
          <w:trHeight w:val="300"/>
        </w:trPr>
        <w:tc>
          <w:tcPr>
            <w:tcW w:w="3114" w:type="dxa"/>
            <w:shd w:val="clear" w:color="auto" w:fill="auto"/>
            <w:noWrap/>
            <w:vAlign w:val="center"/>
            <w:hideMark/>
          </w:tcPr>
          <w:p w14:paraId="09D3B82E" w14:textId="77777777" w:rsidR="004250D4" w:rsidRPr="00383FDF" w:rsidRDefault="004250D4" w:rsidP="004250D4">
            <w:pPr>
              <w:spacing w:after="0" w:line="240" w:lineRule="auto"/>
              <w:jc w:val="center"/>
              <w:rPr>
                <w:rFonts w:ascii="Times New Roman" w:eastAsia="Times New Roman" w:hAnsi="Times New Roman" w:cs="Times New Roman"/>
                <w:sz w:val="24"/>
                <w:szCs w:val="24"/>
                <w:lang w:eastAsia="en-IN"/>
              </w:rPr>
            </w:pPr>
          </w:p>
        </w:tc>
        <w:tc>
          <w:tcPr>
            <w:tcW w:w="1134" w:type="dxa"/>
            <w:shd w:val="clear" w:color="auto" w:fill="auto"/>
            <w:noWrap/>
            <w:vAlign w:val="center"/>
            <w:hideMark/>
          </w:tcPr>
          <w:p w14:paraId="1A4D7429" w14:textId="77777777" w:rsidR="004250D4" w:rsidRPr="00383FDF" w:rsidRDefault="004250D4" w:rsidP="004250D4">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Genes</w:t>
            </w:r>
          </w:p>
        </w:tc>
        <w:tc>
          <w:tcPr>
            <w:tcW w:w="2977" w:type="dxa"/>
            <w:shd w:val="clear" w:color="auto" w:fill="auto"/>
            <w:noWrap/>
            <w:vAlign w:val="center"/>
            <w:hideMark/>
          </w:tcPr>
          <w:p w14:paraId="286E0C42" w14:textId="77777777" w:rsidR="004250D4" w:rsidRPr="00383FDF" w:rsidRDefault="004250D4" w:rsidP="004250D4">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Total Behaviour Genes</w:t>
            </w:r>
          </w:p>
        </w:tc>
      </w:tr>
      <w:tr w:rsidR="004250D4" w:rsidRPr="00383FDF" w14:paraId="2CC5C51F" w14:textId="77777777" w:rsidTr="004250D4">
        <w:trPr>
          <w:trHeight w:val="300"/>
        </w:trPr>
        <w:tc>
          <w:tcPr>
            <w:tcW w:w="3114" w:type="dxa"/>
            <w:shd w:val="clear" w:color="auto" w:fill="auto"/>
            <w:noWrap/>
            <w:vAlign w:val="center"/>
            <w:hideMark/>
          </w:tcPr>
          <w:p w14:paraId="3FB28749"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Total Sensory Genes</w:t>
            </w:r>
          </w:p>
        </w:tc>
        <w:tc>
          <w:tcPr>
            <w:tcW w:w="1134" w:type="dxa"/>
            <w:shd w:val="clear" w:color="auto" w:fill="auto"/>
            <w:noWrap/>
            <w:vAlign w:val="center"/>
            <w:hideMark/>
          </w:tcPr>
          <w:p w14:paraId="3EFCCC71"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116</w:t>
            </w:r>
          </w:p>
        </w:tc>
        <w:tc>
          <w:tcPr>
            <w:tcW w:w="2977" w:type="dxa"/>
            <w:shd w:val="clear" w:color="auto" w:fill="auto"/>
            <w:noWrap/>
            <w:vAlign w:val="center"/>
            <w:hideMark/>
          </w:tcPr>
          <w:p w14:paraId="033BEB7D"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21.56134</w:t>
            </w:r>
          </w:p>
        </w:tc>
      </w:tr>
      <w:tr w:rsidR="004250D4" w:rsidRPr="00383FDF" w14:paraId="70764848" w14:textId="77777777" w:rsidTr="004250D4">
        <w:trPr>
          <w:trHeight w:val="300"/>
        </w:trPr>
        <w:tc>
          <w:tcPr>
            <w:tcW w:w="3114" w:type="dxa"/>
            <w:shd w:val="clear" w:color="auto" w:fill="auto"/>
            <w:noWrap/>
            <w:vAlign w:val="center"/>
            <w:hideMark/>
          </w:tcPr>
          <w:p w14:paraId="3A27FE45"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p>
        </w:tc>
        <w:tc>
          <w:tcPr>
            <w:tcW w:w="1134" w:type="dxa"/>
            <w:shd w:val="clear" w:color="auto" w:fill="auto"/>
            <w:noWrap/>
            <w:vAlign w:val="center"/>
            <w:hideMark/>
          </w:tcPr>
          <w:p w14:paraId="2B527CE7" w14:textId="77777777" w:rsidR="004250D4" w:rsidRPr="00383FDF" w:rsidRDefault="004250D4" w:rsidP="004250D4">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Genes</w:t>
            </w:r>
          </w:p>
        </w:tc>
        <w:tc>
          <w:tcPr>
            <w:tcW w:w="2977" w:type="dxa"/>
            <w:shd w:val="clear" w:color="auto" w:fill="auto"/>
            <w:noWrap/>
            <w:vAlign w:val="center"/>
            <w:hideMark/>
          </w:tcPr>
          <w:p w14:paraId="168E699C" w14:textId="77777777" w:rsidR="004250D4" w:rsidRPr="00383FDF" w:rsidRDefault="004250D4" w:rsidP="004250D4">
            <w:pPr>
              <w:spacing w:after="0" w:line="240" w:lineRule="auto"/>
              <w:jc w:val="cente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Sensory Genes</w:t>
            </w:r>
          </w:p>
        </w:tc>
      </w:tr>
      <w:tr w:rsidR="004250D4" w:rsidRPr="00383FDF" w14:paraId="04813143" w14:textId="77777777" w:rsidTr="004250D4">
        <w:trPr>
          <w:trHeight w:val="300"/>
        </w:trPr>
        <w:tc>
          <w:tcPr>
            <w:tcW w:w="3114" w:type="dxa"/>
            <w:shd w:val="clear" w:color="auto" w:fill="auto"/>
            <w:noWrap/>
            <w:vAlign w:val="center"/>
            <w:hideMark/>
          </w:tcPr>
          <w:p w14:paraId="04BFDE5B"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Neuronal</w:t>
            </w:r>
          </w:p>
        </w:tc>
        <w:tc>
          <w:tcPr>
            <w:tcW w:w="1134" w:type="dxa"/>
            <w:shd w:val="clear" w:color="auto" w:fill="auto"/>
            <w:noWrap/>
            <w:vAlign w:val="center"/>
            <w:hideMark/>
          </w:tcPr>
          <w:p w14:paraId="4FC207A0"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86</w:t>
            </w:r>
          </w:p>
        </w:tc>
        <w:tc>
          <w:tcPr>
            <w:tcW w:w="2977" w:type="dxa"/>
            <w:shd w:val="clear" w:color="auto" w:fill="auto"/>
            <w:noWrap/>
            <w:vAlign w:val="center"/>
            <w:hideMark/>
          </w:tcPr>
          <w:p w14:paraId="61AB524D"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74.13793</w:t>
            </w:r>
          </w:p>
        </w:tc>
      </w:tr>
      <w:tr w:rsidR="004250D4" w:rsidRPr="00383FDF" w14:paraId="1A22F85C" w14:textId="77777777" w:rsidTr="004250D4">
        <w:trPr>
          <w:trHeight w:val="300"/>
        </w:trPr>
        <w:tc>
          <w:tcPr>
            <w:tcW w:w="3114" w:type="dxa"/>
            <w:shd w:val="clear" w:color="auto" w:fill="auto"/>
            <w:noWrap/>
            <w:vAlign w:val="center"/>
            <w:hideMark/>
          </w:tcPr>
          <w:p w14:paraId="6B4B9048"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Non-Neuronal</w:t>
            </w:r>
          </w:p>
        </w:tc>
        <w:tc>
          <w:tcPr>
            <w:tcW w:w="1134" w:type="dxa"/>
            <w:shd w:val="clear" w:color="auto" w:fill="auto"/>
            <w:noWrap/>
            <w:vAlign w:val="center"/>
            <w:hideMark/>
          </w:tcPr>
          <w:p w14:paraId="4CEB1C28"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30</w:t>
            </w:r>
          </w:p>
        </w:tc>
        <w:tc>
          <w:tcPr>
            <w:tcW w:w="2977" w:type="dxa"/>
            <w:shd w:val="clear" w:color="auto" w:fill="auto"/>
            <w:noWrap/>
            <w:vAlign w:val="center"/>
            <w:hideMark/>
          </w:tcPr>
          <w:p w14:paraId="72A40A10"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25.86207</w:t>
            </w:r>
          </w:p>
        </w:tc>
      </w:tr>
      <w:tr w:rsidR="004250D4" w:rsidRPr="00383FDF" w14:paraId="0EF04241" w14:textId="77777777" w:rsidTr="004250D4">
        <w:trPr>
          <w:trHeight w:val="300"/>
        </w:trPr>
        <w:tc>
          <w:tcPr>
            <w:tcW w:w="3114" w:type="dxa"/>
            <w:shd w:val="clear" w:color="auto" w:fill="auto"/>
            <w:noWrap/>
            <w:vAlign w:val="center"/>
            <w:hideMark/>
          </w:tcPr>
          <w:p w14:paraId="4A9E8E4E"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Core Groups</w:t>
            </w:r>
          </w:p>
        </w:tc>
        <w:tc>
          <w:tcPr>
            <w:tcW w:w="1134" w:type="dxa"/>
            <w:shd w:val="clear" w:color="auto" w:fill="auto"/>
            <w:noWrap/>
            <w:vAlign w:val="center"/>
            <w:hideMark/>
          </w:tcPr>
          <w:p w14:paraId="3FC6189C"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43</w:t>
            </w:r>
          </w:p>
        </w:tc>
        <w:tc>
          <w:tcPr>
            <w:tcW w:w="2977" w:type="dxa"/>
            <w:shd w:val="clear" w:color="auto" w:fill="auto"/>
            <w:noWrap/>
            <w:vAlign w:val="center"/>
            <w:hideMark/>
          </w:tcPr>
          <w:p w14:paraId="2DAADD15"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37.06897</w:t>
            </w:r>
          </w:p>
        </w:tc>
      </w:tr>
      <w:tr w:rsidR="004250D4" w:rsidRPr="00383FDF" w14:paraId="6481ED0A" w14:textId="77777777" w:rsidTr="004250D4">
        <w:trPr>
          <w:trHeight w:val="300"/>
        </w:trPr>
        <w:tc>
          <w:tcPr>
            <w:tcW w:w="3114" w:type="dxa"/>
            <w:shd w:val="clear" w:color="auto" w:fill="auto"/>
            <w:noWrap/>
            <w:vAlign w:val="center"/>
            <w:hideMark/>
          </w:tcPr>
          <w:p w14:paraId="322A6000"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Associated Groups</w:t>
            </w:r>
          </w:p>
        </w:tc>
        <w:tc>
          <w:tcPr>
            <w:tcW w:w="1134" w:type="dxa"/>
            <w:shd w:val="clear" w:color="auto" w:fill="auto"/>
            <w:noWrap/>
            <w:vAlign w:val="center"/>
            <w:hideMark/>
          </w:tcPr>
          <w:p w14:paraId="1EB1B62B"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71</w:t>
            </w:r>
          </w:p>
        </w:tc>
        <w:tc>
          <w:tcPr>
            <w:tcW w:w="2977" w:type="dxa"/>
            <w:shd w:val="clear" w:color="auto" w:fill="auto"/>
            <w:noWrap/>
            <w:vAlign w:val="center"/>
            <w:hideMark/>
          </w:tcPr>
          <w:p w14:paraId="22A6651E"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61.2069</w:t>
            </w:r>
          </w:p>
        </w:tc>
      </w:tr>
      <w:tr w:rsidR="004250D4" w:rsidRPr="00383FDF" w14:paraId="63E716AC" w14:textId="77777777" w:rsidTr="004250D4">
        <w:trPr>
          <w:trHeight w:val="300"/>
        </w:trPr>
        <w:tc>
          <w:tcPr>
            <w:tcW w:w="3114" w:type="dxa"/>
            <w:shd w:val="clear" w:color="auto" w:fill="auto"/>
            <w:noWrap/>
            <w:vAlign w:val="center"/>
            <w:hideMark/>
          </w:tcPr>
          <w:p w14:paraId="676F7ADD"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xml:space="preserve">Core + Associated </w:t>
            </w:r>
          </w:p>
        </w:tc>
        <w:tc>
          <w:tcPr>
            <w:tcW w:w="1134" w:type="dxa"/>
            <w:shd w:val="clear" w:color="auto" w:fill="auto"/>
            <w:noWrap/>
            <w:vAlign w:val="center"/>
            <w:hideMark/>
          </w:tcPr>
          <w:p w14:paraId="3AC94F25"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82</w:t>
            </w:r>
          </w:p>
        </w:tc>
        <w:tc>
          <w:tcPr>
            <w:tcW w:w="2977" w:type="dxa"/>
            <w:shd w:val="clear" w:color="auto" w:fill="auto"/>
            <w:noWrap/>
            <w:vAlign w:val="center"/>
            <w:hideMark/>
          </w:tcPr>
          <w:p w14:paraId="57EE16A2"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70.68966</w:t>
            </w:r>
          </w:p>
        </w:tc>
      </w:tr>
      <w:tr w:rsidR="004250D4" w:rsidRPr="00383FDF" w14:paraId="2EC38FB8" w14:textId="77777777" w:rsidTr="004250D4">
        <w:trPr>
          <w:trHeight w:val="300"/>
        </w:trPr>
        <w:tc>
          <w:tcPr>
            <w:tcW w:w="3114" w:type="dxa"/>
            <w:shd w:val="clear" w:color="auto" w:fill="auto"/>
            <w:noWrap/>
            <w:vAlign w:val="center"/>
            <w:hideMark/>
          </w:tcPr>
          <w:p w14:paraId="335DABD0"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Maternally</w:t>
            </w:r>
          </w:p>
        </w:tc>
        <w:tc>
          <w:tcPr>
            <w:tcW w:w="1134" w:type="dxa"/>
            <w:shd w:val="clear" w:color="auto" w:fill="auto"/>
            <w:noWrap/>
            <w:vAlign w:val="center"/>
            <w:hideMark/>
          </w:tcPr>
          <w:p w14:paraId="2B95108C"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61</w:t>
            </w:r>
          </w:p>
        </w:tc>
        <w:tc>
          <w:tcPr>
            <w:tcW w:w="2977" w:type="dxa"/>
            <w:shd w:val="clear" w:color="auto" w:fill="auto"/>
            <w:noWrap/>
            <w:vAlign w:val="center"/>
            <w:hideMark/>
          </w:tcPr>
          <w:p w14:paraId="10A8975D"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52.58621</w:t>
            </w:r>
          </w:p>
        </w:tc>
      </w:tr>
      <w:tr w:rsidR="004250D4" w:rsidRPr="00383FDF" w14:paraId="2FFF5D60" w14:textId="77777777" w:rsidTr="004250D4">
        <w:trPr>
          <w:trHeight w:val="300"/>
        </w:trPr>
        <w:tc>
          <w:tcPr>
            <w:tcW w:w="3114" w:type="dxa"/>
            <w:shd w:val="clear" w:color="auto" w:fill="auto"/>
            <w:noWrap/>
            <w:vAlign w:val="center"/>
            <w:hideMark/>
          </w:tcPr>
          <w:p w14:paraId="1F6D63E2"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Paternally</w:t>
            </w:r>
          </w:p>
        </w:tc>
        <w:tc>
          <w:tcPr>
            <w:tcW w:w="1134" w:type="dxa"/>
            <w:shd w:val="clear" w:color="auto" w:fill="auto"/>
            <w:noWrap/>
            <w:vAlign w:val="center"/>
            <w:hideMark/>
          </w:tcPr>
          <w:p w14:paraId="429D8701"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51</w:t>
            </w:r>
          </w:p>
        </w:tc>
        <w:tc>
          <w:tcPr>
            <w:tcW w:w="2977" w:type="dxa"/>
            <w:shd w:val="clear" w:color="auto" w:fill="auto"/>
            <w:noWrap/>
            <w:vAlign w:val="center"/>
            <w:hideMark/>
          </w:tcPr>
          <w:p w14:paraId="30510A28"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43.96552</w:t>
            </w:r>
          </w:p>
        </w:tc>
      </w:tr>
      <w:tr w:rsidR="004250D4" w:rsidRPr="00383FDF" w14:paraId="78639B31" w14:textId="77777777" w:rsidTr="004250D4">
        <w:trPr>
          <w:trHeight w:val="300"/>
        </w:trPr>
        <w:tc>
          <w:tcPr>
            <w:tcW w:w="3114" w:type="dxa"/>
            <w:shd w:val="clear" w:color="auto" w:fill="auto"/>
            <w:noWrap/>
            <w:vAlign w:val="center"/>
            <w:hideMark/>
          </w:tcPr>
          <w:p w14:paraId="72ADF23B"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Both Maternally + Paternally</w:t>
            </w:r>
          </w:p>
        </w:tc>
        <w:tc>
          <w:tcPr>
            <w:tcW w:w="1134" w:type="dxa"/>
            <w:shd w:val="clear" w:color="auto" w:fill="auto"/>
            <w:noWrap/>
            <w:vAlign w:val="center"/>
            <w:hideMark/>
          </w:tcPr>
          <w:p w14:paraId="1632B0C8"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w:t>
            </w:r>
          </w:p>
        </w:tc>
        <w:tc>
          <w:tcPr>
            <w:tcW w:w="2977" w:type="dxa"/>
            <w:shd w:val="clear" w:color="auto" w:fill="auto"/>
            <w:noWrap/>
            <w:vAlign w:val="center"/>
            <w:hideMark/>
          </w:tcPr>
          <w:p w14:paraId="31B49923"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3.448276</w:t>
            </w:r>
          </w:p>
        </w:tc>
      </w:tr>
      <w:tr w:rsidR="004250D4" w:rsidRPr="00383FDF" w14:paraId="63A16E1D" w14:textId="77777777" w:rsidTr="004250D4">
        <w:trPr>
          <w:trHeight w:val="300"/>
        </w:trPr>
        <w:tc>
          <w:tcPr>
            <w:tcW w:w="3114" w:type="dxa"/>
            <w:shd w:val="clear" w:color="auto" w:fill="auto"/>
            <w:noWrap/>
            <w:vAlign w:val="center"/>
            <w:hideMark/>
          </w:tcPr>
          <w:p w14:paraId="2045B1F2"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Hetero</w:t>
            </w:r>
          </w:p>
        </w:tc>
        <w:tc>
          <w:tcPr>
            <w:tcW w:w="1134" w:type="dxa"/>
            <w:shd w:val="clear" w:color="auto" w:fill="auto"/>
            <w:noWrap/>
            <w:vAlign w:val="center"/>
            <w:hideMark/>
          </w:tcPr>
          <w:p w14:paraId="2CC8503B"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113</w:t>
            </w:r>
          </w:p>
        </w:tc>
        <w:tc>
          <w:tcPr>
            <w:tcW w:w="2977" w:type="dxa"/>
            <w:shd w:val="clear" w:color="auto" w:fill="auto"/>
            <w:noWrap/>
            <w:vAlign w:val="center"/>
            <w:hideMark/>
          </w:tcPr>
          <w:p w14:paraId="1BBAAD92"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97.41379</w:t>
            </w:r>
          </w:p>
        </w:tc>
      </w:tr>
      <w:tr w:rsidR="004250D4" w:rsidRPr="00383FDF" w14:paraId="71B58E6A" w14:textId="77777777" w:rsidTr="004250D4">
        <w:trPr>
          <w:trHeight w:val="300"/>
        </w:trPr>
        <w:tc>
          <w:tcPr>
            <w:tcW w:w="3114" w:type="dxa"/>
            <w:shd w:val="clear" w:color="auto" w:fill="auto"/>
            <w:noWrap/>
            <w:vAlign w:val="center"/>
            <w:hideMark/>
          </w:tcPr>
          <w:p w14:paraId="430A3197"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Homo</w:t>
            </w:r>
          </w:p>
        </w:tc>
        <w:tc>
          <w:tcPr>
            <w:tcW w:w="1134" w:type="dxa"/>
            <w:shd w:val="clear" w:color="auto" w:fill="auto"/>
            <w:noWrap/>
            <w:vAlign w:val="center"/>
            <w:hideMark/>
          </w:tcPr>
          <w:p w14:paraId="791D4CA3"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w:t>
            </w:r>
          </w:p>
        </w:tc>
        <w:tc>
          <w:tcPr>
            <w:tcW w:w="2977" w:type="dxa"/>
            <w:shd w:val="clear" w:color="auto" w:fill="auto"/>
            <w:noWrap/>
            <w:vAlign w:val="center"/>
            <w:hideMark/>
          </w:tcPr>
          <w:p w14:paraId="741200CC" w14:textId="77777777" w:rsidR="004250D4" w:rsidRPr="00383FDF" w:rsidRDefault="004250D4" w:rsidP="004250D4">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2.586207</w:t>
            </w:r>
          </w:p>
        </w:tc>
      </w:tr>
    </w:tbl>
    <w:p w14:paraId="40E8A9B8" w14:textId="062BD53F" w:rsidR="004250D4" w:rsidRPr="00383FDF" w:rsidRDefault="004250D4" w:rsidP="00FC33F7">
      <w:pPr>
        <w:ind w:firstLine="720"/>
        <w:rPr>
          <w:rFonts w:ascii="Times New Roman" w:hAnsi="Times New Roman" w:cs="Times New Roman"/>
          <w:sz w:val="24"/>
          <w:szCs w:val="24"/>
        </w:rPr>
      </w:pPr>
    </w:p>
    <w:p w14:paraId="5AA09373" w14:textId="5D457A24" w:rsidR="004250D4" w:rsidRPr="00383FDF" w:rsidRDefault="004250D4" w:rsidP="00FC33F7">
      <w:pPr>
        <w:ind w:firstLine="720"/>
        <w:rPr>
          <w:rFonts w:ascii="Times New Roman" w:hAnsi="Times New Roman" w:cs="Times New Roman"/>
          <w:sz w:val="24"/>
          <w:szCs w:val="24"/>
        </w:rPr>
      </w:pPr>
    </w:p>
    <w:p w14:paraId="4D6BAF56" w14:textId="3732648A" w:rsidR="004250D4" w:rsidRPr="00383FDF" w:rsidRDefault="004250D4" w:rsidP="00FC33F7">
      <w:pPr>
        <w:ind w:firstLine="720"/>
        <w:rPr>
          <w:rFonts w:ascii="Times New Roman" w:hAnsi="Times New Roman" w:cs="Times New Roman"/>
          <w:sz w:val="24"/>
          <w:szCs w:val="24"/>
        </w:rPr>
      </w:pPr>
    </w:p>
    <w:p w14:paraId="2347C3FF" w14:textId="1336DA84" w:rsidR="004250D4" w:rsidRPr="00383FDF" w:rsidRDefault="004250D4" w:rsidP="00FC33F7">
      <w:pPr>
        <w:ind w:firstLine="720"/>
        <w:rPr>
          <w:rFonts w:ascii="Times New Roman" w:hAnsi="Times New Roman" w:cs="Times New Roman"/>
          <w:sz w:val="24"/>
          <w:szCs w:val="24"/>
        </w:rPr>
      </w:pPr>
    </w:p>
    <w:p w14:paraId="3A69BB5E" w14:textId="0545CE95" w:rsidR="004250D4" w:rsidRPr="00383FDF" w:rsidRDefault="004250D4" w:rsidP="00FC33F7">
      <w:pPr>
        <w:ind w:firstLine="720"/>
        <w:rPr>
          <w:rFonts w:ascii="Times New Roman" w:hAnsi="Times New Roman" w:cs="Times New Roman"/>
          <w:sz w:val="24"/>
          <w:szCs w:val="24"/>
        </w:rPr>
      </w:pPr>
    </w:p>
    <w:p w14:paraId="6212DDE7" w14:textId="08D7D478" w:rsidR="004250D4" w:rsidRPr="00383FDF" w:rsidRDefault="004250D4" w:rsidP="00FC33F7">
      <w:pPr>
        <w:ind w:firstLine="720"/>
        <w:rPr>
          <w:rFonts w:ascii="Times New Roman" w:hAnsi="Times New Roman" w:cs="Times New Roman"/>
          <w:sz w:val="24"/>
          <w:szCs w:val="24"/>
        </w:rPr>
      </w:pPr>
    </w:p>
    <w:p w14:paraId="5AFEA222" w14:textId="759EE870" w:rsidR="004250D4" w:rsidRPr="00383FDF" w:rsidRDefault="004250D4" w:rsidP="00FC33F7">
      <w:pPr>
        <w:ind w:firstLine="720"/>
        <w:rPr>
          <w:rFonts w:ascii="Times New Roman" w:hAnsi="Times New Roman" w:cs="Times New Roman"/>
          <w:sz w:val="24"/>
          <w:szCs w:val="24"/>
        </w:rPr>
      </w:pPr>
    </w:p>
    <w:p w14:paraId="6C47F4B7" w14:textId="1F83FD34" w:rsidR="004250D4" w:rsidRPr="00383FDF" w:rsidRDefault="004250D4" w:rsidP="00FC33F7">
      <w:pPr>
        <w:ind w:firstLine="720"/>
        <w:rPr>
          <w:rFonts w:ascii="Times New Roman" w:hAnsi="Times New Roman" w:cs="Times New Roman"/>
          <w:sz w:val="24"/>
          <w:szCs w:val="24"/>
        </w:rPr>
      </w:pPr>
    </w:p>
    <w:p w14:paraId="25957CF3" w14:textId="72E72D92" w:rsidR="004250D4" w:rsidRPr="00383FDF" w:rsidRDefault="004250D4" w:rsidP="00FC33F7">
      <w:pPr>
        <w:ind w:firstLine="720"/>
        <w:rPr>
          <w:rFonts w:ascii="Times New Roman" w:hAnsi="Times New Roman" w:cs="Times New Roman"/>
          <w:sz w:val="24"/>
          <w:szCs w:val="24"/>
        </w:rPr>
      </w:pPr>
    </w:p>
    <w:p w14:paraId="51E0FD1C" w14:textId="77777777" w:rsidR="004250D4" w:rsidRPr="00383FDF" w:rsidRDefault="004250D4" w:rsidP="00FC33F7">
      <w:pPr>
        <w:ind w:firstLine="720"/>
        <w:rPr>
          <w:rFonts w:ascii="Times New Roman" w:hAnsi="Times New Roman" w:cs="Times New Roman"/>
          <w:sz w:val="24"/>
          <w:szCs w:val="24"/>
        </w:rPr>
      </w:pPr>
    </w:p>
    <w:p w14:paraId="2F85A8AA" w14:textId="16EF2312" w:rsidR="00FC33F7" w:rsidRPr="00383FDF" w:rsidRDefault="005A6475" w:rsidP="00FC33F7">
      <w:pPr>
        <w:ind w:firstLine="720"/>
        <w:rPr>
          <w:rFonts w:ascii="Times New Roman" w:hAnsi="Times New Roman" w:cs="Times New Roman"/>
          <w:sz w:val="24"/>
          <w:szCs w:val="24"/>
        </w:rPr>
      </w:pPr>
      <w:r w:rsidRPr="00383FDF">
        <w:rPr>
          <w:rFonts w:ascii="Times New Roman" w:hAnsi="Times New Roman" w:cs="Times New Roman"/>
          <w:b/>
          <w:bCs/>
          <w:sz w:val="24"/>
          <w:szCs w:val="24"/>
        </w:rPr>
        <w:t xml:space="preserve">Supplementary </w:t>
      </w:r>
      <w:r w:rsidR="00FC33F7" w:rsidRPr="00383FDF">
        <w:rPr>
          <w:rFonts w:ascii="Times New Roman" w:hAnsi="Times New Roman" w:cs="Times New Roman"/>
          <w:b/>
          <w:bCs/>
          <w:sz w:val="24"/>
          <w:szCs w:val="24"/>
        </w:rPr>
        <w:t>Table S</w:t>
      </w:r>
      <w:r w:rsidR="0002798D" w:rsidRPr="00383FDF">
        <w:rPr>
          <w:rFonts w:ascii="Times New Roman" w:hAnsi="Times New Roman" w:cs="Times New Roman"/>
          <w:b/>
          <w:bCs/>
          <w:sz w:val="24"/>
          <w:szCs w:val="24"/>
        </w:rPr>
        <w:t>3</w:t>
      </w:r>
      <w:r w:rsidR="00ED5AAC" w:rsidRPr="00383FDF">
        <w:rPr>
          <w:rFonts w:ascii="Times New Roman" w:hAnsi="Times New Roman" w:cs="Times New Roman"/>
          <w:b/>
          <w:bCs/>
          <w:sz w:val="24"/>
          <w:szCs w:val="24"/>
        </w:rPr>
        <w:t>B</w:t>
      </w:r>
      <w:r w:rsidR="00FC33F7" w:rsidRPr="00383FDF">
        <w:rPr>
          <w:rFonts w:ascii="Times New Roman" w:hAnsi="Times New Roman" w:cs="Times New Roman"/>
          <w:b/>
          <w:bCs/>
          <w:sz w:val="24"/>
          <w:szCs w:val="24"/>
        </w:rPr>
        <w:t>:</w:t>
      </w:r>
      <w:r w:rsidR="00FC33F7" w:rsidRPr="00383FDF">
        <w:rPr>
          <w:rFonts w:ascii="Times New Roman" w:hAnsi="Times New Roman" w:cs="Times New Roman"/>
          <w:sz w:val="24"/>
          <w:szCs w:val="24"/>
        </w:rPr>
        <w:t xml:space="preserve"> Distribution of different</w:t>
      </w:r>
      <w:r w:rsidR="0093639E" w:rsidRPr="00383FDF">
        <w:rPr>
          <w:rFonts w:ascii="Times New Roman" w:hAnsi="Times New Roman" w:cs="Times New Roman"/>
          <w:sz w:val="24"/>
          <w:szCs w:val="24"/>
        </w:rPr>
        <w:t xml:space="preserve"> class of </w:t>
      </w:r>
      <w:r w:rsidR="00FC33F7" w:rsidRPr="00383FDF">
        <w:rPr>
          <w:rFonts w:ascii="Times New Roman" w:hAnsi="Times New Roman" w:cs="Times New Roman"/>
          <w:sz w:val="24"/>
          <w:szCs w:val="24"/>
        </w:rPr>
        <w:t>sensory genes across</w:t>
      </w:r>
      <w:r w:rsidR="00D452AC" w:rsidRPr="00383FDF">
        <w:rPr>
          <w:rFonts w:ascii="Times New Roman" w:hAnsi="Times New Roman" w:cs="Times New Roman"/>
          <w:sz w:val="24"/>
          <w:szCs w:val="24"/>
        </w:rPr>
        <w:t xml:space="preserve"> core and associated</w:t>
      </w:r>
      <w:r w:rsidR="00FC33F7" w:rsidRPr="00383FDF">
        <w:rPr>
          <w:rFonts w:ascii="Times New Roman" w:hAnsi="Times New Roman" w:cs="Times New Roman"/>
          <w:sz w:val="24"/>
          <w:szCs w:val="24"/>
        </w:rPr>
        <w:t xml:space="preserve"> behaviour</w:t>
      </w:r>
      <w:r w:rsidR="0000365B" w:rsidRPr="00383FDF">
        <w:rPr>
          <w:rFonts w:ascii="Times New Roman" w:hAnsi="Times New Roman" w:cs="Times New Roman"/>
          <w:sz w:val="24"/>
          <w:szCs w:val="24"/>
        </w:rPr>
        <w:t>al sub-</w:t>
      </w:r>
      <w:r w:rsidR="00FC33F7" w:rsidRPr="00383FDF">
        <w:rPr>
          <w:rFonts w:ascii="Times New Roman" w:hAnsi="Times New Roman" w:cs="Times New Roman"/>
          <w:sz w:val="24"/>
          <w:szCs w:val="24"/>
        </w:rPr>
        <w:t>group</w:t>
      </w:r>
      <w:r w:rsidR="00D452AC" w:rsidRPr="00383FDF">
        <w:rPr>
          <w:rFonts w:ascii="Times New Roman" w:hAnsi="Times New Roman" w:cs="Times New Roman"/>
          <w:sz w:val="24"/>
          <w:szCs w:val="24"/>
        </w:rPr>
        <w:t xml:space="preserve"> gene</w:t>
      </w:r>
      <w:r w:rsidR="00FC33F7" w:rsidRPr="00383FDF">
        <w:rPr>
          <w:rFonts w:ascii="Times New Roman" w:hAnsi="Times New Roman" w:cs="Times New Roman"/>
          <w:sz w:val="24"/>
          <w:szCs w:val="24"/>
        </w:rPr>
        <w:t xml:space="preserve">s </w:t>
      </w:r>
    </w:p>
    <w:tbl>
      <w:tblPr>
        <w:tblStyle w:val="TableGrid"/>
        <w:tblW w:w="13745" w:type="dxa"/>
        <w:tblLook w:val="04A0" w:firstRow="1" w:lastRow="0" w:firstColumn="1" w:lastColumn="0" w:noHBand="0" w:noVBand="1"/>
      </w:tblPr>
      <w:tblGrid>
        <w:gridCol w:w="1804"/>
        <w:gridCol w:w="1672"/>
        <w:gridCol w:w="1057"/>
        <w:gridCol w:w="1053"/>
        <w:gridCol w:w="1062"/>
        <w:gridCol w:w="1047"/>
        <w:gridCol w:w="1130"/>
        <w:gridCol w:w="961"/>
        <w:gridCol w:w="870"/>
        <w:gridCol w:w="923"/>
        <w:gridCol w:w="1243"/>
        <w:gridCol w:w="923"/>
      </w:tblGrid>
      <w:tr w:rsidR="00D452AC" w:rsidRPr="00383FDF" w14:paraId="547A1A09" w14:textId="77777777" w:rsidTr="00D452AC">
        <w:tc>
          <w:tcPr>
            <w:tcW w:w="1823" w:type="dxa"/>
            <w:vAlign w:val="bottom"/>
          </w:tcPr>
          <w:p w14:paraId="35A44A70" w14:textId="77777777"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b/>
                <w:bCs/>
                <w:sz w:val="24"/>
                <w:szCs w:val="24"/>
              </w:rPr>
              <w:t>Core &amp; Associated ASD behaviour</w:t>
            </w:r>
          </w:p>
        </w:tc>
        <w:tc>
          <w:tcPr>
            <w:tcW w:w="1688" w:type="dxa"/>
          </w:tcPr>
          <w:p w14:paraId="7AC88BDE" w14:textId="77777777"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b/>
                <w:bCs/>
                <w:sz w:val="24"/>
                <w:szCs w:val="24"/>
              </w:rPr>
              <w:t># Total core+</w:t>
            </w:r>
          </w:p>
          <w:p w14:paraId="7AAAB40A" w14:textId="77777777"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b/>
                <w:bCs/>
                <w:sz w:val="24"/>
                <w:szCs w:val="24"/>
              </w:rPr>
              <w:t>associated genes</w:t>
            </w:r>
          </w:p>
        </w:tc>
        <w:tc>
          <w:tcPr>
            <w:tcW w:w="1060" w:type="dxa"/>
            <w:vAlign w:val="bottom"/>
          </w:tcPr>
          <w:p w14:paraId="42E043A9" w14:textId="17216E1E" w:rsidR="00D452AC" w:rsidRPr="00383FDF" w:rsidRDefault="00D452AC" w:rsidP="00D452AC">
            <w:pPr>
              <w:rPr>
                <w:rFonts w:ascii="Times New Roman" w:hAnsi="Times New Roman" w:cs="Times New Roman"/>
                <w:b/>
                <w:bCs/>
                <w:sz w:val="24"/>
                <w:szCs w:val="24"/>
              </w:rPr>
            </w:pPr>
            <w:r w:rsidRPr="00383FDF">
              <w:rPr>
                <w:rFonts w:ascii="Times New Roman" w:eastAsia="Times New Roman" w:hAnsi="Times New Roman" w:cs="Times New Roman"/>
                <w:b/>
                <w:bCs/>
                <w:color w:val="000000"/>
                <w:sz w:val="24"/>
                <w:szCs w:val="24"/>
                <w:lang w:eastAsia="en-IN"/>
              </w:rPr>
              <w:t xml:space="preserve"># All sensory genes </w:t>
            </w:r>
          </w:p>
        </w:tc>
        <w:tc>
          <w:tcPr>
            <w:tcW w:w="1058" w:type="dxa"/>
          </w:tcPr>
          <w:p w14:paraId="37A91858" w14:textId="77777777" w:rsidR="00D452AC" w:rsidRPr="00383FDF" w:rsidRDefault="00D452AC" w:rsidP="00D452AC">
            <w:pP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sub-</w:t>
            </w:r>
          </w:p>
          <w:p w14:paraId="30909099" w14:textId="10FC3C7C" w:rsidR="00D452AC" w:rsidRPr="00383FDF" w:rsidRDefault="00D452AC" w:rsidP="00D452AC">
            <w:pPr>
              <w:rPr>
                <w:rFonts w:ascii="Times New Roman" w:hAnsi="Times New Roman" w:cs="Times New Roman"/>
                <w:b/>
                <w:bCs/>
                <w:sz w:val="24"/>
                <w:szCs w:val="24"/>
              </w:rPr>
            </w:pPr>
            <w:r w:rsidRPr="00383FDF">
              <w:rPr>
                <w:rFonts w:ascii="Times New Roman" w:eastAsia="Times New Roman" w:hAnsi="Times New Roman" w:cs="Times New Roman"/>
                <w:b/>
                <w:bCs/>
                <w:color w:val="000000"/>
                <w:sz w:val="24"/>
                <w:szCs w:val="24"/>
                <w:lang w:eastAsia="en-IN"/>
              </w:rPr>
              <w:t>groups</w:t>
            </w:r>
          </w:p>
        </w:tc>
        <w:tc>
          <w:tcPr>
            <w:tcW w:w="1062" w:type="dxa"/>
            <w:vAlign w:val="bottom"/>
          </w:tcPr>
          <w:p w14:paraId="01C9CF29" w14:textId="5A246FC2"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b/>
                <w:bCs/>
                <w:sz w:val="24"/>
                <w:szCs w:val="24"/>
              </w:rPr>
              <w:t># Hearing</w:t>
            </w:r>
          </w:p>
          <w:p w14:paraId="361CFE2F" w14:textId="77777777"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b/>
                <w:bCs/>
                <w:sz w:val="24"/>
                <w:szCs w:val="24"/>
              </w:rPr>
              <w:t>genes</w:t>
            </w:r>
          </w:p>
        </w:tc>
        <w:tc>
          <w:tcPr>
            <w:tcW w:w="1052" w:type="dxa"/>
          </w:tcPr>
          <w:p w14:paraId="66890D00" w14:textId="77777777" w:rsidR="00D452AC" w:rsidRPr="00383FDF" w:rsidRDefault="00D452AC" w:rsidP="00D452AC">
            <w:pP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sub-</w:t>
            </w:r>
          </w:p>
          <w:p w14:paraId="115023F3" w14:textId="32C4A01B" w:rsidR="00D452AC" w:rsidRPr="00383FDF" w:rsidRDefault="00D452AC" w:rsidP="00D452AC">
            <w:pPr>
              <w:rPr>
                <w:rFonts w:ascii="Times New Roman" w:hAnsi="Times New Roman" w:cs="Times New Roman"/>
                <w:b/>
                <w:bCs/>
                <w:sz w:val="24"/>
                <w:szCs w:val="24"/>
              </w:rPr>
            </w:pPr>
            <w:r w:rsidRPr="00383FDF">
              <w:rPr>
                <w:rFonts w:ascii="Times New Roman" w:eastAsia="Times New Roman" w:hAnsi="Times New Roman" w:cs="Times New Roman"/>
                <w:b/>
                <w:bCs/>
                <w:color w:val="000000"/>
                <w:sz w:val="24"/>
                <w:szCs w:val="24"/>
                <w:lang w:eastAsia="en-IN"/>
              </w:rPr>
              <w:t>groups</w:t>
            </w:r>
          </w:p>
        </w:tc>
        <w:tc>
          <w:tcPr>
            <w:tcW w:w="1137" w:type="dxa"/>
            <w:vAlign w:val="bottom"/>
          </w:tcPr>
          <w:p w14:paraId="4A7FE7B6" w14:textId="77777777" w:rsidR="00D452AC" w:rsidRPr="00383FDF" w:rsidRDefault="00D452AC" w:rsidP="00D452AC">
            <w:pPr>
              <w:ind w:right="-111"/>
              <w:rPr>
                <w:rFonts w:ascii="Times New Roman" w:hAnsi="Times New Roman" w:cs="Times New Roman"/>
                <w:b/>
                <w:bCs/>
                <w:sz w:val="24"/>
                <w:szCs w:val="24"/>
              </w:rPr>
            </w:pPr>
            <w:r w:rsidRPr="00383FDF">
              <w:rPr>
                <w:rFonts w:ascii="Times New Roman" w:hAnsi="Times New Roman" w:cs="Times New Roman"/>
                <w:b/>
                <w:bCs/>
                <w:sz w:val="24"/>
                <w:szCs w:val="24"/>
              </w:rPr>
              <w:t># Tactile Stimuli</w:t>
            </w:r>
          </w:p>
          <w:p w14:paraId="27E90111" w14:textId="77777777" w:rsidR="00D452AC" w:rsidRPr="00383FDF" w:rsidRDefault="00D452AC" w:rsidP="00D452AC">
            <w:pPr>
              <w:ind w:right="-111"/>
              <w:rPr>
                <w:rFonts w:ascii="Times New Roman" w:hAnsi="Times New Roman" w:cs="Times New Roman"/>
                <w:b/>
                <w:bCs/>
                <w:sz w:val="24"/>
                <w:szCs w:val="24"/>
              </w:rPr>
            </w:pPr>
            <w:r w:rsidRPr="00383FDF">
              <w:rPr>
                <w:rFonts w:ascii="Times New Roman" w:hAnsi="Times New Roman" w:cs="Times New Roman"/>
                <w:b/>
                <w:bCs/>
                <w:sz w:val="24"/>
                <w:szCs w:val="24"/>
              </w:rPr>
              <w:t>genes</w:t>
            </w:r>
          </w:p>
        </w:tc>
        <w:tc>
          <w:tcPr>
            <w:tcW w:w="962" w:type="dxa"/>
          </w:tcPr>
          <w:p w14:paraId="547DE744" w14:textId="77777777" w:rsidR="00D452AC" w:rsidRPr="00383FDF" w:rsidRDefault="00D452AC" w:rsidP="00D452AC">
            <w:pP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sub-</w:t>
            </w:r>
          </w:p>
          <w:p w14:paraId="52616EAB" w14:textId="7D1DF90F" w:rsidR="00D452AC" w:rsidRPr="00383FDF" w:rsidRDefault="00D452AC" w:rsidP="00D452AC">
            <w:pPr>
              <w:rPr>
                <w:rFonts w:ascii="Times New Roman" w:hAnsi="Times New Roman" w:cs="Times New Roman"/>
                <w:b/>
                <w:bCs/>
                <w:sz w:val="24"/>
                <w:szCs w:val="24"/>
              </w:rPr>
            </w:pPr>
            <w:r w:rsidRPr="00383FDF">
              <w:rPr>
                <w:rFonts w:ascii="Times New Roman" w:eastAsia="Times New Roman" w:hAnsi="Times New Roman" w:cs="Times New Roman"/>
                <w:b/>
                <w:bCs/>
                <w:color w:val="000000"/>
                <w:sz w:val="24"/>
                <w:szCs w:val="24"/>
                <w:lang w:eastAsia="en-IN"/>
              </w:rPr>
              <w:t>groups</w:t>
            </w:r>
          </w:p>
        </w:tc>
        <w:tc>
          <w:tcPr>
            <w:tcW w:w="870" w:type="dxa"/>
            <w:vAlign w:val="bottom"/>
          </w:tcPr>
          <w:p w14:paraId="7EDF7F9E" w14:textId="77777777" w:rsidR="00D452AC" w:rsidRPr="00383FDF" w:rsidRDefault="00D452AC" w:rsidP="00D452AC">
            <w:pP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Visual</w:t>
            </w:r>
          </w:p>
          <w:p w14:paraId="5F2FC702" w14:textId="77777777"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b/>
                <w:bCs/>
                <w:sz w:val="24"/>
                <w:szCs w:val="24"/>
              </w:rPr>
              <w:t>genes</w:t>
            </w:r>
          </w:p>
        </w:tc>
        <w:tc>
          <w:tcPr>
            <w:tcW w:w="923" w:type="dxa"/>
          </w:tcPr>
          <w:p w14:paraId="6E590DF4" w14:textId="77777777" w:rsidR="00D452AC" w:rsidRPr="00383FDF" w:rsidRDefault="00D452AC" w:rsidP="00D452AC">
            <w:pP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sub-</w:t>
            </w:r>
          </w:p>
          <w:p w14:paraId="46F2863F" w14:textId="69794738" w:rsidR="00D452AC" w:rsidRPr="00383FDF" w:rsidRDefault="00D452AC" w:rsidP="00D452AC">
            <w:pPr>
              <w:rPr>
                <w:rFonts w:ascii="Times New Roman" w:hAnsi="Times New Roman" w:cs="Times New Roman"/>
                <w:b/>
                <w:bCs/>
                <w:sz w:val="24"/>
                <w:szCs w:val="24"/>
              </w:rPr>
            </w:pPr>
            <w:r w:rsidRPr="00383FDF">
              <w:rPr>
                <w:rFonts w:ascii="Times New Roman" w:eastAsia="Times New Roman" w:hAnsi="Times New Roman" w:cs="Times New Roman"/>
                <w:b/>
                <w:bCs/>
                <w:color w:val="000000"/>
                <w:sz w:val="24"/>
                <w:szCs w:val="24"/>
                <w:lang w:eastAsia="en-IN"/>
              </w:rPr>
              <w:t>groups</w:t>
            </w:r>
          </w:p>
        </w:tc>
        <w:tc>
          <w:tcPr>
            <w:tcW w:w="1243" w:type="dxa"/>
            <w:vAlign w:val="bottom"/>
          </w:tcPr>
          <w:p w14:paraId="6114F5A7" w14:textId="77777777" w:rsidR="00D452AC" w:rsidRPr="00383FDF" w:rsidRDefault="00D452AC" w:rsidP="00D452AC">
            <w:pP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Vibratory</w:t>
            </w:r>
          </w:p>
          <w:p w14:paraId="7C20EE8B" w14:textId="77777777"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b/>
                <w:bCs/>
                <w:sz w:val="24"/>
                <w:szCs w:val="24"/>
              </w:rPr>
              <w:t>genes</w:t>
            </w:r>
          </w:p>
        </w:tc>
        <w:tc>
          <w:tcPr>
            <w:tcW w:w="867" w:type="dxa"/>
            <w:vAlign w:val="bottom"/>
          </w:tcPr>
          <w:p w14:paraId="0817CDF2" w14:textId="77777777" w:rsidR="00D452AC" w:rsidRPr="00383FDF" w:rsidRDefault="00D452AC" w:rsidP="00D452AC">
            <w:pPr>
              <w:rPr>
                <w:rFonts w:ascii="Times New Roman" w:eastAsia="Times New Roman" w:hAnsi="Times New Roman" w:cs="Times New Roman"/>
                <w:b/>
                <w:bCs/>
                <w:color w:val="000000"/>
                <w:sz w:val="24"/>
                <w:szCs w:val="24"/>
                <w:lang w:eastAsia="en-IN"/>
              </w:rPr>
            </w:pPr>
            <w:r w:rsidRPr="00383FDF">
              <w:rPr>
                <w:rFonts w:ascii="Times New Roman" w:eastAsia="Times New Roman" w:hAnsi="Times New Roman" w:cs="Times New Roman"/>
                <w:b/>
                <w:bCs/>
                <w:color w:val="000000"/>
                <w:sz w:val="24"/>
                <w:szCs w:val="24"/>
                <w:lang w:eastAsia="en-IN"/>
              </w:rPr>
              <w:t>% sub-</w:t>
            </w:r>
          </w:p>
          <w:p w14:paraId="166C3366" w14:textId="4F60BE7A" w:rsidR="00D452AC" w:rsidRPr="00383FDF" w:rsidRDefault="00D452AC" w:rsidP="00D452AC">
            <w:pPr>
              <w:rPr>
                <w:rFonts w:ascii="Times New Roman" w:hAnsi="Times New Roman" w:cs="Times New Roman"/>
                <w:sz w:val="24"/>
                <w:szCs w:val="24"/>
              </w:rPr>
            </w:pPr>
            <w:r w:rsidRPr="00383FDF">
              <w:rPr>
                <w:rFonts w:ascii="Times New Roman" w:eastAsia="Times New Roman" w:hAnsi="Times New Roman" w:cs="Times New Roman"/>
                <w:b/>
                <w:bCs/>
                <w:color w:val="000000"/>
                <w:sz w:val="24"/>
                <w:szCs w:val="24"/>
                <w:lang w:eastAsia="en-IN"/>
              </w:rPr>
              <w:t>groups</w:t>
            </w:r>
          </w:p>
        </w:tc>
      </w:tr>
      <w:tr w:rsidR="00D452AC" w:rsidRPr="00383FDF" w14:paraId="7AF29849" w14:textId="77777777" w:rsidTr="00D452AC">
        <w:tc>
          <w:tcPr>
            <w:tcW w:w="1823" w:type="dxa"/>
            <w:vAlign w:val="bottom"/>
          </w:tcPr>
          <w:p w14:paraId="6B45AC13" w14:textId="77777777" w:rsidR="00D452AC" w:rsidRPr="00383FDF" w:rsidRDefault="00D452AC" w:rsidP="00D452AC">
            <w:pPr>
              <w:rPr>
                <w:rFonts w:ascii="Times New Roman" w:hAnsi="Times New Roman" w:cs="Times New Roman"/>
                <w:sz w:val="24"/>
                <w:szCs w:val="24"/>
              </w:rPr>
            </w:pPr>
            <w:r w:rsidRPr="00383FDF">
              <w:rPr>
                <w:rFonts w:ascii="Times New Roman" w:eastAsia="Times New Roman" w:hAnsi="Times New Roman" w:cs="Times New Roman"/>
                <w:b/>
                <w:bCs/>
                <w:color w:val="FF0000"/>
                <w:sz w:val="24"/>
                <w:szCs w:val="24"/>
                <w:lang w:eastAsia="en-IN"/>
              </w:rPr>
              <w:t>ASD</w:t>
            </w:r>
          </w:p>
        </w:tc>
        <w:tc>
          <w:tcPr>
            <w:tcW w:w="1688" w:type="dxa"/>
            <w:vAlign w:val="bottom"/>
          </w:tcPr>
          <w:p w14:paraId="6AE748D0"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FF0000"/>
                <w:sz w:val="24"/>
                <w:szCs w:val="24"/>
              </w:rPr>
              <w:t>109</w:t>
            </w:r>
          </w:p>
        </w:tc>
        <w:tc>
          <w:tcPr>
            <w:tcW w:w="1060" w:type="dxa"/>
            <w:vAlign w:val="bottom"/>
          </w:tcPr>
          <w:p w14:paraId="1112EBF2" w14:textId="6991A1A5"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33</w:t>
            </w:r>
          </w:p>
        </w:tc>
        <w:tc>
          <w:tcPr>
            <w:tcW w:w="1058" w:type="dxa"/>
            <w:vAlign w:val="bottom"/>
          </w:tcPr>
          <w:p w14:paraId="1DF2623B" w14:textId="12F329A9"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30.28</w:t>
            </w:r>
          </w:p>
        </w:tc>
        <w:tc>
          <w:tcPr>
            <w:tcW w:w="1062" w:type="dxa"/>
            <w:vAlign w:val="bottom"/>
          </w:tcPr>
          <w:p w14:paraId="45E153C4" w14:textId="35080E22"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color w:val="000000"/>
                <w:sz w:val="24"/>
                <w:szCs w:val="24"/>
              </w:rPr>
              <w:t>11</w:t>
            </w:r>
          </w:p>
        </w:tc>
        <w:tc>
          <w:tcPr>
            <w:tcW w:w="1052" w:type="dxa"/>
            <w:vAlign w:val="bottom"/>
          </w:tcPr>
          <w:p w14:paraId="705757F3"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10.09</w:t>
            </w:r>
          </w:p>
        </w:tc>
        <w:tc>
          <w:tcPr>
            <w:tcW w:w="1137" w:type="dxa"/>
            <w:vAlign w:val="bottom"/>
          </w:tcPr>
          <w:p w14:paraId="61D5E5A2"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16</w:t>
            </w:r>
          </w:p>
        </w:tc>
        <w:tc>
          <w:tcPr>
            <w:tcW w:w="962" w:type="dxa"/>
            <w:vAlign w:val="bottom"/>
          </w:tcPr>
          <w:p w14:paraId="65D76878"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14.68</w:t>
            </w:r>
          </w:p>
        </w:tc>
        <w:tc>
          <w:tcPr>
            <w:tcW w:w="870" w:type="dxa"/>
            <w:vAlign w:val="bottom"/>
          </w:tcPr>
          <w:p w14:paraId="13CF9DA9"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7</w:t>
            </w:r>
          </w:p>
        </w:tc>
        <w:tc>
          <w:tcPr>
            <w:tcW w:w="923" w:type="dxa"/>
            <w:vAlign w:val="bottom"/>
          </w:tcPr>
          <w:p w14:paraId="1EE01C9C"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6.42</w:t>
            </w:r>
          </w:p>
        </w:tc>
        <w:tc>
          <w:tcPr>
            <w:tcW w:w="1243" w:type="dxa"/>
            <w:vAlign w:val="bottom"/>
          </w:tcPr>
          <w:p w14:paraId="16B659B3"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3</w:t>
            </w:r>
          </w:p>
        </w:tc>
        <w:tc>
          <w:tcPr>
            <w:tcW w:w="867" w:type="dxa"/>
            <w:vAlign w:val="bottom"/>
          </w:tcPr>
          <w:p w14:paraId="6C9BF760" w14:textId="77777777" w:rsidR="00D452AC" w:rsidRPr="00383FDF" w:rsidRDefault="00D452AC" w:rsidP="00D452AC">
            <w:pPr>
              <w:ind w:right="51"/>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2.75</w:t>
            </w:r>
          </w:p>
        </w:tc>
      </w:tr>
      <w:tr w:rsidR="00D452AC" w:rsidRPr="00383FDF" w14:paraId="52957D15" w14:textId="77777777" w:rsidTr="00D452AC">
        <w:tc>
          <w:tcPr>
            <w:tcW w:w="1823" w:type="dxa"/>
            <w:vAlign w:val="bottom"/>
          </w:tcPr>
          <w:p w14:paraId="47C93310" w14:textId="77777777" w:rsidR="00D452AC" w:rsidRPr="00383FDF" w:rsidRDefault="00D452AC" w:rsidP="00D452AC">
            <w:pPr>
              <w:rPr>
                <w:rFonts w:ascii="Times New Roman" w:hAnsi="Times New Roman" w:cs="Times New Roman"/>
                <w:sz w:val="24"/>
                <w:szCs w:val="24"/>
              </w:rPr>
            </w:pPr>
            <w:r w:rsidRPr="00383FDF">
              <w:rPr>
                <w:rFonts w:ascii="Times New Roman" w:eastAsia="Times New Roman" w:hAnsi="Times New Roman" w:cs="Times New Roman"/>
                <w:b/>
                <w:bCs/>
                <w:color w:val="FF0000"/>
                <w:sz w:val="24"/>
                <w:szCs w:val="24"/>
                <w:lang w:eastAsia="en-IN"/>
              </w:rPr>
              <w:t xml:space="preserve">SI </w:t>
            </w:r>
          </w:p>
        </w:tc>
        <w:tc>
          <w:tcPr>
            <w:tcW w:w="1688" w:type="dxa"/>
            <w:vAlign w:val="bottom"/>
          </w:tcPr>
          <w:p w14:paraId="0CB8C11C"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FF0000"/>
                <w:sz w:val="24"/>
                <w:szCs w:val="24"/>
              </w:rPr>
              <w:t>49</w:t>
            </w:r>
          </w:p>
        </w:tc>
        <w:tc>
          <w:tcPr>
            <w:tcW w:w="1060" w:type="dxa"/>
            <w:vAlign w:val="bottom"/>
          </w:tcPr>
          <w:p w14:paraId="3AF3901D" w14:textId="1591EF65"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13</w:t>
            </w:r>
          </w:p>
        </w:tc>
        <w:tc>
          <w:tcPr>
            <w:tcW w:w="1058" w:type="dxa"/>
            <w:vAlign w:val="bottom"/>
          </w:tcPr>
          <w:p w14:paraId="2CEC8BAB" w14:textId="1A99B59C"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26.53</w:t>
            </w:r>
          </w:p>
        </w:tc>
        <w:tc>
          <w:tcPr>
            <w:tcW w:w="1062" w:type="dxa"/>
            <w:vAlign w:val="bottom"/>
          </w:tcPr>
          <w:p w14:paraId="26D50FE9" w14:textId="76AF3790"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color w:val="000000"/>
                <w:sz w:val="24"/>
                <w:szCs w:val="24"/>
              </w:rPr>
              <w:t>3</w:t>
            </w:r>
          </w:p>
        </w:tc>
        <w:tc>
          <w:tcPr>
            <w:tcW w:w="1052" w:type="dxa"/>
            <w:vAlign w:val="bottom"/>
          </w:tcPr>
          <w:p w14:paraId="56D03516"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6.122</w:t>
            </w:r>
          </w:p>
        </w:tc>
        <w:tc>
          <w:tcPr>
            <w:tcW w:w="1137" w:type="dxa"/>
            <w:vAlign w:val="bottom"/>
          </w:tcPr>
          <w:p w14:paraId="0C9165DC"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7</w:t>
            </w:r>
          </w:p>
        </w:tc>
        <w:tc>
          <w:tcPr>
            <w:tcW w:w="962" w:type="dxa"/>
            <w:vAlign w:val="bottom"/>
          </w:tcPr>
          <w:p w14:paraId="40FD6CBB"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14.29</w:t>
            </w:r>
          </w:p>
        </w:tc>
        <w:tc>
          <w:tcPr>
            <w:tcW w:w="870" w:type="dxa"/>
            <w:vAlign w:val="bottom"/>
          </w:tcPr>
          <w:p w14:paraId="55412A88"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3</w:t>
            </w:r>
          </w:p>
        </w:tc>
        <w:tc>
          <w:tcPr>
            <w:tcW w:w="923" w:type="dxa"/>
            <w:vAlign w:val="bottom"/>
          </w:tcPr>
          <w:p w14:paraId="40099320"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6.12</w:t>
            </w:r>
          </w:p>
        </w:tc>
        <w:tc>
          <w:tcPr>
            <w:tcW w:w="1243" w:type="dxa"/>
            <w:vAlign w:val="bottom"/>
          </w:tcPr>
          <w:p w14:paraId="4A5E05CC"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w:t>
            </w:r>
          </w:p>
        </w:tc>
        <w:tc>
          <w:tcPr>
            <w:tcW w:w="867" w:type="dxa"/>
            <w:vAlign w:val="bottom"/>
          </w:tcPr>
          <w:p w14:paraId="14112E6A" w14:textId="77777777" w:rsidR="00D452AC" w:rsidRPr="00383FDF" w:rsidRDefault="00D452AC" w:rsidP="00D452AC">
            <w:pPr>
              <w:ind w:right="51"/>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2.04</w:t>
            </w:r>
          </w:p>
        </w:tc>
      </w:tr>
      <w:tr w:rsidR="00D452AC" w:rsidRPr="00383FDF" w14:paraId="3BCCFEB7" w14:textId="77777777" w:rsidTr="00D452AC">
        <w:tc>
          <w:tcPr>
            <w:tcW w:w="1823" w:type="dxa"/>
            <w:vAlign w:val="bottom"/>
          </w:tcPr>
          <w:p w14:paraId="4BEC8072" w14:textId="77777777" w:rsidR="00D452AC" w:rsidRPr="00383FDF" w:rsidRDefault="00D452AC" w:rsidP="00D452AC">
            <w:pPr>
              <w:rPr>
                <w:rFonts w:ascii="Times New Roman" w:hAnsi="Times New Roman" w:cs="Times New Roman"/>
                <w:sz w:val="24"/>
                <w:szCs w:val="24"/>
              </w:rPr>
            </w:pPr>
            <w:r w:rsidRPr="00383FDF">
              <w:rPr>
                <w:rFonts w:ascii="Times New Roman" w:eastAsia="Times New Roman" w:hAnsi="Times New Roman" w:cs="Times New Roman"/>
                <w:b/>
                <w:bCs/>
                <w:color w:val="FF0000"/>
                <w:sz w:val="24"/>
                <w:szCs w:val="24"/>
                <w:lang w:eastAsia="en-IN"/>
              </w:rPr>
              <w:t>RRB</w:t>
            </w:r>
          </w:p>
        </w:tc>
        <w:tc>
          <w:tcPr>
            <w:tcW w:w="1688" w:type="dxa"/>
            <w:vAlign w:val="bottom"/>
          </w:tcPr>
          <w:p w14:paraId="4B086BE2"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FF0000"/>
                <w:sz w:val="24"/>
                <w:szCs w:val="24"/>
              </w:rPr>
              <w:t>21</w:t>
            </w:r>
          </w:p>
        </w:tc>
        <w:tc>
          <w:tcPr>
            <w:tcW w:w="1060" w:type="dxa"/>
            <w:vAlign w:val="bottom"/>
          </w:tcPr>
          <w:p w14:paraId="478314B1" w14:textId="15D8D2D4"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13</w:t>
            </w:r>
          </w:p>
        </w:tc>
        <w:tc>
          <w:tcPr>
            <w:tcW w:w="1058" w:type="dxa"/>
            <w:vAlign w:val="bottom"/>
          </w:tcPr>
          <w:p w14:paraId="0ABDA09F" w14:textId="3A1CC87C"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b/>
                <w:bCs/>
                <w:color w:val="FF0000"/>
                <w:sz w:val="24"/>
                <w:szCs w:val="24"/>
              </w:rPr>
              <w:t>61.9</w:t>
            </w:r>
          </w:p>
        </w:tc>
        <w:tc>
          <w:tcPr>
            <w:tcW w:w="1062" w:type="dxa"/>
            <w:vAlign w:val="bottom"/>
          </w:tcPr>
          <w:p w14:paraId="1D1F881B" w14:textId="09B6DE84"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color w:val="000000"/>
                <w:sz w:val="24"/>
                <w:szCs w:val="24"/>
              </w:rPr>
              <w:t>7</w:t>
            </w:r>
          </w:p>
        </w:tc>
        <w:tc>
          <w:tcPr>
            <w:tcW w:w="1052" w:type="dxa"/>
            <w:vAlign w:val="bottom"/>
          </w:tcPr>
          <w:p w14:paraId="5DB546D4"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33.33</w:t>
            </w:r>
          </w:p>
        </w:tc>
        <w:tc>
          <w:tcPr>
            <w:tcW w:w="1137" w:type="dxa"/>
            <w:vAlign w:val="bottom"/>
          </w:tcPr>
          <w:p w14:paraId="0E6B16C0"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5</w:t>
            </w:r>
          </w:p>
        </w:tc>
        <w:tc>
          <w:tcPr>
            <w:tcW w:w="962" w:type="dxa"/>
            <w:vAlign w:val="bottom"/>
          </w:tcPr>
          <w:p w14:paraId="3D546E29"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23.81</w:t>
            </w:r>
          </w:p>
        </w:tc>
        <w:tc>
          <w:tcPr>
            <w:tcW w:w="870" w:type="dxa"/>
            <w:vAlign w:val="bottom"/>
          </w:tcPr>
          <w:p w14:paraId="6B12ED63"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w:t>
            </w:r>
          </w:p>
        </w:tc>
        <w:tc>
          <w:tcPr>
            <w:tcW w:w="923" w:type="dxa"/>
            <w:vAlign w:val="bottom"/>
          </w:tcPr>
          <w:p w14:paraId="5029EEA4"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9.52</w:t>
            </w:r>
          </w:p>
        </w:tc>
        <w:tc>
          <w:tcPr>
            <w:tcW w:w="1243" w:type="dxa"/>
            <w:vAlign w:val="bottom"/>
          </w:tcPr>
          <w:p w14:paraId="73B4F732"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0</w:t>
            </w:r>
          </w:p>
        </w:tc>
        <w:tc>
          <w:tcPr>
            <w:tcW w:w="867" w:type="dxa"/>
            <w:vAlign w:val="bottom"/>
          </w:tcPr>
          <w:p w14:paraId="007C2F68" w14:textId="77777777" w:rsidR="00D452AC" w:rsidRPr="00383FDF" w:rsidRDefault="00D452AC" w:rsidP="00D452AC">
            <w:pPr>
              <w:ind w:right="51"/>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0</w:t>
            </w:r>
          </w:p>
        </w:tc>
      </w:tr>
      <w:tr w:rsidR="00D452AC" w:rsidRPr="00383FDF" w14:paraId="1B32C240" w14:textId="77777777" w:rsidTr="00D452AC">
        <w:tc>
          <w:tcPr>
            <w:tcW w:w="1823" w:type="dxa"/>
            <w:vAlign w:val="bottom"/>
          </w:tcPr>
          <w:p w14:paraId="42547EFC" w14:textId="77777777" w:rsidR="00D452AC" w:rsidRPr="00383FDF" w:rsidRDefault="00D452AC" w:rsidP="00D452AC">
            <w:pPr>
              <w:rPr>
                <w:rFonts w:ascii="Times New Roman" w:hAnsi="Times New Roman" w:cs="Times New Roman"/>
                <w:sz w:val="24"/>
                <w:szCs w:val="24"/>
              </w:rPr>
            </w:pPr>
            <w:r w:rsidRPr="00383FDF">
              <w:rPr>
                <w:rFonts w:ascii="Times New Roman" w:eastAsia="Times New Roman" w:hAnsi="Times New Roman" w:cs="Times New Roman"/>
                <w:b/>
                <w:bCs/>
                <w:color w:val="7030A0"/>
                <w:sz w:val="24"/>
                <w:szCs w:val="24"/>
                <w:lang w:eastAsia="en-IN"/>
              </w:rPr>
              <w:t>CL</w:t>
            </w:r>
          </w:p>
        </w:tc>
        <w:tc>
          <w:tcPr>
            <w:tcW w:w="1688" w:type="dxa"/>
            <w:vAlign w:val="bottom"/>
          </w:tcPr>
          <w:p w14:paraId="3E984E7B"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7030A0"/>
                <w:sz w:val="24"/>
                <w:szCs w:val="24"/>
              </w:rPr>
              <w:t>105</w:t>
            </w:r>
          </w:p>
        </w:tc>
        <w:tc>
          <w:tcPr>
            <w:tcW w:w="1060" w:type="dxa"/>
            <w:vAlign w:val="bottom"/>
          </w:tcPr>
          <w:p w14:paraId="32D79048" w14:textId="7D442319"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20</w:t>
            </w:r>
          </w:p>
        </w:tc>
        <w:tc>
          <w:tcPr>
            <w:tcW w:w="1058" w:type="dxa"/>
            <w:vAlign w:val="bottom"/>
          </w:tcPr>
          <w:p w14:paraId="12C6D6C7" w14:textId="3A035F0F"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19.05</w:t>
            </w:r>
          </w:p>
        </w:tc>
        <w:tc>
          <w:tcPr>
            <w:tcW w:w="1062" w:type="dxa"/>
            <w:vAlign w:val="bottom"/>
          </w:tcPr>
          <w:p w14:paraId="7407A2B7" w14:textId="27C7B0D5"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color w:val="000000"/>
                <w:sz w:val="24"/>
                <w:szCs w:val="24"/>
              </w:rPr>
              <w:t>5</w:t>
            </w:r>
          </w:p>
        </w:tc>
        <w:tc>
          <w:tcPr>
            <w:tcW w:w="1052" w:type="dxa"/>
            <w:vAlign w:val="bottom"/>
          </w:tcPr>
          <w:p w14:paraId="63FA451C"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4.762</w:t>
            </w:r>
          </w:p>
        </w:tc>
        <w:tc>
          <w:tcPr>
            <w:tcW w:w="1137" w:type="dxa"/>
            <w:vAlign w:val="bottom"/>
          </w:tcPr>
          <w:p w14:paraId="133A1C1D"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11</w:t>
            </w:r>
          </w:p>
        </w:tc>
        <w:tc>
          <w:tcPr>
            <w:tcW w:w="962" w:type="dxa"/>
            <w:vAlign w:val="bottom"/>
          </w:tcPr>
          <w:p w14:paraId="37554F50"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10.48</w:t>
            </w:r>
          </w:p>
        </w:tc>
        <w:tc>
          <w:tcPr>
            <w:tcW w:w="870" w:type="dxa"/>
            <w:vAlign w:val="bottom"/>
          </w:tcPr>
          <w:p w14:paraId="5ED0948A"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3</w:t>
            </w:r>
          </w:p>
        </w:tc>
        <w:tc>
          <w:tcPr>
            <w:tcW w:w="923" w:type="dxa"/>
            <w:vAlign w:val="bottom"/>
          </w:tcPr>
          <w:p w14:paraId="02DF623B"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2.86</w:t>
            </w:r>
          </w:p>
        </w:tc>
        <w:tc>
          <w:tcPr>
            <w:tcW w:w="1243" w:type="dxa"/>
            <w:vAlign w:val="bottom"/>
          </w:tcPr>
          <w:p w14:paraId="4EC81AB8"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w:t>
            </w:r>
          </w:p>
        </w:tc>
        <w:tc>
          <w:tcPr>
            <w:tcW w:w="867" w:type="dxa"/>
            <w:vAlign w:val="bottom"/>
          </w:tcPr>
          <w:p w14:paraId="6DB5E1E8" w14:textId="77777777" w:rsidR="00D452AC" w:rsidRPr="00383FDF" w:rsidRDefault="00D452AC" w:rsidP="00D452AC">
            <w:pPr>
              <w:ind w:right="51"/>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1.9</w:t>
            </w:r>
          </w:p>
        </w:tc>
      </w:tr>
      <w:tr w:rsidR="00D452AC" w:rsidRPr="00383FDF" w14:paraId="2167FA17" w14:textId="77777777" w:rsidTr="00D452AC">
        <w:tc>
          <w:tcPr>
            <w:tcW w:w="1823" w:type="dxa"/>
            <w:vAlign w:val="bottom"/>
          </w:tcPr>
          <w:p w14:paraId="0552BF8F" w14:textId="77777777" w:rsidR="00D452AC" w:rsidRPr="00383FDF" w:rsidRDefault="00D452AC" w:rsidP="00D452AC">
            <w:pPr>
              <w:rPr>
                <w:rFonts w:ascii="Times New Roman" w:hAnsi="Times New Roman" w:cs="Times New Roman"/>
                <w:sz w:val="24"/>
                <w:szCs w:val="24"/>
              </w:rPr>
            </w:pPr>
            <w:r w:rsidRPr="00383FDF">
              <w:rPr>
                <w:rFonts w:ascii="Times New Roman" w:eastAsia="Times New Roman" w:hAnsi="Times New Roman" w:cs="Times New Roman"/>
                <w:b/>
                <w:bCs/>
                <w:color w:val="7030A0"/>
                <w:sz w:val="24"/>
                <w:szCs w:val="24"/>
                <w:lang w:eastAsia="en-IN"/>
              </w:rPr>
              <w:t>CIL</w:t>
            </w:r>
          </w:p>
        </w:tc>
        <w:tc>
          <w:tcPr>
            <w:tcW w:w="1688" w:type="dxa"/>
            <w:vAlign w:val="bottom"/>
          </w:tcPr>
          <w:p w14:paraId="528B8E2A"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7030A0"/>
                <w:sz w:val="24"/>
                <w:szCs w:val="24"/>
              </w:rPr>
              <w:t>163</w:t>
            </w:r>
          </w:p>
        </w:tc>
        <w:tc>
          <w:tcPr>
            <w:tcW w:w="1060" w:type="dxa"/>
            <w:vAlign w:val="bottom"/>
          </w:tcPr>
          <w:p w14:paraId="7D2911BA" w14:textId="2E62885C"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51</w:t>
            </w:r>
          </w:p>
        </w:tc>
        <w:tc>
          <w:tcPr>
            <w:tcW w:w="1058" w:type="dxa"/>
            <w:vAlign w:val="bottom"/>
          </w:tcPr>
          <w:p w14:paraId="2B9A0894" w14:textId="1515F6F5"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31.29</w:t>
            </w:r>
          </w:p>
        </w:tc>
        <w:tc>
          <w:tcPr>
            <w:tcW w:w="1062" w:type="dxa"/>
            <w:vAlign w:val="bottom"/>
          </w:tcPr>
          <w:p w14:paraId="4ED9CA75" w14:textId="712A41BE"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color w:val="000000"/>
                <w:sz w:val="24"/>
                <w:szCs w:val="24"/>
              </w:rPr>
              <w:t>18</w:t>
            </w:r>
          </w:p>
        </w:tc>
        <w:tc>
          <w:tcPr>
            <w:tcW w:w="1052" w:type="dxa"/>
            <w:vAlign w:val="bottom"/>
          </w:tcPr>
          <w:p w14:paraId="1438C53F" w14:textId="77777777" w:rsidR="00D452AC" w:rsidRPr="00383FDF" w:rsidRDefault="00D452AC" w:rsidP="00D452AC">
            <w:pPr>
              <w:rPr>
                <w:rFonts w:ascii="Times New Roman" w:hAnsi="Times New Roman" w:cs="Times New Roman"/>
                <w:b/>
                <w:bCs/>
                <w:sz w:val="24"/>
                <w:szCs w:val="24"/>
              </w:rPr>
            </w:pPr>
            <w:r w:rsidRPr="00383FDF">
              <w:rPr>
                <w:rFonts w:ascii="Times New Roman" w:hAnsi="Times New Roman" w:cs="Times New Roman"/>
                <w:sz w:val="24"/>
                <w:szCs w:val="24"/>
              </w:rPr>
              <w:t>11.04</w:t>
            </w:r>
          </w:p>
        </w:tc>
        <w:tc>
          <w:tcPr>
            <w:tcW w:w="1137" w:type="dxa"/>
            <w:vAlign w:val="bottom"/>
          </w:tcPr>
          <w:p w14:paraId="60F3B416"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18</w:t>
            </w:r>
          </w:p>
        </w:tc>
        <w:tc>
          <w:tcPr>
            <w:tcW w:w="962" w:type="dxa"/>
            <w:vAlign w:val="bottom"/>
          </w:tcPr>
          <w:p w14:paraId="0050A4A9"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11.04</w:t>
            </w:r>
          </w:p>
        </w:tc>
        <w:tc>
          <w:tcPr>
            <w:tcW w:w="870" w:type="dxa"/>
            <w:vAlign w:val="bottom"/>
          </w:tcPr>
          <w:p w14:paraId="30C993C1"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12</w:t>
            </w:r>
          </w:p>
        </w:tc>
        <w:tc>
          <w:tcPr>
            <w:tcW w:w="923" w:type="dxa"/>
            <w:vAlign w:val="bottom"/>
          </w:tcPr>
          <w:p w14:paraId="40361AF9"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7.36</w:t>
            </w:r>
          </w:p>
        </w:tc>
        <w:tc>
          <w:tcPr>
            <w:tcW w:w="1243" w:type="dxa"/>
            <w:vAlign w:val="bottom"/>
          </w:tcPr>
          <w:p w14:paraId="76B58BBC"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4</w:t>
            </w:r>
          </w:p>
        </w:tc>
        <w:tc>
          <w:tcPr>
            <w:tcW w:w="867" w:type="dxa"/>
            <w:vAlign w:val="bottom"/>
          </w:tcPr>
          <w:p w14:paraId="2DBE9DDD" w14:textId="77777777" w:rsidR="00D452AC" w:rsidRPr="00383FDF" w:rsidRDefault="00D452AC" w:rsidP="00D452AC">
            <w:pPr>
              <w:ind w:right="51"/>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2.45</w:t>
            </w:r>
          </w:p>
        </w:tc>
      </w:tr>
      <w:tr w:rsidR="00D452AC" w:rsidRPr="00383FDF" w14:paraId="2069B174" w14:textId="77777777" w:rsidTr="00D452AC">
        <w:tc>
          <w:tcPr>
            <w:tcW w:w="1823" w:type="dxa"/>
            <w:vAlign w:val="bottom"/>
          </w:tcPr>
          <w:p w14:paraId="2CF2053F" w14:textId="77777777" w:rsidR="00D452AC" w:rsidRPr="00383FDF" w:rsidRDefault="00D452AC" w:rsidP="00D452AC">
            <w:pPr>
              <w:rPr>
                <w:rFonts w:ascii="Times New Roman" w:hAnsi="Times New Roman" w:cs="Times New Roman"/>
                <w:sz w:val="24"/>
                <w:szCs w:val="24"/>
              </w:rPr>
            </w:pPr>
            <w:r w:rsidRPr="00383FDF">
              <w:rPr>
                <w:rFonts w:ascii="Times New Roman" w:eastAsia="Times New Roman" w:hAnsi="Times New Roman" w:cs="Times New Roman"/>
                <w:b/>
                <w:bCs/>
                <w:color w:val="7030A0"/>
                <w:sz w:val="24"/>
                <w:szCs w:val="24"/>
                <w:lang w:eastAsia="en-IN"/>
              </w:rPr>
              <w:t>EM</w:t>
            </w:r>
          </w:p>
        </w:tc>
        <w:tc>
          <w:tcPr>
            <w:tcW w:w="1688" w:type="dxa"/>
            <w:vAlign w:val="bottom"/>
          </w:tcPr>
          <w:p w14:paraId="5BC000E6"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7030A0"/>
                <w:sz w:val="24"/>
                <w:szCs w:val="24"/>
              </w:rPr>
              <w:t>85</w:t>
            </w:r>
          </w:p>
        </w:tc>
        <w:tc>
          <w:tcPr>
            <w:tcW w:w="1060" w:type="dxa"/>
            <w:vAlign w:val="bottom"/>
          </w:tcPr>
          <w:p w14:paraId="138C7855" w14:textId="06AFDE10"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28</w:t>
            </w:r>
          </w:p>
        </w:tc>
        <w:tc>
          <w:tcPr>
            <w:tcW w:w="1058" w:type="dxa"/>
            <w:vAlign w:val="bottom"/>
          </w:tcPr>
          <w:p w14:paraId="0EF10A02" w14:textId="23E6C31D"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32.94</w:t>
            </w:r>
          </w:p>
        </w:tc>
        <w:tc>
          <w:tcPr>
            <w:tcW w:w="1062" w:type="dxa"/>
            <w:vAlign w:val="bottom"/>
          </w:tcPr>
          <w:p w14:paraId="6FEF6E8A" w14:textId="4F47E0EB"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color w:val="000000"/>
                <w:sz w:val="24"/>
                <w:szCs w:val="24"/>
              </w:rPr>
              <w:t>11</w:t>
            </w:r>
          </w:p>
        </w:tc>
        <w:tc>
          <w:tcPr>
            <w:tcW w:w="1052" w:type="dxa"/>
            <w:vAlign w:val="bottom"/>
          </w:tcPr>
          <w:p w14:paraId="4F708F0E"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12.94</w:t>
            </w:r>
          </w:p>
        </w:tc>
        <w:tc>
          <w:tcPr>
            <w:tcW w:w="1137" w:type="dxa"/>
            <w:vAlign w:val="bottom"/>
          </w:tcPr>
          <w:p w14:paraId="2C2CEDB8"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14</w:t>
            </w:r>
          </w:p>
        </w:tc>
        <w:tc>
          <w:tcPr>
            <w:tcW w:w="962" w:type="dxa"/>
            <w:vAlign w:val="bottom"/>
          </w:tcPr>
          <w:p w14:paraId="52A87952"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16.47</w:t>
            </w:r>
          </w:p>
        </w:tc>
        <w:tc>
          <w:tcPr>
            <w:tcW w:w="870" w:type="dxa"/>
            <w:vAlign w:val="bottom"/>
          </w:tcPr>
          <w:p w14:paraId="24431196"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4</w:t>
            </w:r>
          </w:p>
        </w:tc>
        <w:tc>
          <w:tcPr>
            <w:tcW w:w="923" w:type="dxa"/>
            <w:vAlign w:val="bottom"/>
          </w:tcPr>
          <w:p w14:paraId="3C067651"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4.71</w:t>
            </w:r>
          </w:p>
        </w:tc>
        <w:tc>
          <w:tcPr>
            <w:tcW w:w="1243" w:type="dxa"/>
            <w:vAlign w:val="bottom"/>
          </w:tcPr>
          <w:p w14:paraId="5EF5DE8F"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w:t>
            </w:r>
          </w:p>
        </w:tc>
        <w:tc>
          <w:tcPr>
            <w:tcW w:w="867" w:type="dxa"/>
            <w:vAlign w:val="bottom"/>
          </w:tcPr>
          <w:p w14:paraId="19680BB0" w14:textId="77777777" w:rsidR="00D452AC" w:rsidRPr="00383FDF" w:rsidRDefault="00D452AC" w:rsidP="00D452AC">
            <w:pPr>
              <w:ind w:right="51"/>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2.35</w:t>
            </w:r>
          </w:p>
        </w:tc>
      </w:tr>
      <w:tr w:rsidR="00D452AC" w:rsidRPr="00383FDF" w14:paraId="6F2C3943" w14:textId="77777777" w:rsidTr="00D452AC">
        <w:tc>
          <w:tcPr>
            <w:tcW w:w="1823" w:type="dxa"/>
            <w:vAlign w:val="bottom"/>
          </w:tcPr>
          <w:p w14:paraId="11C962D8" w14:textId="77777777" w:rsidR="00D452AC" w:rsidRPr="00383FDF" w:rsidRDefault="00D452AC" w:rsidP="00D452AC">
            <w:pPr>
              <w:rPr>
                <w:rFonts w:ascii="Times New Roman" w:eastAsia="Times New Roman" w:hAnsi="Times New Roman" w:cs="Times New Roman"/>
                <w:b/>
                <w:bCs/>
                <w:color w:val="7030A0"/>
                <w:sz w:val="24"/>
                <w:szCs w:val="24"/>
                <w:lang w:eastAsia="en-IN"/>
              </w:rPr>
            </w:pPr>
            <w:r w:rsidRPr="00383FDF">
              <w:rPr>
                <w:rFonts w:ascii="Times New Roman" w:eastAsia="Times New Roman" w:hAnsi="Times New Roman" w:cs="Times New Roman"/>
                <w:b/>
                <w:bCs/>
                <w:color w:val="7030A0"/>
                <w:sz w:val="24"/>
                <w:szCs w:val="24"/>
                <w:lang w:eastAsia="en-IN"/>
              </w:rPr>
              <w:t>Act</w:t>
            </w:r>
          </w:p>
        </w:tc>
        <w:tc>
          <w:tcPr>
            <w:tcW w:w="1688" w:type="dxa"/>
            <w:vAlign w:val="bottom"/>
          </w:tcPr>
          <w:p w14:paraId="75E1B8AE"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7030A0"/>
                <w:sz w:val="24"/>
                <w:szCs w:val="24"/>
              </w:rPr>
              <w:t>87</w:t>
            </w:r>
          </w:p>
        </w:tc>
        <w:tc>
          <w:tcPr>
            <w:tcW w:w="1060" w:type="dxa"/>
            <w:vAlign w:val="bottom"/>
          </w:tcPr>
          <w:p w14:paraId="013164EC" w14:textId="66D7E4F5"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31</w:t>
            </w:r>
          </w:p>
        </w:tc>
        <w:tc>
          <w:tcPr>
            <w:tcW w:w="1058" w:type="dxa"/>
            <w:vAlign w:val="bottom"/>
          </w:tcPr>
          <w:p w14:paraId="5EF961D6" w14:textId="0377786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FF0000"/>
                <w:sz w:val="24"/>
                <w:szCs w:val="24"/>
              </w:rPr>
              <w:t>35.63</w:t>
            </w:r>
          </w:p>
        </w:tc>
        <w:tc>
          <w:tcPr>
            <w:tcW w:w="1062" w:type="dxa"/>
            <w:vAlign w:val="bottom"/>
          </w:tcPr>
          <w:p w14:paraId="6F76DE99" w14:textId="501999E2" w:rsidR="00D452AC" w:rsidRPr="00383FDF" w:rsidRDefault="00D452AC" w:rsidP="00D452AC">
            <w:pPr>
              <w:rPr>
                <w:rFonts w:ascii="Times New Roman" w:eastAsia="Times New Roman" w:hAnsi="Times New Roman" w:cs="Times New Roman"/>
                <w:color w:val="000000"/>
                <w:sz w:val="24"/>
                <w:szCs w:val="24"/>
                <w:lang w:eastAsia="en-IN"/>
              </w:rPr>
            </w:pPr>
            <w:r w:rsidRPr="00383FDF">
              <w:rPr>
                <w:rFonts w:ascii="Times New Roman" w:hAnsi="Times New Roman" w:cs="Times New Roman"/>
                <w:color w:val="000000"/>
                <w:sz w:val="24"/>
                <w:szCs w:val="24"/>
              </w:rPr>
              <w:t>13</w:t>
            </w:r>
          </w:p>
        </w:tc>
        <w:tc>
          <w:tcPr>
            <w:tcW w:w="1052" w:type="dxa"/>
            <w:vAlign w:val="bottom"/>
          </w:tcPr>
          <w:p w14:paraId="3E46894B" w14:textId="77777777" w:rsidR="00D452AC" w:rsidRPr="00383FDF" w:rsidRDefault="00D452AC" w:rsidP="00D452AC">
            <w:pPr>
              <w:rPr>
                <w:rFonts w:ascii="Times New Roman" w:hAnsi="Times New Roman" w:cs="Times New Roman"/>
                <w:b/>
                <w:bCs/>
                <w:color w:val="000000" w:themeColor="text1"/>
                <w:sz w:val="24"/>
                <w:szCs w:val="24"/>
              </w:rPr>
            </w:pPr>
            <w:r w:rsidRPr="00383FDF">
              <w:rPr>
                <w:rFonts w:ascii="Times New Roman" w:hAnsi="Times New Roman" w:cs="Times New Roman"/>
                <w:color w:val="000000" w:themeColor="text1"/>
                <w:sz w:val="24"/>
                <w:szCs w:val="24"/>
              </w:rPr>
              <w:t>14.94</w:t>
            </w:r>
          </w:p>
        </w:tc>
        <w:tc>
          <w:tcPr>
            <w:tcW w:w="1137" w:type="dxa"/>
            <w:vAlign w:val="bottom"/>
          </w:tcPr>
          <w:p w14:paraId="330DE9DF"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14</w:t>
            </w:r>
          </w:p>
        </w:tc>
        <w:tc>
          <w:tcPr>
            <w:tcW w:w="962" w:type="dxa"/>
            <w:vAlign w:val="bottom"/>
          </w:tcPr>
          <w:p w14:paraId="37D1F1DE" w14:textId="77777777" w:rsidR="00D452AC" w:rsidRPr="00383FDF" w:rsidRDefault="00D452AC" w:rsidP="00D452AC">
            <w:pPr>
              <w:rPr>
                <w:rFonts w:ascii="Times New Roman" w:hAnsi="Times New Roman" w:cs="Times New Roman"/>
                <w:sz w:val="24"/>
                <w:szCs w:val="24"/>
              </w:rPr>
            </w:pPr>
            <w:r w:rsidRPr="00383FDF">
              <w:rPr>
                <w:rFonts w:ascii="Times New Roman" w:hAnsi="Times New Roman" w:cs="Times New Roman"/>
                <w:sz w:val="24"/>
                <w:szCs w:val="24"/>
              </w:rPr>
              <w:t>16.09</w:t>
            </w:r>
          </w:p>
        </w:tc>
        <w:tc>
          <w:tcPr>
            <w:tcW w:w="870" w:type="dxa"/>
            <w:vAlign w:val="bottom"/>
          </w:tcPr>
          <w:p w14:paraId="0C38B408" w14:textId="77777777" w:rsidR="00D452AC" w:rsidRPr="00383FDF" w:rsidRDefault="00D452AC" w:rsidP="00D452AC">
            <w:pPr>
              <w:rPr>
                <w:rFonts w:ascii="Times New Roman" w:eastAsia="Times New Roman" w:hAnsi="Times New Roman" w:cs="Times New Roman"/>
                <w:color w:val="000000" w:themeColor="text1"/>
                <w:sz w:val="24"/>
                <w:szCs w:val="24"/>
                <w:lang w:eastAsia="en-IN"/>
              </w:rPr>
            </w:pPr>
            <w:r w:rsidRPr="00383FDF">
              <w:rPr>
                <w:rFonts w:ascii="Times New Roman" w:hAnsi="Times New Roman" w:cs="Times New Roman"/>
                <w:color w:val="000000" w:themeColor="text1"/>
                <w:sz w:val="24"/>
                <w:szCs w:val="24"/>
              </w:rPr>
              <w:t>1</w:t>
            </w:r>
          </w:p>
        </w:tc>
        <w:tc>
          <w:tcPr>
            <w:tcW w:w="923" w:type="dxa"/>
            <w:vAlign w:val="bottom"/>
          </w:tcPr>
          <w:p w14:paraId="765F5D56"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1.15</w:t>
            </w:r>
          </w:p>
        </w:tc>
        <w:tc>
          <w:tcPr>
            <w:tcW w:w="1243" w:type="dxa"/>
            <w:vAlign w:val="bottom"/>
          </w:tcPr>
          <w:p w14:paraId="438CA28E" w14:textId="77777777" w:rsidR="00D452AC" w:rsidRPr="00383FDF" w:rsidRDefault="00D452AC" w:rsidP="00D452AC">
            <w:pPr>
              <w:rPr>
                <w:rFonts w:ascii="Times New Roman" w:eastAsia="Times New Roman" w:hAnsi="Times New Roman" w:cs="Times New Roman"/>
                <w:color w:val="000000" w:themeColor="text1"/>
                <w:sz w:val="24"/>
                <w:szCs w:val="24"/>
                <w:lang w:eastAsia="en-IN"/>
              </w:rPr>
            </w:pPr>
            <w:r w:rsidRPr="00383FDF">
              <w:rPr>
                <w:rFonts w:ascii="Times New Roman" w:hAnsi="Times New Roman" w:cs="Times New Roman"/>
                <w:color w:val="000000" w:themeColor="text1"/>
                <w:sz w:val="24"/>
                <w:szCs w:val="24"/>
              </w:rPr>
              <w:t>1</w:t>
            </w:r>
          </w:p>
        </w:tc>
        <w:tc>
          <w:tcPr>
            <w:tcW w:w="867" w:type="dxa"/>
            <w:vAlign w:val="bottom"/>
          </w:tcPr>
          <w:p w14:paraId="0544F43C" w14:textId="77777777" w:rsidR="00D452AC" w:rsidRPr="00383FDF" w:rsidRDefault="00D452AC" w:rsidP="00D452AC">
            <w:pPr>
              <w:ind w:right="51"/>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1.15</w:t>
            </w:r>
          </w:p>
        </w:tc>
      </w:tr>
      <w:tr w:rsidR="00D452AC" w:rsidRPr="00383FDF" w14:paraId="7BB50E75" w14:textId="77777777" w:rsidTr="00D452AC">
        <w:tc>
          <w:tcPr>
            <w:tcW w:w="1823" w:type="dxa"/>
            <w:vAlign w:val="bottom"/>
          </w:tcPr>
          <w:p w14:paraId="0E9DAA44" w14:textId="77777777" w:rsidR="00D452AC" w:rsidRPr="00383FDF" w:rsidRDefault="00D452AC" w:rsidP="00D452AC">
            <w:pPr>
              <w:rPr>
                <w:rFonts w:ascii="Times New Roman" w:eastAsia="Times New Roman" w:hAnsi="Times New Roman" w:cs="Times New Roman"/>
                <w:b/>
                <w:bCs/>
                <w:color w:val="7030A0"/>
                <w:sz w:val="24"/>
                <w:szCs w:val="24"/>
                <w:lang w:eastAsia="en-IN"/>
              </w:rPr>
            </w:pPr>
            <w:r w:rsidRPr="00383FDF">
              <w:rPr>
                <w:rFonts w:ascii="Times New Roman" w:eastAsia="Times New Roman" w:hAnsi="Times New Roman" w:cs="Times New Roman"/>
                <w:b/>
                <w:bCs/>
                <w:color w:val="7030A0"/>
                <w:sz w:val="24"/>
                <w:szCs w:val="24"/>
                <w:lang w:eastAsia="en-IN"/>
              </w:rPr>
              <w:t>Total</w:t>
            </w:r>
          </w:p>
        </w:tc>
        <w:tc>
          <w:tcPr>
            <w:tcW w:w="1688" w:type="dxa"/>
            <w:vAlign w:val="bottom"/>
          </w:tcPr>
          <w:p w14:paraId="5199ADF8" w14:textId="77777777"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7030A0"/>
                <w:sz w:val="24"/>
                <w:szCs w:val="24"/>
              </w:rPr>
              <w:t>349</w:t>
            </w:r>
          </w:p>
        </w:tc>
        <w:tc>
          <w:tcPr>
            <w:tcW w:w="1060" w:type="dxa"/>
            <w:vAlign w:val="bottom"/>
          </w:tcPr>
          <w:p w14:paraId="364750A8" w14:textId="1952C264"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116</w:t>
            </w:r>
          </w:p>
        </w:tc>
        <w:tc>
          <w:tcPr>
            <w:tcW w:w="1058" w:type="dxa"/>
            <w:vAlign w:val="bottom"/>
          </w:tcPr>
          <w:p w14:paraId="68EE18BE" w14:textId="16F827EF" w:rsidR="00D452AC" w:rsidRPr="00383FDF" w:rsidRDefault="00D452AC" w:rsidP="00D452AC">
            <w:pPr>
              <w:rPr>
                <w:rFonts w:ascii="Times New Roman" w:hAnsi="Times New Roman" w:cs="Times New Roman"/>
                <w:color w:val="000000"/>
                <w:sz w:val="24"/>
                <w:szCs w:val="24"/>
              </w:rPr>
            </w:pPr>
            <w:r w:rsidRPr="00383FDF">
              <w:rPr>
                <w:rFonts w:ascii="Times New Roman" w:hAnsi="Times New Roman" w:cs="Times New Roman"/>
                <w:color w:val="000000"/>
                <w:sz w:val="24"/>
                <w:szCs w:val="24"/>
              </w:rPr>
              <w:t>33.24</w:t>
            </w:r>
          </w:p>
        </w:tc>
        <w:tc>
          <w:tcPr>
            <w:tcW w:w="1062" w:type="dxa"/>
            <w:vAlign w:val="bottom"/>
          </w:tcPr>
          <w:p w14:paraId="0FB3F6F0" w14:textId="202B401D" w:rsidR="00D452AC" w:rsidRPr="00383FDF" w:rsidRDefault="00D452AC" w:rsidP="00D452AC">
            <w:pPr>
              <w:rPr>
                <w:rFonts w:ascii="Times New Roman" w:eastAsia="Times New Roman" w:hAnsi="Times New Roman" w:cs="Times New Roman"/>
                <w:color w:val="000000"/>
                <w:sz w:val="24"/>
                <w:szCs w:val="24"/>
                <w:lang w:eastAsia="en-IN"/>
              </w:rPr>
            </w:pPr>
            <w:r w:rsidRPr="00383FDF">
              <w:rPr>
                <w:rFonts w:ascii="Times New Roman" w:hAnsi="Times New Roman" w:cs="Times New Roman"/>
                <w:color w:val="000000"/>
                <w:sz w:val="24"/>
                <w:szCs w:val="24"/>
              </w:rPr>
              <w:t>42</w:t>
            </w:r>
          </w:p>
        </w:tc>
        <w:tc>
          <w:tcPr>
            <w:tcW w:w="1052" w:type="dxa"/>
            <w:vAlign w:val="bottom"/>
          </w:tcPr>
          <w:p w14:paraId="061501A0"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12.03</w:t>
            </w:r>
          </w:p>
        </w:tc>
        <w:tc>
          <w:tcPr>
            <w:tcW w:w="1137" w:type="dxa"/>
            <w:vAlign w:val="bottom"/>
          </w:tcPr>
          <w:p w14:paraId="6EEBFF95"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44</w:t>
            </w:r>
          </w:p>
        </w:tc>
        <w:tc>
          <w:tcPr>
            <w:tcW w:w="962" w:type="dxa"/>
            <w:vAlign w:val="bottom"/>
          </w:tcPr>
          <w:p w14:paraId="6EB8FAA0"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12.61</w:t>
            </w:r>
          </w:p>
        </w:tc>
        <w:tc>
          <w:tcPr>
            <w:tcW w:w="870" w:type="dxa"/>
            <w:vAlign w:val="bottom"/>
          </w:tcPr>
          <w:p w14:paraId="4973C3EF" w14:textId="77777777" w:rsidR="00D452AC" w:rsidRPr="00383FDF" w:rsidRDefault="00D452AC" w:rsidP="00D452AC">
            <w:pPr>
              <w:rPr>
                <w:rFonts w:ascii="Times New Roman" w:eastAsia="Times New Roman" w:hAnsi="Times New Roman" w:cs="Times New Roman"/>
                <w:color w:val="000000" w:themeColor="text1"/>
                <w:sz w:val="24"/>
                <w:szCs w:val="24"/>
                <w:lang w:eastAsia="en-IN"/>
              </w:rPr>
            </w:pPr>
            <w:r w:rsidRPr="00383FDF">
              <w:rPr>
                <w:rFonts w:ascii="Times New Roman" w:hAnsi="Times New Roman" w:cs="Times New Roman"/>
                <w:color w:val="000000" w:themeColor="text1"/>
                <w:sz w:val="24"/>
                <w:szCs w:val="24"/>
              </w:rPr>
              <w:t>20</w:t>
            </w:r>
          </w:p>
        </w:tc>
        <w:tc>
          <w:tcPr>
            <w:tcW w:w="923" w:type="dxa"/>
            <w:vAlign w:val="bottom"/>
          </w:tcPr>
          <w:p w14:paraId="793092BE"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5.73</w:t>
            </w:r>
          </w:p>
        </w:tc>
        <w:tc>
          <w:tcPr>
            <w:tcW w:w="1243" w:type="dxa"/>
            <w:vAlign w:val="bottom"/>
          </w:tcPr>
          <w:p w14:paraId="577A8AF1" w14:textId="77777777" w:rsidR="00D452AC" w:rsidRPr="00383FDF" w:rsidRDefault="00D452AC" w:rsidP="00D452AC">
            <w:pPr>
              <w:rPr>
                <w:rFonts w:ascii="Times New Roman" w:eastAsia="Times New Roman" w:hAnsi="Times New Roman" w:cs="Times New Roman"/>
                <w:color w:val="000000" w:themeColor="text1"/>
                <w:sz w:val="24"/>
                <w:szCs w:val="24"/>
                <w:lang w:eastAsia="en-IN"/>
              </w:rPr>
            </w:pPr>
            <w:r w:rsidRPr="00383FDF">
              <w:rPr>
                <w:rFonts w:ascii="Times New Roman" w:hAnsi="Times New Roman" w:cs="Times New Roman"/>
                <w:color w:val="000000" w:themeColor="text1"/>
                <w:sz w:val="24"/>
                <w:szCs w:val="24"/>
              </w:rPr>
              <w:t>6</w:t>
            </w:r>
          </w:p>
        </w:tc>
        <w:tc>
          <w:tcPr>
            <w:tcW w:w="867" w:type="dxa"/>
            <w:vAlign w:val="bottom"/>
          </w:tcPr>
          <w:p w14:paraId="13312C93" w14:textId="77777777" w:rsidR="00D452AC" w:rsidRPr="00383FDF" w:rsidRDefault="00D452AC" w:rsidP="00D452AC">
            <w:pPr>
              <w:rPr>
                <w:rFonts w:ascii="Times New Roman" w:hAnsi="Times New Roman" w:cs="Times New Roman"/>
                <w:color w:val="000000" w:themeColor="text1"/>
                <w:sz w:val="24"/>
                <w:szCs w:val="24"/>
              </w:rPr>
            </w:pPr>
            <w:r w:rsidRPr="00383FDF">
              <w:rPr>
                <w:rFonts w:ascii="Times New Roman" w:hAnsi="Times New Roman" w:cs="Times New Roman"/>
                <w:color w:val="000000" w:themeColor="text1"/>
                <w:sz w:val="24"/>
                <w:szCs w:val="24"/>
              </w:rPr>
              <w:t>1.72</w:t>
            </w:r>
          </w:p>
        </w:tc>
      </w:tr>
    </w:tbl>
    <w:p w14:paraId="6BF8A3CD" w14:textId="77777777" w:rsidR="00FC33F7" w:rsidRPr="00383FDF" w:rsidRDefault="00FC33F7" w:rsidP="00FC33F7">
      <w:pPr>
        <w:ind w:firstLine="720"/>
        <w:rPr>
          <w:rFonts w:ascii="Times New Roman" w:hAnsi="Times New Roman" w:cs="Times New Roman"/>
          <w:sz w:val="24"/>
          <w:szCs w:val="24"/>
        </w:rPr>
      </w:pPr>
    </w:p>
    <w:p w14:paraId="1306B711" w14:textId="735A52C6" w:rsidR="004250D4" w:rsidRPr="00383FDF" w:rsidRDefault="00AE0069" w:rsidP="004250D4">
      <w:pPr>
        <w:ind w:firstLine="720"/>
        <w:jc w:val="center"/>
        <w:rPr>
          <w:rFonts w:ascii="Times New Roman" w:hAnsi="Times New Roman" w:cs="Times New Roman"/>
          <w:sz w:val="24"/>
          <w:szCs w:val="24"/>
        </w:rPr>
      </w:pPr>
      <w:r w:rsidRPr="00383FDF">
        <w:rPr>
          <w:rFonts w:ascii="Times New Roman" w:hAnsi="Times New Roman" w:cs="Times New Roman"/>
          <w:noProof/>
          <w:lang w:eastAsia="en-IN"/>
        </w:rPr>
        <w:lastRenderedPageBreak/>
        <mc:AlternateContent>
          <mc:Choice Requires="wps">
            <w:drawing>
              <wp:anchor distT="0" distB="0" distL="114300" distR="114300" simplePos="0" relativeHeight="251662336" behindDoc="0" locked="0" layoutInCell="1" allowOverlap="1" wp14:anchorId="6B2660C6" wp14:editId="5CFC8DC1">
                <wp:simplePos x="0" y="0"/>
                <wp:positionH relativeFrom="column">
                  <wp:posOffset>4316819</wp:posOffset>
                </wp:positionH>
                <wp:positionV relativeFrom="paragraph">
                  <wp:posOffset>1871330</wp:posOffset>
                </wp:positionV>
                <wp:extent cx="903605" cy="393405"/>
                <wp:effectExtent l="0" t="0" r="10795" b="26035"/>
                <wp:wrapNone/>
                <wp:docPr id="13" name="Text Box 13"/>
                <wp:cNvGraphicFramePr/>
                <a:graphic xmlns:a="http://schemas.openxmlformats.org/drawingml/2006/main">
                  <a:graphicData uri="http://schemas.microsoft.com/office/word/2010/wordprocessingShape">
                    <wps:wsp>
                      <wps:cNvSpPr txBox="1"/>
                      <wps:spPr>
                        <a:xfrm>
                          <a:off x="0" y="0"/>
                          <a:ext cx="903605" cy="393405"/>
                        </a:xfrm>
                        <a:prstGeom prst="rect">
                          <a:avLst/>
                        </a:prstGeom>
                        <a:solidFill>
                          <a:schemeClr val="lt1"/>
                        </a:solidFill>
                        <a:ln w="6350">
                          <a:solidFill>
                            <a:prstClr val="black"/>
                          </a:solidFill>
                        </a:ln>
                      </wps:spPr>
                      <wps:txbx>
                        <w:txbxContent>
                          <w:p w14:paraId="2D51B497" w14:textId="117B5253" w:rsidR="0091718B" w:rsidRPr="00AE0069" w:rsidRDefault="0091718B" w:rsidP="00AE0069">
                            <w:pPr>
                              <w:ind w:left="-142" w:right="-187"/>
                              <w:rPr>
                                <w:sz w:val="18"/>
                                <w:szCs w:val="18"/>
                              </w:rPr>
                            </w:pPr>
                            <w:r w:rsidRPr="00AE0069">
                              <w:rPr>
                                <w:rFonts w:ascii="Times New Roman" w:hAnsi="Times New Roman" w:cs="Times New Roman"/>
                                <w:i/>
                                <w:iCs/>
                                <w:sz w:val="20"/>
                                <w:szCs w:val="20"/>
                              </w:rPr>
                              <w:t>CNTNAP2, ESR1, WFS1, GATM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660C6" id="_x0000_t202" coordsize="21600,21600" o:spt="202" path="m,l,21600r21600,l21600,xe">
                <v:stroke joinstyle="miter"/>
                <v:path gradientshapeok="t" o:connecttype="rect"/>
              </v:shapetype>
              <v:shape id="Text Box 13" o:spid="_x0000_s1026" type="#_x0000_t202" style="position:absolute;left:0;text-align:left;margin-left:339.9pt;margin-top:147.35pt;width:71.15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" fillcolor="white [3201]" strokeweight=".5pt">
                <v:textbox>
                  <w:txbxContent>
                    <w:p w14:paraId="2D51B497" w14:textId="117B5253" w:rsidR="0091718B" w:rsidRPr="00AE0069" w:rsidRDefault="0091718B" w:rsidP="00AE0069">
                      <w:pPr>
                        <w:ind w:left="-142" w:right="-187"/>
                        <w:rPr>
                          <w:sz w:val="18"/>
                          <w:szCs w:val="18"/>
                        </w:rPr>
                      </w:pPr>
                      <w:r w:rsidRPr="00AE0069">
                        <w:rPr>
                          <w:rFonts w:ascii="Times New Roman" w:hAnsi="Times New Roman" w:cs="Times New Roman"/>
                          <w:i/>
                          <w:iCs/>
                          <w:sz w:val="20"/>
                          <w:szCs w:val="20"/>
                        </w:rPr>
                        <w:t>CNTNAP2, ESR1, WFS1, GATM</w:t>
                      </w:r>
                    </w:p>
                  </w:txbxContent>
                </v:textbox>
              </v:shape>
            </w:pict>
          </mc:Fallback>
        </mc:AlternateContent>
      </w:r>
      <w:r w:rsidR="004250D4" w:rsidRPr="00383FDF">
        <w:rPr>
          <w:rFonts w:ascii="Times New Roman" w:hAnsi="Times New Roman" w:cs="Times New Roman"/>
          <w:noProof/>
          <w:lang w:eastAsia="en-IN"/>
        </w:rPr>
        <w:drawing>
          <wp:inline distT="0" distB="0" distL="0" distR="0" wp14:anchorId="25725BEA" wp14:editId="3461938C">
            <wp:extent cx="4348480" cy="529501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3752" b="4785"/>
                    <a:stretch/>
                  </pic:blipFill>
                  <pic:spPr bwMode="auto">
                    <a:xfrm>
                      <a:off x="0" y="0"/>
                      <a:ext cx="4362639" cy="5312255"/>
                    </a:xfrm>
                    <a:prstGeom prst="rect">
                      <a:avLst/>
                    </a:prstGeom>
                    <a:noFill/>
                    <a:ln>
                      <a:noFill/>
                    </a:ln>
                    <a:extLst>
                      <a:ext uri="{53640926-AAD7-44D8-BBD7-CCE9431645EC}">
                        <a14:shadowObscured xmlns:a14="http://schemas.microsoft.com/office/drawing/2010/main"/>
                      </a:ext>
                    </a:extLst>
                  </pic:spPr>
                </pic:pic>
              </a:graphicData>
            </a:graphic>
          </wp:inline>
        </w:drawing>
      </w:r>
    </w:p>
    <w:p w14:paraId="08BD15FE" w14:textId="3FA54B04" w:rsidR="00A2683F" w:rsidRPr="00383FDF" w:rsidRDefault="002E143C" w:rsidP="00FC33F7">
      <w:pPr>
        <w:ind w:firstLine="720"/>
        <w:rPr>
          <w:rFonts w:ascii="Times New Roman" w:hAnsi="Times New Roman" w:cs="Times New Roman"/>
          <w:sz w:val="24"/>
          <w:szCs w:val="24"/>
        </w:rPr>
      </w:pPr>
      <w:r w:rsidRPr="00383FDF">
        <w:rPr>
          <w:rFonts w:ascii="Times New Roman" w:hAnsi="Times New Roman" w:cs="Times New Roman"/>
          <w:b/>
          <w:bCs/>
          <w:sz w:val="24"/>
          <w:szCs w:val="24"/>
        </w:rPr>
        <w:t xml:space="preserve">Supplementary </w:t>
      </w:r>
      <w:r w:rsidR="00BC6482">
        <w:rPr>
          <w:rFonts w:ascii="Times New Roman" w:hAnsi="Times New Roman" w:cs="Times New Roman"/>
          <w:b/>
          <w:bCs/>
          <w:sz w:val="24"/>
          <w:szCs w:val="24"/>
        </w:rPr>
        <w:t>Fig</w:t>
      </w:r>
      <w:r w:rsidR="009F43FF" w:rsidRPr="00383FDF">
        <w:rPr>
          <w:rFonts w:ascii="Times New Roman" w:hAnsi="Times New Roman" w:cs="Times New Roman"/>
          <w:b/>
          <w:bCs/>
          <w:sz w:val="24"/>
          <w:szCs w:val="24"/>
        </w:rPr>
        <w:t xml:space="preserve"> </w:t>
      </w:r>
      <w:r w:rsidR="009F43FF" w:rsidRPr="00710854">
        <w:rPr>
          <w:rFonts w:ascii="Times New Roman" w:hAnsi="Times New Roman" w:cs="Times New Roman"/>
          <w:b/>
          <w:bCs/>
          <w:sz w:val="24"/>
          <w:szCs w:val="24"/>
        </w:rPr>
        <w:t>S</w:t>
      </w:r>
      <w:r w:rsidR="0002798D" w:rsidRPr="00710854">
        <w:rPr>
          <w:rFonts w:ascii="Times New Roman" w:hAnsi="Times New Roman" w:cs="Times New Roman"/>
          <w:b/>
          <w:bCs/>
          <w:sz w:val="24"/>
          <w:szCs w:val="24"/>
        </w:rPr>
        <w:t>3</w:t>
      </w:r>
      <w:r w:rsidR="00AE0069" w:rsidRPr="00383FDF">
        <w:rPr>
          <w:rFonts w:ascii="Times New Roman" w:hAnsi="Times New Roman" w:cs="Times New Roman"/>
          <w:b/>
          <w:bCs/>
          <w:sz w:val="24"/>
          <w:szCs w:val="24"/>
        </w:rPr>
        <w:t>:</w:t>
      </w:r>
      <w:r w:rsidR="00AE0069" w:rsidRPr="00383FDF">
        <w:rPr>
          <w:rFonts w:ascii="Times New Roman" w:hAnsi="Times New Roman" w:cs="Times New Roman"/>
          <w:sz w:val="24"/>
          <w:szCs w:val="24"/>
        </w:rPr>
        <w:t xml:space="preserve"> Overlap of sensory genes across core and associated behavioural sub-group genes</w:t>
      </w:r>
    </w:p>
    <w:p w14:paraId="2D84841F" w14:textId="508A11F3" w:rsidR="00FC33F7" w:rsidRPr="00383FDF" w:rsidRDefault="005A6475" w:rsidP="00FC33F7">
      <w:pPr>
        <w:jc w:val="both"/>
        <w:rPr>
          <w:rFonts w:ascii="Times New Roman" w:hAnsi="Times New Roman" w:cs="Times New Roman"/>
          <w:sz w:val="24"/>
          <w:szCs w:val="24"/>
        </w:rPr>
      </w:pPr>
      <w:r w:rsidRPr="00383FDF">
        <w:rPr>
          <w:rFonts w:ascii="Times New Roman" w:hAnsi="Times New Roman" w:cs="Times New Roman"/>
          <w:b/>
          <w:bCs/>
          <w:sz w:val="24"/>
          <w:szCs w:val="24"/>
        </w:rPr>
        <w:lastRenderedPageBreak/>
        <w:t xml:space="preserve">Supplementary </w:t>
      </w:r>
      <w:r w:rsidR="00FC33F7" w:rsidRPr="00383FDF">
        <w:rPr>
          <w:rFonts w:ascii="Times New Roman" w:hAnsi="Times New Roman" w:cs="Times New Roman"/>
          <w:b/>
          <w:bCs/>
          <w:sz w:val="24"/>
          <w:szCs w:val="24"/>
        </w:rPr>
        <w:t xml:space="preserve">Table </w:t>
      </w:r>
      <w:r w:rsidR="00C42D16" w:rsidRPr="00383FDF">
        <w:rPr>
          <w:rFonts w:ascii="Times New Roman" w:hAnsi="Times New Roman" w:cs="Times New Roman"/>
          <w:b/>
          <w:bCs/>
          <w:sz w:val="24"/>
          <w:szCs w:val="24"/>
        </w:rPr>
        <w:t>S</w:t>
      </w:r>
      <w:r w:rsidR="0002798D" w:rsidRPr="00383FDF">
        <w:rPr>
          <w:rFonts w:ascii="Times New Roman" w:hAnsi="Times New Roman" w:cs="Times New Roman"/>
          <w:b/>
          <w:bCs/>
          <w:sz w:val="24"/>
          <w:szCs w:val="24"/>
        </w:rPr>
        <w:t>3</w:t>
      </w:r>
      <w:r w:rsidR="00C42D16" w:rsidRPr="00383FDF">
        <w:rPr>
          <w:rFonts w:ascii="Times New Roman" w:hAnsi="Times New Roman" w:cs="Times New Roman"/>
          <w:b/>
          <w:bCs/>
          <w:sz w:val="24"/>
          <w:szCs w:val="24"/>
        </w:rPr>
        <w:t>C</w:t>
      </w:r>
      <w:r w:rsidR="00FC33F7" w:rsidRPr="00383FDF">
        <w:rPr>
          <w:rFonts w:ascii="Times New Roman" w:hAnsi="Times New Roman" w:cs="Times New Roman"/>
          <w:b/>
          <w:bCs/>
          <w:sz w:val="24"/>
          <w:szCs w:val="24"/>
        </w:rPr>
        <w:t>:</w:t>
      </w:r>
      <w:r w:rsidR="00FC33F7" w:rsidRPr="00383FDF">
        <w:rPr>
          <w:rFonts w:ascii="Times New Roman" w:hAnsi="Times New Roman" w:cs="Times New Roman"/>
          <w:sz w:val="24"/>
          <w:szCs w:val="24"/>
        </w:rPr>
        <w:t xml:space="preserve"> Overlap of ASD </w:t>
      </w:r>
      <w:r w:rsidR="001915CB" w:rsidRPr="00383FDF">
        <w:rPr>
          <w:rFonts w:ascii="Times New Roman" w:hAnsi="Times New Roman" w:cs="Times New Roman"/>
          <w:sz w:val="24"/>
          <w:szCs w:val="24"/>
        </w:rPr>
        <w:t xml:space="preserve">core and associated </w:t>
      </w:r>
      <w:r w:rsidR="00FC33F7" w:rsidRPr="00383FDF">
        <w:rPr>
          <w:rFonts w:ascii="Times New Roman" w:hAnsi="Times New Roman" w:cs="Times New Roman"/>
          <w:sz w:val="24"/>
          <w:szCs w:val="24"/>
        </w:rPr>
        <w:t>behaviour genes within comorbidities genes</w:t>
      </w:r>
    </w:p>
    <w:tbl>
      <w:tblPr>
        <w:tblStyle w:val="TableGrid"/>
        <w:tblW w:w="12759" w:type="dxa"/>
        <w:tblInd w:w="-147" w:type="dxa"/>
        <w:tblLayout w:type="fixed"/>
        <w:tblLook w:val="04A0" w:firstRow="1" w:lastRow="0" w:firstColumn="1" w:lastColumn="0" w:noHBand="0" w:noVBand="1"/>
      </w:tblPr>
      <w:tblGrid>
        <w:gridCol w:w="709"/>
        <w:gridCol w:w="572"/>
        <w:gridCol w:w="846"/>
        <w:gridCol w:w="704"/>
        <w:gridCol w:w="713"/>
        <w:gridCol w:w="567"/>
        <w:gridCol w:w="851"/>
        <w:gridCol w:w="709"/>
        <w:gridCol w:w="709"/>
        <w:gridCol w:w="567"/>
        <w:gridCol w:w="709"/>
        <w:gridCol w:w="708"/>
        <w:gridCol w:w="846"/>
        <w:gridCol w:w="846"/>
        <w:gridCol w:w="987"/>
        <w:gridCol w:w="865"/>
        <w:gridCol w:w="851"/>
      </w:tblGrid>
      <w:tr w:rsidR="00CD1D42" w:rsidRPr="00383FDF" w14:paraId="141000CB" w14:textId="0A2C3104" w:rsidTr="00CD1D42">
        <w:tc>
          <w:tcPr>
            <w:tcW w:w="709" w:type="dxa"/>
            <w:vAlign w:val="center"/>
          </w:tcPr>
          <w:p w14:paraId="4FCD57C0" w14:textId="77777777" w:rsidR="00CD1D42" w:rsidRPr="00383FDF" w:rsidRDefault="00CD1D42" w:rsidP="00C92290">
            <w:pPr>
              <w:jc w:val="center"/>
              <w:rPr>
                <w:rFonts w:ascii="Times New Roman" w:hAnsi="Times New Roman" w:cs="Times New Roman"/>
              </w:rPr>
            </w:pPr>
          </w:p>
        </w:tc>
        <w:tc>
          <w:tcPr>
            <w:tcW w:w="572" w:type="dxa"/>
            <w:vAlign w:val="center"/>
          </w:tcPr>
          <w:p w14:paraId="13AC4D53" w14:textId="77777777" w:rsidR="00CD1D42" w:rsidRPr="00383FDF" w:rsidRDefault="00CD1D42" w:rsidP="00C92290">
            <w:pPr>
              <w:jc w:val="center"/>
              <w:rPr>
                <w:rFonts w:ascii="Times New Roman" w:hAnsi="Times New Roman" w:cs="Times New Roman"/>
              </w:rPr>
            </w:pPr>
            <w:r w:rsidRPr="00383FDF">
              <w:rPr>
                <w:rFonts w:ascii="Times New Roman" w:hAnsi="Times New Roman" w:cs="Times New Roman"/>
                <w:b/>
                <w:bCs/>
                <w:color w:val="000000"/>
              </w:rPr>
              <w:t>EP</w:t>
            </w:r>
          </w:p>
        </w:tc>
        <w:tc>
          <w:tcPr>
            <w:tcW w:w="846" w:type="dxa"/>
            <w:vAlign w:val="center"/>
          </w:tcPr>
          <w:p w14:paraId="541F2432" w14:textId="77777777" w:rsidR="00CD1D42" w:rsidRPr="00383FDF" w:rsidRDefault="00CD1D42" w:rsidP="00C92290">
            <w:pPr>
              <w:jc w:val="center"/>
              <w:rPr>
                <w:rFonts w:ascii="Times New Roman" w:hAnsi="Times New Roman" w:cs="Times New Roman"/>
              </w:rPr>
            </w:pPr>
            <w:r w:rsidRPr="00383FDF">
              <w:rPr>
                <w:rFonts w:ascii="Times New Roman" w:hAnsi="Times New Roman" w:cs="Times New Roman"/>
                <w:color w:val="000000"/>
              </w:rPr>
              <w:t>%</w:t>
            </w:r>
          </w:p>
        </w:tc>
        <w:tc>
          <w:tcPr>
            <w:tcW w:w="704" w:type="dxa"/>
            <w:vAlign w:val="center"/>
          </w:tcPr>
          <w:p w14:paraId="3AF5373A" w14:textId="77777777" w:rsidR="00CD1D42" w:rsidRPr="00383FDF" w:rsidRDefault="00CD1D42" w:rsidP="00C92290">
            <w:pPr>
              <w:jc w:val="center"/>
              <w:rPr>
                <w:rFonts w:ascii="Times New Roman" w:hAnsi="Times New Roman" w:cs="Times New Roman"/>
              </w:rPr>
            </w:pPr>
            <w:r w:rsidRPr="00383FDF">
              <w:rPr>
                <w:rFonts w:ascii="Times New Roman" w:hAnsi="Times New Roman" w:cs="Times New Roman"/>
                <w:b/>
                <w:bCs/>
                <w:color w:val="000000"/>
              </w:rPr>
              <w:t>SCZ</w:t>
            </w:r>
          </w:p>
        </w:tc>
        <w:tc>
          <w:tcPr>
            <w:tcW w:w="713" w:type="dxa"/>
            <w:vAlign w:val="center"/>
          </w:tcPr>
          <w:p w14:paraId="6C546D68" w14:textId="77777777" w:rsidR="00CD1D42" w:rsidRPr="00383FDF" w:rsidRDefault="00CD1D42" w:rsidP="00C92290">
            <w:pPr>
              <w:jc w:val="center"/>
              <w:rPr>
                <w:rFonts w:ascii="Times New Roman" w:hAnsi="Times New Roman" w:cs="Times New Roman"/>
              </w:rPr>
            </w:pPr>
            <w:r w:rsidRPr="00383FDF">
              <w:rPr>
                <w:rFonts w:ascii="Times New Roman" w:hAnsi="Times New Roman" w:cs="Times New Roman"/>
                <w:color w:val="000000"/>
              </w:rPr>
              <w:t>%</w:t>
            </w:r>
          </w:p>
        </w:tc>
        <w:tc>
          <w:tcPr>
            <w:tcW w:w="567" w:type="dxa"/>
            <w:vAlign w:val="center"/>
          </w:tcPr>
          <w:p w14:paraId="11054ECC" w14:textId="77777777" w:rsidR="00CD1D42" w:rsidRPr="00383FDF" w:rsidRDefault="00CD1D42" w:rsidP="00C92290">
            <w:pPr>
              <w:jc w:val="center"/>
              <w:rPr>
                <w:rFonts w:ascii="Times New Roman" w:hAnsi="Times New Roman" w:cs="Times New Roman"/>
              </w:rPr>
            </w:pPr>
            <w:r w:rsidRPr="00383FDF">
              <w:rPr>
                <w:rFonts w:ascii="Times New Roman" w:hAnsi="Times New Roman" w:cs="Times New Roman"/>
                <w:b/>
                <w:bCs/>
                <w:color w:val="000000"/>
              </w:rPr>
              <w:t>ID</w:t>
            </w:r>
          </w:p>
        </w:tc>
        <w:tc>
          <w:tcPr>
            <w:tcW w:w="851" w:type="dxa"/>
            <w:vAlign w:val="center"/>
          </w:tcPr>
          <w:p w14:paraId="13AC9106" w14:textId="77777777" w:rsidR="00CD1D42" w:rsidRPr="00383FDF" w:rsidRDefault="00CD1D42" w:rsidP="00C92290">
            <w:pPr>
              <w:jc w:val="center"/>
              <w:rPr>
                <w:rFonts w:ascii="Times New Roman" w:hAnsi="Times New Roman" w:cs="Times New Roman"/>
              </w:rPr>
            </w:pPr>
            <w:r w:rsidRPr="00383FDF">
              <w:rPr>
                <w:rFonts w:ascii="Times New Roman" w:hAnsi="Times New Roman" w:cs="Times New Roman"/>
                <w:color w:val="000000"/>
              </w:rPr>
              <w:t>%</w:t>
            </w:r>
          </w:p>
        </w:tc>
        <w:tc>
          <w:tcPr>
            <w:tcW w:w="709" w:type="dxa"/>
            <w:vAlign w:val="center"/>
          </w:tcPr>
          <w:p w14:paraId="7E35B9DC" w14:textId="44448679"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b/>
                <w:bCs/>
                <w:color w:val="000000"/>
              </w:rPr>
              <w:t>BP</w:t>
            </w:r>
          </w:p>
        </w:tc>
        <w:tc>
          <w:tcPr>
            <w:tcW w:w="709" w:type="dxa"/>
            <w:vAlign w:val="center"/>
          </w:tcPr>
          <w:p w14:paraId="6E281778" w14:textId="13E7B244"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color w:val="000000"/>
              </w:rPr>
              <w:t>%</w:t>
            </w:r>
          </w:p>
        </w:tc>
        <w:tc>
          <w:tcPr>
            <w:tcW w:w="567" w:type="dxa"/>
            <w:vAlign w:val="center"/>
          </w:tcPr>
          <w:p w14:paraId="13193BD3" w14:textId="3AAE9A2B"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b/>
                <w:bCs/>
                <w:color w:val="000000"/>
              </w:rPr>
              <w:t>ADHD</w:t>
            </w:r>
          </w:p>
        </w:tc>
        <w:tc>
          <w:tcPr>
            <w:tcW w:w="709" w:type="dxa"/>
            <w:vAlign w:val="center"/>
          </w:tcPr>
          <w:p w14:paraId="4A18D06A" w14:textId="575D37B1"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color w:val="000000"/>
              </w:rPr>
              <w:t>%</w:t>
            </w:r>
          </w:p>
        </w:tc>
        <w:tc>
          <w:tcPr>
            <w:tcW w:w="708" w:type="dxa"/>
            <w:vAlign w:val="center"/>
          </w:tcPr>
          <w:p w14:paraId="4D8DA5F7" w14:textId="663DFD5E"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b/>
                <w:bCs/>
                <w:color w:val="000000"/>
              </w:rPr>
              <w:t>Anxiety</w:t>
            </w:r>
          </w:p>
        </w:tc>
        <w:tc>
          <w:tcPr>
            <w:tcW w:w="846" w:type="dxa"/>
            <w:vAlign w:val="center"/>
          </w:tcPr>
          <w:p w14:paraId="4E24CB46" w14:textId="732DEC77"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b/>
                <w:bCs/>
                <w:color w:val="000000"/>
              </w:rPr>
              <w:t>%</w:t>
            </w:r>
          </w:p>
        </w:tc>
        <w:tc>
          <w:tcPr>
            <w:tcW w:w="846" w:type="dxa"/>
            <w:vAlign w:val="center"/>
          </w:tcPr>
          <w:p w14:paraId="37C64CC2" w14:textId="6D785139"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b/>
                <w:bCs/>
                <w:color w:val="000000"/>
              </w:rPr>
              <w:t>depression</w:t>
            </w:r>
          </w:p>
        </w:tc>
        <w:tc>
          <w:tcPr>
            <w:tcW w:w="987" w:type="dxa"/>
            <w:vAlign w:val="center"/>
          </w:tcPr>
          <w:p w14:paraId="4D7B73A3" w14:textId="59760664" w:rsidR="00CD1D42"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b/>
                <w:bCs/>
                <w:color w:val="000000"/>
              </w:rPr>
              <w:t>%</w:t>
            </w:r>
          </w:p>
        </w:tc>
        <w:tc>
          <w:tcPr>
            <w:tcW w:w="865" w:type="dxa"/>
            <w:vAlign w:val="center"/>
          </w:tcPr>
          <w:p w14:paraId="2AC36EA8" w14:textId="77777777" w:rsidR="008E25BB" w:rsidRPr="00383FDF" w:rsidRDefault="00CD1D42" w:rsidP="00C92290">
            <w:pPr>
              <w:jc w:val="center"/>
              <w:rPr>
                <w:rFonts w:ascii="Times New Roman" w:hAnsi="Times New Roman" w:cs="Times New Roman"/>
                <w:b/>
                <w:bCs/>
                <w:color w:val="000000"/>
              </w:rPr>
            </w:pPr>
            <w:r w:rsidRPr="00383FDF">
              <w:rPr>
                <w:rFonts w:ascii="Times New Roman" w:hAnsi="Times New Roman" w:cs="Times New Roman"/>
                <w:b/>
                <w:bCs/>
                <w:color w:val="000000"/>
              </w:rPr>
              <w:t>Circa</w:t>
            </w:r>
          </w:p>
          <w:p w14:paraId="39B48CC2" w14:textId="09F8D9AD" w:rsidR="00CD1D42" w:rsidRPr="00383FDF" w:rsidRDefault="00CD1D42" w:rsidP="00C92290">
            <w:pPr>
              <w:jc w:val="center"/>
              <w:rPr>
                <w:rFonts w:ascii="Times New Roman" w:hAnsi="Times New Roman" w:cs="Times New Roman"/>
                <w:color w:val="000000"/>
              </w:rPr>
            </w:pPr>
            <w:r w:rsidRPr="00383FDF">
              <w:rPr>
                <w:rFonts w:ascii="Times New Roman" w:hAnsi="Times New Roman" w:cs="Times New Roman"/>
                <w:b/>
                <w:bCs/>
                <w:color w:val="000000"/>
              </w:rPr>
              <w:t>dian</w:t>
            </w:r>
          </w:p>
        </w:tc>
        <w:tc>
          <w:tcPr>
            <w:tcW w:w="851" w:type="dxa"/>
            <w:vAlign w:val="center"/>
          </w:tcPr>
          <w:p w14:paraId="5E88C4A4" w14:textId="126E6757" w:rsidR="00CD1D42" w:rsidRPr="00383FDF" w:rsidRDefault="00CD1D42" w:rsidP="00C92290">
            <w:pPr>
              <w:jc w:val="center"/>
              <w:rPr>
                <w:rFonts w:ascii="Times New Roman" w:hAnsi="Times New Roman" w:cs="Times New Roman"/>
                <w:color w:val="000000"/>
              </w:rPr>
            </w:pPr>
            <w:r w:rsidRPr="00383FDF">
              <w:rPr>
                <w:rFonts w:ascii="Times New Roman" w:hAnsi="Times New Roman" w:cs="Times New Roman"/>
                <w:color w:val="000000"/>
              </w:rPr>
              <w:t>%</w:t>
            </w:r>
          </w:p>
        </w:tc>
      </w:tr>
      <w:tr w:rsidR="00CD1D42" w:rsidRPr="00383FDF" w14:paraId="08EEA309" w14:textId="160C9B8A" w:rsidTr="00CD1D42">
        <w:tc>
          <w:tcPr>
            <w:tcW w:w="709" w:type="dxa"/>
            <w:vAlign w:val="center"/>
          </w:tcPr>
          <w:p w14:paraId="44FB37A6" w14:textId="77777777" w:rsidR="00CD1D42" w:rsidRPr="00383FDF" w:rsidRDefault="00CD1D42" w:rsidP="00D90A42">
            <w:pPr>
              <w:jc w:val="center"/>
              <w:rPr>
                <w:rFonts w:ascii="Times New Roman" w:hAnsi="Times New Roman" w:cs="Times New Roman"/>
              </w:rPr>
            </w:pPr>
            <w:r w:rsidRPr="00383FDF">
              <w:rPr>
                <w:rFonts w:ascii="Times New Roman" w:eastAsia="Times New Roman" w:hAnsi="Times New Roman" w:cs="Times New Roman"/>
                <w:b/>
                <w:bCs/>
                <w:color w:val="FF0000"/>
                <w:lang w:eastAsia="en-IN"/>
              </w:rPr>
              <w:t>ASD</w:t>
            </w:r>
          </w:p>
        </w:tc>
        <w:tc>
          <w:tcPr>
            <w:tcW w:w="572" w:type="dxa"/>
            <w:vAlign w:val="center"/>
          </w:tcPr>
          <w:p w14:paraId="7492B537"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56</w:t>
            </w:r>
          </w:p>
        </w:tc>
        <w:tc>
          <w:tcPr>
            <w:tcW w:w="846" w:type="dxa"/>
            <w:vAlign w:val="bottom"/>
          </w:tcPr>
          <w:p w14:paraId="3B3EFDFC" w14:textId="36430333"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51.38</w:t>
            </w:r>
          </w:p>
        </w:tc>
        <w:tc>
          <w:tcPr>
            <w:tcW w:w="704" w:type="dxa"/>
            <w:vAlign w:val="center"/>
          </w:tcPr>
          <w:p w14:paraId="77035650"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29</w:t>
            </w:r>
          </w:p>
        </w:tc>
        <w:tc>
          <w:tcPr>
            <w:tcW w:w="713" w:type="dxa"/>
            <w:vAlign w:val="bottom"/>
          </w:tcPr>
          <w:p w14:paraId="5613271C" w14:textId="0424E4CD"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26.61</w:t>
            </w:r>
          </w:p>
        </w:tc>
        <w:tc>
          <w:tcPr>
            <w:tcW w:w="567" w:type="dxa"/>
            <w:vAlign w:val="center"/>
          </w:tcPr>
          <w:p w14:paraId="7943112A"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21</w:t>
            </w:r>
          </w:p>
        </w:tc>
        <w:tc>
          <w:tcPr>
            <w:tcW w:w="851" w:type="dxa"/>
            <w:vAlign w:val="bottom"/>
          </w:tcPr>
          <w:p w14:paraId="1CF65F5D" w14:textId="0A2E418D"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19.27</w:t>
            </w:r>
          </w:p>
        </w:tc>
        <w:tc>
          <w:tcPr>
            <w:tcW w:w="709" w:type="dxa"/>
            <w:vAlign w:val="center"/>
          </w:tcPr>
          <w:p w14:paraId="6694EE7A" w14:textId="2E2E5380"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8</w:t>
            </w:r>
          </w:p>
        </w:tc>
        <w:tc>
          <w:tcPr>
            <w:tcW w:w="709" w:type="dxa"/>
            <w:vAlign w:val="center"/>
          </w:tcPr>
          <w:p w14:paraId="7A8DB29B" w14:textId="424612F1"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23.5</w:t>
            </w:r>
          </w:p>
        </w:tc>
        <w:tc>
          <w:tcPr>
            <w:tcW w:w="567" w:type="dxa"/>
            <w:vAlign w:val="center"/>
          </w:tcPr>
          <w:p w14:paraId="2909E0EB" w14:textId="15517F4B"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9</w:t>
            </w:r>
          </w:p>
        </w:tc>
        <w:tc>
          <w:tcPr>
            <w:tcW w:w="709" w:type="dxa"/>
            <w:vAlign w:val="bottom"/>
          </w:tcPr>
          <w:p w14:paraId="7B064D8A" w14:textId="2527257D"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8.26</w:t>
            </w:r>
          </w:p>
        </w:tc>
        <w:tc>
          <w:tcPr>
            <w:tcW w:w="708" w:type="dxa"/>
            <w:vAlign w:val="bottom"/>
          </w:tcPr>
          <w:p w14:paraId="62105451" w14:textId="75A26BB8"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color w:val="000000"/>
              </w:rPr>
              <w:t>8</w:t>
            </w:r>
          </w:p>
        </w:tc>
        <w:tc>
          <w:tcPr>
            <w:tcW w:w="846" w:type="dxa"/>
            <w:vAlign w:val="bottom"/>
          </w:tcPr>
          <w:p w14:paraId="277F8B9B" w14:textId="730B56C5"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rPr>
              <w:t>7.34</w:t>
            </w:r>
          </w:p>
        </w:tc>
        <w:tc>
          <w:tcPr>
            <w:tcW w:w="846" w:type="dxa"/>
            <w:vAlign w:val="bottom"/>
          </w:tcPr>
          <w:p w14:paraId="30D12FD9" w14:textId="4F5439A5"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rPr>
              <w:t>3</w:t>
            </w:r>
          </w:p>
        </w:tc>
        <w:tc>
          <w:tcPr>
            <w:tcW w:w="987" w:type="dxa"/>
            <w:vAlign w:val="bottom"/>
          </w:tcPr>
          <w:p w14:paraId="6425605C" w14:textId="6D3444A8"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rPr>
              <w:t>9.38</w:t>
            </w:r>
          </w:p>
        </w:tc>
        <w:tc>
          <w:tcPr>
            <w:tcW w:w="865" w:type="dxa"/>
            <w:vAlign w:val="center"/>
          </w:tcPr>
          <w:p w14:paraId="79125CD3" w14:textId="307F3AF7"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color w:val="000000"/>
              </w:rPr>
              <w:t>16</w:t>
            </w:r>
          </w:p>
        </w:tc>
        <w:tc>
          <w:tcPr>
            <w:tcW w:w="851" w:type="dxa"/>
            <w:vAlign w:val="bottom"/>
          </w:tcPr>
          <w:p w14:paraId="5080133F" w14:textId="734DE418"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color w:val="000000"/>
              </w:rPr>
              <w:t>14.68</w:t>
            </w:r>
          </w:p>
        </w:tc>
      </w:tr>
      <w:tr w:rsidR="00CD1D42" w:rsidRPr="00383FDF" w14:paraId="635C5C84" w14:textId="2E46FF1D" w:rsidTr="00CD1D42">
        <w:tc>
          <w:tcPr>
            <w:tcW w:w="709" w:type="dxa"/>
            <w:vAlign w:val="center"/>
          </w:tcPr>
          <w:p w14:paraId="45F13C2D" w14:textId="77777777" w:rsidR="00CD1D42" w:rsidRPr="00383FDF" w:rsidRDefault="00CD1D42" w:rsidP="00D90A42">
            <w:pPr>
              <w:jc w:val="center"/>
              <w:rPr>
                <w:rFonts w:ascii="Times New Roman" w:hAnsi="Times New Roman" w:cs="Times New Roman"/>
              </w:rPr>
            </w:pPr>
            <w:r w:rsidRPr="00383FDF">
              <w:rPr>
                <w:rFonts w:ascii="Times New Roman" w:eastAsia="Times New Roman" w:hAnsi="Times New Roman" w:cs="Times New Roman"/>
                <w:b/>
                <w:bCs/>
                <w:color w:val="FF0000"/>
                <w:lang w:eastAsia="en-IN"/>
              </w:rPr>
              <w:t>SI</w:t>
            </w:r>
          </w:p>
        </w:tc>
        <w:tc>
          <w:tcPr>
            <w:tcW w:w="572" w:type="dxa"/>
            <w:vAlign w:val="center"/>
          </w:tcPr>
          <w:p w14:paraId="529E751F"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35</w:t>
            </w:r>
          </w:p>
        </w:tc>
        <w:tc>
          <w:tcPr>
            <w:tcW w:w="846" w:type="dxa"/>
            <w:vAlign w:val="bottom"/>
          </w:tcPr>
          <w:p w14:paraId="23FFF9E2" w14:textId="4E14DD4F" w:rsidR="00CD1D42" w:rsidRPr="00383FDF" w:rsidRDefault="00CD1D42" w:rsidP="00D90A42">
            <w:pPr>
              <w:jc w:val="center"/>
              <w:rPr>
                <w:rFonts w:ascii="Times New Roman" w:hAnsi="Times New Roman" w:cs="Times New Roman"/>
              </w:rPr>
            </w:pPr>
            <w:r w:rsidRPr="00383FDF">
              <w:rPr>
                <w:rFonts w:ascii="Times New Roman" w:hAnsi="Times New Roman" w:cs="Times New Roman"/>
                <w:b/>
                <w:bCs/>
                <w:color w:val="FF0000"/>
              </w:rPr>
              <w:t>71.43</w:t>
            </w:r>
          </w:p>
        </w:tc>
        <w:tc>
          <w:tcPr>
            <w:tcW w:w="704" w:type="dxa"/>
            <w:vAlign w:val="center"/>
          </w:tcPr>
          <w:p w14:paraId="45F18B47"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17</w:t>
            </w:r>
          </w:p>
        </w:tc>
        <w:tc>
          <w:tcPr>
            <w:tcW w:w="713" w:type="dxa"/>
            <w:vAlign w:val="bottom"/>
          </w:tcPr>
          <w:p w14:paraId="5E79065F" w14:textId="05EA7608"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34.69</w:t>
            </w:r>
          </w:p>
        </w:tc>
        <w:tc>
          <w:tcPr>
            <w:tcW w:w="567" w:type="dxa"/>
            <w:vAlign w:val="center"/>
          </w:tcPr>
          <w:p w14:paraId="322F7520"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5</w:t>
            </w:r>
          </w:p>
        </w:tc>
        <w:tc>
          <w:tcPr>
            <w:tcW w:w="851" w:type="dxa"/>
            <w:vAlign w:val="bottom"/>
          </w:tcPr>
          <w:p w14:paraId="61AD1B13" w14:textId="1D9124B6"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10.2</w:t>
            </w:r>
          </w:p>
        </w:tc>
        <w:tc>
          <w:tcPr>
            <w:tcW w:w="709" w:type="dxa"/>
            <w:vAlign w:val="center"/>
          </w:tcPr>
          <w:p w14:paraId="29D56A78" w14:textId="2D42637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6</w:t>
            </w:r>
          </w:p>
        </w:tc>
        <w:tc>
          <w:tcPr>
            <w:tcW w:w="709" w:type="dxa"/>
            <w:vAlign w:val="center"/>
          </w:tcPr>
          <w:p w14:paraId="7B6240E0" w14:textId="66EE1CF3"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17.6</w:t>
            </w:r>
          </w:p>
        </w:tc>
        <w:tc>
          <w:tcPr>
            <w:tcW w:w="567" w:type="dxa"/>
            <w:vAlign w:val="center"/>
          </w:tcPr>
          <w:p w14:paraId="035FD5ED" w14:textId="57D97EE0"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w:t>
            </w:r>
          </w:p>
        </w:tc>
        <w:tc>
          <w:tcPr>
            <w:tcW w:w="709" w:type="dxa"/>
            <w:vAlign w:val="bottom"/>
          </w:tcPr>
          <w:p w14:paraId="0E9EA504" w14:textId="514AA77A"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6.12</w:t>
            </w:r>
          </w:p>
        </w:tc>
        <w:tc>
          <w:tcPr>
            <w:tcW w:w="708" w:type="dxa"/>
            <w:vAlign w:val="bottom"/>
          </w:tcPr>
          <w:p w14:paraId="3311542D" w14:textId="150CB72F"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000000"/>
              </w:rPr>
              <w:t>6</w:t>
            </w:r>
          </w:p>
        </w:tc>
        <w:tc>
          <w:tcPr>
            <w:tcW w:w="846" w:type="dxa"/>
            <w:vAlign w:val="bottom"/>
          </w:tcPr>
          <w:p w14:paraId="3AD71DE9" w14:textId="23DC440B"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12.2</w:t>
            </w:r>
          </w:p>
        </w:tc>
        <w:tc>
          <w:tcPr>
            <w:tcW w:w="846" w:type="dxa"/>
            <w:vAlign w:val="bottom"/>
          </w:tcPr>
          <w:p w14:paraId="053461DC" w14:textId="093AD972"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w:t>
            </w:r>
          </w:p>
        </w:tc>
        <w:tc>
          <w:tcPr>
            <w:tcW w:w="987" w:type="dxa"/>
            <w:vAlign w:val="bottom"/>
          </w:tcPr>
          <w:p w14:paraId="459AEBFF" w14:textId="31B499FF" w:rsidR="00CD1D42" w:rsidRPr="00383FDF" w:rsidRDefault="00CD1D42" w:rsidP="00D90A42">
            <w:pPr>
              <w:jc w:val="center"/>
              <w:rPr>
                <w:rFonts w:ascii="Times New Roman" w:hAnsi="Times New Roman" w:cs="Times New Roman"/>
              </w:rPr>
            </w:pPr>
            <w:r w:rsidRPr="00383FDF">
              <w:rPr>
                <w:rFonts w:ascii="Times New Roman" w:hAnsi="Times New Roman" w:cs="Times New Roman"/>
              </w:rPr>
              <w:t>9.38</w:t>
            </w:r>
          </w:p>
        </w:tc>
        <w:tc>
          <w:tcPr>
            <w:tcW w:w="865" w:type="dxa"/>
            <w:vAlign w:val="center"/>
          </w:tcPr>
          <w:p w14:paraId="3196F573" w14:textId="283DC2D0"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rPr>
              <w:t>10</w:t>
            </w:r>
          </w:p>
        </w:tc>
        <w:tc>
          <w:tcPr>
            <w:tcW w:w="851" w:type="dxa"/>
            <w:vAlign w:val="bottom"/>
          </w:tcPr>
          <w:p w14:paraId="07530A7B" w14:textId="0A5AC178" w:rsidR="00CD1D42" w:rsidRPr="00383FDF" w:rsidRDefault="00CD1D42" w:rsidP="00D90A42">
            <w:pPr>
              <w:jc w:val="center"/>
              <w:rPr>
                <w:rFonts w:ascii="Times New Roman" w:hAnsi="Times New Roman" w:cs="Times New Roman"/>
                <w:color w:val="000000"/>
              </w:rPr>
            </w:pPr>
            <w:r w:rsidRPr="00383FDF">
              <w:rPr>
                <w:rFonts w:ascii="Times New Roman" w:hAnsi="Times New Roman" w:cs="Times New Roman"/>
                <w:color w:val="000000"/>
              </w:rPr>
              <w:t>12.66</w:t>
            </w:r>
          </w:p>
        </w:tc>
      </w:tr>
      <w:tr w:rsidR="00CD1D42" w:rsidRPr="00383FDF" w14:paraId="0B0A865E" w14:textId="7AC84395" w:rsidTr="00CD1D42">
        <w:tc>
          <w:tcPr>
            <w:tcW w:w="709" w:type="dxa"/>
            <w:vAlign w:val="center"/>
          </w:tcPr>
          <w:p w14:paraId="69562DB6" w14:textId="77777777" w:rsidR="00CD1D42" w:rsidRPr="00383FDF" w:rsidRDefault="00CD1D42" w:rsidP="00D90A42">
            <w:pPr>
              <w:jc w:val="center"/>
              <w:rPr>
                <w:rFonts w:ascii="Times New Roman" w:hAnsi="Times New Roman" w:cs="Times New Roman"/>
              </w:rPr>
            </w:pPr>
            <w:r w:rsidRPr="00383FDF">
              <w:rPr>
                <w:rFonts w:ascii="Times New Roman" w:eastAsia="Times New Roman" w:hAnsi="Times New Roman" w:cs="Times New Roman"/>
                <w:b/>
                <w:bCs/>
                <w:color w:val="FF0000"/>
                <w:lang w:eastAsia="en-IN"/>
              </w:rPr>
              <w:t>RRB</w:t>
            </w:r>
          </w:p>
        </w:tc>
        <w:tc>
          <w:tcPr>
            <w:tcW w:w="572" w:type="dxa"/>
            <w:vAlign w:val="center"/>
          </w:tcPr>
          <w:p w14:paraId="2A247F54"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9</w:t>
            </w:r>
          </w:p>
        </w:tc>
        <w:tc>
          <w:tcPr>
            <w:tcW w:w="846" w:type="dxa"/>
            <w:vAlign w:val="bottom"/>
          </w:tcPr>
          <w:p w14:paraId="553575AF" w14:textId="3839787C" w:rsidR="00CD1D42" w:rsidRPr="00383FDF" w:rsidRDefault="00CD1D42" w:rsidP="00D90A42">
            <w:pPr>
              <w:jc w:val="center"/>
              <w:rPr>
                <w:rFonts w:ascii="Times New Roman" w:hAnsi="Times New Roman" w:cs="Times New Roman"/>
                <w:b/>
                <w:bCs/>
              </w:rPr>
            </w:pPr>
            <w:r w:rsidRPr="00383FDF">
              <w:rPr>
                <w:rFonts w:ascii="Times New Roman" w:hAnsi="Times New Roman" w:cs="Times New Roman"/>
                <w:b/>
                <w:bCs/>
                <w:color w:val="FF0000"/>
              </w:rPr>
              <w:t>42.86</w:t>
            </w:r>
          </w:p>
        </w:tc>
        <w:tc>
          <w:tcPr>
            <w:tcW w:w="704" w:type="dxa"/>
            <w:vAlign w:val="center"/>
          </w:tcPr>
          <w:p w14:paraId="794D2427"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6</w:t>
            </w:r>
          </w:p>
        </w:tc>
        <w:tc>
          <w:tcPr>
            <w:tcW w:w="713" w:type="dxa"/>
            <w:vAlign w:val="bottom"/>
          </w:tcPr>
          <w:p w14:paraId="1F70F2D1" w14:textId="4510F156"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28.57</w:t>
            </w:r>
          </w:p>
        </w:tc>
        <w:tc>
          <w:tcPr>
            <w:tcW w:w="567" w:type="dxa"/>
            <w:vAlign w:val="center"/>
          </w:tcPr>
          <w:p w14:paraId="7C426CC8"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4</w:t>
            </w:r>
          </w:p>
        </w:tc>
        <w:tc>
          <w:tcPr>
            <w:tcW w:w="851" w:type="dxa"/>
            <w:vAlign w:val="bottom"/>
          </w:tcPr>
          <w:p w14:paraId="1B542B32" w14:textId="26A33E4B"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19.05</w:t>
            </w:r>
          </w:p>
        </w:tc>
        <w:tc>
          <w:tcPr>
            <w:tcW w:w="709" w:type="dxa"/>
            <w:vAlign w:val="center"/>
          </w:tcPr>
          <w:p w14:paraId="1D548925" w14:textId="6FE536E3"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w:t>
            </w:r>
          </w:p>
        </w:tc>
        <w:tc>
          <w:tcPr>
            <w:tcW w:w="709" w:type="dxa"/>
            <w:vAlign w:val="center"/>
          </w:tcPr>
          <w:p w14:paraId="4F1E1034" w14:textId="47779422" w:rsidR="00CD1D42" w:rsidRPr="00383FDF" w:rsidRDefault="00CD1D42" w:rsidP="00D90A42">
            <w:pPr>
              <w:jc w:val="center"/>
              <w:rPr>
                <w:rFonts w:ascii="Times New Roman" w:hAnsi="Times New Roman" w:cs="Times New Roman"/>
              </w:rPr>
            </w:pPr>
            <w:r w:rsidRPr="00383FDF">
              <w:rPr>
                <w:rFonts w:ascii="Times New Roman" w:hAnsi="Times New Roman" w:cs="Times New Roman"/>
              </w:rPr>
              <w:t>8.82</w:t>
            </w:r>
          </w:p>
        </w:tc>
        <w:tc>
          <w:tcPr>
            <w:tcW w:w="567" w:type="dxa"/>
            <w:vAlign w:val="center"/>
          </w:tcPr>
          <w:p w14:paraId="4F608AD5" w14:textId="517AA4F5"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w:t>
            </w:r>
          </w:p>
        </w:tc>
        <w:tc>
          <w:tcPr>
            <w:tcW w:w="709" w:type="dxa"/>
            <w:vAlign w:val="bottom"/>
          </w:tcPr>
          <w:p w14:paraId="45BAF574" w14:textId="1CD540E6"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23.8</w:t>
            </w:r>
          </w:p>
        </w:tc>
        <w:tc>
          <w:tcPr>
            <w:tcW w:w="708" w:type="dxa"/>
            <w:vAlign w:val="bottom"/>
          </w:tcPr>
          <w:p w14:paraId="38ACA20C" w14:textId="542B15CA"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w:t>
            </w:r>
          </w:p>
        </w:tc>
        <w:tc>
          <w:tcPr>
            <w:tcW w:w="846" w:type="dxa"/>
            <w:vAlign w:val="bottom"/>
          </w:tcPr>
          <w:p w14:paraId="51D17D33" w14:textId="13EFBE4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14.3</w:t>
            </w:r>
          </w:p>
        </w:tc>
        <w:tc>
          <w:tcPr>
            <w:tcW w:w="846" w:type="dxa"/>
            <w:vAlign w:val="bottom"/>
          </w:tcPr>
          <w:p w14:paraId="616BC4AE" w14:textId="78848C39"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w:t>
            </w:r>
          </w:p>
        </w:tc>
        <w:tc>
          <w:tcPr>
            <w:tcW w:w="987" w:type="dxa"/>
            <w:vAlign w:val="bottom"/>
          </w:tcPr>
          <w:p w14:paraId="7E6530B5" w14:textId="1004569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3.13</w:t>
            </w:r>
          </w:p>
        </w:tc>
        <w:tc>
          <w:tcPr>
            <w:tcW w:w="865" w:type="dxa"/>
            <w:vAlign w:val="center"/>
          </w:tcPr>
          <w:p w14:paraId="1B16F2A5" w14:textId="6CB87BD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4</w:t>
            </w:r>
          </w:p>
        </w:tc>
        <w:tc>
          <w:tcPr>
            <w:tcW w:w="851" w:type="dxa"/>
            <w:vAlign w:val="bottom"/>
          </w:tcPr>
          <w:p w14:paraId="5A675BD6" w14:textId="2668E3A2"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5.063</w:t>
            </w:r>
          </w:p>
        </w:tc>
      </w:tr>
      <w:tr w:rsidR="00CD1D42" w:rsidRPr="00383FDF" w14:paraId="7D58534D" w14:textId="74739E1B" w:rsidTr="00CD1D42">
        <w:tc>
          <w:tcPr>
            <w:tcW w:w="709" w:type="dxa"/>
            <w:vAlign w:val="center"/>
          </w:tcPr>
          <w:p w14:paraId="2DD18C4E" w14:textId="77777777" w:rsidR="00CD1D42" w:rsidRPr="00383FDF" w:rsidRDefault="00CD1D42" w:rsidP="00D90A42">
            <w:pPr>
              <w:jc w:val="center"/>
              <w:rPr>
                <w:rFonts w:ascii="Times New Roman" w:hAnsi="Times New Roman" w:cs="Times New Roman"/>
              </w:rPr>
            </w:pPr>
            <w:r w:rsidRPr="00383FDF">
              <w:rPr>
                <w:rFonts w:ascii="Times New Roman" w:eastAsia="Times New Roman" w:hAnsi="Times New Roman" w:cs="Times New Roman"/>
                <w:b/>
                <w:bCs/>
                <w:color w:val="7030A0"/>
                <w:lang w:eastAsia="en-IN"/>
              </w:rPr>
              <w:t>CL</w:t>
            </w:r>
          </w:p>
        </w:tc>
        <w:tc>
          <w:tcPr>
            <w:tcW w:w="572" w:type="dxa"/>
            <w:vAlign w:val="center"/>
          </w:tcPr>
          <w:p w14:paraId="5B00631A"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51</w:t>
            </w:r>
          </w:p>
        </w:tc>
        <w:tc>
          <w:tcPr>
            <w:tcW w:w="846" w:type="dxa"/>
            <w:vAlign w:val="bottom"/>
          </w:tcPr>
          <w:p w14:paraId="38E6C353" w14:textId="378E87B4" w:rsidR="00CD1D42" w:rsidRPr="00383FDF" w:rsidRDefault="00CD1D42" w:rsidP="00D90A42">
            <w:pPr>
              <w:jc w:val="center"/>
              <w:rPr>
                <w:rFonts w:ascii="Times New Roman" w:hAnsi="Times New Roman" w:cs="Times New Roman"/>
                <w:b/>
                <w:bCs/>
              </w:rPr>
            </w:pPr>
            <w:r w:rsidRPr="00383FDF">
              <w:rPr>
                <w:rFonts w:ascii="Times New Roman" w:hAnsi="Times New Roman" w:cs="Times New Roman"/>
                <w:b/>
                <w:bCs/>
                <w:color w:val="FF0000"/>
              </w:rPr>
              <w:t>48.57</w:t>
            </w:r>
          </w:p>
        </w:tc>
        <w:tc>
          <w:tcPr>
            <w:tcW w:w="704" w:type="dxa"/>
            <w:vAlign w:val="center"/>
          </w:tcPr>
          <w:p w14:paraId="1921564F"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18</w:t>
            </w:r>
          </w:p>
        </w:tc>
        <w:tc>
          <w:tcPr>
            <w:tcW w:w="713" w:type="dxa"/>
            <w:vAlign w:val="bottom"/>
          </w:tcPr>
          <w:p w14:paraId="2EF8E181" w14:textId="5269A583"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17.14</w:t>
            </w:r>
          </w:p>
        </w:tc>
        <w:tc>
          <w:tcPr>
            <w:tcW w:w="567" w:type="dxa"/>
            <w:vAlign w:val="center"/>
          </w:tcPr>
          <w:p w14:paraId="11453104"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23</w:t>
            </w:r>
          </w:p>
        </w:tc>
        <w:tc>
          <w:tcPr>
            <w:tcW w:w="851" w:type="dxa"/>
            <w:vAlign w:val="bottom"/>
          </w:tcPr>
          <w:p w14:paraId="26763129" w14:textId="1E27407A"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21.9</w:t>
            </w:r>
          </w:p>
        </w:tc>
        <w:tc>
          <w:tcPr>
            <w:tcW w:w="709" w:type="dxa"/>
            <w:vAlign w:val="center"/>
          </w:tcPr>
          <w:p w14:paraId="05530713" w14:textId="37FBA37F"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11</w:t>
            </w:r>
          </w:p>
        </w:tc>
        <w:tc>
          <w:tcPr>
            <w:tcW w:w="709" w:type="dxa"/>
            <w:vAlign w:val="center"/>
          </w:tcPr>
          <w:p w14:paraId="5D430638" w14:textId="4BBC03EC"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32.4</w:t>
            </w:r>
          </w:p>
        </w:tc>
        <w:tc>
          <w:tcPr>
            <w:tcW w:w="567" w:type="dxa"/>
            <w:vAlign w:val="center"/>
          </w:tcPr>
          <w:p w14:paraId="6F527386" w14:textId="06EF44D6" w:rsidR="00CD1D42" w:rsidRPr="00383FDF" w:rsidRDefault="00CD1D42" w:rsidP="00D90A42">
            <w:pPr>
              <w:jc w:val="center"/>
              <w:rPr>
                <w:rFonts w:ascii="Times New Roman" w:hAnsi="Times New Roman" w:cs="Times New Roman"/>
              </w:rPr>
            </w:pPr>
            <w:r w:rsidRPr="00383FDF">
              <w:rPr>
                <w:rFonts w:ascii="Times New Roman" w:hAnsi="Times New Roman" w:cs="Times New Roman"/>
              </w:rPr>
              <w:t>7</w:t>
            </w:r>
          </w:p>
        </w:tc>
        <w:tc>
          <w:tcPr>
            <w:tcW w:w="709" w:type="dxa"/>
            <w:vAlign w:val="bottom"/>
          </w:tcPr>
          <w:p w14:paraId="4926CC12" w14:textId="51754A3B" w:rsidR="00CD1D42" w:rsidRPr="00383FDF" w:rsidRDefault="00CD1D42" w:rsidP="00D90A42">
            <w:pPr>
              <w:jc w:val="center"/>
              <w:rPr>
                <w:rFonts w:ascii="Times New Roman" w:hAnsi="Times New Roman" w:cs="Times New Roman"/>
              </w:rPr>
            </w:pPr>
            <w:r w:rsidRPr="00383FDF">
              <w:rPr>
                <w:rFonts w:ascii="Times New Roman" w:hAnsi="Times New Roman" w:cs="Times New Roman"/>
              </w:rPr>
              <w:t>6.67</w:t>
            </w:r>
          </w:p>
        </w:tc>
        <w:tc>
          <w:tcPr>
            <w:tcW w:w="708" w:type="dxa"/>
            <w:vAlign w:val="bottom"/>
          </w:tcPr>
          <w:p w14:paraId="2904504B" w14:textId="6F635FBD" w:rsidR="00CD1D42" w:rsidRPr="00383FDF" w:rsidRDefault="00CD1D42" w:rsidP="00D90A42">
            <w:pPr>
              <w:jc w:val="center"/>
              <w:rPr>
                <w:rFonts w:ascii="Times New Roman" w:hAnsi="Times New Roman" w:cs="Times New Roman"/>
              </w:rPr>
            </w:pPr>
            <w:r w:rsidRPr="00383FDF">
              <w:rPr>
                <w:rFonts w:ascii="Times New Roman" w:hAnsi="Times New Roman" w:cs="Times New Roman"/>
              </w:rPr>
              <w:t>7</w:t>
            </w:r>
          </w:p>
        </w:tc>
        <w:tc>
          <w:tcPr>
            <w:tcW w:w="846" w:type="dxa"/>
            <w:vAlign w:val="bottom"/>
          </w:tcPr>
          <w:p w14:paraId="25890C90" w14:textId="525CCD78" w:rsidR="00CD1D42" w:rsidRPr="00383FDF" w:rsidRDefault="00CD1D42" w:rsidP="00D90A42">
            <w:pPr>
              <w:jc w:val="center"/>
              <w:rPr>
                <w:rFonts w:ascii="Times New Roman" w:hAnsi="Times New Roman" w:cs="Times New Roman"/>
              </w:rPr>
            </w:pPr>
            <w:r w:rsidRPr="00383FDF">
              <w:rPr>
                <w:rFonts w:ascii="Times New Roman" w:hAnsi="Times New Roman" w:cs="Times New Roman"/>
              </w:rPr>
              <w:t>6.67</w:t>
            </w:r>
          </w:p>
        </w:tc>
        <w:tc>
          <w:tcPr>
            <w:tcW w:w="846" w:type="dxa"/>
            <w:vAlign w:val="bottom"/>
          </w:tcPr>
          <w:p w14:paraId="6D9C262A" w14:textId="117A2696"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w:t>
            </w:r>
          </w:p>
        </w:tc>
        <w:tc>
          <w:tcPr>
            <w:tcW w:w="987" w:type="dxa"/>
            <w:vAlign w:val="bottom"/>
          </w:tcPr>
          <w:p w14:paraId="1A71084E" w14:textId="16271286" w:rsidR="00CD1D42" w:rsidRPr="00383FDF" w:rsidRDefault="00CD1D42" w:rsidP="00D90A42">
            <w:pPr>
              <w:jc w:val="center"/>
              <w:rPr>
                <w:rFonts w:ascii="Times New Roman" w:hAnsi="Times New Roman" w:cs="Times New Roman"/>
              </w:rPr>
            </w:pPr>
            <w:r w:rsidRPr="00383FDF">
              <w:rPr>
                <w:rFonts w:ascii="Times New Roman" w:hAnsi="Times New Roman" w:cs="Times New Roman"/>
              </w:rPr>
              <w:t>9.38</w:t>
            </w:r>
          </w:p>
        </w:tc>
        <w:tc>
          <w:tcPr>
            <w:tcW w:w="865" w:type="dxa"/>
            <w:vAlign w:val="center"/>
          </w:tcPr>
          <w:p w14:paraId="5691966F" w14:textId="7025295E"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16</w:t>
            </w:r>
          </w:p>
        </w:tc>
        <w:tc>
          <w:tcPr>
            <w:tcW w:w="851" w:type="dxa"/>
            <w:vAlign w:val="bottom"/>
          </w:tcPr>
          <w:p w14:paraId="2A4504A8" w14:textId="6B0284C3"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20.25</w:t>
            </w:r>
          </w:p>
        </w:tc>
      </w:tr>
      <w:tr w:rsidR="00CD1D42" w:rsidRPr="00383FDF" w14:paraId="545295B0" w14:textId="2051DE6E" w:rsidTr="00CD1D42">
        <w:tc>
          <w:tcPr>
            <w:tcW w:w="709" w:type="dxa"/>
            <w:vAlign w:val="center"/>
          </w:tcPr>
          <w:p w14:paraId="4080AF4D" w14:textId="77777777" w:rsidR="00CD1D42" w:rsidRPr="00383FDF" w:rsidRDefault="00CD1D42" w:rsidP="00D90A42">
            <w:pPr>
              <w:jc w:val="center"/>
              <w:rPr>
                <w:rFonts w:ascii="Times New Roman" w:hAnsi="Times New Roman" w:cs="Times New Roman"/>
              </w:rPr>
            </w:pPr>
            <w:r w:rsidRPr="00383FDF">
              <w:rPr>
                <w:rFonts w:ascii="Times New Roman" w:eastAsia="Times New Roman" w:hAnsi="Times New Roman" w:cs="Times New Roman"/>
                <w:b/>
                <w:bCs/>
                <w:color w:val="7030A0"/>
                <w:lang w:eastAsia="en-IN"/>
              </w:rPr>
              <w:t>CIL</w:t>
            </w:r>
          </w:p>
        </w:tc>
        <w:tc>
          <w:tcPr>
            <w:tcW w:w="572" w:type="dxa"/>
            <w:vAlign w:val="center"/>
          </w:tcPr>
          <w:p w14:paraId="23D20068"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74</w:t>
            </w:r>
          </w:p>
        </w:tc>
        <w:tc>
          <w:tcPr>
            <w:tcW w:w="846" w:type="dxa"/>
            <w:vAlign w:val="bottom"/>
          </w:tcPr>
          <w:p w14:paraId="4A664AAE" w14:textId="70BD8E45" w:rsidR="00CD1D42" w:rsidRPr="00383FDF" w:rsidRDefault="00CD1D42" w:rsidP="00D90A42">
            <w:pPr>
              <w:jc w:val="center"/>
              <w:rPr>
                <w:rFonts w:ascii="Times New Roman" w:hAnsi="Times New Roman" w:cs="Times New Roman"/>
              </w:rPr>
            </w:pPr>
            <w:r w:rsidRPr="00383FDF">
              <w:rPr>
                <w:rFonts w:ascii="Times New Roman" w:hAnsi="Times New Roman" w:cs="Times New Roman"/>
              </w:rPr>
              <w:t>45.4</w:t>
            </w:r>
          </w:p>
        </w:tc>
        <w:tc>
          <w:tcPr>
            <w:tcW w:w="704" w:type="dxa"/>
            <w:vAlign w:val="center"/>
          </w:tcPr>
          <w:p w14:paraId="6B782DBD"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29</w:t>
            </w:r>
          </w:p>
        </w:tc>
        <w:tc>
          <w:tcPr>
            <w:tcW w:w="713" w:type="dxa"/>
            <w:vAlign w:val="bottom"/>
          </w:tcPr>
          <w:p w14:paraId="7C7FA797" w14:textId="1A1D0509"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17.79</w:t>
            </w:r>
          </w:p>
        </w:tc>
        <w:tc>
          <w:tcPr>
            <w:tcW w:w="567" w:type="dxa"/>
            <w:vAlign w:val="center"/>
          </w:tcPr>
          <w:p w14:paraId="26A91703"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12</w:t>
            </w:r>
          </w:p>
        </w:tc>
        <w:tc>
          <w:tcPr>
            <w:tcW w:w="851" w:type="dxa"/>
            <w:vAlign w:val="bottom"/>
          </w:tcPr>
          <w:p w14:paraId="3FE49F63" w14:textId="75C8726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7.362</w:t>
            </w:r>
          </w:p>
        </w:tc>
        <w:tc>
          <w:tcPr>
            <w:tcW w:w="709" w:type="dxa"/>
            <w:vAlign w:val="center"/>
          </w:tcPr>
          <w:p w14:paraId="0941C465" w14:textId="73A6FF81"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16</w:t>
            </w:r>
          </w:p>
        </w:tc>
        <w:tc>
          <w:tcPr>
            <w:tcW w:w="709" w:type="dxa"/>
            <w:vAlign w:val="center"/>
          </w:tcPr>
          <w:p w14:paraId="3B17FC62" w14:textId="68A4E21C"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47.1</w:t>
            </w:r>
          </w:p>
        </w:tc>
        <w:tc>
          <w:tcPr>
            <w:tcW w:w="567" w:type="dxa"/>
            <w:vAlign w:val="center"/>
          </w:tcPr>
          <w:p w14:paraId="2239FD17" w14:textId="18833BE5"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16</w:t>
            </w:r>
          </w:p>
        </w:tc>
        <w:tc>
          <w:tcPr>
            <w:tcW w:w="709" w:type="dxa"/>
            <w:vAlign w:val="bottom"/>
          </w:tcPr>
          <w:p w14:paraId="25AF2BC1" w14:textId="6C95FA7F" w:rsidR="00CD1D42" w:rsidRPr="00383FDF" w:rsidRDefault="00CD1D42" w:rsidP="00D90A42">
            <w:pPr>
              <w:jc w:val="center"/>
              <w:rPr>
                <w:rFonts w:ascii="Times New Roman" w:hAnsi="Times New Roman" w:cs="Times New Roman"/>
              </w:rPr>
            </w:pPr>
            <w:r w:rsidRPr="00383FDF">
              <w:rPr>
                <w:rFonts w:ascii="Times New Roman" w:hAnsi="Times New Roman" w:cs="Times New Roman"/>
              </w:rPr>
              <w:t>9.82</w:t>
            </w:r>
          </w:p>
        </w:tc>
        <w:tc>
          <w:tcPr>
            <w:tcW w:w="708" w:type="dxa"/>
            <w:vAlign w:val="bottom"/>
          </w:tcPr>
          <w:p w14:paraId="2A6B0DDB" w14:textId="4D435F8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18</w:t>
            </w:r>
          </w:p>
        </w:tc>
        <w:tc>
          <w:tcPr>
            <w:tcW w:w="846" w:type="dxa"/>
            <w:vAlign w:val="bottom"/>
          </w:tcPr>
          <w:p w14:paraId="67FF4740" w14:textId="2CB42C83"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11</w:t>
            </w:r>
          </w:p>
        </w:tc>
        <w:tc>
          <w:tcPr>
            <w:tcW w:w="846" w:type="dxa"/>
            <w:vAlign w:val="bottom"/>
          </w:tcPr>
          <w:p w14:paraId="4F8964B2" w14:textId="73FE63D6" w:rsidR="00CD1D42" w:rsidRPr="00383FDF" w:rsidRDefault="00CD1D42" w:rsidP="00D90A42">
            <w:pPr>
              <w:jc w:val="center"/>
              <w:rPr>
                <w:rFonts w:ascii="Times New Roman" w:hAnsi="Times New Roman" w:cs="Times New Roman"/>
              </w:rPr>
            </w:pPr>
            <w:r w:rsidRPr="00383FDF">
              <w:rPr>
                <w:rFonts w:ascii="Times New Roman" w:hAnsi="Times New Roman" w:cs="Times New Roman"/>
              </w:rPr>
              <w:t>4</w:t>
            </w:r>
          </w:p>
        </w:tc>
        <w:tc>
          <w:tcPr>
            <w:tcW w:w="987" w:type="dxa"/>
            <w:vAlign w:val="bottom"/>
          </w:tcPr>
          <w:p w14:paraId="64E8DC26" w14:textId="0148FBB0"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12.5</w:t>
            </w:r>
          </w:p>
        </w:tc>
        <w:tc>
          <w:tcPr>
            <w:tcW w:w="865" w:type="dxa"/>
            <w:vAlign w:val="center"/>
          </w:tcPr>
          <w:p w14:paraId="3885E28B" w14:textId="0A239A6A"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26</w:t>
            </w:r>
          </w:p>
        </w:tc>
        <w:tc>
          <w:tcPr>
            <w:tcW w:w="851" w:type="dxa"/>
            <w:vAlign w:val="bottom"/>
          </w:tcPr>
          <w:p w14:paraId="0350CAD0" w14:textId="1685DBFF"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32.91</w:t>
            </w:r>
          </w:p>
        </w:tc>
      </w:tr>
      <w:tr w:rsidR="00CD1D42" w:rsidRPr="00383FDF" w14:paraId="24FA31C1" w14:textId="40E6ECEE" w:rsidTr="00CD1D42">
        <w:tc>
          <w:tcPr>
            <w:tcW w:w="709" w:type="dxa"/>
            <w:vAlign w:val="center"/>
          </w:tcPr>
          <w:p w14:paraId="7F4572C0" w14:textId="77777777" w:rsidR="00CD1D42" w:rsidRPr="00383FDF" w:rsidRDefault="00CD1D42" w:rsidP="00D90A42">
            <w:pPr>
              <w:jc w:val="center"/>
              <w:rPr>
                <w:rFonts w:ascii="Times New Roman" w:hAnsi="Times New Roman" w:cs="Times New Roman"/>
              </w:rPr>
            </w:pPr>
            <w:r w:rsidRPr="00383FDF">
              <w:rPr>
                <w:rFonts w:ascii="Times New Roman" w:eastAsia="Times New Roman" w:hAnsi="Times New Roman" w:cs="Times New Roman"/>
                <w:b/>
                <w:bCs/>
                <w:color w:val="7030A0"/>
                <w:lang w:eastAsia="en-IN"/>
              </w:rPr>
              <w:t>EM</w:t>
            </w:r>
          </w:p>
        </w:tc>
        <w:tc>
          <w:tcPr>
            <w:tcW w:w="572" w:type="dxa"/>
            <w:vAlign w:val="center"/>
          </w:tcPr>
          <w:p w14:paraId="26502C95"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35</w:t>
            </w:r>
          </w:p>
        </w:tc>
        <w:tc>
          <w:tcPr>
            <w:tcW w:w="846" w:type="dxa"/>
            <w:vAlign w:val="bottom"/>
          </w:tcPr>
          <w:p w14:paraId="6CCB1B48" w14:textId="517409D5"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41.18</w:t>
            </w:r>
          </w:p>
        </w:tc>
        <w:tc>
          <w:tcPr>
            <w:tcW w:w="704" w:type="dxa"/>
            <w:vAlign w:val="center"/>
          </w:tcPr>
          <w:p w14:paraId="5FEF2571"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22</w:t>
            </w:r>
          </w:p>
        </w:tc>
        <w:tc>
          <w:tcPr>
            <w:tcW w:w="713" w:type="dxa"/>
            <w:vAlign w:val="bottom"/>
          </w:tcPr>
          <w:p w14:paraId="747C49C6" w14:textId="30E6F322"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25.88</w:t>
            </w:r>
          </w:p>
        </w:tc>
        <w:tc>
          <w:tcPr>
            <w:tcW w:w="567" w:type="dxa"/>
            <w:vAlign w:val="center"/>
          </w:tcPr>
          <w:p w14:paraId="4BF8A7C8"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9</w:t>
            </w:r>
          </w:p>
        </w:tc>
        <w:tc>
          <w:tcPr>
            <w:tcW w:w="851" w:type="dxa"/>
            <w:vAlign w:val="bottom"/>
          </w:tcPr>
          <w:p w14:paraId="1D497C00" w14:textId="1E53B732"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10.59</w:t>
            </w:r>
          </w:p>
        </w:tc>
        <w:tc>
          <w:tcPr>
            <w:tcW w:w="709" w:type="dxa"/>
            <w:vAlign w:val="center"/>
          </w:tcPr>
          <w:p w14:paraId="2A511CE9" w14:textId="1B6B644E"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13</w:t>
            </w:r>
          </w:p>
        </w:tc>
        <w:tc>
          <w:tcPr>
            <w:tcW w:w="709" w:type="dxa"/>
            <w:vAlign w:val="center"/>
          </w:tcPr>
          <w:p w14:paraId="04CEDC08" w14:textId="01F3CCF2"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38.2</w:t>
            </w:r>
          </w:p>
        </w:tc>
        <w:tc>
          <w:tcPr>
            <w:tcW w:w="567" w:type="dxa"/>
            <w:vAlign w:val="center"/>
          </w:tcPr>
          <w:p w14:paraId="0EDBDA07" w14:textId="010A13C5"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12</w:t>
            </w:r>
          </w:p>
        </w:tc>
        <w:tc>
          <w:tcPr>
            <w:tcW w:w="709" w:type="dxa"/>
            <w:vAlign w:val="bottom"/>
          </w:tcPr>
          <w:p w14:paraId="2347FE16" w14:textId="362F2526"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14.1</w:t>
            </w:r>
          </w:p>
        </w:tc>
        <w:tc>
          <w:tcPr>
            <w:tcW w:w="708" w:type="dxa"/>
            <w:vAlign w:val="bottom"/>
          </w:tcPr>
          <w:p w14:paraId="5F94C77D" w14:textId="171C641A"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33</w:t>
            </w:r>
          </w:p>
        </w:tc>
        <w:tc>
          <w:tcPr>
            <w:tcW w:w="846" w:type="dxa"/>
            <w:vAlign w:val="bottom"/>
          </w:tcPr>
          <w:p w14:paraId="69B602B7" w14:textId="3738EA00"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38.8</w:t>
            </w:r>
          </w:p>
        </w:tc>
        <w:tc>
          <w:tcPr>
            <w:tcW w:w="846" w:type="dxa"/>
            <w:vAlign w:val="bottom"/>
          </w:tcPr>
          <w:p w14:paraId="16417120" w14:textId="67EC34A0" w:rsidR="00CD1D42" w:rsidRPr="00383FDF" w:rsidRDefault="00CD1D42" w:rsidP="00D90A42">
            <w:pPr>
              <w:jc w:val="center"/>
              <w:rPr>
                <w:rFonts w:ascii="Times New Roman" w:hAnsi="Times New Roman" w:cs="Times New Roman"/>
              </w:rPr>
            </w:pPr>
            <w:r w:rsidRPr="00383FDF">
              <w:rPr>
                <w:rFonts w:ascii="Times New Roman" w:hAnsi="Times New Roman" w:cs="Times New Roman"/>
              </w:rPr>
              <w:t>32</w:t>
            </w:r>
          </w:p>
        </w:tc>
        <w:tc>
          <w:tcPr>
            <w:tcW w:w="987" w:type="dxa"/>
            <w:vAlign w:val="bottom"/>
          </w:tcPr>
          <w:p w14:paraId="679D9F6E" w14:textId="6BABC5F9"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100</w:t>
            </w:r>
          </w:p>
        </w:tc>
        <w:tc>
          <w:tcPr>
            <w:tcW w:w="865" w:type="dxa"/>
            <w:vAlign w:val="center"/>
          </w:tcPr>
          <w:p w14:paraId="7166FCCA" w14:textId="58AEB0D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20</w:t>
            </w:r>
          </w:p>
        </w:tc>
        <w:tc>
          <w:tcPr>
            <w:tcW w:w="851" w:type="dxa"/>
            <w:vAlign w:val="bottom"/>
          </w:tcPr>
          <w:p w14:paraId="16FCC2FA" w14:textId="71EEC0E3"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25.32</w:t>
            </w:r>
          </w:p>
        </w:tc>
      </w:tr>
      <w:tr w:rsidR="00CD1D42" w:rsidRPr="00383FDF" w14:paraId="3AAA318F" w14:textId="374E3F74" w:rsidTr="00CD1D42">
        <w:tc>
          <w:tcPr>
            <w:tcW w:w="709" w:type="dxa"/>
            <w:vAlign w:val="center"/>
          </w:tcPr>
          <w:p w14:paraId="2D537715" w14:textId="77777777" w:rsidR="00CD1D42" w:rsidRPr="00383FDF" w:rsidRDefault="00CD1D42" w:rsidP="00D90A42">
            <w:pPr>
              <w:jc w:val="center"/>
              <w:rPr>
                <w:rFonts w:ascii="Times New Roman" w:hAnsi="Times New Roman" w:cs="Times New Roman"/>
              </w:rPr>
            </w:pPr>
            <w:r w:rsidRPr="00383FDF">
              <w:rPr>
                <w:rFonts w:ascii="Times New Roman" w:eastAsia="Times New Roman" w:hAnsi="Times New Roman" w:cs="Times New Roman"/>
                <w:b/>
                <w:bCs/>
                <w:color w:val="7030A0"/>
                <w:lang w:eastAsia="en-IN"/>
              </w:rPr>
              <w:t>Act</w:t>
            </w:r>
          </w:p>
        </w:tc>
        <w:tc>
          <w:tcPr>
            <w:tcW w:w="572" w:type="dxa"/>
            <w:vAlign w:val="center"/>
          </w:tcPr>
          <w:p w14:paraId="760C1C6B"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26</w:t>
            </w:r>
          </w:p>
        </w:tc>
        <w:tc>
          <w:tcPr>
            <w:tcW w:w="846" w:type="dxa"/>
            <w:vAlign w:val="bottom"/>
          </w:tcPr>
          <w:p w14:paraId="49AB3320" w14:textId="745CC344" w:rsidR="00CD1D42" w:rsidRPr="00383FDF" w:rsidRDefault="00CD1D42" w:rsidP="00D90A42">
            <w:pPr>
              <w:jc w:val="center"/>
              <w:rPr>
                <w:rFonts w:ascii="Times New Roman" w:hAnsi="Times New Roman" w:cs="Times New Roman"/>
              </w:rPr>
            </w:pPr>
            <w:r w:rsidRPr="00383FDF">
              <w:rPr>
                <w:rFonts w:ascii="Times New Roman" w:hAnsi="Times New Roman" w:cs="Times New Roman"/>
                <w:color w:val="FF0000"/>
              </w:rPr>
              <w:t>29.89</w:t>
            </w:r>
          </w:p>
        </w:tc>
        <w:tc>
          <w:tcPr>
            <w:tcW w:w="704" w:type="dxa"/>
            <w:vAlign w:val="center"/>
          </w:tcPr>
          <w:p w14:paraId="432B6197"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13</w:t>
            </w:r>
          </w:p>
        </w:tc>
        <w:tc>
          <w:tcPr>
            <w:tcW w:w="713" w:type="dxa"/>
            <w:vAlign w:val="bottom"/>
          </w:tcPr>
          <w:p w14:paraId="724BB8D1" w14:textId="4C44155D"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14.94</w:t>
            </w:r>
          </w:p>
        </w:tc>
        <w:tc>
          <w:tcPr>
            <w:tcW w:w="567" w:type="dxa"/>
            <w:vAlign w:val="center"/>
          </w:tcPr>
          <w:p w14:paraId="2A5C74FE" w14:textId="7777777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w:t>
            </w:r>
          </w:p>
        </w:tc>
        <w:tc>
          <w:tcPr>
            <w:tcW w:w="851" w:type="dxa"/>
            <w:vAlign w:val="bottom"/>
          </w:tcPr>
          <w:p w14:paraId="3800ED72" w14:textId="19A4E996"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5.747</w:t>
            </w:r>
          </w:p>
        </w:tc>
        <w:tc>
          <w:tcPr>
            <w:tcW w:w="709" w:type="dxa"/>
            <w:vAlign w:val="center"/>
          </w:tcPr>
          <w:p w14:paraId="2C02DC33" w14:textId="2A0AC2D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w:t>
            </w:r>
          </w:p>
        </w:tc>
        <w:tc>
          <w:tcPr>
            <w:tcW w:w="709" w:type="dxa"/>
            <w:vAlign w:val="center"/>
          </w:tcPr>
          <w:p w14:paraId="04C64E59" w14:textId="79E18C6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14.7</w:t>
            </w:r>
          </w:p>
        </w:tc>
        <w:tc>
          <w:tcPr>
            <w:tcW w:w="567" w:type="dxa"/>
            <w:vAlign w:val="center"/>
          </w:tcPr>
          <w:p w14:paraId="46B85A30" w14:textId="5CD3D3CF"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w:t>
            </w:r>
          </w:p>
        </w:tc>
        <w:tc>
          <w:tcPr>
            <w:tcW w:w="709" w:type="dxa"/>
            <w:vAlign w:val="bottom"/>
          </w:tcPr>
          <w:p w14:paraId="2968C392" w14:textId="257A3BE2" w:rsidR="00CD1D42" w:rsidRPr="00383FDF" w:rsidRDefault="00CD1D42" w:rsidP="00D90A42">
            <w:pPr>
              <w:jc w:val="center"/>
              <w:rPr>
                <w:rFonts w:ascii="Times New Roman" w:hAnsi="Times New Roman" w:cs="Times New Roman"/>
              </w:rPr>
            </w:pPr>
            <w:r w:rsidRPr="00383FDF">
              <w:rPr>
                <w:rFonts w:ascii="Times New Roman" w:hAnsi="Times New Roman" w:cs="Times New Roman"/>
              </w:rPr>
              <w:t>5.75</w:t>
            </w:r>
          </w:p>
        </w:tc>
        <w:tc>
          <w:tcPr>
            <w:tcW w:w="708" w:type="dxa"/>
            <w:vAlign w:val="bottom"/>
          </w:tcPr>
          <w:p w14:paraId="527724D4" w14:textId="1D75D074"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16</w:t>
            </w:r>
          </w:p>
        </w:tc>
        <w:tc>
          <w:tcPr>
            <w:tcW w:w="846" w:type="dxa"/>
            <w:vAlign w:val="bottom"/>
          </w:tcPr>
          <w:p w14:paraId="3FCCBA1F" w14:textId="4BCAAC6F"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18.4</w:t>
            </w:r>
          </w:p>
        </w:tc>
        <w:tc>
          <w:tcPr>
            <w:tcW w:w="846" w:type="dxa"/>
            <w:vAlign w:val="bottom"/>
          </w:tcPr>
          <w:p w14:paraId="222EC650" w14:textId="37D6E3AF" w:rsidR="00CD1D42" w:rsidRPr="00383FDF" w:rsidRDefault="00CD1D42" w:rsidP="00D90A42">
            <w:pPr>
              <w:jc w:val="center"/>
              <w:rPr>
                <w:rFonts w:ascii="Times New Roman" w:hAnsi="Times New Roman" w:cs="Times New Roman"/>
              </w:rPr>
            </w:pPr>
            <w:r w:rsidRPr="00383FDF">
              <w:rPr>
                <w:rFonts w:ascii="Times New Roman" w:hAnsi="Times New Roman" w:cs="Times New Roman"/>
              </w:rPr>
              <w:t>6</w:t>
            </w:r>
          </w:p>
        </w:tc>
        <w:tc>
          <w:tcPr>
            <w:tcW w:w="987" w:type="dxa"/>
            <w:vAlign w:val="bottom"/>
          </w:tcPr>
          <w:p w14:paraId="777ABCCE" w14:textId="49E97EB9" w:rsidR="00CD1D42" w:rsidRPr="00383FDF" w:rsidRDefault="00CD1D42" w:rsidP="00D90A42">
            <w:pPr>
              <w:jc w:val="center"/>
              <w:rPr>
                <w:rFonts w:ascii="Times New Roman" w:hAnsi="Times New Roman" w:cs="Times New Roman"/>
              </w:rPr>
            </w:pPr>
            <w:r w:rsidRPr="00383FDF">
              <w:rPr>
                <w:rFonts w:ascii="Times New Roman" w:hAnsi="Times New Roman" w:cs="Times New Roman"/>
              </w:rPr>
              <w:t>18.8</w:t>
            </w:r>
          </w:p>
        </w:tc>
        <w:tc>
          <w:tcPr>
            <w:tcW w:w="865" w:type="dxa"/>
            <w:vAlign w:val="center"/>
          </w:tcPr>
          <w:p w14:paraId="565830F8" w14:textId="041D0BA8"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20</w:t>
            </w:r>
          </w:p>
        </w:tc>
        <w:tc>
          <w:tcPr>
            <w:tcW w:w="851" w:type="dxa"/>
            <w:vAlign w:val="bottom"/>
          </w:tcPr>
          <w:p w14:paraId="105B6C25" w14:textId="6A7E2E87" w:rsidR="00CD1D42" w:rsidRPr="00383FDF" w:rsidRDefault="00CD1D42" w:rsidP="00D90A42">
            <w:pPr>
              <w:jc w:val="center"/>
              <w:rPr>
                <w:rFonts w:ascii="Times New Roman" w:hAnsi="Times New Roman" w:cs="Times New Roman"/>
              </w:rPr>
            </w:pPr>
            <w:r w:rsidRPr="00383FDF">
              <w:rPr>
                <w:rFonts w:ascii="Times New Roman" w:hAnsi="Times New Roman" w:cs="Times New Roman"/>
              </w:rPr>
              <w:t>25.32</w:t>
            </w:r>
          </w:p>
        </w:tc>
      </w:tr>
      <w:tr w:rsidR="00CD1D42" w:rsidRPr="00383FDF" w14:paraId="7B85A730" w14:textId="2169F14F" w:rsidTr="00CD1D42">
        <w:tc>
          <w:tcPr>
            <w:tcW w:w="709" w:type="dxa"/>
            <w:vAlign w:val="center"/>
          </w:tcPr>
          <w:p w14:paraId="2E3C0534" w14:textId="77777777" w:rsidR="00CD1D42" w:rsidRPr="00383FDF" w:rsidRDefault="00CD1D42" w:rsidP="00C92290">
            <w:pPr>
              <w:jc w:val="center"/>
              <w:rPr>
                <w:rFonts w:ascii="Times New Roman" w:eastAsia="Times New Roman" w:hAnsi="Times New Roman" w:cs="Times New Roman"/>
                <w:b/>
                <w:bCs/>
                <w:color w:val="7030A0"/>
                <w:lang w:eastAsia="en-IN"/>
              </w:rPr>
            </w:pPr>
          </w:p>
        </w:tc>
        <w:tc>
          <w:tcPr>
            <w:tcW w:w="572" w:type="dxa"/>
            <w:vAlign w:val="bottom"/>
          </w:tcPr>
          <w:p w14:paraId="4FA075F4" w14:textId="77777777" w:rsidR="00CD1D42" w:rsidRPr="00383FDF" w:rsidRDefault="00CD1D42" w:rsidP="00C92290">
            <w:pPr>
              <w:jc w:val="center"/>
              <w:rPr>
                <w:rFonts w:ascii="Times New Roman" w:hAnsi="Times New Roman" w:cs="Times New Roman"/>
                <w:color w:val="000000"/>
              </w:rPr>
            </w:pPr>
            <w:r w:rsidRPr="00383FDF">
              <w:rPr>
                <w:rFonts w:ascii="Times New Roman" w:hAnsi="Times New Roman" w:cs="Times New Roman"/>
                <w:b/>
                <w:bCs/>
                <w:color w:val="000000"/>
              </w:rPr>
              <w:t>232</w:t>
            </w:r>
          </w:p>
        </w:tc>
        <w:tc>
          <w:tcPr>
            <w:tcW w:w="846" w:type="dxa"/>
            <w:vAlign w:val="bottom"/>
          </w:tcPr>
          <w:p w14:paraId="59D9F837" w14:textId="6B0D0FE8" w:rsidR="00CD1D42" w:rsidRPr="00383FDF" w:rsidRDefault="00CD1D42" w:rsidP="00C92290">
            <w:pPr>
              <w:jc w:val="center"/>
              <w:rPr>
                <w:rFonts w:ascii="Times New Roman" w:hAnsi="Times New Roman" w:cs="Times New Roman"/>
              </w:rPr>
            </w:pPr>
          </w:p>
        </w:tc>
        <w:tc>
          <w:tcPr>
            <w:tcW w:w="704" w:type="dxa"/>
            <w:vAlign w:val="bottom"/>
          </w:tcPr>
          <w:p w14:paraId="62752F79" w14:textId="77777777" w:rsidR="00CD1D42" w:rsidRPr="00383FDF" w:rsidRDefault="00CD1D42" w:rsidP="00C92290">
            <w:pPr>
              <w:jc w:val="center"/>
              <w:rPr>
                <w:rFonts w:ascii="Times New Roman" w:hAnsi="Times New Roman" w:cs="Times New Roman"/>
                <w:color w:val="000000"/>
              </w:rPr>
            </w:pPr>
            <w:r w:rsidRPr="00383FDF">
              <w:rPr>
                <w:rFonts w:ascii="Times New Roman" w:hAnsi="Times New Roman" w:cs="Times New Roman"/>
                <w:color w:val="000000"/>
              </w:rPr>
              <w:t>87</w:t>
            </w:r>
          </w:p>
        </w:tc>
        <w:tc>
          <w:tcPr>
            <w:tcW w:w="713" w:type="dxa"/>
            <w:vAlign w:val="bottom"/>
          </w:tcPr>
          <w:p w14:paraId="44AB0FD8" w14:textId="6F28311D" w:rsidR="00CD1D42" w:rsidRPr="00383FDF" w:rsidRDefault="00CD1D42" w:rsidP="00C92290">
            <w:pPr>
              <w:jc w:val="center"/>
              <w:rPr>
                <w:rFonts w:ascii="Times New Roman" w:hAnsi="Times New Roman" w:cs="Times New Roman"/>
                <w:color w:val="000000"/>
              </w:rPr>
            </w:pPr>
          </w:p>
        </w:tc>
        <w:tc>
          <w:tcPr>
            <w:tcW w:w="567" w:type="dxa"/>
            <w:vAlign w:val="bottom"/>
          </w:tcPr>
          <w:p w14:paraId="41644880" w14:textId="77777777" w:rsidR="00CD1D42" w:rsidRPr="00383FDF" w:rsidRDefault="00CD1D42" w:rsidP="00C92290">
            <w:pPr>
              <w:jc w:val="center"/>
              <w:rPr>
                <w:rFonts w:ascii="Times New Roman" w:hAnsi="Times New Roman" w:cs="Times New Roman"/>
                <w:color w:val="000000"/>
              </w:rPr>
            </w:pPr>
            <w:r w:rsidRPr="00383FDF">
              <w:rPr>
                <w:rFonts w:ascii="Times New Roman" w:hAnsi="Times New Roman" w:cs="Times New Roman"/>
                <w:color w:val="000000"/>
              </w:rPr>
              <w:t>74</w:t>
            </w:r>
          </w:p>
        </w:tc>
        <w:tc>
          <w:tcPr>
            <w:tcW w:w="851" w:type="dxa"/>
            <w:vAlign w:val="bottom"/>
          </w:tcPr>
          <w:p w14:paraId="3F3E1E48" w14:textId="73F10CDC" w:rsidR="00CD1D42" w:rsidRPr="00383FDF" w:rsidRDefault="00CD1D42" w:rsidP="00C92290">
            <w:pPr>
              <w:jc w:val="center"/>
              <w:rPr>
                <w:rFonts w:ascii="Times New Roman" w:hAnsi="Times New Roman" w:cs="Times New Roman"/>
                <w:color w:val="000000"/>
              </w:rPr>
            </w:pPr>
          </w:p>
        </w:tc>
        <w:tc>
          <w:tcPr>
            <w:tcW w:w="709" w:type="dxa"/>
            <w:vAlign w:val="bottom"/>
          </w:tcPr>
          <w:p w14:paraId="76E2536F" w14:textId="3129E88B" w:rsidR="00CD1D42" w:rsidRPr="00383FDF" w:rsidRDefault="00CD1D42" w:rsidP="00C92290">
            <w:pPr>
              <w:jc w:val="center"/>
              <w:rPr>
                <w:rFonts w:ascii="Times New Roman" w:hAnsi="Times New Roman" w:cs="Times New Roman"/>
              </w:rPr>
            </w:pPr>
            <w:r w:rsidRPr="00383FDF">
              <w:rPr>
                <w:rFonts w:ascii="Times New Roman" w:hAnsi="Times New Roman" w:cs="Times New Roman"/>
                <w:color w:val="000000"/>
              </w:rPr>
              <w:t>34</w:t>
            </w:r>
          </w:p>
        </w:tc>
        <w:tc>
          <w:tcPr>
            <w:tcW w:w="709" w:type="dxa"/>
            <w:vAlign w:val="bottom"/>
          </w:tcPr>
          <w:p w14:paraId="63A7B704" w14:textId="77777777" w:rsidR="00CD1D42" w:rsidRPr="00383FDF" w:rsidRDefault="00CD1D42" w:rsidP="00C92290">
            <w:pPr>
              <w:jc w:val="center"/>
              <w:rPr>
                <w:rFonts w:ascii="Times New Roman" w:hAnsi="Times New Roman" w:cs="Times New Roman"/>
              </w:rPr>
            </w:pPr>
          </w:p>
        </w:tc>
        <w:tc>
          <w:tcPr>
            <w:tcW w:w="567" w:type="dxa"/>
            <w:vAlign w:val="bottom"/>
          </w:tcPr>
          <w:p w14:paraId="342511A9" w14:textId="2FCAF97C" w:rsidR="00CD1D42" w:rsidRPr="00383FDF" w:rsidRDefault="00CD1D42" w:rsidP="00C92290">
            <w:pPr>
              <w:jc w:val="center"/>
              <w:rPr>
                <w:rFonts w:ascii="Times New Roman" w:hAnsi="Times New Roman" w:cs="Times New Roman"/>
              </w:rPr>
            </w:pPr>
            <w:r w:rsidRPr="00383FDF">
              <w:rPr>
                <w:rFonts w:ascii="Times New Roman" w:hAnsi="Times New Roman" w:cs="Times New Roman"/>
                <w:color w:val="000000"/>
              </w:rPr>
              <w:t>31</w:t>
            </w:r>
          </w:p>
        </w:tc>
        <w:tc>
          <w:tcPr>
            <w:tcW w:w="709" w:type="dxa"/>
            <w:vAlign w:val="bottom"/>
          </w:tcPr>
          <w:p w14:paraId="0D2347E1" w14:textId="77777777" w:rsidR="00CD1D42" w:rsidRPr="00383FDF" w:rsidRDefault="00CD1D42" w:rsidP="00C92290">
            <w:pPr>
              <w:jc w:val="center"/>
              <w:rPr>
                <w:rFonts w:ascii="Times New Roman" w:hAnsi="Times New Roman" w:cs="Times New Roman"/>
              </w:rPr>
            </w:pPr>
          </w:p>
        </w:tc>
        <w:tc>
          <w:tcPr>
            <w:tcW w:w="708" w:type="dxa"/>
            <w:vAlign w:val="bottom"/>
          </w:tcPr>
          <w:p w14:paraId="0EABC939" w14:textId="3904999E" w:rsidR="00CD1D42" w:rsidRPr="00383FDF" w:rsidRDefault="00CD1D42" w:rsidP="00C92290">
            <w:pPr>
              <w:jc w:val="center"/>
              <w:rPr>
                <w:rFonts w:ascii="Times New Roman" w:hAnsi="Times New Roman" w:cs="Times New Roman"/>
              </w:rPr>
            </w:pPr>
            <w:r w:rsidRPr="00383FDF">
              <w:rPr>
                <w:rFonts w:ascii="Times New Roman" w:hAnsi="Times New Roman" w:cs="Times New Roman"/>
              </w:rPr>
              <w:t>33</w:t>
            </w:r>
          </w:p>
        </w:tc>
        <w:tc>
          <w:tcPr>
            <w:tcW w:w="846" w:type="dxa"/>
            <w:vAlign w:val="bottom"/>
          </w:tcPr>
          <w:p w14:paraId="6F53358B" w14:textId="77777777" w:rsidR="00CD1D42" w:rsidRPr="00383FDF" w:rsidRDefault="00CD1D42" w:rsidP="00C92290">
            <w:pPr>
              <w:jc w:val="center"/>
              <w:rPr>
                <w:rFonts w:ascii="Times New Roman" w:hAnsi="Times New Roman" w:cs="Times New Roman"/>
              </w:rPr>
            </w:pPr>
          </w:p>
        </w:tc>
        <w:tc>
          <w:tcPr>
            <w:tcW w:w="846" w:type="dxa"/>
            <w:vAlign w:val="center"/>
          </w:tcPr>
          <w:p w14:paraId="084006DC" w14:textId="31C2BB2E" w:rsidR="00CD1D42" w:rsidRPr="00383FDF" w:rsidRDefault="00CD1D42" w:rsidP="00C92290">
            <w:pPr>
              <w:jc w:val="center"/>
              <w:rPr>
                <w:rFonts w:ascii="Times New Roman" w:hAnsi="Times New Roman" w:cs="Times New Roman"/>
              </w:rPr>
            </w:pPr>
            <w:r w:rsidRPr="00383FDF">
              <w:rPr>
                <w:rFonts w:ascii="Times New Roman" w:hAnsi="Times New Roman" w:cs="Times New Roman"/>
              </w:rPr>
              <w:t>32</w:t>
            </w:r>
          </w:p>
        </w:tc>
        <w:tc>
          <w:tcPr>
            <w:tcW w:w="987" w:type="dxa"/>
            <w:vAlign w:val="center"/>
          </w:tcPr>
          <w:p w14:paraId="1B53DE58" w14:textId="645181D5" w:rsidR="00CD1D42" w:rsidRPr="00383FDF" w:rsidRDefault="00CD1D42" w:rsidP="00C92290">
            <w:pPr>
              <w:jc w:val="center"/>
              <w:rPr>
                <w:rFonts w:ascii="Times New Roman" w:hAnsi="Times New Roman" w:cs="Times New Roman"/>
                <w:color w:val="000000"/>
              </w:rPr>
            </w:pPr>
          </w:p>
        </w:tc>
        <w:tc>
          <w:tcPr>
            <w:tcW w:w="865" w:type="dxa"/>
            <w:vAlign w:val="bottom"/>
          </w:tcPr>
          <w:p w14:paraId="0FF001E7" w14:textId="7663032A" w:rsidR="00CD1D42" w:rsidRPr="00383FDF" w:rsidRDefault="00CD1D42" w:rsidP="00C92290">
            <w:pPr>
              <w:jc w:val="center"/>
              <w:rPr>
                <w:rFonts w:ascii="Times New Roman" w:hAnsi="Times New Roman" w:cs="Times New Roman"/>
                <w:color w:val="000000"/>
              </w:rPr>
            </w:pPr>
            <w:r w:rsidRPr="00383FDF">
              <w:rPr>
                <w:rFonts w:ascii="Times New Roman" w:hAnsi="Times New Roman" w:cs="Times New Roman"/>
                <w:color w:val="000000"/>
              </w:rPr>
              <w:t>79</w:t>
            </w:r>
          </w:p>
        </w:tc>
        <w:tc>
          <w:tcPr>
            <w:tcW w:w="851" w:type="dxa"/>
            <w:vAlign w:val="bottom"/>
          </w:tcPr>
          <w:p w14:paraId="0585A22F" w14:textId="25EEABBC" w:rsidR="00CD1D42" w:rsidRPr="00383FDF" w:rsidRDefault="00CD1D42" w:rsidP="00C92290">
            <w:pPr>
              <w:jc w:val="center"/>
              <w:rPr>
                <w:rFonts w:ascii="Times New Roman" w:hAnsi="Times New Roman" w:cs="Times New Roman"/>
                <w:color w:val="000000"/>
              </w:rPr>
            </w:pPr>
          </w:p>
        </w:tc>
      </w:tr>
    </w:tbl>
    <w:p w14:paraId="516BD8BE" w14:textId="0BE5BEDD" w:rsidR="00FC33F7" w:rsidRPr="00383FDF" w:rsidRDefault="00FC33F7" w:rsidP="00FC33F7">
      <w:pPr>
        <w:jc w:val="both"/>
        <w:rPr>
          <w:rFonts w:ascii="Times New Roman" w:hAnsi="Times New Roman" w:cs="Times New Roman"/>
          <w:sz w:val="24"/>
          <w:szCs w:val="24"/>
        </w:rPr>
      </w:pPr>
    </w:p>
    <w:p w14:paraId="47025D64" w14:textId="77777777" w:rsidR="009F43FF" w:rsidRPr="00383FDF" w:rsidRDefault="009F43FF" w:rsidP="00FC33F7">
      <w:pPr>
        <w:jc w:val="both"/>
        <w:rPr>
          <w:rFonts w:ascii="Times New Roman" w:hAnsi="Times New Roman" w:cs="Times New Roman"/>
          <w:sz w:val="24"/>
          <w:szCs w:val="24"/>
        </w:rPr>
      </w:pPr>
    </w:p>
    <w:p w14:paraId="4FF7FDD9" w14:textId="77777777" w:rsidR="005D66BC" w:rsidRPr="00383FDF" w:rsidRDefault="005D66BC" w:rsidP="00FC33F7">
      <w:pPr>
        <w:jc w:val="both"/>
        <w:rPr>
          <w:rFonts w:ascii="Times New Roman" w:hAnsi="Times New Roman" w:cs="Times New Roman"/>
          <w:sz w:val="24"/>
          <w:szCs w:val="24"/>
        </w:rPr>
      </w:pPr>
    </w:p>
    <w:p w14:paraId="51911DE4" w14:textId="54191B17" w:rsidR="00FC33F7" w:rsidRPr="00383FDF" w:rsidRDefault="005A6475" w:rsidP="00FC33F7">
      <w:pPr>
        <w:jc w:val="both"/>
        <w:rPr>
          <w:rFonts w:ascii="Times New Roman" w:hAnsi="Times New Roman" w:cs="Times New Roman"/>
          <w:sz w:val="24"/>
          <w:szCs w:val="24"/>
        </w:rPr>
      </w:pPr>
      <w:r w:rsidRPr="00383FDF">
        <w:rPr>
          <w:rFonts w:ascii="Times New Roman" w:hAnsi="Times New Roman" w:cs="Times New Roman"/>
          <w:b/>
          <w:bCs/>
          <w:sz w:val="24"/>
          <w:szCs w:val="24"/>
        </w:rPr>
        <w:t xml:space="preserve">Supplementary </w:t>
      </w:r>
      <w:r w:rsidR="00FC33F7" w:rsidRPr="00383FDF">
        <w:rPr>
          <w:rFonts w:ascii="Times New Roman" w:hAnsi="Times New Roman" w:cs="Times New Roman"/>
          <w:b/>
          <w:bCs/>
          <w:sz w:val="24"/>
          <w:szCs w:val="24"/>
        </w:rPr>
        <w:t>Table S</w:t>
      </w:r>
      <w:r w:rsidR="0002798D" w:rsidRPr="00383FDF">
        <w:rPr>
          <w:rFonts w:ascii="Times New Roman" w:hAnsi="Times New Roman" w:cs="Times New Roman"/>
          <w:b/>
          <w:bCs/>
          <w:sz w:val="24"/>
          <w:szCs w:val="24"/>
        </w:rPr>
        <w:t>4</w:t>
      </w:r>
      <w:r w:rsidR="002E143C" w:rsidRPr="00383FDF">
        <w:rPr>
          <w:rFonts w:ascii="Times New Roman" w:hAnsi="Times New Roman" w:cs="Times New Roman"/>
          <w:b/>
          <w:bCs/>
          <w:sz w:val="24"/>
          <w:szCs w:val="24"/>
        </w:rPr>
        <w:t>A</w:t>
      </w:r>
      <w:r w:rsidR="00FC33F7" w:rsidRPr="00383FDF">
        <w:rPr>
          <w:rFonts w:ascii="Times New Roman" w:hAnsi="Times New Roman" w:cs="Times New Roman"/>
          <w:b/>
          <w:bCs/>
          <w:sz w:val="24"/>
          <w:szCs w:val="24"/>
        </w:rPr>
        <w:t>:</w:t>
      </w:r>
      <w:r w:rsidR="00FC33F7" w:rsidRPr="00383FDF">
        <w:rPr>
          <w:rFonts w:ascii="Times New Roman" w:hAnsi="Times New Roman" w:cs="Times New Roman"/>
          <w:sz w:val="24"/>
          <w:szCs w:val="24"/>
        </w:rPr>
        <w:t xml:space="preserve"> Behaviour roles of differentially expressed genes </w:t>
      </w:r>
    </w:p>
    <w:tbl>
      <w:tblPr>
        <w:tblW w:w="12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16"/>
        <w:gridCol w:w="885"/>
        <w:gridCol w:w="1275"/>
        <w:gridCol w:w="1276"/>
        <w:gridCol w:w="1418"/>
        <w:gridCol w:w="1134"/>
        <w:gridCol w:w="992"/>
        <w:gridCol w:w="993"/>
      </w:tblGrid>
      <w:tr w:rsidR="00FC33F7" w:rsidRPr="00383FDF" w14:paraId="4F98F931" w14:textId="77777777" w:rsidTr="0009060E">
        <w:trPr>
          <w:trHeight w:val="300"/>
        </w:trPr>
        <w:tc>
          <w:tcPr>
            <w:tcW w:w="3681" w:type="dxa"/>
            <w:vMerge w:val="restart"/>
            <w:shd w:val="clear" w:color="auto" w:fill="auto"/>
            <w:noWrap/>
            <w:vAlign w:val="center"/>
            <w:hideMark/>
          </w:tcPr>
          <w:p w14:paraId="4734A2A6" w14:textId="77777777" w:rsidR="00FC33F7" w:rsidRPr="00383FDF" w:rsidRDefault="00FC33F7" w:rsidP="0002798D">
            <w:pPr>
              <w:spacing w:after="0" w:line="240" w:lineRule="auto"/>
              <w:rPr>
                <w:rFonts w:ascii="Times New Roman" w:eastAsia="Times New Roman" w:hAnsi="Times New Roman" w:cs="Times New Roman"/>
                <w:sz w:val="24"/>
                <w:szCs w:val="24"/>
                <w:lang w:eastAsia="en-IN"/>
              </w:rPr>
            </w:pPr>
          </w:p>
        </w:tc>
        <w:tc>
          <w:tcPr>
            <w:tcW w:w="816" w:type="dxa"/>
            <w:vMerge w:val="restart"/>
            <w:shd w:val="clear" w:color="auto" w:fill="auto"/>
            <w:noWrap/>
            <w:vAlign w:val="center"/>
            <w:hideMark/>
          </w:tcPr>
          <w:p w14:paraId="49508695" w14:textId="77777777" w:rsidR="00FC33F7" w:rsidRPr="00383FDF" w:rsidRDefault="00FC33F7" w:rsidP="0002798D">
            <w:pPr>
              <w:spacing w:after="0" w:line="240" w:lineRule="auto"/>
              <w:rPr>
                <w:rFonts w:ascii="Times New Roman" w:eastAsia="Times New Roman" w:hAnsi="Times New Roman" w:cs="Times New Roman"/>
                <w:sz w:val="24"/>
                <w:szCs w:val="24"/>
                <w:lang w:eastAsia="en-IN"/>
              </w:rPr>
            </w:pPr>
            <w:r w:rsidRPr="00383FDF">
              <w:rPr>
                <w:rFonts w:ascii="Times New Roman" w:eastAsia="Times New Roman" w:hAnsi="Times New Roman" w:cs="Times New Roman"/>
                <w:color w:val="000000"/>
                <w:sz w:val="24"/>
                <w:szCs w:val="24"/>
                <w:lang w:eastAsia="en-IN"/>
              </w:rPr>
              <w:t># Total Genes</w:t>
            </w:r>
          </w:p>
        </w:tc>
        <w:tc>
          <w:tcPr>
            <w:tcW w:w="2160" w:type="dxa"/>
            <w:gridSpan w:val="2"/>
            <w:shd w:val="clear" w:color="auto" w:fill="auto"/>
            <w:noWrap/>
            <w:vAlign w:val="center"/>
            <w:hideMark/>
          </w:tcPr>
          <w:p w14:paraId="3147D886" w14:textId="77777777" w:rsidR="00FC33F7" w:rsidRPr="00383FDF" w:rsidRDefault="00FC33F7" w:rsidP="0002798D">
            <w:pPr>
              <w:spacing w:after="0" w:line="240" w:lineRule="auto"/>
              <w:rPr>
                <w:rFonts w:ascii="Times New Roman" w:eastAsia="Times New Roman" w:hAnsi="Times New Roman" w:cs="Times New Roman"/>
                <w:sz w:val="24"/>
                <w:szCs w:val="24"/>
                <w:lang w:eastAsia="en-IN"/>
              </w:rPr>
            </w:pPr>
            <w:r w:rsidRPr="00383FDF">
              <w:rPr>
                <w:rFonts w:ascii="Times New Roman" w:eastAsia="Times New Roman" w:hAnsi="Times New Roman" w:cs="Times New Roman"/>
                <w:color w:val="000000"/>
                <w:sz w:val="24"/>
                <w:szCs w:val="24"/>
                <w:lang w:eastAsia="en-IN"/>
              </w:rPr>
              <w:t>Behaviour genes</w:t>
            </w:r>
          </w:p>
        </w:tc>
        <w:tc>
          <w:tcPr>
            <w:tcW w:w="2694" w:type="dxa"/>
            <w:gridSpan w:val="2"/>
            <w:shd w:val="clear" w:color="auto" w:fill="auto"/>
            <w:noWrap/>
            <w:vAlign w:val="center"/>
            <w:hideMark/>
          </w:tcPr>
          <w:p w14:paraId="2C4A50B7" w14:textId="5624A2AB"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Core, Associated &amp; Sen</w:t>
            </w:r>
            <w:r w:rsidR="0009060E" w:rsidRPr="00383FDF">
              <w:rPr>
                <w:rFonts w:ascii="Times New Roman" w:eastAsia="Times New Roman" w:hAnsi="Times New Roman" w:cs="Times New Roman"/>
                <w:color w:val="000000"/>
                <w:sz w:val="24"/>
                <w:szCs w:val="24"/>
                <w:lang w:eastAsia="en-IN"/>
              </w:rPr>
              <w:t>s</w:t>
            </w:r>
            <w:r w:rsidRPr="00383FDF">
              <w:rPr>
                <w:rFonts w:ascii="Times New Roman" w:eastAsia="Times New Roman" w:hAnsi="Times New Roman" w:cs="Times New Roman"/>
                <w:color w:val="000000"/>
                <w:sz w:val="24"/>
                <w:szCs w:val="24"/>
                <w:lang w:eastAsia="en-IN"/>
              </w:rPr>
              <w:t>o</w:t>
            </w:r>
            <w:r w:rsidR="0009060E" w:rsidRPr="00383FDF">
              <w:rPr>
                <w:rFonts w:ascii="Times New Roman" w:eastAsia="Times New Roman" w:hAnsi="Times New Roman" w:cs="Times New Roman"/>
                <w:color w:val="000000"/>
                <w:sz w:val="24"/>
                <w:szCs w:val="24"/>
                <w:lang w:eastAsia="en-IN"/>
              </w:rPr>
              <w:t>-</w:t>
            </w:r>
            <w:r w:rsidRPr="00383FDF">
              <w:rPr>
                <w:rFonts w:ascii="Times New Roman" w:eastAsia="Times New Roman" w:hAnsi="Times New Roman" w:cs="Times New Roman"/>
                <w:color w:val="000000"/>
                <w:sz w:val="24"/>
                <w:szCs w:val="24"/>
                <w:lang w:eastAsia="en-IN"/>
              </w:rPr>
              <w:t xml:space="preserve">motor behaviour </w:t>
            </w:r>
          </w:p>
        </w:tc>
        <w:tc>
          <w:tcPr>
            <w:tcW w:w="2126" w:type="dxa"/>
            <w:gridSpan w:val="2"/>
            <w:shd w:val="clear" w:color="auto" w:fill="auto"/>
            <w:noWrap/>
            <w:vAlign w:val="center"/>
            <w:hideMark/>
          </w:tcPr>
          <w:p w14:paraId="3A07539F"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Comorbidities &amp; other behaviours</w:t>
            </w:r>
          </w:p>
        </w:tc>
        <w:tc>
          <w:tcPr>
            <w:tcW w:w="993" w:type="dxa"/>
            <w:vMerge w:val="restart"/>
            <w:shd w:val="clear" w:color="auto" w:fill="auto"/>
            <w:noWrap/>
            <w:vAlign w:val="center"/>
            <w:hideMark/>
          </w:tcPr>
          <w:p w14:paraId="461FDE1E"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Chi.sq test p-value</w:t>
            </w:r>
          </w:p>
        </w:tc>
      </w:tr>
      <w:tr w:rsidR="00FC33F7" w:rsidRPr="00383FDF" w14:paraId="429172E7" w14:textId="77777777" w:rsidTr="0009060E">
        <w:trPr>
          <w:trHeight w:val="300"/>
        </w:trPr>
        <w:tc>
          <w:tcPr>
            <w:tcW w:w="3681" w:type="dxa"/>
            <w:vMerge/>
            <w:shd w:val="clear" w:color="auto" w:fill="auto"/>
            <w:noWrap/>
            <w:vAlign w:val="center"/>
            <w:hideMark/>
          </w:tcPr>
          <w:p w14:paraId="3A9CB3E7"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p>
        </w:tc>
        <w:tc>
          <w:tcPr>
            <w:tcW w:w="816" w:type="dxa"/>
            <w:vMerge/>
            <w:shd w:val="clear" w:color="auto" w:fill="auto"/>
            <w:noWrap/>
            <w:vAlign w:val="center"/>
            <w:hideMark/>
          </w:tcPr>
          <w:p w14:paraId="28AE7C5C"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p>
        </w:tc>
        <w:tc>
          <w:tcPr>
            <w:tcW w:w="885" w:type="dxa"/>
            <w:shd w:val="clear" w:color="auto" w:fill="auto"/>
            <w:noWrap/>
            <w:vAlign w:val="center"/>
            <w:hideMark/>
          </w:tcPr>
          <w:p w14:paraId="48E5AE49"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xml:space="preserve"># </w:t>
            </w:r>
          </w:p>
        </w:tc>
        <w:tc>
          <w:tcPr>
            <w:tcW w:w="1275" w:type="dxa"/>
            <w:shd w:val="clear" w:color="auto" w:fill="auto"/>
            <w:noWrap/>
            <w:vAlign w:val="center"/>
            <w:hideMark/>
          </w:tcPr>
          <w:p w14:paraId="2E5C10B2"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1276" w:type="dxa"/>
            <w:shd w:val="clear" w:color="auto" w:fill="auto"/>
            <w:noWrap/>
            <w:vAlign w:val="center"/>
            <w:hideMark/>
          </w:tcPr>
          <w:p w14:paraId="1CF93EE7"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Genes</w:t>
            </w:r>
          </w:p>
        </w:tc>
        <w:tc>
          <w:tcPr>
            <w:tcW w:w="1418" w:type="dxa"/>
            <w:shd w:val="clear" w:color="auto" w:fill="auto"/>
            <w:noWrap/>
            <w:vAlign w:val="center"/>
            <w:hideMark/>
          </w:tcPr>
          <w:p w14:paraId="20EEED46"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1134" w:type="dxa"/>
            <w:shd w:val="clear" w:color="auto" w:fill="auto"/>
            <w:noWrap/>
            <w:vAlign w:val="center"/>
            <w:hideMark/>
          </w:tcPr>
          <w:p w14:paraId="0911699B"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 Genes</w:t>
            </w:r>
          </w:p>
        </w:tc>
        <w:tc>
          <w:tcPr>
            <w:tcW w:w="992" w:type="dxa"/>
            <w:shd w:val="clear" w:color="auto" w:fill="auto"/>
            <w:noWrap/>
            <w:vAlign w:val="center"/>
            <w:hideMark/>
          </w:tcPr>
          <w:p w14:paraId="7C0D043F"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w:t>
            </w:r>
          </w:p>
        </w:tc>
        <w:tc>
          <w:tcPr>
            <w:tcW w:w="993" w:type="dxa"/>
            <w:vMerge/>
            <w:vAlign w:val="center"/>
            <w:hideMark/>
          </w:tcPr>
          <w:p w14:paraId="1A68D3C9"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p>
        </w:tc>
      </w:tr>
      <w:tr w:rsidR="00FC33F7" w:rsidRPr="00383FDF" w14:paraId="3365F442" w14:textId="77777777" w:rsidTr="0009060E">
        <w:trPr>
          <w:trHeight w:val="300"/>
        </w:trPr>
        <w:tc>
          <w:tcPr>
            <w:tcW w:w="3681" w:type="dxa"/>
            <w:shd w:val="clear" w:color="auto" w:fill="auto"/>
            <w:noWrap/>
            <w:vAlign w:val="center"/>
            <w:hideMark/>
          </w:tcPr>
          <w:p w14:paraId="60F1DA30"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Up regulated Prenatally</w:t>
            </w:r>
          </w:p>
        </w:tc>
        <w:tc>
          <w:tcPr>
            <w:tcW w:w="816" w:type="dxa"/>
            <w:shd w:val="clear" w:color="auto" w:fill="auto"/>
            <w:noWrap/>
            <w:vAlign w:val="center"/>
            <w:hideMark/>
          </w:tcPr>
          <w:p w14:paraId="394C4E3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93</w:t>
            </w:r>
          </w:p>
        </w:tc>
        <w:tc>
          <w:tcPr>
            <w:tcW w:w="885" w:type="dxa"/>
            <w:shd w:val="clear" w:color="auto" w:fill="auto"/>
            <w:noWrap/>
            <w:vAlign w:val="center"/>
            <w:hideMark/>
          </w:tcPr>
          <w:p w14:paraId="3F61413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76</w:t>
            </w:r>
          </w:p>
        </w:tc>
        <w:tc>
          <w:tcPr>
            <w:tcW w:w="1275" w:type="dxa"/>
            <w:shd w:val="clear" w:color="auto" w:fill="auto"/>
            <w:noWrap/>
            <w:vAlign w:val="center"/>
            <w:hideMark/>
          </w:tcPr>
          <w:p w14:paraId="11108FEA"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FF0000"/>
                <w:sz w:val="24"/>
                <w:szCs w:val="24"/>
                <w:lang w:eastAsia="en-IN"/>
              </w:rPr>
              <w:t>81.72</w:t>
            </w:r>
          </w:p>
        </w:tc>
        <w:tc>
          <w:tcPr>
            <w:tcW w:w="1276" w:type="dxa"/>
            <w:shd w:val="clear" w:color="auto" w:fill="auto"/>
            <w:noWrap/>
            <w:vAlign w:val="center"/>
            <w:hideMark/>
          </w:tcPr>
          <w:p w14:paraId="436DB3D0"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64</w:t>
            </w:r>
          </w:p>
        </w:tc>
        <w:tc>
          <w:tcPr>
            <w:tcW w:w="1418" w:type="dxa"/>
            <w:shd w:val="clear" w:color="auto" w:fill="auto"/>
            <w:noWrap/>
            <w:vAlign w:val="center"/>
            <w:hideMark/>
          </w:tcPr>
          <w:p w14:paraId="6298080E"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FF0000"/>
                <w:sz w:val="24"/>
                <w:szCs w:val="24"/>
                <w:lang w:eastAsia="en-IN"/>
              </w:rPr>
              <w:t>68.82</w:t>
            </w:r>
          </w:p>
        </w:tc>
        <w:tc>
          <w:tcPr>
            <w:tcW w:w="1134" w:type="dxa"/>
            <w:shd w:val="clear" w:color="auto" w:fill="auto"/>
            <w:noWrap/>
            <w:vAlign w:val="center"/>
            <w:hideMark/>
          </w:tcPr>
          <w:p w14:paraId="7D79E49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12</w:t>
            </w:r>
          </w:p>
        </w:tc>
        <w:tc>
          <w:tcPr>
            <w:tcW w:w="992" w:type="dxa"/>
            <w:shd w:val="clear" w:color="auto" w:fill="auto"/>
            <w:noWrap/>
            <w:vAlign w:val="center"/>
            <w:hideMark/>
          </w:tcPr>
          <w:p w14:paraId="4843571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15.79</w:t>
            </w:r>
          </w:p>
        </w:tc>
        <w:tc>
          <w:tcPr>
            <w:tcW w:w="993" w:type="dxa"/>
            <w:vMerge w:val="restart"/>
            <w:shd w:val="clear" w:color="auto" w:fill="auto"/>
            <w:noWrap/>
            <w:vAlign w:val="center"/>
            <w:hideMark/>
          </w:tcPr>
          <w:p w14:paraId="5A70C5E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FF0000"/>
                <w:sz w:val="24"/>
                <w:szCs w:val="24"/>
                <w:lang w:eastAsia="en-IN"/>
              </w:rPr>
              <w:t>0.0012</w:t>
            </w:r>
          </w:p>
        </w:tc>
      </w:tr>
      <w:tr w:rsidR="00FC33F7" w:rsidRPr="00383FDF" w14:paraId="7C128ADC" w14:textId="77777777" w:rsidTr="0009060E">
        <w:trPr>
          <w:trHeight w:val="300"/>
        </w:trPr>
        <w:tc>
          <w:tcPr>
            <w:tcW w:w="3681" w:type="dxa"/>
            <w:shd w:val="clear" w:color="auto" w:fill="auto"/>
            <w:noWrap/>
            <w:vAlign w:val="center"/>
            <w:hideMark/>
          </w:tcPr>
          <w:p w14:paraId="695855AD"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Up regulated Postnatally</w:t>
            </w:r>
          </w:p>
        </w:tc>
        <w:tc>
          <w:tcPr>
            <w:tcW w:w="816" w:type="dxa"/>
            <w:shd w:val="clear" w:color="auto" w:fill="auto"/>
            <w:noWrap/>
            <w:vAlign w:val="center"/>
            <w:hideMark/>
          </w:tcPr>
          <w:p w14:paraId="7CDBB58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105</w:t>
            </w:r>
          </w:p>
        </w:tc>
        <w:tc>
          <w:tcPr>
            <w:tcW w:w="885" w:type="dxa"/>
            <w:shd w:val="clear" w:color="auto" w:fill="auto"/>
            <w:noWrap/>
            <w:vAlign w:val="center"/>
            <w:hideMark/>
          </w:tcPr>
          <w:p w14:paraId="13D0A4B0"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81</w:t>
            </w:r>
          </w:p>
        </w:tc>
        <w:tc>
          <w:tcPr>
            <w:tcW w:w="1275" w:type="dxa"/>
            <w:shd w:val="clear" w:color="auto" w:fill="auto"/>
            <w:noWrap/>
            <w:vAlign w:val="center"/>
            <w:hideMark/>
          </w:tcPr>
          <w:p w14:paraId="464AABE9"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77.14</w:t>
            </w:r>
          </w:p>
        </w:tc>
        <w:tc>
          <w:tcPr>
            <w:tcW w:w="1276" w:type="dxa"/>
            <w:shd w:val="clear" w:color="auto" w:fill="auto"/>
            <w:noWrap/>
            <w:vAlign w:val="center"/>
            <w:hideMark/>
          </w:tcPr>
          <w:p w14:paraId="39B1D76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59</w:t>
            </w:r>
          </w:p>
        </w:tc>
        <w:tc>
          <w:tcPr>
            <w:tcW w:w="1418" w:type="dxa"/>
            <w:shd w:val="clear" w:color="auto" w:fill="auto"/>
            <w:noWrap/>
            <w:vAlign w:val="center"/>
            <w:hideMark/>
          </w:tcPr>
          <w:p w14:paraId="76A2128A"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56.19</w:t>
            </w:r>
          </w:p>
        </w:tc>
        <w:tc>
          <w:tcPr>
            <w:tcW w:w="1134" w:type="dxa"/>
            <w:shd w:val="clear" w:color="auto" w:fill="auto"/>
            <w:noWrap/>
            <w:vAlign w:val="center"/>
            <w:hideMark/>
          </w:tcPr>
          <w:p w14:paraId="42AE1CD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22</w:t>
            </w:r>
          </w:p>
        </w:tc>
        <w:tc>
          <w:tcPr>
            <w:tcW w:w="992" w:type="dxa"/>
            <w:shd w:val="clear" w:color="auto" w:fill="auto"/>
            <w:noWrap/>
            <w:vAlign w:val="center"/>
            <w:hideMark/>
          </w:tcPr>
          <w:p w14:paraId="2C951C6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27.16</w:t>
            </w:r>
          </w:p>
        </w:tc>
        <w:tc>
          <w:tcPr>
            <w:tcW w:w="993" w:type="dxa"/>
            <w:vMerge/>
            <w:vAlign w:val="center"/>
            <w:hideMark/>
          </w:tcPr>
          <w:p w14:paraId="6F6E7885"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p>
        </w:tc>
      </w:tr>
      <w:tr w:rsidR="00FC33F7" w:rsidRPr="00383FDF" w14:paraId="1F15A9D5" w14:textId="77777777" w:rsidTr="0009060E">
        <w:trPr>
          <w:trHeight w:val="300"/>
        </w:trPr>
        <w:tc>
          <w:tcPr>
            <w:tcW w:w="3681" w:type="dxa"/>
            <w:shd w:val="clear" w:color="auto" w:fill="auto"/>
            <w:noWrap/>
            <w:vAlign w:val="center"/>
            <w:hideMark/>
          </w:tcPr>
          <w:p w14:paraId="6E66268F"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DEG with Neuronal Functions</w:t>
            </w:r>
          </w:p>
        </w:tc>
        <w:tc>
          <w:tcPr>
            <w:tcW w:w="816" w:type="dxa"/>
            <w:shd w:val="clear" w:color="auto" w:fill="auto"/>
            <w:noWrap/>
            <w:vAlign w:val="center"/>
            <w:hideMark/>
          </w:tcPr>
          <w:p w14:paraId="5FE239E7"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124</w:t>
            </w:r>
          </w:p>
        </w:tc>
        <w:tc>
          <w:tcPr>
            <w:tcW w:w="885" w:type="dxa"/>
            <w:shd w:val="clear" w:color="auto" w:fill="auto"/>
            <w:noWrap/>
            <w:vAlign w:val="center"/>
            <w:hideMark/>
          </w:tcPr>
          <w:p w14:paraId="04D439CC"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109</w:t>
            </w:r>
          </w:p>
        </w:tc>
        <w:tc>
          <w:tcPr>
            <w:tcW w:w="1275" w:type="dxa"/>
            <w:shd w:val="clear" w:color="auto" w:fill="auto"/>
            <w:noWrap/>
            <w:vAlign w:val="center"/>
            <w:hideMark/>
          </w:tcPr>
          <w:p w14:paraId="5CBA09A5"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FF0000"/>
                <w:sz w:val="24"/>
                <w:szCs w:val="24"/>
                <w:lang w:eastAsia="en-IN"/>
              </w:rPr>
              <w:t>87.90</w:t>
            </w:r>
          </w:p>
        </w:tc>
        <w:tc>
          <w:tcPr>
            <w:tcW w:w="1276" w:type="dxa"/>
            <w:shd w:val="clear" w:color="auto" w:fill="auto"/>
            <w:noWrap/>
            <w:vAlign w:val="center"/>
            <w:hideMark/>
          </w:tcPr>
          <w:p w14:paraId="6810E42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93</w:t>
            </w:r>
          </w:p>
        </w:tc>
        <w:tc>
          <w:tcPr>
            <w:tcW w:w="1418" w:type="dxa"/>
            <w:shd w:val="clear" w:color="auto" w:fill="auto"/>
            <w:noWrap/>
            <w:vAlign w:val="center"/>
            <w:hideMark/>
          </w:tcPr>
          <w:p w14:paraId="6B0E2EAB"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FF0000"/>
                <w:sz w:val="24"/>
                <w:szCs w:val="24"/>
                <w:lang w:eastAsia="en-IN"/>
              </w:rPr>
              <w:t>75</w:t>
            </w:r>
          </w:p>
        </w:tc>
        <w:tc>
          <w:tcPr>
            <w:tcW w:w="1134" w:type="dxa"/>
            <w:shd w:val="clear" w:color="auto" w:fill="auto"/>
            <w:noWrap/>
            <w:vAlign w:val="center"/>
            <w:hideMark/>
          </w:tcPr>
          <w:p w14:paraId="1A21494A"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16</w:t>
            </w:r>
          </w:p>
        </w:tc>
        <w:tc>
          <w:tcPr>
            <w:tcW w:w="992" w:type="dxa"/>
            <w:shd w:val="clear" w:color="auto" w:fill="auto"/>
            <w:noWrap/>
            <w:vAlign w:val="center"/>
            <w:hideMark/>
          </w:tcPr>
          <w:p w14:paraId="0A055668"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14.68</w:t>
            </w:r>
          </w:p>
        </w:tc>
        <w:tc>
          <w:tcPr>
            <w:tcW w:w="993" w:type="dxa"/>
            <w:vMerge w:val="restart"/>
            <w:shd w:val="clear" w:color="auto" w:fill="auto"/>
            <w:noWrap/>
            <w:vAlign w:val="center"/>
            <w:hideMark/>
          </w:tcPr>
          <w:p w14:paraId="09D081F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FF0000"/>
                <w:sz w:val="24"/>
                <w:szCs w:val="24"/>
                <w:lang w:eastAsia="en-IN"/>
              </w:rPr>
              <w:t>0.0028</w:t>
            </w:r>
          </w:p>
        </w:tc>
      </w:tr>
      <w:tr w:rsidR="00FC33F7" w:rsidRPr="00383FDF" w14:paraId="3B0B1B45" w14:textId="77777777" w:rsidTr="0009060E">
        <w:trPr>
          <w:trHeight w:val="300"/>
        </w:trPr>
        <w:tc>
          <w:tcPr>
            <w:tcW w:w="3681" w:type="dxa"/>
            <w:shd w:val="clear" w:color="auto" w:fill="auto"/>
            <w:noWrap/>
            <w:vAlign w:val="center"/>
            <w:hideMark/>
          </w:tcPr>
          <w:p w14:paraId="1D211B76"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DEG without Neuronal Functions</w:t>
            </w:r>
          </w:p>
        </w:tc>
        <w:tc>
          <w:tcPr>
            <w:tcW w:w="816" w:type="dxa"/>
            <w:shd w:val="clear" w:color="auto" w:fill="auto"/>
            <w:noWrap/>
            <w:vAlign w:val="center"/>
            <w:hideMark/>
          </w:tcPr>
          <w:p w14:paraId="1A27317F"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74</w:t>
            </w:r>
          </w:p>
        </w:tc>
        <w:tc>
          <w:tcPr>
            <w:tcW w:w="885" w:type="dxa"/>
            <w:shd w:val="clear" w:color="auto" w:fill="auto"/>
            <w:noWrap/>
            <w:vAlign w:val="center"/>
            <w:hideMark/>
          </w:tcPr>
          <w:p w14:paraId="6CA28E61"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48</w:t>
            </w:r>
          </w:p>
        </w:tc>
        <w:tc>
          <w:tcPr>
            <w:tcW w:w="1275" w:type="dxa"/>
            <w:shd w:val="clear" w:color="auto" w:fill="auto"/>
            <w:noWrap/>
            <w:vAlign w:val="center"/>
            <w:hideMark/>
          </w:tcPr>
          <w:p w14:paraId="333D16C0"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64.86</w:t>
            </w:r>
          </w:p>
        </w:tc>
        <w:tc>
          <w:tcPr>
            <w:tcW w:w="1276" w:type="dxa"/>
            <w:shd w:val="clear" w:color="auto" w:fill="auto"/>
            <w:noWrap/>
            <w:vAlign w:val="center"/>
            <w:hideMark/>
          </w:tcPr>
          <w:p w14:paraId="499E92C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30</w:t>
            </w:r>
          </w:p>
        </w:tc>
        <w:tc>
          <w:tcPr>
            <w:tcW w:w="1418" w:type="dxa"/>
            <w:shd w:val="clear" w:color="auto" w:fill="auto"/>
            <w:noWrap/>
            <w:vAlign w:val="center"/>
            <w:hideMark/>
          </w:tcPr>
          <w:p w14:paraId="63728E26"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40.54</w:t>
            </w:r>
          </w:p>
        </w:tc>
        <w:tc>
          <w:tcPr>
            <w:tcW w:w="1134" w:type="dxa"/>
            <w:shd w:val="clear" w:color="auto" w:fill="auto"/>
            <w:noWrap/>
            <w:vAlign w:val="center"/>
            <w:hideMark/>
          </w:tcPr>
          <w:p w14:paraId="3CC4332D"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18</w:t>
            </w:r>
          </w:p>
        </w:tc>
        <w:tc>
          <w:tcPr>
            <w:tcW w:w="992" w:type="dxa"/>
            <w:shd w:val="clear" w:color="auto" w:fill="auto"/>
            <w:noWrap/>
            <w:vAlign w:val="center"/>
            <w:hideMark/>
          </w:tcPr>
          <w:p w14:paraId="4DEC2A5A" w14:textId="77777777" w:rsidR="00FC33F7" w:rsidRPr="00383FDF" w:rsidRDefault="00FC33F7" w:rsidP="0002798D">
            <w:pPr>
              <w:spacing w:after="0" w:line="240" w:lineRule="auto"/>
              <w:jc w:val="center"/>
              <w:rPr>
                <w:rFonts w:ascii="Times New Roman" w:eastAsia="Times New Roman" w:hAnsi="Times New Roman" w:cs="Times New Roman"/>
                <w:color w:val="000000"/>
                <w:sz w:val="24"/>
                <w:szCs w:val="24"/>
                <w:lang w:eastAsia="en-IN"/>
              </w:rPr>
            </w:pPr>
            <w:r w:rsidRPr="00383FDF">
              <w:rPr>
                <w:rFonts w:ascii="Times New Roman" w:eastAsia="Times New Roman" w:hAnsi="Times New Roman" w:cs="Times New Roman"/>
                <w:color w:val="000000"/>
                <w:sz w:val="24"/>
                <w:szCs w:val="24"/>
                <w:lang w:eastAsia="en-IN"/>
              </w:rPr>
              <w:t>37.5</w:t>
            </w:r>
          </w:p>
        </w:tc>
        <w:tc>
          <w:tcPr>
            <w:tcW w:w="993" w:type="dxa"/>
            <w:vMerge/>
            <w:vAlign w:val="center"/>
            <w:hideMark/>
          </w:tcPr>
          <w:p w14:paraId="782192D6" w14:textId="77777777" w:rsidR="00FC33F7" w:rsidRPr="00383FDF" w:rsidRDefault="00FC33F7" w:rsidP="0002798D">
            <w:pPr>
              <w:spacing w:after="0" w:line="240" w:lineRule="auto"/>
              <w:rPr>
                <w:rFonts w:ascii="Times New Roman" w:eastAsia="Times New Roman" w:hAnsi="Times New Roman" w:cs="Times New Roman"/>
                <w:color w:val="000000"/>
                <w:sz w:val="24"/>
                <w:szCs w:val="24"/>
                <w:lang w:eastAsia="en-IN"/>
              </w:rPr>
            </w:pPr>
          </w:p>
        </w:tc>
      </w:tr>
    </w:tbl>
    <w:p w14:paraId="342205E7" w14:textId="77777777" w:rsidR="00FC33F7" w:rsidRPr="00383FDF" w:rsidRDefault="00FC33F7" w:rsidP="00FC33F7">
      <w:pPr>
        <w:jc w:val="both"/>
        <w:rPr>
          <w:rFonts w:ascii="Times New Roman" w:hAnsi="Times New Roman" w:cs="Times New Roman"/>
          <w:sz w:val="24"/>
          <w:szCs w:val="24"/>
        </w:rPr>
      </w:pPr>
    </w:p>
    <w:p w14:paraId="18492E9C" w14:textId="6F48D68C" w:rsidR="00FC33F7" w:rsidRPr="00383FDF" w:rsidRDefault="00FC33F7" w:rsidP="00FC33F7">
      <w:pPr>
        <w:jc w:val="both"/>
        <w:rPr>
          <w:rFonts w:ascii="Times New Roman" w:hAnsi="Times New Roman" w:cs="Times New Roman"/>
          <w:sz w:val="24"/>
          <w:szCs w:val="24"/>
        </w:rPr>
      </w:pPr>
    </w:p>
    <w:p w14:paraId="59EF40B2" w14:textId="5EA6E78D" w:rsidR="00926020" w:rsidRPr="00710854" w:rsidRDefault="002E143C" w:rsidP="00710854">
      <w:pPr>
        <w:tabs>
          <w:tab w:val="left" w:pos="1088"/>
        </w:tabs>
        <w:rPr>
          <w:rFonts w:ascii="Times New Roman" w:hAnsi="Times New Roman" w:cs="Times New Roman"/>
        </w:rPr>
      </w:pPr>
      <w:r w:rsidRPr="00383FDF">
        <w:rPr>
          <w:rFonts w:ascii="Times New Roman" w:hAnsi="Times New Roman" w:cs="Times New Roman"/>
          <w:noProof/>
          <w:lang w:eastAsia="en-IN"/>
        </w:rPr>
        <w:lastRenderedPageBreak/>
        <w:drawing>
          <wp:anchor distT="0" distB="0" distL="114300" distR="114300" simplePos="0" relativeHeight="251664384" behindDoc="0" locked="0" layoutInCell="1" allowOverlap="1" wp14:anchorId="3DCF7CE6" wp14:editId="63F0BDE3">
            <wp:simplePos x="0" y="0"/>
            <wp:positionH relativeFrom="column">
              <wp:posOffset>690880</wp:posOffset>
            </wp:positionH>
            <wp:positionV relativeFrom="paragraph">
              <wp:posOffset>2785110</wp:posOffset>
            </wp:positionV>
            <wp:extent cx="7888605" cy="2733040"/>
            <wp:effectExtent l="0" t="0" r="17145" b="10160"/>
            <wp:wrapTopAndBottom/>
            <wp:docPr id="1" name="Chart 1">
              <a:extLst xmlns:a="http://schemas.openxmlformats.org/drawingml/2006/main">
                <a:ext uri="{FF2B5EF4-FFF2-40B4-BE49-F238E27FC236}">
                  <a16:creationId xmlns:a16="http://schemas.microsoft.com/office/drawing/2014/main" id="{1211BFF6-54A1-45D2-9DA2-7E7060F5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383FDF">
        <w:rPr>
          <w:rFonts w:ascii="Times New Roman" w:hAnsi="Times New Roman" w:cs="Times New Roman"/>
          <w:noProof/>
          <w:lang w:eastAsia="en-IN"/>
        </w:rPr>
        <w:drawing>
          <wp:inline distT="0" distB="0" distL="0" distR="0" wp14:anchorId="72F883F1" wp14:editId="3CA7646C">
            <wp:extent cx="8863330" cy="2733040"/>
            <wp:effectExtent l="0" t="0" r="13970" b="10160"/>
            <wp:docPr id="10" name="Chart 10">
              <a:extLst xmlns:a="http://schemas.openxmlformats.org/drawingml/2006/main">
                <a:ext uri="{FF2B5EF4-FFF2-40B4-BE49-F238E27FC236}">
                  <a16:creationId xmlns:a16="http://schemas.microsoft.com/office/drawing/2014/main" id="{9C9E605A-D200-4168-A369-401B6CC8C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83FDF">
        <w:rPr>
          <w:rFonts w:ascii="Times New Roman" w:hAnsi="Times New Roman" w:cs="Times New Roman"/>
        </w:rPr>
        <w:t xml:space="preserve"> </w:t>
      </w:r>
      <w:r w:rsidR="00BC6482">
        <w:rPr>
          <w:rFonts w:ascii="Times New Roman" w:hAnsi="Times New Roman" w:cs="Times New Roman"/>
          <w:b/>
          <w:bCs/>
          <w:sz w:val="24"/>
          <w:szCs w:val="24"/>
        </w:rPr>
        <w:t>Supplementary Fig</w:t>
      </w:r>
      <w:r w:rsidRPr="00383FDF">
        <w:rPr>
          <w:rFonts w:ascii="Times New Roman" w:hAnsi="Times New Roman" w:cs="Times New Roman"/>
          <w:b/>
          <w:bCs/>
          <w:sz w:val="24"/>
          <w:szCs w:val="24"/>
        </w:rPr>
        <w:t xml:space="preserve"> S</w:t>
      </w:r>
      <w:r w:rsidR="0002798D" w:rsidRPr="00383FDF">
        <w:rPr>
          <w:rFonts w:ascii="Times New Roman" w:hAnsi="Times New Roman" w:cs="Times New Roman"/>
          <w:b/>
          <w:bCs/>
          <w:sz w:val="24"/>
          <w:szCs w:val="24"/>
        </w:rPr>
        <w:t>4</w:t>
      </w:r>
      <w:r w:rsidRPr="00383FDF">
        <w:rPr>
          <w:rFonts w:ascii="Times New Roman" w:hAnsi="Times New Roman" w:cs="Times New Roman"/>
          <w:b/>
          <w:bCs/>
          <w:sz w:val="24"/>
          <w:szCs w:val="24"/>
        </w:rPr>
        <w:t>:</w:t>
      </w:r>
      <w:r w:rsidRPr="00383FDF">
        <w:rPr>
          <w:rFonts w:ascii="Times New Roman" w:hAnsi="Times New Roman" w:cs="Times New Roman"/>
          <w:sz w:val="24"/>
          <w:szCs w:val="24"/>
        </w:rPr>
        <w:t xml:space="preserve"> Prenatally (top panel) and Postnatally (bot</w:t>
      </w:r>
      <w:r w:rsidR="00710854">
        <w:rPr>
          <w:rFonts w:ascii="Times New Roman" w:hAnsi="Times New Roman" w:cs="Times New Roman"/>
          <w:sz w:val="24"/>
          <w:szCs w:val="24"/>
        </w:rPr>
        <w:t xml:space="preserve">tom panel) overexpressed genes </w:t>
      </w:r>
    </w:p>
    <w:p w14:paraId="198231C3" w14:textId="4A91C4B4" w:rsidR="00922592" w:rsidRPr="00383FDF" w:rsidRDefault="00926020" w:rsidP="00FC33F7">
      <w:pPr>
        <w:rPr>
          <w:rFonts w:ascii="Times New Roman" w:hAnsi="Times New Roman" w:cs="Times New Roman"/>
          <w:b/>
          <w:bCs/>
          <w:sz w:val="24"/>
          <w:szCs w:val="24"/>
        </w:rPr>
      </w:pPr>
      <w:r w:rsidRPr="00383FDF">
        <w:rPr>
          <w:rFonts w:ascii="Times New Roman" w:hAnsi="Times New Roman" w:cs="Times New Roman"/>
          <w:b/>
          <w:bCs/>
          <w:sz w:val="24"/>
          <w:szCs w:val="24"/>
        </w:rPr>
        <w:lastRenderedPageBreak/>
        <w:t>References:</w:t>
      </w:r>
    </w:p>
    <w:p w14:paraId="60672E44" w14:textId="37B2F339" w:rsidR="00926020" w:rsidRPr="00383FDF" w:rsidRDefault="00926020" w:rsidP="00926020">
      <w:pPr>
        <w:widowControl w:val="0"/>
        <w:autoSpaceDE w:val="0"/>
        <w:autoSpaceDN w:val="0"/>
        <w:adjustRightInd w:val="0"/>
        <w:spacing w:line="240" w:lineRule="auto"/>
        <w:ind w:left="480" w:hanging="480"/>
        <w:rPr>
          <w:rFonts w:ascii="Times New Roman" w:hAnsi="Times New Roman" w:cs="Times New Roman"/>
          <w:noProof/>
          <w:sz w:val="24"/>
          <w:szCs w:val="24"/>
        </w:rPr>
      </w:pPr>
      <w:r w:rsidRPr="00383FDF">
        <w:rPr>
          <w:rFonts w:ascii="Times New Roman" w:hAnsi="Times New Roman" w:cs="Times New Roman"/>
          <w:b/>
          <w:bCs/>
          <w:sz w:val="24"/>
          <w:szCs w:val="24"/>
        </w:rPr>
        <w:fldChar w:fldCharType="begin" w:fldLock="1"/>
      </w:r>
      <w:r w:rsidRPr="00383FDF">
        <w:rPr>
          <w:rFonts w:ascii="Times New Roman" w:hAnsi="Times New Roman" w:cs="Times New Roman"/>
          <w:b/>
          <w:bCs/>
          <w:sz w:val="24"/>
          <w:szCs w:val="24"/>
        </w:rPr>
        <w:instrText xml:space="preserve">ADDIN Mendeley Bibliography CSL_BIBLIOGRAPHY </w:instrText>
      </w:r>
      <w:r w:rsidRPr="00383FDF">
        <w:rPr>
          <w:rFonts w:ascii="Times New Roman" w:hAnsi="Times New Roman" w:cs="Times New Roman"/>
          <w:b/>
          <w:bCs/>
          <w:sz w:val="24"/>
          <w:szCs w:val="24"/>
        </w:rPr>
        <w:fldChar w:fldCharType="separate"/>
      </w:r>
      <w:r w:rsidRPr="00383FDF">
        <w:rPr>
          <w:rFonts w:ascii="Times New Roman" w:hAnsi="Times New Roman" w:cs="Times New Roman"/>
          <w:noProof/>
          <w:sz w:val="24"/>
          <w:szCs w:val="24"/>
        </w:rPr>
        <w:t xml:space="preserve">Fadista, J., Oskolkov, N., Hansson, O., &amp; Groop, L. (2016). LoFtool: a gene intolerance score based on loss-of-function variants in 60 706 individuals. </w:t>
      </w:r>
      <w:r w:rsidRPr="00383FDF">
        <w:rPr>
          <w:rFonts w:ascii="Times New Roman" w:hAnsi="Times New Roman" w:cs="Times New Roman"/>
          <w:i/>
          <w:iCs/>
          <w:noProof/>
          <w:sz w:val="24"/>
          <w:szCs w:val="24"/>
        </w:rPr>
        <w:t>Bioinformatics</w:t>
      </w:r>
      <w:r w:rsidRPr="00383FDF">
        <w:rPr>
          <w:rFonts w:ascii="Times New Roman" w:hAnsi="Times New Roman" w:cs="Times New Roman"/>
          <w:noProof/>
          <w:sz w:val="24"/>
          <w:szCs w:val="24"/>
        </w:rPr>
        <w:t xml:space="preserve">, </w:t>
      </w:r>
      <w:r w:rsidRPr="00383FDF">
        <w:rPr>
          <w:rFonts w:ascii="Times New Roman" w:hAnsi="Times New Roman" w:cs="Times New Roman"/>
          <w:i/>
          <w:iCs/>
          <w:noProof/>
          <w:sz w:val="24"/>
          <w:szCs w:val="24"/>
        </w:rPr>
        <w:t>33</w:t>
      </w:r>
      <w:r w:rsidRPr="00383FDF">
        <w:rPr>
          <w:rFonts w:ascii="Times New Roman" w:hAnsi="Times New Roman" w:cs="Times New Roman"/>
          <w:noProof/>
          <w:sz w:val="24"/>
          <w:szCs w:val="24"/>
        </w:rPr>
        <w:t>(4), 471–474. https://doi.org/10.1093/bioinformatics/btv602</w:t>
      </w:r>
    </w:p>
    <w:p w14:paraId="7166DDB0" w14:textId="77777777" w:rsidR="00926020" w:rsidRPr="00383FDF" w:rsidRDefault="00926020" w:rsidP="00926020">
      <w:pPr>
        <w:widowControl w:val="0"/>
        <w:autoSpaceDE w:val="0"/>
        <w:autoSpaceDN w:val="0"/>
        <w:adjustRightInd w:val="0"/>
        <w:spacing w:line="240" w:lineRule="auto"/>
        <w:ind w:left="480" w:hanging="480"/>
        <w:rPr>
          <w:rFonts w:ascii="Times New Roman" w:hAnsi="Times New Roman" w:cs="Times New Roman"/>
          <w:noProof/>
          <w:sz w:val="24"/>
          <w:szCs w:val="24"/>
        </w:rPr>
      </w:pPr>
      <w:r w:rsidRPr="00383FDF">
        <w:rPr>
          <w:rFonts w:ascii="Times New Roman" w:hAnsi="Times New Roman" w:cs="Times New Roman"/>
          <w:noProof/>
          <w:sz w:val="24"/>
          <w:szCs w:val="24"/>
        </w:rPr>
        <w:t xml:space="preserve">Huang, N., Lee, I., Marcotte, E. M., &amp; Hurles, M. E. (2010). Characterising and Predicting Haploinsufficiency in the Human Genome. </w:t>
      </w:r>
      <w:r w:rsidRPr="00383FDF">
        <w:rPr>
          <w:rFonts w:ascii="Times New Roman" w:hAnsi="Times New Roman" w:cs="Times New Roman"/>
          <w:i/>
          <w:iCs/>
          <w:noProof/>
          <w:sz w:val="24"/>
          <w:szCs w:val="24"/>
        </w:rPr>
        <w:t>PLoS Genetics</w:t>
      </w:r>
      <w:r w:rsidRPr="00383FDF">
        <w:rPr>
          <w:rFonts w:ascii="Times New Roman" w:hAnsi="Times New Roman" w:cs="Times New Roman"/>
          <w:noProof/>
          <w:sz w:val="24"/>
          <w:szCs w:val="24"/>
        </w:rPr>
        <w:t xml:space="preserve">, </w:t>
      </w:r>
      <w:r w:rsidRPr="00383FDF">
        <w:rPr>
          <w:rFonts w:ascii="Times New Roman" w:hAnsi="Times New Roman" w:cs="Times New Roman"/>
          <w:i/>
          <w:iCs/>
          <w:noProof/>
          <w:sz w:val="24"/>
          <w:szCs w:val="24"/>
        </w:rPr>
        <w:t>6</w:t>
      </w:r>
      <w:r w:rsidRPr="00383FDF">
        <w:rPr>
          <w:rFonts w:ascii="Times New Roman" w:hAnsi="Times New Roman" w:cs="Times New Roman"/>
          <w:noProof/>
          <w:sz w:val="24"/>
          <w:szCs w:val="24"/>
        </w:rPr>
        <w:t>(10), e1001154. https://doi.org/10.1371/journal.pgen.1001154</w:t>
      </w:r>
    </w:p>
    <w:p w14:paraId="125393DD" w14:textId="77777777" w:rsidR="00926020" w:rsidRPr="00383FDF" w:rsidRDefault="00926020" w:rsidP="00926020">
      <w:pPr>
        <w:widowControl w:val="0"/>
        <w:autoSpaceDE w:val="0"/>
        <w:autoSpaceDN w:val="0"/>
        <w:adjustRightInd w:val="0"/>
        <w:spacing w:line="240" w:lineRule="auto"/>
        <w:ind w:left="480" w:hanging="480"/>
        <w:rPr>
          <w:rFonts w:ascii="Times New Roman" w:hAnsi="Times New Roman" w:cs="Times New Roman"/>
          <w:noProof/>
          <w:sz w:val="24"/>
          <w:szCs w:val="24"/>
        </w:rPr>
      </w:pPr>
      <w:r w:rsidRPr="00383FDF">
        <w:rPr>
          <w:rFonts w:ascii="Times New Roman" w:hAnsi="Times New Roman" w:cs="Times New Roman"/>
          <w:noProof/>
          <w:sz w:val="24"/>
          <w:szCs w:val="24"/>
        </w:rPr>
        <w:t xml:space="preserve">Petrovski, S., Wang, Q., Heinzen, E. L., Allen, A. S., &amp; Goldstein, D. B. (2013). Genic Intolerance to Functional Variation and the Interpretation of Personal Genomes. </w:t>
      </w:r>
      <w:r w:rsidRPr="00383FDF">
        <w:rPr>
          <w:rFonts w:ascii="Times New Roman" w:hAnsi="Times New Roman" w:cs="Times New Roman"/>
          <w:i/>
          <w:iCs/>
          <w:noProof/>
          <w:sz w:val="24"/>
          <w:szCs w:val="24"/>
        </w:rPr>
        <w:t>PLoS Genetics</w:t>
      </w:r>
      <w:r w:rsidRPr="00383FDF">
        <w:rPr>
          <w:rFonts w:ascii="Times New Roman" w:hAnsi="Times New Roman" w:cs="Times New Roman"/>
          <w:noProof/>
          <w:sz w:val="24"/>
          <w:szCs w:val="24"/>
        </w:rPr>
        <w:t xml:space="preserve">, </w:t>
      </w:r>
      <w:r w:rsidRPr="00383FDF">
        <w:rPr>
          <w:rFonts w:ascii="Times New Roman" w:hAnsi="Times New Roman" w:cs="Times New Roman"/>
          <w:i/>
          <w:iCs/>
          <w:noProof/>
          <w:sz w:val="24"/>
          <w:szCs w:val="24"/>
        </w:rPr>
        <w:t>9</w:t>
      </w:r>
      <w:r w:rsidRPr="00383FDF">
        <w:rPr>
          <w:rFonts w:ascii="Times New Roman" w:hAnsi="Times New Roman" w:cs="Times New Roman"/>
          <w:noProof/>
          <w:sz w:val="24"/>
          <w:szCs w:val="24"/>
        </w:rPr>
        <w:t>(8), e1003709. https://doi.org/10.1371/journal.pgen.1003709</w:t>
      </w:r>
    </w:p>
    <w:p w14:paraId="2B5C408E" w14:textId="77777777" w:rsidR="00926020" w:rsidRPr="00383FDF" w:rsidRDefault="00926020" w:rsidP="00926020">
      <w:pPr>
        <w:widowControl w:val="0"/>
        <w:autoSpaceDE w:val="0"/>
        <w:autoSpaceDN w:val="0"/>
        <w:adjustRightInd w:val="0"/>
        <w:spacing w:line="240" w:lineRule="auto"/>
        <w:ind w:left="480" w:hanging="480"/>
        <w:rPr>
          <w:rFonts w:ascii="Times New Roman" w:hAnsi="Times New Roman" w:cs="Times New Roman"/>
          <w:noProof/>
          <w:sz w:val="24"/>
          <w:szCs w:val="24"/>
        </w:rPr>
      </w:pPr>
      <w:r w:rsidRPr="00383FDF">
        <w:rPr>
          <w:rFonts w:ascii="Times New Roman" w:hAnsi="Times New Roman" w:cs="Times New Roman"/>
          <w:noProof/>
          <w:sz w:val="24"/>
          <w:szCs w:val="24"/>
        </w:rPr>
        <w:t xml:space="preserve">Study, D. D. D. (2017). Prevalence and architecture of de novo mutations in developmental disorders. </w:t>
      </w:r>
      <w:r w:rsidRPr="00383FDF">
        <w:rPr>
          <w:rFonts w:ascii="Times New Roman" w:hAnsi="Times New Roman" w:cs="Times New Roman"/>
          <w:i/>
          <w:iCs/>
          <w:noProof/>
          <w:sz w:val="24"/>
          <w:szCs w:val="24"/>
        </w:rPr>
        <w:t>Nature</w:t>
      </w:r>
      <w:r w:rsidRPr="00383FDF">
        <w:rPr>
          <w:rFonts w:ascii="Times New Roman" w:hAnsi="Times New Roman" w:cs="Times New Roman"/>
          <w:noProof/>
          <w:sz w:val="24"/>
          <w:szCs w:val="24"/>
        </w:rPr>
        <w:t xml:space="preserve">, </w:t>
      </w:r>
      <w:r w:rsidRPr="00383FDF">
        <w:rPr>
          <w:rFonts w:ascii="Times New Roman" w:hAnsi="Times New Roman" w:cs="Times New Roman"/>
          <w:i/>
          <w:iCs/>
          <w:noProof/>
          <w:sz w:val="24"/>
          <w:szCs w:val="24"/>
        </w:rPr>
        <w:t>542</w:t>
      </w:r>
      <w:r w:rsidRPr="00383FDF">
        <w:rPr>
          <w:rFonts w:ascii="Times New Roman" w:hAnsi="Times New Roman" w:cs="Times New Roman"/>
          <w:noProof/>
          <w:sz w:val="24"/>
          <w:szCs w:val="24"/>
        </w:rPr>
        <w:t>(7642), 433–438. https://doi.org/10.1038/nature21062</w:t>
      </w:r>
    </w:p>
    <w:p w14:paraId="0D255511" w14:textId="77777777" w:rsidR="00926020" w:rsidRPr="00383FDF" w:rsidRDefault="00926020" w:rsidP="00926020">
      <w:pPr>
        <w:widowControl w:val="0"/>
        <w:autoSpaceDE w:val="0"/>
        <w:autoSpaceDN w:val="0"/>
        <w:adjustRightInd w:val="0"/>
        <w:spacing w:line="240" w:lineRule="auto"/>
        <w:ind w:left="480" w:hanging="480"/>
        <w:rPr>
          <w:rFonts w:ascii="Times New Roman" w:hAnsi="Times New Roman" w:cs="Times New Roman"/>
          <w:noProof/>
          <w:sz w:val="24"/>
          <w:szCs w:val="24"/>
        </w:rPr>
      </w:pPr>
      <w:r w:rsidRPr="00383FDF">
        <w:rPr>
          <w:rFonts w:ascii="Times New Roman" w:hAnsi="Times New Roman" w:cs="Times New Roman"/>
          <w:noProof/>
          <w:sz w:val="24"/>
          <w:szCs w:val="24"/>
        </w:rPr>
        <w:t xml:space="preserve">Sunkin, S. M., Ng, L., Lau, C., Dolbeare, T., Gilbert, T. L., Thompson, C. L., Hawrylycz, M., &amp; Dang, C. (2012). Allen Brain Atlas: an integrated spatio-temporal portal for exploring the central nervous system. </w:t>
      </w:r>
      <w:r w:rsidRPr="00383FDF">
        <w:rPr>
          <w:rFonts w:ascii="Times New Roman" w:hAnsi="Times New Roman" w:cs="Times New Roman"/>
          <w:i/>
          <w:iCs/>
          <w:noProof/>
          <w:sz w:val="24"/>
          <w:szCs w:val="24"/>
        </w:rPr>
        <w:t>Nucleic Acids Research</w:t>
      </w:r>
      <w:r w:rsidRPr="00383FDF">
        <w:rPr>
          <w:rFonts w:ascii="Times New Roman" w:hAnsi="Times New Roman" w:cs="Times New Roman"/>
          <w:noProof/>
          <w:sz w:val="24"/>
          <w:szCs w:val="24"/>
        </w:rPr>
        <w:t xml:space="preserve">, </w:t>
      </w:r>
      <w:r w:rsidRPr="00383FDF">
        <w:rPr>
          <w:rFonts w:ascii="Times New Roman" w:hAnsi="Times New Roman" w:cs="Times New Roman"/>
          <w:i/>
          <w:iCs/>
          <w:noProof/>
          <w:sz w:val="24"/>
          <w:szCs w:val="24"/>
        </w:rPr>
        <w:t>41</w:t>
      </w:r>
      <w:r w:rsidRPr="00383FDF">
        <w:rPr>
          <w:rFonts w:ascii="Times New Roman" w:hAnsi="Times New Roman" w:cs="Times New Roman"/>
          <w:noProof/>
          <w:sz w:val="24"/>
          <w:szCs w:val="24"/>
        </w:rPr>
        <w:t>(D1), D996–D1008. https://doi.org/10.1093/nar/gks1042</w:t>
      </w:r>
    </w:p>
    <w:p w14:paraId="6C3D199B" w14:textId="77777777" w:rsidR="00926020" w:rsidRPr="00383FDF" w:rsidRDefault="00926020" w:rsidP="00926020">
      <w:pPr>
        <w:widowControl w:val="0"/>
        <w:autoSpaceDE w:val="0"/>
        <w:autoSpaceDN w:val="0"/>
        <w:adjustRightInd w:val="0"/>
        <w:spacing w:line="240" w:lineRule="auto"/>
        <w:ind w:left="480" w:hanging="480"/>
        <w:rPr>
          <w:rFonts w:ascii="Times New Roman" w:hAnsi="Times New Roman" w:cs="Times New Roman"/>
          <w:noProof/>
          <w:sz w:val="24"/>
        </w:rPr>
      </w:pPr>
      <w:r w:rsidRPr="00383FDF">
        <w:rPr>
          <w:rFonts w:ascii="Times New Roman" w:hAnsi="Times New Roman" w:cs="Times New Roman"/>
          <w:noProof/>
          <w:sz w:val="24"/>
          <w:szCs w:val="24"/>
        </w:rPr>
        <w:t xml:space="preserve">Zhang, R. (2004). DEG: a database of essential genes. </w:t>
      </w:r>
      <w:r w:rsidRPr="00383FDF">
        <w:rPr>
          <w:rFonts w:ascii="Times New Roman" w:hAnsi="Times New Roman" w:cs="Times New Roman"/>
          <w:i/>
          <w:iCs/>
          <w:noProof/>
          <w:sz w:val="24"/>
          <w:szCs w:val="24"/>
        </w:rPr>
        <w:t>Nucleic Acids Research</w:t>
      </w:r>
      <w:r w:rsidRPr="00383FDF">
        <w:rPr>
          <w:rFonts w:ascii="Times New Roman" w:hAnsi="Times New Roman" w:cs="Times New Roman"/>
          <w:noProof/>
          <w:sz w:val="24"/>
          <w:szCs w:val="24"/>
        </w:rPr>
        <w:t xml:space="preserve">, </w:t>
      </w:r>
      <w:r w:rsidRPr="00383FDF">
        <w:rPr>
          <w:rFonts w:ascii="Times New Roman" w:hAnsi="Times New Roman" w:cs="Times New Roman"/>
          <w:i/>
          <w:iCs/>
          <w:noProof/>
          <w:sz w:val="24"/>
          <w:szCs w:val="24"/>
        </w:rPr>
        <w:t>32</w:t>
      </w:r>
      <w:r w:rsidRPr="00383FDF">
        <w:rPr>
          <w:rFonts w:ascii="Times New Roman" w:hAnsi="Times New Roman" w:cs="Times New Roman"/>
          <w:noProof/>
          <w:sz w:val="24"/>
          <w:szCs w:val="24"/>
        </w:rPr>
        <w:t>(90001), 271D – 272. https://doi.org/10.1093/nar/gkh024</w:t>
      </w:r>
    </w:p>
    <w:p w14:paraId="553417A3" w14:textId="3C80E3E1" w:rsidR="00926020" w:rsidRPr="00383FDF" w:rsidRDefault="00926020" w:rsidP="00FC33F7">
      <w:pPr>
        <w:rPr>
          <w:rFonts w:ascii="Times New Roman" w:hAnsi="Times New Roman" w:cs="Times New Roman"/>
          <w:b/>
          <w:bCs/>
          <w:sz w:val="24"/>
          <w:szCs w:val="24"/>
        </w:rPr>
      </w:pPr>
      <w:r w:rsidRPr="00383FDF">
        <w:rPr>
          <w:rFonts w:ascii="Times New Roman" w:hAnsi="Times New Roman" w:cs="Times New Roman"/>
          <w:b/>
          <w:bCs/>
          <w:sz w:val="24"/>
          <w:szCs w:val="24"/>
        </w:rPr>
        <w:fldChar w:fldCharType="end"/>
      </w:r>
    </w:p>
    <w:p w14:paraId="19CA5863" w14:textId="77777777" w:rsidR="00926020" w:rsidRPr="00383FDF" w:rsidRDefault="00926020" w:rsidP="00FC33F7">
      <w:pPr>
        <w:rPr>
          <w:rFonts w:ascii="Times New Roman" w:hAnsi="Times New Roman" w:cs="Times New Roman"/>
          <w:sz w:val="24"/>
          <w:szCs w:val="24"/>
        </w:rPr>
      </w:pPr>
    </w:p>
    <w:sectPr w:rsidR="00926020" w:rsidRPr="00383FDF" w:rsidSect="00FC33F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9EF0D" w14:textId="77777777" w:rsidR="00680F7A" w:rsidRDefault="00680F7A" w:rsidP="00C36BBC">
      <w:pPr>
        <w:spacing w:after="0" w:line="240" w:lineRule="auto"/>
      </w:pPr>
      <w:r>
        <w:separator/>
      </w:r>
    </w:p>
  </w:endnote>
  <w:endnote w:type="continuationSeparator" w:id="0">
    <w:p w14:paraId="28EEE591" w14:textId="77777777" w:rsidR="00680F7A" w:rsidRDefault="00680F7A" w:rsidP="00C3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BEF84" w14:textId="77777777" w:rsidR="00680F7A" w:rsidRDefault="00680F7A" w:rsidP="00C36BBC">
      <w:pPr>
        <w:spacing w:after="0" w:line="240" w:lineRule="auto"/>
      </w:pPr>
      <w:r>
        <w:separator/>
      </w:r>
    </w:p>
  </w:footnote>
  <w:footnote w:type="continuationSeparator" w:id="0">
    <w:p w14:paraId="31046ACA" w14:textId="77777777" w:rsidR="00680F7A" w:rsidRDefault="00680F7A" w:rsidP="00C36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931"/>
    <w:multiLevelType w:val="hybridMultilevel"/>
    <w:tmpl w:val="180A80A8"/>
    <w:lvl w:ilvl="0" w:tplc="129E8ECA">
      <w:start w:val="1"/>
      <w:numFmt w:val="lowerLetter"/>
      <w:lvlText w:val="(%1)"/>
      <w:lvlJc w:val="left"/>
      <w:pPr>
        <w:ind w:left="1353" w:hanging="360"/>
      </w:pPr>
      <w:rPr>
        <w:rFonts w:hint="default"/>
        <w:i w:val="0"/>
        <w:i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 w15:restartNumberingAfterBreak="0">
    <w:nsid w:val="11505FDA"/>
    <w:multiLevelType w:val="hybridMultilevel"/>
    <w:tmpl w:val="08F4E90A"/>
    <w:lvl w:ilvl="0" w:tplc="ED36AEE2">
      <w:start w:val="1"/>
      <w:numFmt w:val="lowerRoman"/>
      <w:lvlText w:val="%1)"/>
      <w:lvlJc w:val="right"/>
      <w:pPr>
        <w:tabs>
          <w:tab w:val="num" w:pos="720"/>
        </w:tabs>
        <w:ind w:left="720" w:hanging="360"/>
      </w:pPr>
    </w:lvl>
    <w:lvl w:ilvl="1" w:tplc="9174B7AA" w:tentative="1">
      <w:start w:val="1"/>
      <w:numFmt w:val="lowerRoman"/>
      <w:lvlText w:val="%2)"/>
      <w:lvlJc w:val="right"/>
      <w:pPr>
        <w:tabs>
          <w:tab w:val="num" w:pos="1440"/>
        </w:tabs>
        <w:ind w:left="1440" w:hanging="360"/>
      </w:pPr>
    </w:lvl>
    <w:lvl w:ilvl="2" w:tplc="74A0862A" w:tentative="1">
      <w:start w:val="1"/>
      <w:numFmt w:val="lowerRoman"/>
      <w:lvlText w:val="%3)"/>
      <w:lvlJc w:val="right"/>
      <w:pPr>
        <w:tabs>
          <w:tab w:val="num" w:pos="2160"/>
        </w:tabs>
        <w:ind w:left="2160" w:hanging="360"/>
      </w:pPr>
    </w:lvl>
    <w:lvl w:ilvl="3" w:tplc="9A1EF590" w:tentative="1">
      <w:start w:val="1"/>
      <w:numFmt w:val="lowerRoman"/>
      <w:lvlText w:val="%4)"/>
      <w:lvlJc w:val="right"/>
      <w:pPr>
        <w:tabs>
          <w:tab w:val="num" w:pos="2880"/>
        </w:tabs>
        <w:ind w:left="2880" w:hanging="360"/>
      </w:pPr>
    </w:lvl>
    <w:lvl w:ilvl="4" w:tplc="47A847C2" w:tentative="1">
      <w:start w:val="1"/>
      <w:numFmt w:val="lowerRoman"/>
      <w:lvlText w:val="%5)"/>
      <w:lvlJc w:val="right"/>
      <w:pPr>
        <w:tabs>
          <w:tab w:val="num" w:pos="3600"/>
        </w:tabs>
        <w:ind w:left="3600" w:hanging="360"/>
      </w:pPr>
    </w:lvl>
    <w:lvl w:ilvl="5" w:tplc="4FA84F6A" w:tentative="1">
      <w:start w:val="1"/>
      <w:numFmt w:val="lowerRoman"/>
      <w:lvlText w:val="%6)"/>
      <w:lvlJc w:val="right"/>
      <w:pPr>
        <w:tabs>
          <w:tab w:val="num" w:pos="4320"/>
        </w:tabs>
        <w:ind w:left="4320" w:hanging="360"/>
      </w:pPr>
    </w:lvl>
    <w:lvl w:ilvl="6" w:tplc="089E047C" w:tentative="1">
      <w:start w:val="1"/>
      <w:numFmt w:val="lowerRoman"/>
      <w:lvlText w:val="%7)"/>
      <w:lvlJc w:val="right"/>
      <w:pPr>
        <w:tabs>
          <w:tab w:val="num" w:pos="5040"/>
        </w:tabs>
        <w:ind w:left="5040" w:hanging="360"/>
      </w:pPr>
    </w:lvl>
    <w:lvl w:ilvl="7" w:tplc="4B4E7FEC" w:tentative="1">
      <w:start w:val="1"/>
      <w:numFmt w:val="lowerRoman"/>
      <w:lvlText w:val="%8)"/>
      <w:lvlJc w:val="right"/>
      <w:pPr>
        <w:tabs>
          <w:tab w:val="num" w:pos="5760"/>
        </w:tabs>
        <w:ind w:left="5760" w:hanging="360"/>
      </w:pPr>
    </w:lvl>
    <w:lvl w:ilvl="8" w:tplc="F47AAF70" w:tentative="1">
      <w:start w:val="1"/>
      <w:numFmt w:val="lowerRoman"/>
      <w:lvlText w:val="%9)"/>
      <w:lvlJc w:val="right"/>
      <w:pPr>
        <w:tabs>
          <w:tab w:val="num" w:pos="6480"/>
        </w:tabs>
        <w:ind w:left="6480" w:hanging="360"/>
      </w:pPr>
    </w:lvl>
  </w:abstractNum>
  <w:abstractNum w:abstractNumId="2" w15:restartNumberingAfterBreak="0">
    <w:nsid w:val="11BF10AE"/>
    <w:multiLevelType w:val="hybridMultilevel"/>
    <w:tmpl w:val="24B6BE34"/>
    <w:lvl w:ilvl="0" w:tplc="BAFAB520">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360C3119"/>
    <w:multiLevelType w:val="hybridMultilevel"/>
    <w:tmpl w:val="B658C7D8"/>
    <w:lvl w:ilvl="0" w:tplc="E1A631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992D15"/>
    <w:multiLevelType w:val="hybridMultilevel"/>
    <w:tmpl w:val="BBBA53B2"/>
    <w:lvl w:ilvl="0" w:tplc="40090001">
      <w:start w:val="1"/>
      <w:numFmt w:val="bullet"/>
      <w:lvlText w:val=""/>
      <w:lvlJc w:val="left"/>
      <w:pPr>
        <w:ind w:left="408"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F83F2A"/>
    <w:multiLevelType w:val="hybridMultilevel"/>
    <w:tmpl w:val="D176121A"/>
    <w:lvl w:ilvl="0" w:tplc="B4D85A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3C8770D"/>
    <w:multiLevelType w:val="hybridMultilevel"/>
    <w:tmpl w:val="FEBC06D4"/>
    <w:lvl w:ilvl="0" w:tplc="6A8E4F24">
      <w:start w:val="1"/>
      <w:numFmt w:val="lowerRoman"/>
      <w:lvlText w:val="%1)"/>
      <w:lvlJc w:val="right"/>
      <w:pPr>
        <w:tabs>
          <w:tab w:val="num" w:pos="720"/>
        </w:tabs>
        <w:ind w:left="720" w:hanging="360"/>
      </w:pPr>
    </w:lvl>
    <w:lvl w:ilvl="1" w:tplc="6C00A762" w:tentative="1">
      <w:start w:val="1"/>
      <w:numFmt w:val="lowerRoman"/>
      <w:lvlText w:val="%2)"/>
      <w:lvlJc w:val="right"/>
      <w:pPr>
        <w:tabs>
          <w:tab w:val="num" w:pos="1440"/>
        </w:tabs>
        <w:ind w:left="1440" w:hanging="360"/>
      </w:pPr>
    </w:lvl>
    <w:lvl w:ilvl="2" w:tplc="06DA38E0" w:tentative="1">
      <w:start w:val="1"/>
      <w:numFmt w:val="lowerRoman"/>
      <w:lvlText w:val="%3)"/>
      <w:lvlJc w:val="right"/>
      <w:pPr>
        <w:tabs>
          <w:tab w:val="num" w:pos="2160"/>
        </w:tabs>
        <w:ind w:left="2160" w:hanging="360"/>
      </w:pPr>
    </w:lvl>
    <w:lvl w:ilvl="3" w:tplc="42064D06" w:tentative="1">
      <w:start w:val="1"/>
      <w:numFmt w:val="lowerRoman"/>
      <w:lvlText w:val="%4)"/>
      <w:lvlJc w:val="right"/>
      <w:pPr>
        <w:tabs>
          <w:tab w:val="num" w:pos="2880"/>
        </w:tabs>
        <w:ind w:left="2880" w:hanging="360"/>
      </w:pPr>
    </w:lvl>
    <w:lvl w:ilvl="4" w:tplc="51209C2C" w:tentative="1">
      <w:start w:val="1"/>
      <w:numFmt w:val="lowerRoman"/>
      <w:lvlText w:val="%5)"/>
      <w:lvlJc w:val="right"/>
      <w:pPr>
        <w:tabs>
          <w:tab w:val="num" w:pos="3600"/>
        </w:tabs>
        <w:ind w:left="3600" w:hanging="360"/>
      </w:pPr>
    </w:lvl>
    <w:lvl w:ilvl="5" w:tplc="C43817BE" w:tentative="1">
      <w:start w:val="1"/>
      <w:numFmt w:val="lowerRoman"/>
      <w:lvlText w:val="%6)"/>
      <w:lvlJc w:val="right"/>
      <w:pPr>
        <w:tabs>
          <w:tab w:val="num" w:pos="4320"/>
        </w:tabs>
        <w:ind w:left="4320" w:hanging="360"/>
      </w:pPr>
    </w:lvl>
    <w:lvl w:ilvl="6" w:tplc="1CE02F28" w:tentative="1">
      <w:start w:val="1"/>
      <w:numFmt w:val="lowerRoman"/>
      <w:lvlText w:val="%7)"/>
      <w:lvlJc w:val="right"/>
      <w:pPr>
        <w:tabs>
          <w:tab w:val="num" w:pos="5040"/>
        </w:tabs>
        <w:ind w:left="5040" w:hanging="360"/>
      </w:pPr>
    </w:lvl>
    <w:lvl w:ilvl="7" w:tplc="8B42D962" w:tentative="1">
      <w:start w:val="1"/>
      <w:numFmt w:val="lowerRoman"/>
      <w:lvlText w:val="%8)"/>
      <w:lvlJc w:val="right"/>
      <w:pPr>
        <w:tabs>
          <w:tab w:val="num" w:pos="5760"/>
        </w:tabs>
        <w:ind w:left="5760" w:hanging="360"/>
      </w:pPr>
    </w:lvl>
    <w:lvl w:ilvl="8" w:tplc="3D2E615E" w:tentative="1">
      <w:start w:val="1"/>
      <w:numFmt w:val="lowerRoman"/>
      <w:lvlText w:val="%9)"/>
      <w:lvlJc w:val="right"/>
      <w:pPr>
        <w:tabs>
          <w:tab w:val="num" w:pos="6480"/>
        </w:tabs>
        <w:ind w:left="6480" w:hanging="360"/>
      </w:pPr>
    </w:lvl>
  </w:abstractNum>
  <w:abstractNum w:abstractNumId="7" w15:restartNumberingAfterBreak="0">
    <w:nsid w:val="5A023F3D"/>
    <w:multiLevelType w:val="hybridMultilevel"/>
    <w:tmpl w:val="7D4E9F1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0E6F2F"/>
    <w:multiLevelType w:val="hybridMultilevel"/>
    <w:tmpl w:val="87843F8A"/>
    <w:lvl w:ilvl="0" w:tplc="70C6EA78">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9" w15:restartNumberingAfterBreak="0">
    <w:nsid w:val="72CD6C4F"/>
    <w:multiLevelType w:val="hybridMultilevel"/>
    <w:tmpl w:val="03E00032"/>
    <w:lvl w:ilvl="0" w:tplc="A5E82CB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3"/>
  </w:num>
  <w:num w:numId="5">
    <w:abstractNumId w:val="8"/>
  </w:num>
  <w:num w:numId="6">
    <w:abstractNumId w:val="4"/>
  </w:num>
  <w:num w:numId="7">
    <w:abstractNumId w:val="7"/>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1NzUzAUIzCzNjMyUdpeDU4uLM/DyQAqNaACujjzssAAAA"/>
  </w:docVars>
  <w:rsids>
    <w:rsidRoot w:val="0065337F"/>
    <w:rsid w:val="000026B0"/>
    <w:rsid w:val="0000365B"/>
    <w:rsid w:val="000213A0"/>
    <w:rsid w:val="0002798D"/>
    <w:rsid w:val="00041FC7"/>
    <w:rsid w:val="000811EB"/>
    <w:rsid w:val="00081916"/>
    <w:rsid w:val="0009060E"/>
    <w:rsid w:val="000A3162"/>
    <w:rsid w:val="000C26A8"/>
    <w:rsid w:val="000D6040"/>
    <w:rsid w:val="000E6EA8"/>
    <w:rsid w:val="000F1B53"/>
    <w:rsid w:val="000F413D"/>
    <w:rsid w:val="000F6D54"/>
    <w:rsid w:val="00103B45"/>
    <w:rsid w:val="00105923"/>
    <w:rsid w:val="00125641"/>
    <w:rsid w:val="001304A7"/>
    <w:rsid w:val="00132DDC"/>
    <w:rsid w:val="00146CD7"/>
    <w:rsid w:val="001513BE"/>
    <w:rsid w:val="001915CB"/>
    <w:rsid w:val="001A3138"/>
    <w:rsid w:val="001A63FC"/>
    <w:rsid w:val="001F472A"/>
    <w:rsid w:val="00210F54"/>
    <w:rsid w:val="002335D7"/>
    <w:rsid w:val="00236C38"/>
    <w:rsid w:val="00243D0F"/>
    <w:rsid w:val="00253E1C"/>
    <w:rsid w:val="00267EDB"/>
    <w:rsid w:val="002836C2"/>
    <w:rsid w:val="00294835"/>
    <w:rsid w:val="002972EE"/>
    <w:rsid w:val="002D4D5E"/>
    <w:rsid w:val="002E143C"/>
    <w:rsid w:val="003035EE"/>
    <w:rsid w:val="00347F44"/>
    <w:rsid w:val="00350ACD"/>
    <w:rsid w:val="00353367"/>
    <w:rsid w:val="0036590B"/>
    <w:rsid w:val="00367024"/>
    <w:rsid w:val="00383FDF"/>
    <w:rsid w:val="004250D4"/>
    <w:rsid w:val="0043236C"/>
    <w:rsid w:val="004343D1"/>
    <w:rsid w:val="00435214"/>
    <w:rsid w:val="004429DF"/>
    <w:rsid w:val="00450F2C"/>
    <w:rsid w:val="004840A6"/>
    <w:rsid w:val="004A620B"/>
    <w:rsid w:val="004B3812"/>
    <w:rsid w:val="004E1A8F"/>
    <w:rsid w:val="00505A64"/>
    <w:rsid w:val="00513D04"/>
    <w:rsid w:val="0051678A"/>
    <w:rsid w:val="005343CB"/>
    <w:rsid w:val="00542D82"/>
    <w:rsid w:val="005543CF"/>
    <w:rsid w:val="005A6475"/>
    <w:rsid w:val="005B271E"/>
    <w:rsid w:val="005B69EE"/>
    <w:rsid w:val="005C73E2"/>
    <w:rsid w:val="005D0954"/>
    <w:rsid w:val="005D66BC"/>
    <w:rsid w:val="00611DAA"/>
    <w:rsid w:val="0063060B"/>
    <w:rsid w:val="00650EA9"/>
    <w:rsid w:val="0065337F"/>
    <w:rsid w:val="0066544B"/>
    <w:rsid w:val="00680F7A"/>
    <w:rsid w:val="00694092"/>
    <w:rsid w:val="006B7F22"/>
    <w:rsid w:val="006D72A1"/>
    <w:rsid w:val="00710854"/>
    <w:rsid w:val="0073164D"/>
    <w:rsid w:val="00732B34"/>
    <w:rsid w:val="00740653"/>
    <w:rsid w:val="0074349C"/>
    <w:rsid w:val="0075524C"/>
    <w:rsid w:val="0076268C"/>
    <w:rsid w:val="0076271E"/>
    <w:rsid w:val="00765732"/>
    <w:rsid w:val="007903B9"/>
    <w:rsid w:val="0079630E"/>
    <w:rsid w:val="007A34CA"/>
    <w:rsid w:val="007A6BF0"/>
    <w:rsid w:val="007C4B3B"/>
    <w:rsid w:val="007D436E"/>
    <w:rsid w:val="007D735F"/>
    <w:rsid w:val="007E33FD"/>
    <w:rsid w:val="008178FA"/>
    <w:rsid w:val="00831AE1"/>
    <w:rsid w:val="008373A4"/>
    <w:rsid w:val="00875A53"/>
    <w:rsid w:val="00881F93"/>
    <w:rsid w:val="008953F7"/>
    <w:rsid w:val="008976AA"/>
    <w:rsid w:val="00897E8C"/>
    <w:rsid w:val="008A3B6E"/>
    <w:rsid w:val="008B244D"/>
    <w:rsid w:val="008B428B"/>
    <w:rsid w:val="008C1A83"/>
    <w:rsid w:val="008C1ADA"/>
    <w:rsid w:val="008C7B18"/>
    <w:rsid w:val="008E25BB"/>
    <w:rsid w:val="008E6ECF"/>
    <w:rsid w:val="00900639"/>
    <w:rsid w:val="00907192"/>
    <w:rsid w:val="0091718B"/>
    <w:rsid w:val="009174EC"/>
    <w:rsid w:val="00922592"/>
    <w:rsid w:val="00926020"/>
    <w:rsid w:val="00932EFF"/>
    <w:rsid w:val="0093639E"/>
    <w:rsid w:val="00945E4F"/>
    <w:rsid w:val="00950C88"/>
    <w:rsid w:val="00963E78"/>
    <w:rsid w:val="0097350D"/>
    <w:rsid w:val="009A49C6"/>
    <w:rsid w:val="009B3F8C"/>
    <w:rsid w:val="009E0A2B"/>
    <w:rsid w:val="009F43FF"/>
    <w:rsid w:val="009F4FF3"/>
    <w:rsid w:val="00A102E9"/>
    <w:rsid w:val="00A171D5"/>
    <w:rsid w:val="00A24F9D"/>
    <w:rsid w:val="00A2683F"/>
    <w:rsid w:val="00A274B4"/>
    <w:rsid w:val="00A3710B"/>
    <w:rsid w:val="00A538D7"/>
    <w:rsid w:val="00A714D0"/>
    <w:rsid w:val="00AE0069"/>
    <w:rsid w:val="00AE794D"/>
    <w:rsid w:val="00AF6D05"/>
    <w:rsid w:val="00B046E5"/>
    <w:rsid w:val="00B15FA1"/>
    <w:rsid w:val="00B4083A"/>
    <w:rsid w:val="00B40E74"/>
    <w:rsid w:val="00B463B6"/>
    <w:rsid w:val="00B6337C"/>
    <w:rsid w:val="00B66B5E"/>
    <w:rsid w:val="00B77CA1"/>
    <w:rsid w:val="00B803FB"/>
    <w:rsid w:val="00B93E2D"/>
    <w:rsid w:val="00BA58BE"/>
    <w:rsid w:val="00BA675D"/>
    <w:rsid w:val="00BC3664"/>
    <w:rsid w:val="00BC6482"/>
    <w:rsid w:val="00BD70F2"/>
    <w:rsid w:val="00BE3E91"/>
    <w:rsid w:val="00BF27AC"/>
    <w:rsid w:val="00C03E0B"/>
    <w:rsid w:val="00C05502"/>
    <w:rsid w:val="00C141FD"/>
    <w:rsid w:val="00C2578E"/>
    <w:rsid w:val="00C26DD6"/>
    <w:rsid w:val="00C36BBC"/>
    <w:rsid w:val="00C42D16"/>
    <w:rsid w:val="00C73075"/>
    <w:rsid w:val="00C87CEE"/>
    <w:rsid w:val="00C92290"/>
    <w:rsid w:val="00CA24E1"/>
    <w:rsid w:val="00CA7BA4"/>
    <w:rsid w:val="00CC2E4D"/>
    <w:rsid w:val="00CD1D42"/>
    <w:rsid w:val="00CF7EAF"/>
    <w:rsid w:val="00D0390C"/>
    <w:rsid w:val="00D04CFE"/>
    <w:rsid w:val="00D2312D"/>
    <w:rsid w:val="00D2741A"/>
    <w:rsid w:val="00D36B1D"/>
    <w:rsid w:val="00D452AC"/>
    <w:rsid w:val="00D648ED"/>
    <w:rsid w:val="00D66850"/>
    <w:rsid w:val="00D90A42"/>
    <w:rsid w:val="00D97EAE"/>
    <w:rsid w:val="00DA0420"/>
    <w:rsid w:val="00DD177B"/>
    <w:rsid w:val="00DD5014"/>
    <w:rsid w:val="00DE1F06"/>
    <w:rsid w:val="00DE3232"/>
    <w:rsid w:val="00DE35A3"/>
    <w:rsid w:val="00DE68C3"/>
    <w:rsid w:val="00DF16A4"/>
    <w:rsid w:val="00E116DB"/>
    <w:rsid w:val="00E3602B"/>
    <w:rsid w:val="00E43005"/>
    <w:rsid w:val="00E6273D"/>
    <w:rsid w:val="00E72DAD"/>
    <w:rsid w:val="00E756EE"/>
    <w:rsid w:val="00E92043"/>
    <w:rsid w:val="00EB1E10"/>
    <w:rsid w:val="00ED28CB"/>
    <w:rsid w:val="00ED4DDE"/>
    <w:rsid w:val="00ED5AAC"/>
    <w:rsid w:val="00ED5B7D"/>
    <w:rsid w:val="00EE08F6"/>
    <w:rsid w:val="00EE5066"/>
    <w:rsid w:val="00EF3E6C"/>
    <w:rsid w:val="00EF4A3C"/>
    <w:rsid w:val="00F0075E"/>
    <w:rsid w:val="00F0186D"/>
    <w:rsid w:val="00F04D7F"/>
    <w:rsid w:val="00F34630"/>
    <w:rsid w:val="00F4583D"/>
    <w:rsid w:val="00F65521"/>
    <w:rsid w:val="00F97590"/>
    <w:rsid w:val="00FC33F7"/>
    <w:rsid w:val="00FC61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DBF44"/>
  <w15:chartTrackingRefBased/>
  <w15:docId w15:val="{0F232C64-9C93-4174-864D-C04E2EF3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268C"/>
    <w:rPr>
      <w:i/>
      <w:iCs/>
    </w:rPr>
  </w:style>
  <w:style w:type="paragraph" w:styleId="ListParagraph">
    <w:name w:val="List Paragraph"/>
    <w:basedOn w:val="Normal"/>
    <w:uiPriority w:val="34"/>
    <w:qFormat/>
    <w:rsid w:val="0076268C"/>
    <w:pPr>
      <w:ind w:left="720"/>
      <w:contextualSpacing/>
    </w:pPr>
  </w:style>
  <w:style w:type="character" w:customStyle="1" w:styleId="hgkelc">
    <w:name w:val="hgkelc"/>
    <w:basedOn w:val="DefaultParagraphFont"/>
    <w:rsid w:val="008976AA"/>
  </w:style>
  <w:style w:type="paragraph" w:styleId="Header">
    <w:name w:val="header"/>
    <w:basedOn w:val="Normal"/>
    <w:link w:val="HeaderChar"/>
    <w:uiPriority w:val="99"/>
    <w:unhideWhenUsed/>
    <w:rsid w:val="00C36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BBC"/>
  </w:style>
  <w:style w:type="paragraph" w:styleId="Footer">
    <w:name w:val="footer"/>
    <w:basedOn w:val="Normal"/>
    <w:link w:val="FooterChar"/>
    <w:uiPriority w:val="99"/>
    <w:unhideWhenUsed/>
    <w:rsid w:val="00C36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BBC"/>
  </w:style>
  <w:style w:type="table" w:styleId="TableGrid">
    <w:name w:val="Table Grid"/>
    <w:basedOn w:val="TableNormal"/>
    <w:uiPriority w:val="39"/>
    <w:rsid w:val="0090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C33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C33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C33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FC33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
    <w:basedOn w:val="Normal"/>
    <w:rsid w:val="004429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347F44"/>
    <w:rPr>
      <w:sz w:val="16"/>
      <w:szCs w:val="16"/>
    </w:rPr>
  </w:style>
  <w:style w:type="paragraph" w:styleId="CommentText">
    <w:name w:val="annotation text"/>
    <w:basedOn w:val="Normal"/>
    <w:link w:val="CommentTextChar"/>
    <w:uiPriority w:val="99"/>
    <w:semiHidden/>
    <w:unhideWhenUsed/>
    <w:rsid w:val="00347F44"/>
    <w:pPr>
      <w:spacing w:line="240" w:lineRule="auto"/>
    </w:pPr>
    <w:rPr>
      <w:sz w:val="20"/>
      <w:szCs w:val="20"/>
    </w:rPr>
  </w:style>
  <w:style w:type="character" w:customStyle="1" w:styleId="CommentTextChar">
    <w:name w:val="Comment Text Char"/>
    <w:basedOn w:val="DefaultParagraphFont"/>
    <w:link w:val="CommentText"/>
    <w:uiPriority w:val="99"/>
    <w:semiHidden/>
    <w:rsid w:val="00347F44"/>
    <w:rPr>
      <w:sz w:val="20"/>
      <w:szCs w:val="20"/>
    </w:rPr>
  </w:style>
  <w:style w:type="paragraph" w:styleId="CommentSubject">
    <w:name w:val="annotation subject"/>
    <w:basedOn w:val="CommentText"/>
    <w:next w:val="CommentText"/>
    <w:link w:val="CommentSubjectChar"/>
    <w:uiPriority w:val="99"/>
    <w:semiHidden/>
    <w:unhideWhenUsed/>
    <w:rsid w:val="00347F44"/>
    <w:rPr>
      <w:b/>
      <w:bCs/>
    </w:rPr>
  </w:style>
  <w:style w:type="character" w:customStyle="1" w:styleId="CommentSubjectChar">
    <w:name w:val="Comment Subject Char"/>
    <w:basedOn w:val="CommentTextChar"/>
    <w:link w:val="CommentSubject"/>
    <w:uiPriority w:val="99"/>
    <w:semiHidden/>
    <w:rsid w:val="00347F44"/>
    <w:rPr>
      <w:b/>
      <w:bCs/>
      <w:sz w:val="20"/>
      <w:szCs w:val="20"/>
    </w:rPr>
  </w:style>
  <w:style w:type="paragraph" w:styleId="BalloonText">
    <w:name w:val="Balloon Text"/>
    <w:basedOn w:val="Normal"/>
    <w:link w:val="BalloonTextChar"/>
    <w:uiPriority w:val="99"/>
    <w:semiHidden/>
    <w:unhideWhenUsed/>
    <w:rsid w:val="00347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F44"/>
    <w:rPr>
      <w:rFonts w:ascii="Segoe UI" w:hAnsi="Segoe UI" w:cs="Segoe UI"/>
      <w:sz w:val="18"/>
      <w:szCs w:val="18"/>
    </w:rPr>
  </w:style>
  <w:style w:type="paragraph" w:styleId="NormalWeb">
    <w:name w:val="Normal (Web)"/>
    <w:basedOn w:val="Normal"/>
    <w:uiPriority w:val="99"/>
    <w:semiHidden/>
    <w:unhideWhenUsed/>
    <w:rsid w:val="008C1A83"/>
    <w:pPr>
      <w:spacing w:before="100" w:beforeAutospacing="1" w:after="100" w:afterAutospacing="1" w:line="240" w:lineRule="auto"/>
    </w:pPr>
    <w:rPr>
      <w:rFonts w:ascii="Times New Roman" w:eastAsiaTheme="minorEastAsia" w:hAnsi="Times New Roman" w:cs="Times New Roman"/>
      <w:sz w:val="24"/>
      <w:szCs w:val="24"/>
      <w:lang w:eastAsia="en-IN"/>
    </w:rPr>
  </w:style>
  <w:style w:type="paragraph" w:customStyle="1" w:styleId="paragraph">
    <w:name w:val="paragraph"/>
    <w:basedOn w:val="Normal"/>
    <w:rsid w:val="004840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4840A6"/>
  </w:style>
  <w:style w:type="character" w:styleId="Hyperlink">
    <w:name w:val="Hyperlink"/>
    <w:basedOn w:val="DefaultParagraphFont"/>
    <w:uiPriority w:val="99"/>
    <w:unhideWhenUsed/>
    <w:rsid w:val="00484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061496">
      <w:bodyDiv w:val="1"/>
      <w:marLeft w:val="0"/>
      <w:marRight w:val="0"/>
      <w:marTop w:val="0"/>
      <w:marBottom w:val="0"/>
      <w:divBdr>
        <w:top w:val="none" w:sz="0" w:space="0" w:color="auto"/>
        <w:left w:val="none" w:sz="0" w:space="0" w:color="auto"/>
        <w:bottom w:val="none" w:sz="0" w:space="0" w:color="auto"/>
        <w:right w:val="none" w:sz="0" w:space="0" w:color="auto"/>
      </w:divBdr>
    </w:div>
    <w:div w:id="549340055">
      <w:bodyDiv w:val="1"/>
      <w:marLeft w:val="0"/>
      <w:marRight w:val="0"/>
      <w:marTop w:val="0"/>
      <w:marBottom w:val="0"/>
      <w:divBdr>
        <w:top w:val="none" w:sz="0" w:space="0" w:color="auto"/>
        <w:left w:val="none" w:sz="0" w:space="0" w:color="auto"/>
        <w:bottom w:val="none" w:sz="0" w:space="0" w:color="auto"/>
        <w:right w:val="none" w:sz="0" w:space="0" w:color="auto"/>
      </w:divBdr>
    </w:div>
    <w:div w:id="1127308857">
      <w:bodyDiv w:val="1"/>
      <w:marLeft w:val="0"/>
      <w:marRight w:val="0"/>
      <w:marTop w:val="0"/>
      <w:marBottom w:val="0"/>
      <w:divBdr>
        <w:top w:val="none" w:sz="0" w:space="0" w:color="auto"/>
        <w:left w:val="none" w:sz="0" w:space="0" w:color="auto"/>
        <w:bottom w:val="none" w:sz="0" w:space="0" w:color="auto"/>
        <w:right w:val="none" w:sz="0" w:space="0" w:color="auto"/>
      </w:divBdr>
    </w:div>
    <w:div w:id="1507554491">
      <w:bodyDiv w:val="1"/>
      <w:marLeft w:val="0"/>
      <w:marRight w:val="0"/>
      <w:marTop w:val="0"/>
      <w:marBottom w:val="0"/>
      <w:divBdr>
        <w:top w:val="none" w:sz="0" w:space="0" w:color="auto"/>
        <w:left w:val="none" w:sz="0" w:space="0" w:color="auto"/>
        <w:bottom w:val="none" w:sz="0" w:space="0" w:color="auto"/>
        <w:right w:val="none" w:sz="0" w:space="0" w:color="auto"/>
      </w:divBdr>
    </w:div>
    <w:div w:id="1546941279">
      <w:bodyDiv w:val="1"/>
      <w:marLeft w:val="0"/>
      <w:marRight w:val="0"/>
      <w:marTop w:val="0"/>
      <w:marBottom w:val="0"/>
      <w:divBdr>
        <w:top w:val="none" w:sz="0" w:space="0" w:color="auto"/>
        <w:left w:val="none" w:sz="0" w:space="0" w:color="auto"/>
        <w:bottom w:val="none" w:sz="0" w:space="0" w:color="auto"/>
        <w:right w:val="none" w:sz="0" w:space="0" w:color="auto"/>
      </w:divBdr>
    </w:div>
    <w:div w:id="182577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ithasnm09@gmail.com"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SJRI%20WES%20trios%20study\Draft%20SJRI%20WES\......for%20paper-Tables%20&amp;%20Graphs-inherited%20varia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JRI%20WES%20trios%20study\Draft%20SJRI%20WES\......for%20paper-Tables%20&amp;%20Graphs-inherited%20varian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JRI%20WES%20trios%20study\Draft%20SJRI%20WES\......for%20paper-Tables%20&amp;%20Graphs-inherited%20varian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46430088473489151"/>
          <c:y val="1.3381407764686241E-2"/>
          <c:w val="0.46314045413661975"/>
          <c:h val="0.94314980658090286"/>
        </c:manualLayout>
      </c:layout>
      <c:barChart>
        <c:barDir val="bar"/>
        <c:grouping val="clustered"/>
        <c:varyColors val="0"/>
        <c:ser>
          <c:idx val="0"/>
          <c:order val="0"/>
          <c:tx>
            <c:strRef>
              <c:f>'enrich neuronal'!$B$1</c:f>
              <c:strCache>
                <c:ptCount val="1"/>
              </c:strCache>
            </c:strRef>
          </c:tx>
          <c:spPr>
            <a:solidFill>
              <a:schemeClr val="accent1"/>
            </a:solidFill>
            <a:ln>
              <a:noFill/>
            </a:ln>
            <a:effectLst/>
          </c:spPr>
          <c:invertIfNegative val="0"/>
          <c:cat>
            <c:strRef>
              <c:f>'enrich neuronal'!$A$2:$A$60</c:f>
              <c:strCache>
                <c:ptCount val="59"/>
                <c:pt idx="0">
                  <c:v>abnormal axon morphology</c:v>
                </c:pt>
                <c:pt idx="1">
                  <c:v>neuron projection</c:v>
                </c:pt>
                <c:pt idx="2">
                  <c:v>neuron projection morphogenesis </c:v>
                </c:pt>
                <c:pt idx="3">
                  <c:v>neuromuscular junction</c:v>
                </c:pt>
                <c:pt idx="4">
                  <c:v>increased or absent threshold for auditory brainstem response</c:v>
                </c:pt>
                <c:pt idx="5">
                  <c:v>abnormal neural tube morphology </c:v>
                </c:pt>
                <c:pt idx="6">
                  <c:v>neuronal action potential</c:v>
                </c:pt>
                <c:pt idx="7">
                  <c:v>axonogenesis</c:v>
                </c:pt>
                <c:pt idx="8">
                  <c:v>dendrite morphogenesis</c:v>
                </c:pt>
                <c:pt idx="9">
                  <c:v>cell proliferation in forebrain</c:v>
                </c:pt>
                <c:pt idx="10">
                  <c:v>Focal or multifocal malformations in neuronal migration</c:v>
                </c:pt>
                <c:pt idx="11">
                  <c:v>dendrite </c:v>
                </c:pt>
                <c:pt idx="12">
                  <c:v>Pathways of neurodegeneration</c:v>
                </c:pt>
                <c:pt idx="13">
                  <c:v>incomplete rostral neuropore closure</c:v>
                </c:pt>
                <c:pt idx="14">
                  <c:v>Purkinje cell degeneration </c:v>
                </c:pt>
                <c:pt idx="15">
                  <c:v>Brain</c:v>
                </c:pt>
                <c:pt idx="16">
                  <c:v>Autosomal dominant slowed nerve conduction velocity</c:v>
                </c:pt>
                <c:pt idx="17">
                  <c:v>regulation of neuron projection development</c:v>
                </c:pt>
                <c:pt idx="18">
                  <c:v>axon</c:v>
                </c:pt>
                <c:pt idx="19">
                  <c:v>cell morphogenesis involved in neuron differentiation</c:v>
                </c:pt>
                <c:pt idx="20">
                  <c:v>Micrencephaly corpus callosum agenesis</c:v>
                </c:pt>
                <c:pt idx="21">
                  <c:v>abnormal neuromuscular synapse morphology</c:v>
                </c:pt>
                <c:pt idx="22">
                  <c:v>abnormal brain morphology</c:v>
                </c:pt>
                <c:pt idx="23">
                  <c:v>abnormal hindbrain development</c:v>
                </c:pt>
                <c:pt idx="24">
                  <c:v>abnormal cerebellum morphology</c:v>
                </c:pt>
                <c:pt idx="25">
                  <c:v>abnormal corpus callosum morphology</c:v>
                </c:pt>
                <c:pt idx="26">
                  <c:v>decreased neuronal precursor cell number</c:v>
                </c:pt>
                <c:pt idx="27">
                  <c:v>axon guidance</c:v>
                </c:pt>
                <c:pt idx="28">
                  <c:v>PLAA-associated neurodevelopmental disorder</c:v>
                </c:pt>
                <c:pt idx="29">
                  <c:v>regulation of axon guidance</c:v>
                </c:pt>
                <c:pt idx="30">
                  <c:v>abnormal axonal transport</c:v>
                </c:pt>
                <c:pt idx="31">
                  <c:v>Abnormality of the astrocytes</c:v>
                </c:pt>
                <c:pt idx="32">
                  <c:v>Astrocytoma</c:v>
                </c:pt>
                <c:pt idx="33">
                  <c:v>abnormal viscerocranium morphology</c:v>
                </c:pt>
                <c:pt idx="34">
                  <c:v>abnormal forebrain development</c:v>
                </c:pt>
                <c:pt idx="35">
                  <c:v>neural tube closure</c:v>
                </c:pt>
                <c:pt idx="36">
                  <c:v>EPHB -&gt; NMDA Receptor Activation</c:v>
                </c:pt>
                <c:pt idx="37">
                  <c:v>Microencephaly</c:v>
                </c:pt>
                <c:pt idx="38">
                  <c:v>axon development</c:v>
                </c:pt>
                <c:pt idx="39">
                  <c:v>decreased startle reflex</c:v>
                </c:pt>
                <c:pt idx="40">
                  <c:v>abnormal synaptic vesicle number</c:v>
                </c:pt>
                <c:pt idx="41">
                  <c:v>axonal spheroids</c:v>
                </c:pt>
                <c:pt idx="42">
                  <c:v>absent forebrain</c:v>
                </c:pt>
                <c:pt idx="43">
                  <c:v>central nervous system projection neuron axonogenesis</c:v>
                </c:pt>
                <c:pt idx="44">
                  <c:v>abnormal cerebellar granule cell morphology</c:v>
                </c:pt>
                <c:pt idx="45">
                  <c:v>neuromuscular junction development</c:v>
                </c:pt>
                <c:pt idx="46">
                  <c:v>neural crest cell migration</c:v>
                </c:pt>
                <c:pt idx="47">
                  <c:v>protein localization to axon</c:v>
                </c:pt>
                <c:pt idx="48">
                  <c:v>GABA metabolism (aka GHB) WP4157</c:v>
                </c:pt>
                <c:pt idx="49">
                  <c:v>abnormal neural plate morphology</c:v>
                </c:pt>
                <c:pt idx="50">
                  <c:v>synapse assembly</c:v>
                </c:pt>
                <c:pt idx="51">
                  <c:v>modulation of excitatory postsynaptic potential</c:v>
                </c:pt>
                <c:pt idx="52">
                  <c:v>open neural tube</c:v>
                </c:pt>
                <c:pt idx="53">
                  <c:v>abnormal midbrain development</c:v>
                </c:pt>
                <c:pt idx="54">
                  <c:v>astrocytosis</c:v>
                </c:pt>
                <c:pt idx="55">
                  <c:v>demyelination</c:v>
                </c:pt>
                <c:pt idx="56">
                  <c:v>abnormal neural tube closure</c:v>
                </c:pt>
                <c:pt idx="57">
                  <c:v>positive regulation of synapse assembly</c:v>
                </c:pt>
                <c:pt idx="58">
                  <c:v>dendritic spine morphogenesis</c:v>
                </c:pt>
              </c:strCache>
            </c:strRef>
          </c:cat>
          <c:val>
            <c:numRef>
              <c:f>'enrich neuronal'!$B$2:$B$60</c:f>
              <c:numCache>
                <c:formatCode>0.00E+00</c:formatCode>
                <c:ptCount val="59"/>
                <c:pt idx="0">
                  <c:v>6.8707230706111675</c:v>
                </c:pt>
                <c:pt idx="1">
                  <c:v>5.2950049722190391</c:v>
                </c:pt>
                <c:pt idx="2">
                  <c:v>5.1475529102985442</c:v>
                </c:pt>
                <c:pt idx="3">
                  <c:v>4.0964252804323307</c:v>
                </c:pt>
                <c:pt idx="4">
                  <c:v>4.0333720590869033</c:v>
                </c:pt>
                <c:pt idx="5">
                  <c:v>4.0155173385868501</c:v>
                </c:pt>
                <c:pt idx="6">
                  <c:v>3.8589768448120223</c:v>
                </c:pt>
                <c:pt idx="7">
                  <c:v>3.8163239762605738</c:v>
                </c:pt>
                <c:pt idx="8">
                  <c:v>3.4229505510727507</c:v>
                </c:pt>
                <c:pt idx="9">
                  <c:v>3.2414437062180004</c:v>
                </c:pt>
                <c:pt idx="10">
                  <c:v>3.1361669976608817</c:v>
                </c:pt>
                <c:pt idx="11">
                  <c:v>3.1091272408969073</c:v>
                </c:pt>
                <c:pt idx="12">
                  <c:v>3.0963129927032385</c:v>
                </c:pt>
                <c:pt idx="13">
                  <c:v>3.093269193631051</c:v>
                </c:pt>
                <c:pt idx="14">
                  <c:v>2.9496130832652017</c:v>
                </c:pt>
                <c:pt idx="15">
                  <c:v>2.77349508707487</c:v>
                </c:pt>
                <c:pt idx="16">
                  <c:v>2.7667516769564129</c:v>
                </c:pt>
                <c:pt idx="17">
                  <c:v>2.7509591948942074</c:v>
                </c:pt>
                <c:pt idx="18">
                  <c:v>2.633206067801531</c:v>
                </c:pt>
                <c:pt idx="19">
                  <c:v>2.6064439398706178</c:v>
                </c:pt>
                <c:pt idx="20">
                  <c:v>2.6044175543616586</c:v>
                </c:pt>
                <c:pt idx="21">
                  <c:v>2.567164267986902</c:v>
                </c:pt>
                <c:pt idx="22">
                  <c:v>2.4812410011057144</c:v>
                </c:pt>
                <c:pt idx="23">
                  <c:v>2.4485177547021206</c:v>
                </c:pt>
                <c:pt idx="24">
                  <c:v>2.3577229574551515</c:v>
                </c:pt>
                <c:pt idx="25">
                  <c:v>2.3105062757394856</c:v>
                </c:pt>
                <c:pt idx="26">
                  <c:v>2.2767893946682771</c:v>
                </c:pt>
                <c:pt idx="27">
                  <c:v>2.2760341965609765</c:v>
                </c:pt>
                <c:pt idx="28">
                  <c:v>2.2647673250642195</c:v>
                </c:pt>
                <c:pt idx="29">
                  <c:v>2.2574394713913803</c:v>
                </c:pt>
                <c:pt idx="30">
                  <c:v>2.1942036851720008</c:v>
                </c:pt>
                <c:pt idx="31">
                  <c:v>2.1316023660877645</c:v>
                </c:pt>
                <c:pt idx="32">
                  <c:v>2.1316023660877645</c:v>
                </c:pt>
                <c:pt idx="33">
                  <c:v>2.1316023660877645</c:v>
                </c:pt>
                <c:pt idx="34">
                  <c:v>2.0555985213288199</c:v>
                </c:pt>
                <c:pt idx="35">
                  <c:v>2.0408346039368617</c:v>
                </c:pt>
                <c:pt idx="36">
                  <c:v>2.0191033898482531</c:v>
                </c:pt>
                <c:pt idx="37">
                  <c:v>1.978201875359328</c:v>
                </c:pt>
                <c:pt idx="38">
                  <c:v>1.9668982194738918</c:v>
                </c:pt>
                <c:pt idx="39">
                  <c:v>1.9630415484822983</c:v>
                </c:pt>
                <c:pt idx="40">
                  <c:v>1.9361829918017242</c:v>
                </c:pt>
                <c:pt idx="41">
                  <c:v>1.9175737801170232</c:v>
                </c:pt>
                <c:pt idx="42">
                  <c:v>1.9175737801170232</c:v>
                </c:pt>
                <c:pt idx="43">
                  <c:v>1.9175737801170232</c:v>
                </c:pt>
                <c:pt idx="44">
                  <c:v>1.9057611387263833</c:v>
                </c:pt>
                <c:pt idx="45">
                  <c:v>1.9057611387263833</c:v>
                </c:pt>
                <c:pt idx="46">
                  <c:v>1.8867257966169502</c:v>
                </c:pt>
                <c:pt idx="47">
                  <c:v>1.8654775954661125</c:v>
                </c:pt>
                <c:pt idx="48">
                  <c:v>1.8654775954661125</c:v>
                </c:pt>
                <c:pt idx="49">
                  <c:v>1.8431495852768784</c:v>
                </c:pt>
                <c:pt idx="50">
                  <c:v>1.7839350850579383</c:v>
                </c:pt>
                <c:pt idx="51">
                  <c:v>1.7271213240298342</c:v>
                </c:pt>
                <c:pt idx="52">
                  <c:v>1.7159895398370282</c:v>
                </c:pt>
                <c:pt idx="53">
                  <c:v>1.7056166337862448</c:v>
                </c:pt>
                <c:pt idx="54">
                  <c:v>1.7045191757642817</c:v>
                </c:pt>
                <c:pt idx="55">
                  <c:v>1.6910592500801229</c:v>
                </c:pt>
                <c:pt idx="56">
                  <c:v>1.6814933095241698</c:v>
                </c:pt>
                <c:pt idx="57">
                  <c:v>1.6732234413234113</c:v>
                </c:pt>
                <c:pt idx="58">
                  <c:v>1.6628351232289713</c:v>
                </c:pt>
              </c:numCache>
            </c:numRef>
          </c:val>
          <c:extLst>
            <c:ext xmlns:c16="http://schemas.microsoft.com/office/drawing/2014/chart" uri="{C3380CC4-5D6E-409C-BE32-E72D297353CC}">
              <c16:uniqueId val="{00000000-BB77-43E9-BF54-58C62FE2E252}"/>
            </c:ext>
          </c:extLst>
        </c:ser>
        <c:dLbls>
          <c:showLegendKey val="0"/>
          <c:showVal val="0"/>
          <c:showCatName val="0"/>
          <c:showSerName val="0"/>
          <c:showPercent val="0"/>
          <c:showBubbleSize val="0"/>
        </c:dLbls>
        <c:gapWidth val="182"/>
        <c:axId val="1603471919"/>
        <c:axId val="1603472751"/>
      </c:barChart>
      <c:catAx>
        <c:axId val="160347191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Enrichment Terms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03472751"/>
        <c:crosses val="autoZero"/>
        <c:auto val="1"/>
        <c:lblAlgn val="ctr"/>
        <c:lblOffset val="100"/>
        <c:noMultiLvlLbl val="0"/>
      </c:catAx>
      <c:valAx>
        <c:axId val="16034727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p-value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03471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Upregulated</a:t>
            </a:r>
            <a:r>
              <a:rPr lang="en-IN" baseline="0"/>
              <a:t> Postnatally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50354150068358"/>
          <c:y val="2.5522860989959897E-2"/>
          <c:w val="0.85913149409813272"/>
          <c:h val="0.4770329010918245"/>
        </c:manualLayout>
      </c:layout>
      <c:barChart>
        <c:barDir val="col"/>
        <c:grouping val="clustered"/>
        <c:varyColors val="0"/>
        <c:ser>
          <c:idx val="0"/>
          <c:order val="0"/>
          <c:spPr>
            <a:solidFill>
              <a:schemeClr val="accent1"/>
            </a:solidFill>
            <a:ln>
              <a:noFill/>
            </a:ln>
            <a:effectLst/>
          </c:spPr>
          <c:invertIfNegative val="0"/>
          <c:cat>
            <c:strRef>
              <c:f>'brain exp-Up postnallay(down)'!$C$2:$C$57</c:f>
              <c:strCache>
                <c:ptCount val="56"/>
                <c:pt idx="0">
                  <c:v>Regulation of postsynaptic membrane neurotransmitter receptor levels</c:v>
                </c:pt>
                <c:pt idx="1">
                  <c:v>Neurotransmitter receptor localization to postsynaptic specialization membrane</c:v>
                </c:pt>
                <c:pt idx="2">
                  <c:v>Protein localization to postsynaptic specialization membrane</c:v>
                </c:pt>
                <c:pt idx="3">
                  <c:v>Cell-cell signaling</c:v>
                </c:pt>
                <c:pt idx="4">
                  <c:v>Cell morphogenesis</c:v>
                </c:pt>
                <c:pt idx="5">
                  <c:v>Neuron projection development</c:v>
                </c:pt>
                <c:pt idx="6">
                  <c:v>Anterograde trans-synaptic signaling</c:v>
                </c:pt>
                <c:pt idx="7">
                  <c:v>Chemical synaptic transmission</c:v>
                </c:pt>
                <c:pt idx="8">
                  <c:v>Regulation of ion transport</c:v>
                </c:pt>
                <c:pt idx="9">
                  <c:v>Trans-synaptic signaling</c:v>
                </c:pt>
                <c:pt idx="10">
                  <c:v>Cellular component morphogenesis</c:v>
                </c:pt>
                <c:pt idx="11">
                  <c:v>Neurogenesis</c:v>
                </c:pt>
                <c:pt idx="12">
                  <c:v>Synaptic signaling</c:v>
                </c:pt>
                <c:pt idx="13">
                  <c:v>Neuron development</c:v>
                </c:pt>
                <c:pt idx="14">
                  <c:v>Nervous system process</c:v>
                </c:pt>
                <c:pt idx="15">
                  <c:v>Protein localization to postsynaptic membrane</c:v>
                </c:pt>
                <c:pt idx="16">
                  <c:v>Generation of neurons</c:v>
                </c:pt>
                <c:pt idx="17">
                  <c:v>Cellular modified amino acid metabolic process</c:v>
                </c:pt>
                <c:pt idx="18">
                  <c:v>Cell part morphogenesis</c:v>
                </c:pt>
                <c:pt idx="19">
                  <c:v>Vesicle organization</c:v>
                </c:pt>
                <c:pt idx="20">
                  <c:v>Protein localization to postsynapse</c:v>
                </c:pt>
                <c:pt idx="21">
                  <c:v>Plasma membrane bounded cell projection organization</c:v>
                </c:pt>
                <c:pt idx="22">
                  <c:v>Neuron differentiation</c:v>
                </c:pt>
                <c:pt idx="23">
                  <c:v>Receptor localization to synapse</c:v>
                </c:pt>
                <c:pt idx="24">
                  <c:v>Cell projection organization</c:v>
                </c:pt>
                <c:pt idx="25">
                  <c:v>Transmembrane transport</c:v>
                </c:pt>
                <c:pt idx="26">
                  <c:v>Neuron projection morphogenesis</c:v>
                </c:pt>
                <c:pt idx="27">
                  <c:v>Export from cell</c:v>
                </c:pt>
                <c:pt idx="28">
                  <c:v>Cell adhesion</c:v>
                </c:pt>
                <c:pt idx="29">
                  <c:v>Plasma membrane bounded cell projection morphogenesis</c:v>
                </c:pt>
                <c:pt idx="30">
                  <c:v>Cell morphogenesis involved in differentiation</c:v>
                </c:pt>
                <c:pt idx="31">
                  <c:v>Biological adhesion</c:v>
                </c:pt>
                <c:pt idx="32">
                  <c:v>Cell projection morphogenesis</c:v>
                </c:pt>
                <c:pt idx="33">
                  <c:v>Import into cell</c:v>
                </c:pt>
                <c:pt idx="34">
                  <c:v>Cation transport</c:v>
                </c:pt>
                <c:pt idx="35">
                  <c:v>Cell morphogenesis involved in neuron differentiation</c:v>
                </c:pt>
                <c:pt idx="36">
                  <c:v>Regulation of neurotransmitter receptor activity</c:v>
                </c:pt>
                <c:pt idx="37">
                  <c:v>Regulation of membrane potential</c:v>
                </c:pt>
                <c:pt idx="38">
                  <c:v>Inorganic cation transmembrane transport</c:v>
                </c:pt>
                <c:pt idx="39">
                  <c:v>Regulation of anatomical structure morphogenesis</c:v>
                </c:pt>
                <c:pt idx="40">
                  <c:v>Regulation of cation channel activity</c:v>
                </c:pt>
                <c:pt idx="41">
                  <c:v>Cation transmembrane transport</c:v>
                </c:pt>
                <c:pt idx="42">
                  <c:v>Regulation of system process</c:v>
                </c:pt>
                <c:pt idx="43">
                  <c:v>Cellular modified amino acid biosynthetic process</c:v>
                </c:pt>
                <c:pt idx="44">
                  <c:v>Negative regulation of growth hormone secretion</c:v>
                </c:pt>
                <c:pt idx="45">
                  <c:v>Ion transmembrane transport</c:v>
                </c:pt>
                <c:pt idx="46">
                  <c:v>Regulation of neuron projection development</c:v>
                </c:pt>
                <c:pt idx="47">
                  <c:v>Cell junction assembly</c:v>
                </c:pt>
                <c:pt idx="48">
                  <c:v>Dendrite development</c:v>
                </c:pt>
                <c:pt idx="49">
                  <c:v>Protein localization to synapse</c:v>
                </c:pt>
                <c:pt idx="50">
                  <c:v>Response to tetrachloromethane</c:v>
                </c:pt>
                <c:pt idx="51">
                  <c:v>Inorganic ion transmembrane transport</c:v>
                </c:pt>
                <c:pt idx="52">
                  <c:v>Peptidyl-tyrosine phosphorylation</c:v>
                </c:pt>
                <c:pt idx="53">
                  <c:v>Peptidyl-tyrosine modification</c:v>
                </c:pt>
                <c:pt idx="54">
                  <c:v>Synaptic vesicle priming</c:v>
                </c:pt>
                <c:pt idx="55">
                  <c:v>Axon development</c:v>
                </c:pt>
              </c:strCache>
            </c:strRef>
          </c:cat>
          <c:val>
            <c:numRef>
              <c:f>'brain exp-Up postnallay(down)'!$D$2:$D$57</c:f>
              <c:numCache>
                <c:formatCode>General</c:formatCode>
                <c:ptCount val="56"/>
                <c:pt idx="0">
                  <c:v>6.0809219076239263</c:v>
                </c:pt>
                <c:pt idx="1">
                  <c:v>6.0307705201373567</c:v>
                </c:pt>
                <c:pt idx="2">
                  <c:v>6.0307705201373567</c:v>
                </c:pt>
                <c:pt idx="3">
                  <c:v>5.5392524581558034</c:v>
                </c:pt>
                <c:pt idx="4">
                  <c:v>5.3847866651986411</c:v>
                </c:pt>
                <c:pt idx="5">
                  <c:v>5.3847866651986411</c:v>
                </c:pt>
                <c:pt idx="6">
                  <c:v>5.3177646430974361</c:v>
                </c:pt>
                <c:pt idx="7">
                  <c:v>5.3177646430974361</c:v>
                </c:pt>
                <c:pt idx="8">
                  <c:v>5.2931116050183826</c:v>
                </c:pt>
                <c:pt idx="9">
                  <c:v>5.2605067692183853</c:v>
                </c:pt>
                <c:pt idx="10">
                  <c:v>5.2227182083289856</c:v>
                </c:pt>
                <c:pt idx="11">
                  <c:v>5.1607105439938534</c:v>
                </c:pt>
                <c:pt idx="12">
                  <c:v>5.1359044265757525</c:v>
                </c:pt>
                <c:pt idx="13">
                  <c:v>5.120216219909584</c:v>
                </c:pt>
                <c:pt idx="14">
                  <c:v>4.8699880503280957</c:v>
                </c:pt>
                <c:pt idx="15">
                  <c:v>4.8213107602244101</c:v>
                </c:pt>
                <c:pt idx="16">
                  <c:v>4.7239980100379499</c:v>
                </c:pt>
                <c:pt idx="17">
                  <c:v>4.6350739662100242</c:v>
                </c:pt>
                <c:pt idx="18">
                  <c:v>4.6339507901997647</c:v>
                </c:pt>
                <c:pt idx="19">
                  <c:v>4.6332036167132697</c:v>
                </c:pt>
                <c:pt idx="20">
                  <c:v>4.61475131759678</c:v>
                </c:pt>
                <c:pt idx="21">
                  <c:v>4.4873156037828368</c:v>
                </c:pt>
                <c:pt idx="22">
                  <c:v>4.3949105381184195</c:v>
                </c:pt>
                <c:pt idx="23">
                  <c:v>4.3696738451960533</c:v>
                </c:pt>
                <c:pt idx="24">
                  <c:v>4.3347005005001025</c:v>
                </c:pt>
                <c:pt idx="25">
                  <c:v>4.2743333396858212</c:v>
                </c:pt>
                <c:pt idx="26">
                  <c:v>4.2594004871888433</c:v>
                </c:pt>
                <c:pt idx="27">
                  <c:v>4.1793388653564048</c:v>
                </c:pt>
                <c:pt idx="28">
                  <c:v>4.1793388653564048</c:v>
                </c:pt>
                <c:pt idx="29">
                  <c:v>4.1696680065480383</c:v>
                </c:pt>
                <c:pt idx="30">
                  <c:v>4.1662793095553665</c:v>
                </c:pt>
                <c:pt idx="31">
                  <c:v>4.1516261161553984</c:v>
                </c:pt>
                <c:pt idx="32">
                  <c:v>4.1402614338028529</c:v>
                </c:pt>
                <c:pt idx="33">
                  <c:v>4.010416710688995</c:v>
                </c:pt>
                <c:pt idx="34">
                  <c:v>3.9913998282380825</c:v>
                </c:pt>
                <c:pt idx="35">
                  <c:v>3.9850596502070634</c:v>
                </c:pt>
                <c:pt idx="36">
                  <c:v>3.9574244875598095</c:v>
                </c:pt>
                <c:pt idx="37">
                  <c:v>3.9562448730313204</c:v>
                </c:pt>
                <c:pt idx="38">
                  <c:v>3.9480760839538935</c:v>
                </c:pt>
                <c:pt idx="39">
                  <c:v>3.9136401693252516</c:v>
                </c:pt>
                <c:pt idx="40">
                  <c:v>3.9055288713583551</c:v>
                </c:pt>
                <c:pt idx="41">
                  <c:v>3.8938091027365846</c:v>
                </c:pt>
                <c:pt idx="42">
                  <c:v>3.8483237691529522</c:v>
                </c:pt>
                <c:pt idx="43">
                  <c:v>3.8147412347034146</c:v>
                </c:pt>
                <c:pt idx="44">
                  <c:v>3.7814644947834721</c:v>
                </c:pt>
                <c:pt idx="45">
                  <c:v>3.7401673009365166</c:v>
                </c:pt>
                <c:pt idx="46">
                  <c:v>3.7396900542050799</c:v>
                </c:pt>
                <c:pt idx="47">
                  <c:v>3.6174426780912143</c:v>
                </c:pt>
                <c:pt idx="48">
                  <c:v>3.6111885865264766</c:v>
                </c:pt>
                <c:pt idx="49">
                  <c:v>3.5815329790533994</c:v>
                </c:pt>
                <c:pt idx="50">
                  <c:v>3.5611413405794381</c:v>
                </c:pt>
                <c:pt idx="51">
                  <c:v>3.504178246614094</c:v>
                </c:pt>
                <c:pt idx="52">
                  <c:v>3.5032086842999575</c:v>
                </c:pt>
                <c:pt idx="53">
                  <c:v>3.4799096718871576</c:v>
                </c:pt>
                <c:pt idx="54">
                  <c:v>3.4644527208233322</c:v>
                </c:pt>
                <c:pt idx="55">
                  <c:v>3.4517334548292546</c:v>
                </c:pt>
              </c:numCache>
            </c:numRef>
          </c:val>
          <c:extLst>
            <c:ext xmlns:c16="http://schemas.microsoft.com/office/drawing/2014/chart" uri="{C3380CC4-5D6E-409C-BE32-E72D297353CC}">
              <c16:uniqueId val="{00000000-346C-4AFB-A5CD-9FD56C5DB9E7}"/>
            </c:ext>
          </c:extLst>
        </c:ser>
        <c:dLbls>
          <c:showLegendKey val="0"/>
          <c:showVal val="0"/>
          <c:showCatName val="0"/>
          <c:showSerName val="0"/>
          <c:showPercent val="0"/>
          <c:showBubbleSize val="0"/>
        </c:dLbls>
        <c:gapWidth val="219"/>
        <c:overlap val="-27"/>
        <c:axId val="1279072143"/>
        <c:axId val="1279069647"/>
      </c:barChart>
      <c:catAx>
        <c:axId val="1279072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069647"/>
        <c:crosses val="autoZero"/>
        <c:auto val="1"/>
        <c:lblAlgn val="ctr"/>
        <c:lblOffset val="100"/>
        <c:noMultiLvlLbl val="0"/>
      </c:catAx>
      <c:valAx>
        <c:axId val="127906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0721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Upregulated prenatally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798354734319797E-2"/>
          <c:y val="2.5522860989959897E-2"/>
          <c:w val="0.93253212783858574"/>
          <c:h val="0.47466959868863978"/>
        </c:manualLayout>
      </c:layout>
      <c:barChart>
        <c:barDir val="col"/>
        <c:grouping val="clustered"/>
        <c:varyColors val="0"/>
        <c:ser>
          <c:idx val="0"/>
          <c:order val="0"/>
          <c:spPr>
            <a:solidFill>
              <a:schemeClr val="accent1"/>
            </a:solidFill>
            <a:ln>
              <a:noFill/>
            </a:ln>
            <a:effectLst/>
          </c:spPr>
          <c:invertIfNegative val="0"/>
          <c:cat>
            <c:strRef>
              <c:f>'brain express-up prenatally'!$C$2:$C$57</c:f>
              <c:strCache>
                <c:ptCount val="56"/>
                <c:pt idx="0">
                  <c:v>axonogenesis</c:v>
                </c:pt>
                <c:pt idx="1">
                  <c:v>neuron projection morphogenesis</c:v>
                </c:pt>
                <c:pt idx="2">
                  <c:v>axon development</c:v>
                </c:pt>
                <c:pt idx="3">
                  <c:v>plasma membrane bounded cell projection morphogenesis</c:v>
                </c:pt>
                <c:pt idx="4">
                  <c:v>cell projection morphogenesis</c:v>
                </c:pt>
                <c:pt idx="5">
                  <c:v>synapse assembly</c:v>
                </c:pt>
                <c:pt idx="6">
                  <c:v>cell morphogenesis involved in neuron differentiation</c:v>
                </c:pt>
                <c:pt idx="7">
                  <c:v>cell part morphogenesis</c:v>
                </c:pt>
                <c:pt idx="8">
                  <c:v>cellular component morphogenesis</c:v>
                </c:pt>
                <c:pt idx="9">
                  <c:v>generation of neurons</c:v>
                </c:pt>
                <c:pt idx="10">
                  <c:v>neurogenesis</c:v>
                </c:pt>
                <c:pt idx="11">
                  <c:v>head development</c:v>
                </c:pt>
                <c:pt idx="12">
                  <c:v>regulation of nervous system development</c:v>
                </c:pt>
                <c:pt idx="13">
                  <c:v>developmental growth</c:v>
                </c:pt>
                <c:pt idx="14">
                  <c:v>neuron development</c:v>
                </c:pt>
                <c:pt idx="15">
                  <c:v>cell junction assembly</c:v>
                </c:pt>
                <c:pt idx="16">
                  <c:v>neuron differentiation</c:v>
                </c:pt>
                <c:pt idx="17">
                  <c:v>regulation of synapse assembly</c:v>
                </c:pt>
                <c:pt idx="18">
                  <c:v>cell morphogenesis</c:v>
                </c:pt>
                <c:pt idx="19">
                  <c:v>neuron projection development</c:v>
                </c:pt>
                <c:pt idx="20">
                  <c:v>cell morphogenesis involved in differentiation</c:v>
                </c:pt>
                <c:pt idx="21">
                  <c:v>synapse organization</c:v>
                </c:pt>
                <c:pt idx="22">
                  <c:v>central nervous system development</c:v>
                </c:pt>
                <c:pt idx="23">
                  <c:v>brain development</c:v>
                </c:pt>
                <c:pt idx="24">
                  <c:v>regulation of synapse organization</c:v>
                </c:pt>
                <c:pt idx="25">
                  <c:v>regulation of synapse structure or activity</c:v>
                </c:pt>
                <c:pt idx="26">
                  <c:v>regulation of axon guidance</c:v>
                </c:pt>
                <c:pt idx="27">
                  <c:v>cell junction organization</c:v>
                </c:pt>
                <c:pt idx="28">
                  <c:v>regulation of cell junction assembly</c:v>
                </c:pt>
                <c:pt idx="29">
                  <c:v>forebrain development</c:v>
                </c:pt>
                <c:pt idx="30">
                  <c:v>diencephalon development</c:v>
                </c:pt>
                <c:pt idx="31">
                  <c:v>sensory organ development</c:v>
                </c:pt>
                <c:pt idx="32">
                  <c:v>sensory organ morphogenesis</c:v>
                </c:pt>
                <c:pt idx="33">
                  <c:v>nerve development</c:v>
                </c:pt>
                <c:pt idx="34">
                  <c:v>neural crest cell migration involved in autonomic nervous system development</c:v>
                </c:pt>
                <c:pt idx="35">
                  <c:v>animal organ morphogenesis</c:v>
                </c:pt>
                <c:pt idx="36">
                  <c:v>cranial nerve development</c:v>
                </c:pt>
                <c:pt idx="37">
                  <c:v>positive regulation of nervous system development</c:v>
                </c:pt>
                <c:pt idx="38">
                  <c:v>secondary palate development</c:v>
                </c:pt>
                <c:pt idx="39">
                  <c:v>growth</c:v>
                </c:pt>
                <c:pt idx="40">
                  <c:v>postsynapse organization</c:v>
                </c:pt>
                <c:pt idx="41">
                  <c:v>regulation of neurogenesis</c:v>
                </c:pt>
                <c:pt idx="42">
                  <c:v>innervation</c:v>
                </c:pt>
                <c:pt idx="43">
                  <c:v>cell-cell signaling</c:v>
                </c:pt>
                <c:pt idx="44">
                  <c:v>vestibulocochlear nerve development</c:v>
                </c:pt>
                <c:pt idx="45">
                  <c:v>tissue morphogenesis</c:v>
                </c:pt>
                <c:pt idx="46">
                  <c:v>DNA metabolic process</c:v>
                </c:pt>
                <c:pt idx="47">
                  <c:v>collagen biosynthetic process</c:v>
                </c:pt>
                <c:pt idx="48">
                  <c:v>axon guidance</c:v>
                </c:pt>
                <c:pt idx="49">
                  <c:v>neuron projection guidance</c:v>
                </c:pt>
                <c:pt idx="50">
                  <c:v>ganglion morphogenesis</c:v>
                </c:pt>
                <c:pt idx="51">
                  <c:v>dorsal root ganglion morphogenesis</c:v>
                </c:pt>
                <c:pt idx="52">
                  <c:v>vestibulocochlear nerve structural organization</c:v>
                </c:pt>
                <c:pt idx="53">
                  <c:v>sensory perception of sound</c:v>
                </c:pt>
                <c:pt idx="54">
                  <c:v>positive regulation of cell junction assembly</c:v>
                </c:pt>
                <c:pt idx="55">
                  <c:v>inner ear morphogenesis</c:v>
                </c:pt>
              </c:strCache>
            </c:strRef>
          </c:cat>
          <c:val>
            <c:numRef>
              <c:f>'brain express-up prenatally'!$D$2:$D$57</c:f>
              <c:numCache>
                <c:formatCode>General</c:formatCode>
                <c:ptCount val="56"/>
                <c:pt idx="0">
                  <c:v>9.1359044265757525</c:v>
                </c:pt>
                <c:pt idx="1">
                  <c:v>8.5883802940367691</c:v>
                </c:pt>
                <c:pt idx="2">
                  <c:v>8.5567370125413049</c:v>
                </c:pt>
                <c:pt idx="3">
                  <c:v>8.4513649401852486</c:v>
                </c:pt>
                <c:pt idx="4">
                  <c:v>8.4063816918704646</c:v>
                </c:pt>
                <c:pt idx="5">
                  <c:v>8.2844144481068032</c:v>
                </c:pt>
                <c:pt idx="6">
                  <c:v>8.2776952131256731</c:v>
                </c:pt>
                <c:pt idx="7">
                  <c:v>8.2384480114358176</c:v>
                </c:pt>
                <c:pt idx="8">
                  <c:v>8.14697138528701</c:v>
                </c:pt>
                <c:pt idx="9">
                  <c:v>8.0851281824599504</c:v>
                </c:pt>
                <c:pt idx="10">
                  <c:v>8.0115748299936964</c:v>
                </c:pt>
                <c:pt idx="11">
                  <c:v>7.4194171231856325</c:v>
                </c:pt>
                <c:pt idx="12">
                  <c:v>7.4098271684036856</c:v>
                </c:pt>
                <c:pt idx="13">
                  <c:v>7.3960981682683284</c:v>
                </c:pt>
                <c:pt idx="14">
                  <c:v>7.2746601840902629</c:v>
                </c:pt>
                <c:pt idx="15">
                  <c:v>7.2536772349100467</c:v>
                </c:pt>
                <c:pt idx="16">
                  <c:v>7.0281213829737341</c:v>
                </c:pt>
                <c:pt idx="17">
                  <c:v>6.9055288713583556</c:v>
                </c:pt>
                <c:pt idx="18">
                  <c:v>6.8961962790440428</c:v>
                </c:pt>
                <c:pt idx="19">
                  <c:v>6.8961962790440428</c:v>
                </c:pt>
                <c:pt idx="20">
                  <c:v>6.8377343857019781</c:v>
                </c:pt>
                <c:pt idx="21">
                  <c:v>6.8285660990569914</c:v>
                </c:pt>
                <c:pt idx="22">
                  <c:v>6.380072289708532</c:v>
                </c:pt>
                <c:pt idx="23">
                  <c:v>6.3732491463166072</c:v>
                </c:pt>
                <c:pt idx="24">
                  <c:v>6.3030323592559769</c:v>
                </c:pt>
                <c:pt idx="25">
                  <c:v>6.1140171886450272</c:v>
                </c:pt>
                <c:pt idx="26">
                  <c:v>6.0979971086492704</c:v>
                </c:pt>
                <c:pt idx="27">
                  <c:v>5.893469146177619</c:v>
                </c:pt>
                <c:pt idx="28">
                  <c:v>5.893129455521346</c:v>
                </c:pt>
                <c:pt idx="29">
                  <c:v>5.870310107800699</c:v>
                </c:pt>
                <c:pt idx="30">
                  <c:v>5.5865325870141751</c:v>
                </c:pt>
                <c:pt idx="31">
                  <c:v>5.5463759264085493</c:v>
                </c:pt>
                <c:pt idx="32">
                  <c:v>5.5416643740080529</c:v>
                </c:pt>
                <c:pt idx="33">
                  <c:v>5.5257837359237447</c:v>
                </c:pt>
                <c:pt idx="34">
                  <c:v>5.4594202834955459</c:v>
                </c:pt>
                <c:pt idx="35">
                  <c:v>5.2623303726433583</c:v>
                </c:pt>
                <c:pt idx="36">
                  <c:v>5.224972399901155</c:v>
                </c:pt>
                <c:pt idx="37">
                  <c:v>5.2225006804096354</c:v>
                </c:pt>
                <c:pt idx="38">
                  <c:v>5.1310030975128642</c:v>
                </c:pt>
                <c:pt idx="39">
                  <c:v>5.1197582241045199</c:v>
                </c:pt>
                <c:pt idx="40">
                  <c:v>5.1019333393583652</c:v>
                </c:pt>
                <c:pt idx="41">
                  <c:v>5.0943659986730454</c:v>
                </c:pt>
                <c:pt idx="42">
                  <c:v>5.0656025592190117</c:v>
                </c:pt>
                <c:pt idx="43">
                  <c:v>5.0051991007053962</c:v>
                </c:pt>
                <c:pt idx="44">
                  <c:v>4.9288547095489168</c:v>
                </c:pt>
                <c:pt idx="45">
                  <c:v>4.87484417041947</c:v>
                </c:pt>
                <c:pt idx="46">
                  <c:v>4.8489367466462499</c:v>
                </c:pt>
                <c:pt idx="47">
                  <c:v>4.8007935208383419</c:v>
                </c:pt>
                <c:pt idx="48">
                  <c:v>4.7444862871804663</c:v>
                </c:pt>
                <c:pt idx="49">
                  <c:v>4.7337683033101063</c:v>
                </c:pt>
                <c:pt idx="50">
                  <c:v>4.658367664221946</c:v>
                </c:pt>
                <c:pt idx="51">
                  <c:v>4.658367664221946</c:v>
                </c:pt>
                <c:pt idx="52">
                  <c:v>4.658367664221946</c:v>
                </c:pt>
                <c:pt idx="53">
                  <c:v>4.6462760624110508</c:v>
                </c:pt>
                <c:pt idx="54">
                  <c:v>4.6409237739407372</c:v>
                </c:pt>
                <c:pt idx="55">
                  <c:v>4.6409237739407372</c:v>
                </c:pt>
              </c:numCache>
            </c:numRef>
          </c:val>
          <c:extLst>
            <c:ext xmlns:c16="http://schemas.microsoft.com/office/drawing/2014/chart" uri="{C3380CC4-5D6E-409C-BE32-E72D297353CC}">
              <c16:uniqueId val="{00000000-C19C-4B8E-81F0-A43438E35BB6}"/>
            </c:ext>
          </c:extLst>
        </c:ser>
        <c:dLbls>
          <c:showLegendKey val="0"/>
          <c:showVal val="0"/>
          <c:showCatName val="0"/>
          <c:showSerName val="0"/>
          <c:showPercent val="0"/>
          <c:showBubbleSize val="0"/>
        </c:dLbls>
        <c:gapWidth val="219"/>
        <c:overlap val="-27"/>
        <c:axId val="1094285119"/>
        <c:axId val="1094284703"/>
      </c:barChart>
      <c:catAx>
        <c:axId val="109428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284703"/>
        <c:crosses val="autoZero"/>
        <c:auto val="1"/>
        <c:lblAlgn val="ctr"/>
        <c:lblOffset val="100"/>
        <c:noMultiLvlLbl val="0"/>
      </c:catAx>
      <c:valAx>
        <c:axId val="1094284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2851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75B1-DE37-4872-9CDE-6B25B890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3508</TotalTime>
  <Pages>19</Pages>
  <Words>4484</Words>
  <Characters>25561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Ashita SNM</dc:creator>
  <cp:keywords/>
  <dc:description/>
  <cp:lastModifiedBy>admin</cp:lastModifiedBy>
  <cp:revision>12</cp:revision>
  <dcterms:created xsi:type="dcterms:W3CDTF">2022-03-15T12:21:00Z</dcterms:created>
  <dcterms:modified xsi:type="dcterms:W3CDTF">2026-02-01T18:30:00Z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http://www.zotero.org/styles/biological-psychiatry</vt:lpwstr>
  </property>
  <property fmtid="{D5CDD505-2E9C-101B-9397-08002B2CF9AE}" pid="9" name="Mendeley Recent Style Name 3_1">
    <vt:lpwstr>Biological Psychiatry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http://www.zotero.org/styles/egyptian-journal-of-medical-human-genetics</vt:lpwstr>
  </property>
  <property fmtid="{D5CDD505-2E9C-101B-9397-08002B2CF9AE}" pid="15" name="Mendeley Recent Style Name 6_1">
    <vt:lpwstr>Egyptian Journal of Medical Human Genetics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fc1518a3-900d-3d0e-be77-4a446c8b215b</vt:lpwstr>
  </property>
  <property fmtid="{D5CDD505-2E9C-101B-9397-08002B2CF9AE}" pid="24" name="Mendeley Citation Style_1">
    <vt:lpwstr>http://www.zotero.org/styles/apa</vt:lpwstr>
  </property>
</Properties>
</file>