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F8A9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  <w:r w:rsidRPr="00E25650">
        <w:rPr>
          <w:rFonts w:ascii="Times New Roman" w:hAnsi="Times New Roman" w:cs="Times New Roman"/>
          <w:kern w:val="0"/>
          <w:szCs w:val="21"/>
        </w:rPr>
        <w:t xml:space="preserve">Table S1 Baseline characteristics of </w:t>
      </w:r>
      <w:r w:rsidRPr="00E25650">
        <w:rPr>
          <w:rFonts w:ascii="Times New Roman" w:hAnsi="Times New Roman" w:cs="Times New Roman"/>
          <w:szCs w:val="21"/>
        </w:rPr>
        <w:t>individuals</w:t>
      </w:r>
      <w:r w:rsidRPr="00E25650">
        <w:rPr>
          <w:rFonts w:ascii="Times New Roman" w:hAnsi="Times New Roman" w:cs="Times New Roman"/>
          <w:kern w:val="0"/>
          <w:szCs w:val="21"/>
        </w:rPr>
        <w:t xml:space="preserve"> with asthma in NHANES 1999–2018.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985"/>
        <w:gridCol w:w="2198"/>
        <w:gridCol w:w="2126"/>
        <w:gridCol w:w="2126"/>
        <w:gridCol w:w="921"/>
      </w:tblGrid>
      <w:tr w:rsidR="0019011E" w:rsidRPr="00E25650" w14:paraId="5C9DDB08" w14:textId="77777777" w:rsidTr="002B6244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7E92E2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Characteristics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79C884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Total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5CEA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All-cause Mortality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75F75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P-value</w:t>
            </w:r>
          </w:p>
        </w:tc>
      </w:tr>
      <w:tr w:rsidR="0019011E" w:rsidRPr="00E25650" w14:paraId="5DE18E8E" w14:textId="77777777" w:rsidTr="002B6244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E89E5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05B89" w14:textId="77777777" w:rsidR="0019011E" w:rsidRPr="00E25650" w:rsidRDefault="0019011E" w:rsidP="002B624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4530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41756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92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42C08C" w14:textId="77777777" w:rsidR="0019011E" w:rsidRPr="00E25650" w:rsidRDefault="0019011E" w:rsidP="002B6244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18057110" w14:textId="77777777" w:rsidTr="002B6244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B34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9896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bookmarkStart w:id="0" w:name="_Hlk199771339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5212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84A7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4475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DBD9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737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EA46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126964A8" w14:textId="77777777" w:rsidTr="002B6244">
        <w:trPr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CF396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Age</w:t>
            </w: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D9B59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47.60 ± 17.63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E17B91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44.55 ± 16.24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24AEC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66.15 ± 13.94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50DE3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2798B40B" w14:textId="77777777" w:rsidTr="002B6244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74CD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Gender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C66D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32F7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183F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F8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0.002</w:t>
            </w:r>
          </w:p>
        </w:tc>
      </w:tr>
      <w:tr w:rsidR="0019011E" w:rsidRPr="00E25650" w14:paraId="7F491E86" w14:textId="77777777" w:rsidTr="002B6244">
        <w:trPr>
          <w:trHeight w:val="32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FE2B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Female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93C5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2977 (57.12%)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D398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2595 (57.99%)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52BB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382 (51.83%)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BCBE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5B746E42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24E5D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Male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991C64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2235 (42.88%)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86FE6C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1880 (42.01%)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7F57CD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355 (48.17%)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FC248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77802EC7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C2C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Race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C10B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AC31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BAF3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E752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2B0D8241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F868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Mexican American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9854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520 (9.98%)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99A4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467 (10.44%)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162B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53 (7.19%)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4481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5FE90E20" w14:textId="77777777" w:rsidTr="002B6244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AB56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Other Hispanic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F112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442 (8.48%)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2F1D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399 (8.92%)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4C70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43 (5.83%)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568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6FD4824D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D69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Non-Hispanic White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271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2623 (50.33%)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054B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2175 (48.60%)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F465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448 (60.79%)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9C76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1961A4C6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BEC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Non-Hispanic Black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ECD6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1208 (23.18%)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E4F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1048 (23.42%)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E13C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160 (21.71%)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9501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58E60EE3" w14:textId="77777777" w:rsidTr="002B6244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AF86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Other</w:t>
            </w:r>
            <w:proofErr w:type="gramEnd"/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race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945C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419 (8.04%)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7283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386 (8.63%)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E3A3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33 (4.48%)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C3C6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10F6EE91" w14:textId="77777777" w:rsidTr="002B6244">
        <w:trPr>
          <w:trHeight w:val="300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601A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BMI, kg/m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219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9CEF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30.51 ± 8.05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694A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30.56 ± 8.07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1B53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30.24 ± 7.96</w:t>
            </w: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E40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0.548</w:t>
            </w:r>
          </w:p>
        </w:tc>
      </w:tr>
      <w:tr w:rsidR="0019011E" w:rsidRPr="00E25650" w14:paraId="6727B781" w14:textId="77777777" w:rsidTr="002B6244">
        <w:trPr>
          <w:trHeight w:val="264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C2ADF5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PIR</w:t>
            </w:r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3C7861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2.44 ± 1.64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87101A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2.51 ± 1.67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58DB2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1.97 ± 1.36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DB3FB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35BA131D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7BBE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Education level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0B0A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532B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72D4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01F3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3F5832F0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17B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Below high school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70C6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1158 (22.22%)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33FA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879 (19.64%)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DD60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279 (37.86%)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823F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656C213E" w14:textId="77777777" w:rsidTr="002B6244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6FF3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High school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A05F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1144 (21.95%)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FA3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976 (21.81%)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4261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168 (22.80%)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62D1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0FB37C25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44449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Above high school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607C1A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2910 (55.83%)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9DD08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2620 (58.55%)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54D81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290 (39.35%)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F3453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216635B8" w14:textId="77777777" w:rsidTr="002B6244">
        <w:trPr>
          <w:trHeight w:val="2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E422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Marital status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CA5A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CB57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970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02D4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652F2212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926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Married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8935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2401 (46.07%)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88E1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2079 (46.46%)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F4E3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322 (43.69%)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8494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2CAFE0F9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F64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Widowed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64D7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404 (7.75%)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7BCD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230 (5.14%)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EE7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174 (23.61%)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C51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2FE60386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787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Divorced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360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711 (13.64%)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CC9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583 (13.03%)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ABE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128 (17.37%)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A70C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19605468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F51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Separated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50D4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194 (3.72%)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C7D3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166 (3.71%)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DA2F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28 (3.80%)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0D53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7C1EA9AF" w14:textId="77777777" w:rsidTr="002B6244">
        <w:trPr>
          <w:trHeight w:val="264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E0D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Never married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0C76CE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1079 (20.70%)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DA9652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1027 (22.95%)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69A92D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52 (7.06%)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FF02E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63B1EE37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09C0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Living with partner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4DAEE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423 (8.12%)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73B93E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390 (8.72%)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A609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33 (4.48%)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D73FA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0DC697FC" w14:textId="77777777" w:rsidTr="002B6244">
        <w:trPr>
          <w:trHeight w:val="312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9A2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Smoking</w:t>
            </w:r>
          </w:p>
        </w:tc>
        <w:tc>
          <w:tcPr>
            <w:tcW w:w="219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3CD9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430B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DC22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E650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75C7720C" w14:textId="77777777" w:rsidTr="002B6244">
        <w:trPr>
          <w:trHeight w:val="25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5B3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Current smoker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611F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1291 (24.77%)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422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1083 (24.20%)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50EA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208 (28.22%)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029F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6A55FCB8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F3D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Former smoker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6B76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1379 (26.46%)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61D2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1078 (24.09%)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9CA0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301 (40.84%)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F68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65DDBCD8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CD05D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Never smoker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7670C7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2542 (48.77%)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756CE2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2314 (51.71%)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830B28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228 (30.94%)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3D832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3B1B383B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9B7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Drinking status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2D46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B921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157C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2113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0.230</w:t>
            </w:r>
          </w:p>
        </w:tc>
      </w:tr>
      <w:tr w:rsidR="0019011E" w:rsidRPr="00E25650" w14:paraId="6CE346CD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4913B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Nondrinker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485221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1738 (33.35%)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7B01A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1478 (33.03%)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3FAA62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260 (35.28%)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1C4FB2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5AABB759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258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Drinker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A4D6E7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3474 (66.65%)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936F5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2997 (66.97%)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E23721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477 (64.72%)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C9E2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9011E" w:rsidRPr="00E25650" w14:paraId="7D02FC18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5BD4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Blood pressure</w:t>
            </w:r>
          </w:p>
        </w:tc>
        <w:tc>
          <w:tcPr>
            <w:tcW w:w="2198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C295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B87F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BC48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F58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10669B10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24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No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B437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3077 (59.04%)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A61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2832 (63.28%)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99DF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245 (33.24%)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217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39E27CD5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B577D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6790BD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2135 (40.96%)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CC789E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1643 (36.72%)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E030EB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492 (66.76%)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05C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9011E" w:rsidRPr="00E25650" w14:paraId="06F3DFF4" w14:textId="77777777" w:rsidTr="002B6244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BD38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Diabetes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F3F0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0FC7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1C7F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1B9D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7A785147" w14:textId="77777777" w:rsidTr="002B6244">
        <w:trPr>
          <w:trHeight w:val="2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33B8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E8F9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777 (14.91%)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86C6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573 (12.80%)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7FC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204 (27.68%)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C09F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2B6C7774" w14:textId="77777777" w:rsidTr="002B6244">
        <w:trPr>
          <w:trHeight w:val="26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3023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No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991E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4309 (82.67%)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6B7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3800 (84.92%)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C44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509 (69.06%)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167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48D79099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B2F5FE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Borderline</w:t>
            </w:r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37EF4B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126 (2.42%)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87DE0C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102 (2.28%)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024E7C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24 (3.26%)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2DD24C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19011E" w:rsidRPr="00E25650" w14:paraId="2566B9DD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0D315E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WBC,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CFCDE7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7.10 (5.90-8.60)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BF066D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7.10 (5.90-8.60)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30A6CCA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7.40 (6.00-8.90)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A060E7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7711DF5A" w14:textId="77777777" w:rsidTr="002B6244">
        <w:trPr>
          <w:trHeight w:val="288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0F50EB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LY,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441EAC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2.10 (1.70-2.60)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6FD9AB6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2.10 (1.70-2.60)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C90EAE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1.90 (1.40-2.40)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E90762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280D7388" w14:textId="77777777" w:rsidTr="002B6244">
        <w:trPr>
          <w:trHeight w:val="288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B2857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MONO,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2B622B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0.50 (0.40-0.70)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505F423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0.50 (0.40-0.70)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17D03F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0.60 (0.50-0.70)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40ED4F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271BDC63" w14:textId="77777777" w:rsidTr="002B6244">
        <w:trPr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15F3C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NE,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036358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4.10 (3.20-5.30)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AAFFE7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4.10 (3.10-5.30)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1CC107B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4.50 (3.50-5.60)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4511E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  <w:tr w:rsidR="0019011E" w:rsidRPr="00E25650" w14:paraId="00060F52" w14:textId="77777777" w:rsidTr="002B6244">
        <w:trPr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2E2929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E,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791E6F6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0.20 (0.10-0.30)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1FA5172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0.20 (0.10-0.30)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1B758DA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0.20 (0.10-0.30)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7C7334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0.129</w:t>
            </w:r>
          </w:p>
        </w:tc>
      </w:tr>
      <w:tr w:rsidR="0019011E" w:rsidRPr="00E25650" w14:paraId="269120DB" w14:textId="77777777" w:rsidTr="002B6244">
        <w:trPr>
          <w:trHeight w:val="300"/>
        </w:trPr>
        <w:tc>
          <w:tcPr>
            <w:tcW w:w="1985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38673F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581A8C0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0.00 (0.00-0.10)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0D7B38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0.00 (0.00-0.10)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000000" w:fill="FFFFFF"/>
            <w:vAlign w:val="bottom"/>
          </w:tcPr>
          <w:p w14:paraId="4B35C74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0.00 (0.00-0.10)</w:t>
            </w:r>
          </w:p>
        </w:tc>
        <w:tc>
          <w:tcPr>
            <w:tcW w:w="921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92AB5E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0.468</w:t>
            </w:r>
          </w:p>
        </w:tc>
      </w:tr>
      <w:tr w:rsidR="0019011E" w:rsidRPr="00E25650" w14:paraId="240DC1FF" w14:textId="77777777" w:rsidTr="002B6244">
        <w:trPr>
          <w:trHeight w:val="252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8A6456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PLT,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0DC1641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250.00 (211.00-297.00)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4F28F6B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251.00 (213.00-297.00)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14:paraId="718D545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245.00 (200.00-298.00)</w:t>
            </w:r>
          </w:p>
        </w:tc>
        <w:tc>
          <w:tcPr>
            <w:tcW w:w="9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5EA997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0.005</w:t>
            </w:r>
          </w:p>
        </w:tc>
      </w:tr>
      <w:tr w:rsidR="0019011E" w:rsidRPr="00E25650" w14:paraId="5C9BBA29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818B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PIV, 10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  <w:vertAlign w:val="superscript"/>
              </w:rPr>
              <w:t>3</w:t>
            </w: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/</w:t>
            </w:r>
            <w:proofErr w:type="spellStart"/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μL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33936D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260.44 (168.52-408.02)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F8BFF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253.18 (164.35-387.17)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E8A6D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325.63 (203.17-536.32)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54931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&lt;0.001</w:t>
            </w:r>
          </w:p>
        </w:tc>
      </w:tr>
    </w:tbl>
    <w:p w14:paraId="5D41AACF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  <w:r w:rsidRPr="00E25650">
        <w:rPr>
          <w:rFonts w:ascii="Times New Roman" w:hAnsi="Times New Roman" w:cs="Times New Roman"/>
          <w:szCs w:val="21"/>
        </w:rPr>
        <w:t xml:space="preserve">BMI, body mass index; PIR, poverty income ratio; </w:t>
      </w:r>
      <w:r w:rsidRPr="00E25650">
        <w:rPr>
          <w:rFonts w:ascii="Times New Roman" w:eastAsia="宋体" w:hAnsi="Times New Roman" w:cs="Times New Roman"/>
          <w:kern w:val="0"/>
          <w:szCs w:val="21"/>
        </w:rPr>
        <w:t>WBC, white blood cell; LY, lymphocyte; MONO, monocyte; NE, neutrophil; E, eosinophil; B, basophil; PLT, platelet</w:t>
      </w:r>
      <w:r w:rsidRPr="00E25650">
        <w:rPr>
          <w:rFonts w:ascii="Times New Roman" w:hAnsi="Times New Roman" w:cs="Times New Roman"/>
          <w:szCs w:val="21"/>
        </w:rPr>
        <w:t>; PIV, pan-immune-inflammation value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. Normally distributed continuous variables are described as means ± SEs, and continuous variables without a normal distribution are presented as medians [interquartile ranges]. Categorical variables are presented as numbers (percentages).</w:t>
      </w:r>
    </w:p>
    <w:p w14:paraId="3B42A0F7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</w:p>
    <w:p w14:paraId="0625EE70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  <w:r w:rsidRPr="00E25650">
        <w:rPr>
          <w:rFonts w:ascii="Times New Roman" w:hAnsi="Times New Roman" w:cs="Times New Roman"/>
          <w:szCs w:val="21"/>
        </w:rPr>
        <w:t xml:space="preserve">Table S2 HRs (95% CIs) of all-cause mortality according to </w:t>
      </w:r>
      <w:proofErr w:type="spellStart"/>
      <w:r w:rsidRPr="00E25650">
        <w:rPr>
          <w:rFonts w:ascii="Times New Roman" w:hAnsi="Times New Roman" w:cs="Times New Roman"/>
          <w:szCs w:val="21"/>
        </w:rPr>
        <w:t>tertiles</w:t>
      </w:r>
      <w:proofErr w:type="spellEnd"/>
      <w:r w:rsidRPr="00E25650">
        <w:rPr>
          <w:rFonts w:ascii="Times New Roman" w:hAnsi="Times New Roman" w:cs="Times New Roman"/>
          <w:szCs w:val="21"/>
        </w:rPr>
        <w:t xml:space="preserve"> of 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pan immune inflammation value</w:t>
      </w:r>
      <w:r w:rsidRPr="00E25650">
        <w:rPr>
          <w:rFonts w:ascii="Times New Roman" w:hAnsi="Times New Roman" w:cs="Times New Roman"/>
          <w:szCs w:val="21"/>
        </w:rPr>
        <w:t xml:space="preserve"> with asthma after excluding participants who died within two years of follow-up in NHANES 1999–2018 (n=4871).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985"/>
        <w:gridCol w:w="1715"/>
        <w:gridCol w:w="1970"/>
        <w:gridCol w:w="2030"/>
        <w:gridCol w:w="1231"/>
      </w:tblGrid>
      <w:tr w:rsidR="0019011E" w:rsidRPr="00E25650" w14:paraId="1D561C82" w14:textId="77777777" w:rsidTr="002B6244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8F5D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szCs w:val="21"/>
              </w:rPr>
              <w:t>HRs (95% CIs)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BE09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T1 (</w:t>
            </w:r>
            <w:r w:rsidRPr="00E25650">
              <w:rPr>
                <w:rFonts w:ascii="Times New Roman" w:hAnsi="Times New Roman" w:cs="Times New Roman"/>
                <w:szCs w:val="21"/>
              </w:rPr>
              <w:t>&lt;190.89</w:t>
            </w: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3F6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T2 (190.89-331.43)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003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T3 (&gt;331.43)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08BF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 for trend</w:t>
            </w:r>
          </w:p>
        </w:tc>
      </w:tr>
      <w:tr w:rsidR="0019011E" w:rsidRPr="00E25650" w14:paraId="1204F9E9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D4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Crude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5CF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53D1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1.23(0.99, 1.53)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536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1.75(1.43, 2.14)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D6B2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szCs w:val="21"/>
              </w:rPr>
              <w:t>&lt;0.0001</w:t>
            </w:r>
          </w:p>
        </w:tc>
      </w:tr>
      <w:tr w:rsidR="0019011E" w:rsidRPr="00E25650" w14:paraId="2B9BA9AF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165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Model 1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F86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3C8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1.14(0.92, 1.42)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BE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1.48(1.20, 1.82)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90D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0.0001</w:t>
            </w:r>
          </w:p>
        </w:tc>
      </w:tr>
      <w:tr w:rsidR="0019011E" w:rsidRPr="00E25650" w14:paraId="0E7828C4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95C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Model 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FE5BA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E8C3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1.02(0.81, 1.27)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66B4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1.24(1.00, 1.53)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D8E4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szCs w:val="21"/>
              </w:rPr>
              <w:t>0.0287</w:t>
            </w:r>
          </w:p>
        </w:tc>
      </w:tr>
    </w:tbl>
    <w:p w14:paraId="32C09B0E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  <w:r w:rsidRPr="00E25650">
        <w:rPr>
          <w:rFonts w:ascii="Times New Roman" w:hAnsi="Times New Roman" w:cs="Times New Roman"/>
          <w:szCs w:val="21"/>
        </w:rPr>
        <w:t xml:space="preserve">HR, hazard ratio; CI, confidence interval. </w:t>
      </w:r>
      <w:r w:rsidRPr="00E25650">
        <w:rPr>
          <w:rFonts w:ascii="Times New Roman" w:hAnsi="Times New Roman" w:cs="Times New Roman"/>
          <w:color w:val="000000"/>
          <w:kern w:val="0"/>
          <w:szCs w:val="21"/>
        </w:rPr>
        <w:t>Crude</w:t>
      </w:r>
      <w:r w:rsidRPr="00E25650">
        <w:rPr>
          <w:rFonts w:ascii="Times New Roman" w:hAnsi="Times New Roman" w:cs="Times New Roman"/>
          <w:szCs w:val="21"/>
        </w:rPr>
        <w:t xml:space="preserve"> adjusted for none. Model 1 adjusted for age, gender, and race. Model 2 adjusted for age, sex, race, body mass index, poverty income ratio, 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education level</w:t>
      </w:r>
      <w:r w:rsidRPr="00E25650">
        <w:rPr>
          <w:rFonts w:ascii="Times New Roman" w:hAnsi="Times New Roman" w:cs="Times New Roman"/>
          <w:szCs w:val="21"/>
        </w:rPr>
        <w:t xml:space="preserve">, marital status, 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smoking</w:t>
      </w:r>
      <w:r w:rsidRPr="00E25650">
        <w:rPr>
          <w:rFonts w:ascii="Times New Roman" w:hAnsi="Times New Roman" w:cs="Times New Roman"/>
          <w:szCs w:val="21"/>
        </w:rPr>
        <w:t xml:space="preserve">, </w:t>
      </w:r>
      <w:r w:rsidRPr="00E25650">
        <w:rPr>
          <w:rFonts w:ascii="Times New Roman" w:hAnsi="Times New Roman" w:cs="Times New Roman"/>
          <w:color w:val="000000"/>
          <w:kern w:val="0"/>
          <w:szCs w:val="21"/>
        </w:rPr>
        <w:t>drinking status,</w:t>
      </w:r>
      <w:r w:rsidRPr="00E25650">
        <w:rPr>
          <w:rFonts w:ascii="Times New Roman" w:hAnsi="Times New Roman" w:cs="Times New Roman"/>
          <w:szCs w:val="21"/>
        </w:rPr>
        <w:t xml:space="preserve"> 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blood pressure</w:t>
      </w:r>
      <w:r w:rsidRPr="00E25650">
        <w:rPr>
          <w:rFonts w:ascii="Times New Roman" w:hAnsi="Times New Roman" w:cs="Times New Roman"/>
          <w:szCs w:val="21"/>
        </w:rPr>
        <w:t>, and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 xml:space="preserve"> diabetes</w:t>
      </w:r>
      <w:r w:rsidRPr="00E25650">
        <w:rPr>
          <w:rFonts w:ascii="Times New Roman" w:hAnsi="Times New Roman" w:cs="Times New Roman"/>
          <w:szCs w:val="21"/>
        </w:rPr>
        <w:t>.</w:t>
      </w:r>
    </w:p>
    <w:p w14:paraId="2209363D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</w:p>
    <w:p w14:paraId="567286F1" w14:textId="77777777" w:rsidR="0019011E" w:rsidRPr="00E25650" w:rsidRDefault="0019011E" w:rsidP="002B6244">
      <w:pPr>
        <w:spacing w:line="480" w:lineRule="auto"/>
        <w:rPr>
          <w:rFonts w:ascii="Times New Roman" w:hAnsi="Times New Roman" w:cs="Times New Roman"/>
          <w:szCs w:val="21"/>
        </w:rPr>
      </w:pPr>
      <w:r w:rsidRPr="00E25650">
        <w:rPr>
          <w:rFonts w:ascii="Times New Roman" w:hAnsi="Times New Roman" w:cs="Times New Roman"/>
          <w:szCs w:val="21"/>
        </w:rPr>
        <w:t xml:space="preserve">Table S3 Subgroup of the association between 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>pan immune inflammation value</w:t>
      </w:r>
      <w:r w:rsidRPr="00E25650">
        <w:rPr>
          <w:rFonts w:ascii="Times New Roman" w:hAnsi="Times New Roman" w:cs="Times New Roman"/>
          <w:szCs w:val="21"/>
        </w:rPr>
        <w:t xml:space="preserve"> and all-cause mortality. 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985"/>
        <w:gridCol w:w="1715"/>
        <w:gridCol w:w="1970"/>
        <w:gridCol w:w="2030"/>
        <w:gridCol w:w="1231"/>
      </w:tblGrid>
      <w:tr w:rsidR="0019011E" w:rsidRPr="00E25650" w14:paraId="6C6E5546" w14:textId="77777777" w:rsidTr="008444E2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C20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Subgroup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CD9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T1 (</w:t>
            </w:r>
            <w:r w:rsidRPr="00E25650">
              <w:rPr>
                <w:rFonts w:ascii="Times New Roman" w:hAnsi="Times New Roman" w:cs="Times New Roman"/>
                <w:szCs w:val="21"/>
              </w:rPr>
              <w:t>&lt;190.89</w:t>
            </w: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3EA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T2 (190.89-331.43)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5B0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T3 (&gt;331.43)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689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 for trend</w:t>
            </w:r>
          </w:p>
        </w:tc>
      </w:tr>
      <w:tr w:rsidR="0019011E" w:rsidRPr="00E25650" w14:paraId="7D2AD473" w14:textId="77777777" w:rsidTr="002B6244">
        <w:trPr>
          <w:trHeight w:val="276"/>
        </w:trPr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584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E9A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0B1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77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9CB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3FC83383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3F2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&lt;60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B34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8B3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0.99 (0.67, 1.47)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012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1.48 (1.03, 2.13)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C77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0.0197</w:t>
            </w:r>
          </w:p>
        </w:tc>
      </w:tr>
      <w:tr w:rsidR="0019011E" w:rsidRPr="00E25650" w14:paraId="637B4AF8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ECE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≥60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CC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F4B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1.03 (0.81, 1.31)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2D6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 xml:space="preserve"> 1.55 (1.24, 1.94)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37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&lt;0.0001</w:t>
            </w:r>
          </w:p>
        </w:tc>
      </w:tr>
      <w:tr w:rsidR="0019011E" w:rsidRPr="00E25650" w14:paraId="134A19D3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EF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224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8BF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1C3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13E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7B4B5B16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812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A1C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6AD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0.93 (0.69, 1.26)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BD9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1.29 (0.97, 1.70)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B4A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0.0344</w:t>
            </w:r>
          </w:p>
        </w:tc>
      </w:tr>
      <w:tr w:rsidR="0019011E" w:rsidRPr="00E25650" w14:paraId="4CA61736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601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366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F40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1.02 (0.77, 1.36)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70C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1.52 (1.17, 1.97)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8F8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0.0007</w:t>
            </w:r>
          </w:p>
        </w:tc>
      </w:tr>
      <w:tr w:rsidR="0019011E" w:rsidRPr="00E25650" w14:paraId="46997D33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55A2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Race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FE8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A7B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76F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C1B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6680D3F9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4EBF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Mexican American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2AE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D70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0.76 (0.34, 1.69)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4CF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1.05 (0.50, 2.24)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15C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0.7396</w:t>
            </w:r>
          </w:p>
        </w:tc>
      </w:tr>
      <w:tr w:rsidR="0019011E" w:rsidRPr="00E25650" w14:paraId="67FDE0B3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D42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Other Hispanic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5D5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B56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1.57 (0.64, 3.86)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99D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2.07 (0.86, 4.95)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99A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0.1031</w:t>
            </w:r>
          </w:p>
        </w:tc>
      </w:tr>
      <w:tr w:rsidR="0019011E" w:rsidRPr="00E25650" w14:paraId="292171D7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20ED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Non-Hispanic White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2EF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4E5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0.97 (0.73, 1.29)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113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1.28 (0.995, 1.66)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01A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0.0178</w:t>
            </w:r>
          </w:p>
        </w:tc>
      </w:tr>
      <w:tr w:rsidR="0019011E" w:rsidRPr="00E25650" w14:paraId="1B7A61F8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901B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Non-Hispanic Black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3EE0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318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0.97 (0.65, 1.44)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CE4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1.37 (0.93, 2.01)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44EA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0.1298</w:t>
            </w:r>
          </w:p>
        </w:tc>
      </w:tr>
      <w:tr w:rsidR="0019011E" w:rsidRPr="00E25650" w14:paraId="6B995486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D1FE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Other</w:t>
            </w:r>
            <w:proofErr w:type="gramEnd"/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race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3B8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91B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0.40 (0.12, 1.33)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0ED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2.41 (0.80, 7.25)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791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0.0793</w:t>
            </w:r>
          </w:p>
        </w:tc>
      </w:tr>
      <w:tr w:rsidR="0019011E" w:rsidRPr="00E25650" w14:paraId="64948801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96F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Education level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89B1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541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EDFA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2B4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33257B4B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26B3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Below high school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5F6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4D5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1.07 (0.77, 1.51)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6CC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1.59 (1.16, 2.19)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D3C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0.0021</w:t>
            </w:r>
          </w:p>
        </w:tc>
      </w:tr>
      <w:tr w:rsidR="0019011E" w:rsidRPr="00E25650" w14:paraId="7A201980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7CBB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High school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A1F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57F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0.99 (0.63, 1.56)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2C93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1.38 (0.92, 2.07)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F95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0.0736</w:t>
            </w:r>
          </w:p>
        </w:tc>
      </w:tr>
      <w:tr w:rsidR="0019011E" w:rsidRPr="00E25650" w14:paraId="39CA4C4E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F4BB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Above high school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B45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9B3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0.99 (0.72, 1.37)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87B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1.31 (0.97, 1.76)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654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0.0527</w:t>
            </w:r>
          </w:p>
        </w:tc>
      </w:tr>
      <w:tr w:rsidR="0019011E" w:rsidRPr="00E25650" w14:paraId="4CB8733B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1B5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PIR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90C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51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B51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97E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39D66FB9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7C3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≤1.0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403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960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0.98 (0.67, 1.45)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DFB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1.55 (1.09, 2.23)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407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0.0067</w:t>
            </w:r>
          </w:p>
        </w:tc>
      </w:tr>
      <w:tr w:rsidR="0019011E" w:rsidRPr="00E25650" w14:paraId="39156AB0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8D92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1.0–3.0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FC24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E34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0.99 (0.74, 1.33)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F6B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1.25 (0.96, 1.64)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12D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0.0682</w:t>
            </w:r>
          </w:p>
        </w:tc>
      </w:tr>
      <w:tr w:rsidR="0019011E" w:rsidRPr="00E25650" w14:paraId="43F612C6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B37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&gt;3.0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815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FD4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1.21 (0.77, 1.91)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97F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1.38 (0.91, 2.11)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56B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0.1290</w:t>
            </w:r>
          </w:p>
        </w:tc>
      </w:tr>
      <w:tr w:rsidR="0019011E" w:rsidRPr="00E25650" w14:paraId="3010CB97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B16D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Smoking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E1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414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E58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863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2188C5B9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F310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Never smoker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C25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485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1.09 (0.76, 1.57)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148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1.59 (1.13, 2.23)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703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0.0052</w:t>
            </w:r>
          </w:p>
        </w:tc>
      </w:tr>
      <w:tr w:rsidR="0019011E" w:rsidRPr="00E25650" w14:paraId="465E276E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189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Former smoker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E5D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6D0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0.93 (0.67, 1.31)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D60C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1.43 (1.05, 1.93)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D90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0.0071</w:t>
            </w:r>
          </w:p>
        </w:tc>
      </w:tr>
      <w:tr w:rsidR="0019011E" w:rsidRPr="00E25650" w14:paraId="7006538A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75C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Current smoker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7D2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38E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0.93 (0.63, 1.37)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D9C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1.12 (0.78, 1.60)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45D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0.4355</w:t>
            </w:r>
          </w:p>
        </w:tc>
      </w:tr>
      <w:tr w:rsidR="0019011E" w:rsidRPr="00E25650" w14:paraId="25881515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D58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Drinking status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B5A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88D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5AA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3A6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2DCC60F3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D83E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Nondrinker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BE8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AD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0.94 (0.66, 1.35)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A09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1.57 (1.13, 2.17)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7AF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0.0024</w:t>
            </w:r>
          </w:p>
        </w:tc>
      </w:tr>
      <w:tr w:rsidR="0019011E" w:rsidRPr="00E25650" w14:paraId="70AEF34A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107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Drinker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467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AF1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1.04 (0.81, 1.34)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4B1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1.33 (1.05, 1.68)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728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0.0115</w:t>
            </w:r>
          </w:p>
        </w:tc>
      </w:tr>
      <w:tr w:rsidR="0019011E" w:rsidRPr="00E25650" w14:paraId="46CDEA41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846B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BMI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6C1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7C2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03B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25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08E7DEA8" w14:textId="77777777" w:rsidTr="008444E2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0A98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&lt;25.0 kg/m</w:t>
            </w: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CD0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9B7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0.82 (0.53, 1.26)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6367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1.47 (0.997, 2.18)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39B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0.0322</w:t>
            </w:r>
          </w:p>
        </w:tc>
      </w:tr>
      <w:tr w:rsidR="0019011E" w:rsidRPr="00E25650" w14:paraId="541B87E0" w14:textId="77777777" w:rsidTr="008444E2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5821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25.0-29.9 kg/m</w:t>
            </w: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628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B6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0.97 (0.67, 1.40)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F02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1.30 (0.92, 1.84)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3CA0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0.0940</w:t>
            </w:r>
          </w:p>
        </w:tc>
      </w:tr>
      <w:tr w:rsidR="0019011E" w:rsidRPr="00E25650" w14:paraId="386AF938" w14:textId="77777777" w:rsidTr="008444E2">
        <w:trPr>
          <w:trHeight w:val="312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81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&gt;29.9 kg/m</w:t>
            </w: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97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00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1.08 (0.79, 1.47)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626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1.40 (1.04, 1.87)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100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0.0148</w:t>
            </w:r>
          </w:p>
        </w:tc>
      </w:tr>
      <w:tr w:rsidR="0019011E" w:rsidRPr="00E25650" w14:paraId="1AF251CC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7ABE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Marital status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104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D07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EFB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502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7674DDC0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C03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Married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2A2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06D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1.05 (0.78, 1.43)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FBB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1.13 (0.85, 1.50)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4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0.3872</w:t>
            </w:r>
          </w:p>
        </w:tc>
      </w:tr>
      <w:tr w:rsidR="0019011E" w:rsidRPr="00E25650" w14:paraId="1CEE987B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115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Widowed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743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8AE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0.92 (0.57, 1.48)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769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1.65 (1.08, 2.51)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E55C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0.0050</w:t>
            </w:r>
          </w:p>
        </w:tc>
      </w:tr>
      <w:tr w:rsidR="0019011E" w:rsidRPr="00E25650" w14:paraId="5D9197AB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559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Divorced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507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60B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0.86 (0.51, 1.46)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EA0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1.68 (1.04, 2.72)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17A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0.0122</w:t>
            </w:r>
          </w:p>
        </w:tc>
      </w:tr>
      <w:tr w:rsidR="0019011E" w:rsidRPr="00E25650" w14:paraId="2F98B5ED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5CD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Separated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057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4E8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1.81 (0.48, 6.89)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F9B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5.63 (1.62, 19.54)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B4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0.0049</w:t>
            </w:r>
          </w:p>
        </w:tc>
      </w:tr>
      <w:tr w:rsidR="0019011E" w:rsidRPr="00E25650" w14:paraId="0C9CDA21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049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Never married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DC6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6DC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1.06 (0.48, 2.35)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0EE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1.13 (0.53, 2.38)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FEC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0.7530</w:t>
            </w:r>
          </w:p>
        </w:tc>
      </w:tr>
      <w:tr w:rsidR="0019011E" w:rsidRPr="00E25650" w14:paraId="6DC20C19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D75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Living with partner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022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C086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0.996 (0.36, 2.74)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C885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1.10 (0.42, 2.88)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694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0.8375</w:t>
            </w:r>
          </w:p>
        </w:tc>
      </w:tr>
      <w:tr w:rsidR="0019011E" w:rsidRPr="00E25650" w14:paraId="3EEB6B22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7165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Blood pressure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0D9C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714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888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BE2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069FC4F4" w14:textId="77777777" w:rsidTr="002B6244">
        <w:trPr>
          <w:trHeight w:val="276"/>
        </w:trPr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879BB2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No</w:t>
            </w: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FC7F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5D7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1.15 (0.89, 1.48)</w:t>
            </w:r>
          </w:p>
        </w:tc>
        <w:tc>
          <w:tcPr>
            <w:tcW w:w="20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7DF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1.51 (1.19, 1.91)</w:t>
            </w:r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B783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0.0003</w:t>
            </w:r>
          </w:p>
        </w:tc>
      </w:tr>
      <w:tr w:rsidR="0019011E" w:rsidRPr="00E25650" w14:paraId="553B7F4F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3787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47E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3E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0.71 (0.50, 1.01)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953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1.14 (0.82, 1.59)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A60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0.2333</w:t>
            </w:r>
          </w:p>
        </w:tc>
      </w:tr>
      <w:tr w:rsidR="0019011E" w:rsidRPr="00E25650" w14:paraId="31236046" w14:textId="77777777" w:rsidTr="002B6244">
        <w:trPr>
          <w:trHeight w:val="27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FE3F2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Diabetes</w:t>
            </w:r>
          </w:p>
        </w:tc>
        <w:tc>
          <w:tcPr>
            <w:tcW w:w="17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AA7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7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1C47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C9B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C62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9011E" w:rsidRPr="00E25650" w14:paraId="053E54C8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1328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0BE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D3F0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0.83 (0.54, 1.26)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7B2C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1.60 (1.13, 2.26)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30C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0.0018</w:t>
            </w:r>
          </w:p>
        </w:tc>
      </w:tr>
      <w:tr w:rsidR="0019011E" w:rsidRPr="00E25650" w14:paraId="54B3BC35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3441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No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72E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318D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1.07 (0.84, 1.37)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6F76B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1.32 (1.04, 1.67)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8DD3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0.0139</w:t>
            </w:r>
          </w:p>
        </w:tc>
      </w:tr>
      <w:tr w:rsidR="0019011E" w:rsidRPr="00E25650" w14:paraId="3EEC5D66" w14:textId="77777777" w:rsidTr="008444E2">
        <w:trPr>
          <w:trHeight w:val="27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80DF4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Borderline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C152A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1.00 [Reference]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F00E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0.41 (0.12, 1.44)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A3669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0.71 (0.16, 3.13)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60E38" w14:textId="77777777" w:rsidR="0019011E" w:rsidRPr="00E25650" w:rsidRDefault="0019011E" w:rsidP="002B6244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color w:val="333333"/>
                <w:kern w:val="0"/>
                <w:szCs w:val="21"/>
              </w:rPr>
            </w:pPr>
            <w:r w:rsidRPr="00E25650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0.6221</w:t>
            </w:r>
          </w:p>
        </w:tc>
      </w:tr>
    </w:tbl>
    <w:p w14:paraId="49CA9978" w14:textId="036E5CFD" w:rsidR="00AD766B" w:rsidRPr="00E25650" w:rsidRDefault="0019011E" w:rsidP="002B6244">
      <w:pPr>
        <w:spacing w:line="480" w:lineRule="auto"/>
        <w:rPr>
          <w:rFonts w:ascii="Times New Roman" w:hAnsi="Times New Roman" w:cs="Times New Roman"/>
          <w:color w:val="333333"/>
          <w:kern w:val="0"/>
          <w:szCs w:val="21"/>
        </w:rPr>
      </w:pPr>
      <w:r w:rsidRPr="00E25650">
        <w:rPr>
          <w:rFonts w:ascii="Times New Roman" w:hAnsi="Times New Roman" w:cs="Times New Roman"/>
          <w:szCs w:val="21"/>
        </w:rPr>
        <w:t>BMI, Body mass index; PIR, poverty income ratio;</w:t>
      </w:r>
      <w:r w:rsidRPr="00E25650">
        <w:rPr>
          <w:rFonts w:ascii="Times New Roman" w:hAnsi="Times New Roman" w:cs="Times New Roman"/>
          <w:color w:val="333333"/>
          <w:kern w:val="0"/>
          <w:szCs w:val="21"/>
        </w:rPr>
        <w:t xml:space="preserve"> </w:t>
      </w:r>
    </w:p>
    <w:sectPr w:rsidR="00AD766B" w:rsidRPr="00E25650" w:rsidSect="0019011E">
      <w:pgSz w:w="11906" w:h="16838" w:code="9"/>
      <w:pgMar w:top="1418" w:right="1418" w:bottom="1418" w:left="1418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072A8" w14:textId="77777777" w:rsidR="00027153" w:rsidRDefault="00027153" w:rsidP="0019011E">
      <w:r>
        <w:separator/>
      </w:r>
    </w:p>
  </w:endnote>
  <w:endnote w:type="continuationSeparator" w:id="0">
    <w:p w14:paraId="073D9DF2" w14:textId="77777777" w:rsidR="00027153" w:rsidRDefault="00027153" w:rsidP="0019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3444" w14:textId="77777777" w:rsidR="00027153" w:rsidRDefault="00027153" w:rsidP="0019011E">
      <w:r>
        <w:separator/>
      </w:r>
    </w:p>
  </w:footnote>
  <w:footnote w:type="continuationSeparator" w:id="0">
    <w:p w14:paraId="6B822260" w14:textId="77777777" w:rsidR="00027153" w:rsidRDefault="00027153" w:rsidP="00190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2"/>
    <w:rsid w:val="00027153"/>
    <w:rsid w:val="0019011E"/>
    <w:rsid w:val="001D3698"/>
    <w:rsid w:val="002B6244"/>
    <w:rsid w:val="006D3442"/>
    <w:rsid w:val="00922A90"/>
    <w:rsid w:val="00AD766B"/>
    <w:rsid w:val="00C72472"/>
    <w:rsid w:val="00C94610"/>
    <w:rsid w:val="00E25650"/>
    <w:rsid w:val="00FA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881F5"/>
  <w15:chartTrackingRefBased/>
  <w15:docId w15:val="{7D98AD49-2547-4A64-8674-EDE42376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11E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1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11E"/>
    <w:rPr>
      <w:sz w:val="18"/>
      <w:szCs w:val="18"/>
    </w:rPr>
  </w:style>
  <w:style w:type="character" w:styleId="a7">
    <w:name w:val="line number"/>
    <w:basedOn w:val="a0"/>
    <w:uiPriority w:val="99"/>
    <w:semiHidden/>
    <w:unhideWhenUsed/>
    <w:rsid w:val="0019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973</Words>
  <Characters>5548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Guangji Cao</dc:creator>
  <cp:keywords/>
  <dc:description/>
  <cp:lastModifiedBy>Guangji Cao</cp:lastModifiedBy>
  <cp:revision>4</cp:revision>
  <dcterms:created xsi:type="dcterms:W3CDTF">2025-07-29T13:04:00Z</dcterms:created>
  <dcterms:modified xsi:type="dcterms:W3CDTF">2025-09-18T13:10:00Z</dcterms:modified>
</cp:coreProperties>
</file>