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EF507D" w14:textId="77777777" w:rsidR="005960CA" w:rsidRPr="000B1BBB" w:rsidRDefault="005960CA" w:rsidP="005960C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B1BBB">
        <w:rPr>
          <w:rFonts w:ascii="Times New Roman" w:hAnsi="Times New Roman" w:cs="Times New Roman"/>
          <w:b/>
          <w:sz w:val="24"/>
          <w:szCs w:val="24"/>
          <w:lang w:val="en-GB"/>
        </w:rPr>
        <w:t>Temporary carbon dioxide removal to offset short-lived climate forcers</w:t>
      </w:r>
    </w:p>
    <w:p w14:paraId="5F6F518B" w14:textId="77777777" w:rsidR="002F2728" w:rsidRPr="000B1BBB" w:rsidRDefault="002F2728" w:rsidP="002F2728">
      <w:pPr>
        <w:widowControl/>
        <w:spacing w:before="100" w:beforeAutospacing="1" w:after="100" w:afterAutospacing="1"/>
        <w:jc w:val="center"/>
        <w:rPr>
          <w:rFonts w:ascii="TimesNewRomanPSMT" w:eastAsia="宋体" w:hAnsi="TimesNewRomanPSMT" w:cs="宋体" w:hint="eastAsia"/>
          <w:b/>
          <w:bCs/>
          <w:kern w:val="0"/>
          <w:sz w:val="24"/>
        </w:rPr>
      </w:pPr>
      <w:r w:rsidRPr="000B1BBB">
        <w:rPr>
          <w:rFonts w:ascii="TimesNewRomanPSMT" w:eastAsia="宋体" w:hAnsi="TimesNewRomanPSMT" w:cs="宋体"/>
          <w:b/>
          <w:bCs/>
          <w:kern w:val="0"/>
          <w:sz w:val="24"/>
        </w:rPr>
        <w:t>This file includes:</w:t>
      </w:r>
    </w:p>
    <w:p w14:paraId="4C9835EF" w14:textId="2935B898" w:rsidR="002F2728" w:rsidRPr="000B1BBB" w:rsidRDefault="002F2728" w:rsidP="002F2728">
      <w:pPr>
        <w:widowControl/>
        <w:spacing w:before="100" w:beforeAutospacing="1" w:after="100" w:afterAutospacing="1"/>
        <w:jc w:val="center"/>
        <w:rPr>
          <w:rFonts w:ascii="TimesNewRomanPSMT" w:eastAsia="宋体" w:hAnsi="TimesNewRomanPSMT" w:cs="宋体" w:hint="eastAsia"/>
          <w:kern w:val="0"/>
          <w:sz w:val="24"/>
        </w:rPr>
      </w:pPr>
      <w:r w:rsidRPr="000B1BBB">
        <w:rPr>
          <w:rFonts w:ascii="TimesNewRomanPSMT" w:eastAsia="宋体" w:hAnsi="TimesNewRomanPSMT" w:cs="宋体"/>
          <w:kern w:val="0"/>
          <w:sz w:val="24"/>
        </w:rPr>
        <w:t>Supplementary Figures 1-</w:t>
      </w:r>
      <w:r w:rsidR="00C548B5" w:rsidRPr="000B1BBB">
        <w:rPr>
          <w:rFonts w:ascii="TimesNewRomanPSMT" w:eastAsia="宋体" w:hAnsi="TimesNewRomanPSMT" w:cs="宋体"/>
          <w:kern w:val="0"/>
          <w:sz w:val="24"/>
        </w:rPr>
        <w:t>6</w:t>
      </w:r>
      <w:r w:rsidR="009D6FA6" w:rsidRPr="000B1BBB">
        <w:rPr>
          <w:rFonts w:ascii="TimesNewRomanPSMT" w:eastAsia="宋体" w:hAnsi="TimesNewRomanPSMT" w:cs="宋体"/>
          <w:kern w:val="0"/>
          <w:sz w:val="24"/>
        </w:rPr>
        <w:t xml:space="preserve">, </w:t>
      </w:r>
      <w:r w:rsidR="009D6FA6" w:rsidRPr="000B1BBB">
        <w:rPr>
          <w:rFonts w:ascii="TimesNewRomanPSMT" w:eastAsia="宋体" w:hAnsi="TimesNewRomanPSMT" w:cs="宋体" w:hint="eastAsia"/>
          <w:kern w:val="0"/>
          <w:sz w:val="24"/>
        </w:rPr>
        <w:t>and</w:t>
      </w:r>
      <w:r w:rsidR="009D6FA6" w:rsidRPr="009D6FA6">
        <w:rPr>
          <w:rFonts w:ascii="TimesNewRomanPSMT" w:eastAsia="宋体" w:hAnsi="TimesNewRomanPSMT" w:cs="宋体"/>
          <w:kern w:val="0"/>
          <w:sz w:val="24"/>
        </w:rPr>
        <w:t xml:space="preserve"> </w:t>
      </w:r>
      <w:r w:rsidR="009D6FA6" w:rsidRPr="000B1BBB">
        <w:rPr>
          <w:rFonts w:ascii="TimesNewRomanPSMT" w:eastAsia="宋体" w:hAnsi="TimesNewRomanPSMT" w:cs="宋体"/>
          <w:kern w:val="0"/>
          <w:sz w:val="24"/>
        </w:rPr>
        <w:t>Supplementary Tables 1-</w:t>
      </w:r>
      <w:r w:rsidR="009D6FA6">
        <w:rPr>
          <w:rFonts w:ascii="TimesNewRomanPSMT" w:eastAsia="宋体" w:hAnsi="TimesNewRomanPSMT" w:cs="宋体"/>
          <w:kern w:val="0"/>
          <w:sz w:val="24"/>
        </w:rPr>
        <w:t>9</w:t>
      </w:r>
    </w:p>
    <w:p w14:paraId="0659F602" w14:textId="77777777" w:rsidR="002F2728" w:rsidRPr="000B1BBB" w:rsidRDefault="002F2728" w:rsidP="002F272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3F5895" w14:textId="77777777" w:rsidR="002F2728" w:rsidRPr="000B1BBB" w:rsidRDefault="002F2728" w:rsidP="007971A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D362C43" w14:textId="77777777" w:rsidR="002F2728" w:rsidRPr="000B1BBB" w:rsidRDefault="002F2728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24CE1E7" w14:textId="2C85A9C9" w:rsidR="007971AA" w:rsidRPr="000B1BBB" w:rsidRDefault="00645DAA" w:rsidP="007971A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 w:rsidR="007971AA" w:rsidRPr="000B1BBB">
        <w:rPr>
          <w:rFonts w:ascii="Times New Roman" w:hAnsi="Times New Roman" w:cs="Times New Roman"/>
          <w:b/>
          <w:sz w:val="24"/>
          <w:szCs w:val="24"/>
        </w:rPr>
        <w:t xml:space="preserve">1. Simplified scheme of temporary </w:t>
      </w:r>
      <w:r w:rsidR="00AE59A5" w:rsidRPr="000B1BBB">
        <w:rPr>
          <w:rFonts w:ascii="Times New Roman" w:hAnsi="Times New Roman" w:cs="Times New Roman"/>
          <w:b/>
          <w:sz w:val="24"/>
          <w:szCs w:val="24"/>
        </w:rPr>
        <w:t>CDR</w:t>
      </w:r>
      <w:r w:rsidR="007971AA" w:rsidRPr="000B1BBB">
        <w:rPr>
          <w:rFonts w:ascii="Times New Roman" w:hAnsi="Times New Roman" w:cs="Times New Roman"/>
          <w:b/>
          <w:sz w:val="24"/>
          <w:szCs w:val="24"/>
        </w:rPr>
        <w:t xml:space="preserve"> strategies modeled in this paper.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 </w:t>
      </w:r>
      <w:r w:rsidR="0025489F" w:rsidRPr="000B1BBB">
        <w:rPr>
          <w:rFonts w:ascii="Times New Roman" w:hAnsi="Times New Roman" w:cs="Times New Roman"/>
          <w:sz w:val="24"/>
          <w:szCs w:val="24"/>
        </w:rPr>
        <w:t>C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arbon capture within all the temporary </w:t>
      </w:r>
      <w:r w:rsidR="00AE59A5" w:rsidRPr="000B1BBB">
        <w:rPr>
          <w:rFonts w:ascii="Times New Roman" w:hAnsi="Times New Roman" w:cs="Times New Roman"/>
          <w:sz w:val="24"/>
          <w:szCs w:val="24"/>
        </w:rPr>
        <w:t>CDR</w:t>
      </w:r>
      <w:r w:rsidR="007971AA" w:rsidRPr="000B1BBB">
        <w:t xml:space="preserve"> 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strategies is conceptualized as a negative pulse (Dirac delta-function δ(t)) at t = 0. This is followed by varying release functions: exponential release (a), linear release (b), constant release (c) and a positive pulse at the end of storage timescale (d). </w:t>
      </w:r>
      <w:r w:rsidR="0025489F" w:rsidRPr="000B1BBB">
        <w:rPr>
          <w:rFonts w:ascii="Times New Roman" w:hAnsi="Times New Roman" w:cs="Times New Roman"/>
          <w:sz w:val="24"/>
          <w:szCs w:val="24"/>
        </w:rPr>
        <w:t>Case (a) is presented in main text.</w:t>
      </w:r>
    </w:p>
    <w:p w14:paraId="4A833368" w14:textId="77777777" w:rsidR="007971AA" w:rsidRPr="000B1BBB" w:rsidRDefault="007971AA" w:rsidP="007971AA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26580A7A" w14:textId="77777777" w:rsidR="007971AA" w:rsidRPr="000B1BBB" w:rsidRDefault="007971AA" w:rsidP="007971AA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0B1BBB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AFED933" wp14:editId="37BFB6A6">
                <wp:simplePos x="0" y="0"/>
                <wp:positionH relativeFrom="margin">
                  <wp:align>right</wp:align>
                </wp:positionH>
                <wp:positionV relativeFrom="paragraph">
                  <wp:posOffset>239395</wp:posOffset>
                </wp:positionV>
                <wp:extent cx="5273675" cy="5486400"/>
                <wp:effectExtent l="0" t="0" r="3175" b="0"/>
                <wp:wrapSquare wrapText="bothSides"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3675" cy="548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F70CDD" w14:textId="77777777" w:rsidR="00D67D27" w:rsidRDefault="00D67D27" w:rsidP="007971A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828893" wp14:editId="16D05D52">
                                  <wp:extent cx="5001400" cy="4320000"/>
                                  <wp:effectExtent l="0" t="0" r="8890" b="4445"/>
                                  <wp:docPr id="17" name="图片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Figure AGTPCO2 peak time and maximum lifetime of SLCF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01400" cy="4320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FED933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364.05pt;margin-top:18.85pt;width:415.25pt;height:6in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" stroked="f">
                <v:textbox>
                  <w:txbxContent>
                    <w:p w14:paraId="11F70CDD" w14:textId="77777777" w:rsidR="00D67D27" w:rsidRDefault="00D67D27" w:rsidP="007971A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8828893" wp14:editId="16D05D52">
                            <wp:extent cx="5001400" cy="4320000"/>
                            <wp:effectExtent l="0" t="0" r="8890" b="4445"/>
                            <wp:docPr id="17" name="图片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Figure AGTPCO2 peak time and maximum lifetime of SLCF.pn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01400" cy="4320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0B1BBB">
        <w:rPr>
          <w:rFonts w:ascii="Times New Roman" w:hAnsi="Times New Roman" w:cs="Times New Roman"/>
          <w:b/>
          <w:sz w:val="24"/>
        </w:rPr>
        <w:br w:type="page"/>
      </w:r>
    </w:p>
    <w:p w14:paraId="48362D0A" w14:textId="10A3FCF0" w:rsidR="004C543E" w:rsidRPr="000B1BBB" w:rsidRDefault="004C543E" w:rsidP="004C54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2. Climate impact of temporary CDR strategies modeled in this paper. </w:t>
      </w:r>
      <w:r w:rsidRPr="000B1BBB">
        <w:rPr>
          <w:rFonts w:ascii="Times New Roman" w:hAnsi="Times New Roman" w:cs="Times New Roman"/>
          <w:sz w:val="24"/>
          <w:szCs w:val="24"/>
        </w:rPr>
        <w:t>Carbon capture within all the temporary CDR</w:t>
      </w:r>
      <w:r w:rsidRPr="000B1BBB">
        <w:t xml:space="preserve"> </w:t>
      </w:r>
      <w:r w:rsidRPr="000B1BBB">
        <w:rPr>
          <w:rFonts w:ascii="Times New Roman" w:hAnsi="Times New Roman" w:cs="Times New Roman"/>
          <w:sz w:val="24"/>
          <w:szCs w:val="24"/>
        </w:rPr>
        <w:t>strategies is conceptualized as a negative pulse (Dirac delta-function δ(t)) at t = 0. This is followed by varying release functions: exponential release (a), linear release (b), constant release (c) and a positive pulse at the end of storage timescale (d). Case (a) is presented in main text.</w:t>
      </w:r>
    </w:p>
    <w:p w14:paraId="7E2B3D8E" w14:textId="71B78B14" w:rsidR="004C543E" w:rsidRPr="000B1BBB" w:rsidRDefault="004C543E" w:rsidP="004C54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1BBB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4671430" wp14:editId="5DB9658C">
                <wp:simplePos x="0" y="0"/>
                <wp:positionH relativeFrom="margin">
                  <wp:align>right</wp:align>
                </wp:positionH>
                <wp:positionV relativeFrom="paragraph">
                  <wp:posOffset>284512</wp:posOffset>
                </wp:positionV>
                <wp:extent cx="5273675" cy="5153660"/>
                <wp:effectExtent l="0" t="0" r="3175" b="8890"/>
                <wp:wrapSquare wrapText="bothSides"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3675" cy="5153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55D88" w14:textId="77777777" w:rsidR="00D67D27" w:rsidRDefault="00D67D27" w:rsidP="004C543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420872" wp14:editId="77EB9DB5">
                                  <wp:extent cx="5001401" cy="4320000"/>
                                  <wp:effectExtent l="0" t="0" r="8890" b="4445"/>
                                  <wp:docPr id="3" name="图片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Figure AGTPCO2 peak time and maximum lifetime of SLCF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01401" cy="4320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671430" id="_x0000_s1027" type="#_x0000_t202" style="position:absolute;left:0;text-align:left;margin-left:364.05pt;margin-top:22.4pt;width:415.25pt;height:405.8pt;z-index:2516664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" stroked="f">
                <v:textbox>
                  <w:txbxContent>
                    <w:p w14:paraId="5BE55D88" w14:textId="77777777" w:rsidR="00D67D27" w:rsidRDefault="00D67D27" w:rsidP="004C543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9420872" wp14:editId="77EB9DB5">
                            <wp:extent cx="5001401" cy="4320000"/>
                            <wp:effectExtent l="0" t="0" r="8890" b="4445"/>
                            <wp:docPr id="3" name="图片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Figure AGTPCO2 peak time and maximum lifetime of SLCF.pn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01401" cy="4320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94AC6D3" w14:textId="2AF77105" w:rsidR="004C543E" w:rsidRPr="000B1BBB" w:rsidRDefault="004C543E" w:rsidP="007971A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F42031C" w14:textId="5C1AAA0D" w:rsidR="004C543E" w:rsidRPr="000B1BBB" w:rsidRDefault="004C543E" w:rsidP="004C543E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A96C12A" w14:textId="24BA5FD3" w:rsidR="007971AA" w:rsidRPr="000B1BBB" w:rsidRDefault="00645DAA" w:rsidP="007971A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 w:rsidR="004C543E" w:rsidRPr="000B1BBB">
        <w:rPr>
          <w:rFonts w:ascii="Times New Roman" w:hAnsi="Times New Roman" w:cs="Times New Roman"/>
          <w:b/>
          <w:sz w:val="24"/>
          <w:szCs w:val="24"/>
        </w:rPr>
        <w:t>3</w:t>
      </w:r>
      <w:r w:rsidR="007971AA" w:rsidRPr="000B1BBB">
        <w:rPr>
          <w:rFonts w:ascii="Times New Roman" w:hAnsi="Times New Roman" w:cs="Times New Roman"/>
          <w:b/>
          <w:sz w:val="24"/>
          <w:szCs w:val="24"/>
        </w:rPr>
        <w:t xml:space="preserve">. Climate impact of temporary </w:t>
      </w:r>
      <w:r w:rsidR="008C52AF" w:rsidRPr="000B1BBB">
        <w:rPr>
          <w:rFonts w:ascii="Times New Roman" w:hAnsi="Times New Roman" w:cs="Times New Roman"/>
          <w:b/>
          <w:sz w:val="24"/>
          <w:szCs w:val="24"/>
        </w:rPr>
        <w:t>CDR</w:t>
      </w:r>
      <w:r w:rsidR="007971AA" w:rsidRPr="000B1BBB">
        <w:rPr>
          <w:rFonts w:ascii="Times New Roman" w:hAnsi="Times New Roman" w:cs="Times New Roman"/>
          <w:b/>
          <w:sz w:val="24"/>
          <w:szCs w:val="24"/>
        </w:rPr>
        <w:t xml:space="preserve"> and non-CO</w:t>
      </w:r>
      <w:r w:rsidR="007971AA" w:rsidRPr="000B1BBB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7971AA" w:rsidRPr="000B1BBB">
        <w:rPr>
          <w:rFonts w:ascii="Times New Roman" w:hAnsi="Times New Roman" w:cs="Times New Roman"/>
          <w:b/>
          <w:sz w:val="24"/>
          <w:szCs w:val="24"/>
        </w:rPr>
        <w:t xml:space="preserve"> emissions at different points of the carbon-climate cause-effect chain. 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Results for temporary </w:t>
      </w:r>
      <w:r w:rsidR="00E974C0" w:rsidRPr="000B1BBB">
        <w:rPr>
          <w:rFonts w:ascii="Times New Roman" w:hAnsi="Times New Roman" w:cs="Times New Roman"/>
          <w:sz w:val="24"/>
          <w:szCs w:val="24"/>
        </w:rPr>
        <w:t>CDR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 are represented by solid lines, each differentiated by color to indicate different storage timescales (</w:t>
      </w:r>
      <w:r w:rsidR="007971AA" w:rsidRPr="000B1BBB">
        <w:rPr>
          <w:rFonts w:ascii="Times New Roman" w:eastAsia="等线" w:hAnsi="Times New Roman" w:cs="Times New Roman"/>
          <w:sz w:val="24"/>
          <w:szCs w:val="24"/>
        </w:rPr>
        <w:t>τ</w:t>
      </w:r>
      <w:r w:rsidR="007971AA" w:rsidRPr="000B1BBB">
        <w:rPr>
          <w:rFonts w:ascii="Times New Roman" w:hAnsi="Times New Roman" w:cs="Times New Roman"/>
          <w:sz w:val="24"/>
          <w:szCs w:val="24"/>
        </w:rPr>
        <w:t>). Non-CO</w:t>
      </w:r>
      <w:r w:rsidR="007971AA" w:rsidRPr="000B1BB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 emissions are shown as dashed lines, with their specific lifetimes noted in parentheses. Consistent with the main text, the function form of </w:t>
      </w:r>
      <w:r w:rsidR="00E974C0" w:rsidRPr="000B1BBB">
        <w:rPr>
          <w:rFonts w:ascii="Times New Roman" w:hAnsi="Times New Roman" w:cs="Times New Roman"/>
          <w:sz w:val="24"/>
          <w:szCs w:val="24"/>
        </w:rPr>
        <w:t>temporary CDR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 is illustrated using a combination of a negative pulse followed by an exponential release.</w:t>
      </w:r>
    </w:p>
    <w:p w14:paraId="247D2FBE" w14:textId="77777777" w:rsidR="007971AA" w:rsidRPr="000B1BBB" w:rsidRDefault="007971AA" w:rsidP="007971AA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719D4A70" w14:textId="77777777" w:rsidR="007971AA" w:rsidRPr="000B1BBB" w:rsidRDefault="007971AA" w:rsidP="007971AA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0B1BBB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1B2683B" wp14:editId="38505CC8">
                <wp:simplePos x="0" y="0"/>
                <wp:positionH relativeFrom="margin">
                  <wp:align>right</wp:align>
                </wp:positionH>
                <wp:positionV relativeFrom="paragraph">
                  <wp:posOffset>238125</wp:posOffset>
                </wp:positionV>
                <wp:extent cx="5273675" cy="5215890"/>
                <wp:effectExtent l="0" t="0" r="3175" b="3810"/>
                <wp:wrapSquare wrapText="bothSides"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3675" cy="52162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E87528" w14:textId="77777777" w:rsidR="00D67D27" w:rsidRDefault="00D67D27" w:rsidP="007971A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E76E62" wp14:editId="2E1DF249">
                                  <wp:extent cx="4937143" cy="4320000"/>
                                  <wp:effectExtent l="0" t="0" r="0" b="4445"/>
                                  <wp:docPr id="18" name="图片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Figure AGTPCO2 peak time and maximum lifetime of SLCF.pn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37143" cy="4320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2683B" id="_x0000_s1028" type="#_x0000_t202" style="position:absolute;margin-left:364.05pt;margin-top:18.75pt;width:415.25pt;height:410.7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" stroked="f">
                <v:textbox>
                  <w:txbxContent>
                    <w:p w14:paraId="3BE87528" w14:textId="77777777" w:rsidR="00D67D27" w:rsidRDefault="00D67D27" w:rsidP="007971A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7E76E62" wp14:editId="2E1DF249">
                            <wp:extent cx="4937143" cy="4320000"/>
                            <wp:effectExtent l="0" t="0" r="0" b="4445"/>
                            <wp:docPr id="18" name="图片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Figure AGTPCO2 peak time and maximum lifetime of SLCF.pn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37143" cy="4320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0B1BBB">
        <w:rPr>
          <w:rFonts w:ascii="Times New Roman" w:hAnsi="Times New Roman" w:cs="Times New Roman"/>
          <w:b/>
          <w:sz w:val="24"/>
        </w:rPr>
        <w:br w:type="page"/>
      </w:r>
    </w:p>
    <w:p w14:paraId="6C9C0479" w14:textId="77777777" w:rsidR="002D5513" w:rsidRPr="000B1BBB" w:rsidRDefault="002D5513" w:rsidP="008C3FF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  <w:sectPr w:rsidR="002D5513" w:rsidRPr="000B1BB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07BFE18" w14:textId="3381AFC0" w:rsidR="009C4C7A" w:rsidRPr="000B1BBB" w:rsidRDefault="00917D0C" w:rsidP="008F5FBA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  <w:sectPr w:rsidR="009C4C7A" w:rsidRPr="000B1BBB" w:rsidSect="002D5513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 w:rsidRPr="000B1BBB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DFBCF97" wp14:editId="1033D76B">
                <wp:simplePos x="0" y="0"/>
                <wp:positionH relativeFrom="margin">
                  <wp:posOffset>-825500</wp:posOffset>
                </wp:positionH>
                <wp:positionV relativeFrom="paragraph">
                  <wp:posOffset>1195705</wp:posOffset>
                </wp:positionV>
                <wp:extent cx="10509250" cy="4070350"/>
                <wp:effectExtent l="0" t="0" r="6350" b="6350"/>
                <wp:wrapSquare wrapText="bothSides"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09250" cy="407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938925" w14:textId="106C2CC0" w:rsidR="00D67D27" w:rsidRDefault="00D67D27" w:rsidP="008F5FB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FD86E9" wp14:editId="5C1DE264">
                                  <wp:extent cx="8197850" cy="3346648"/>
                                  <wp:effectExtent l="0" t="0" r="0" b="6350"/>
                                  <wp:docPr id="21" name="图片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Figure 2 AGWP.pn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228775" cy="33592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BCF97" id="_x0000_s1029" type="#_x0000_t202" style="position:absolute;left:0;text-align:left;margin-left:-65pt;margin-top:94.15pt;width:827.5pt;height:320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" stroked="f">
                <v:textbox>
                  <w:txbxContent>
                    <w:p w14:paraId="5D938925" w14:textId="106C2CC0" w:rsidR="00D67D27" w:rsidRDefault="00D67D27" w:rsidP="008F5FB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0FD86E9" wp14:editId="5C1DE264">
                            <wp:extent cx="8197850" cy="3346648"/>
                            <wp:effectExtent l="0" t="0" r="0" b="6350"/>
                            <wp:docPr id="21" name="图片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Figure 2 AGWP.pn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228775" cy="335927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45DAA" w:rsidRPr="000B1BB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8F5FBA" w:rsidRPr="000B1BBB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1B1699" w:rsidRPr="000B1BBB">
        <w:rPr>
          <w:rFonts w:ascii="Times New Roman" w:hAnsi="Times New Roman" w:cs="Times New Roman"/>
          <w:b/>
          <w:sz w:val="24"/>
          <w:szCs w:val="24"/>
        </w:rPr>
        <w:t>4</w:t>
      </w:r>
      <w:r w:rsidR="008F5FBA" w:rsidRPr="000B1BB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C3FF7" w:rsidRPr="000B1BBB">
        <w:rPr>
          <w:rFonts w:ascii="Times New Roman" w:hAnsi="Times New Roman" w:cs="Times New Roman"/>
          <w:b/>
          <w:sz w:val="24"/>
          <w:szCs w:val="24"/>
          <w:lang w:val="en-GB"/>
        </w:rPr>
        <w:t>Amount of temporary CDR required to offset unit anthropogenic emissions across various storage timescales and time horizons.</w:t>
      </w:r>
      <w:r w:rsidR="008C3FF7" w:rsidRPr="000B1BBB">
        <w:rPr>
          <w:rFonts w:ascii="Times New Roman" w:hAnsi="Times New Roman" w:cs="Times New Roman"/>
          <w:sz w:val="24"/>
          <w:szCs w:val="24"/>
        </w:rPr>
        <w:t xml:space="preserve"> Same as Figure 2, but the </w:t>
      </w:r>
      <w:r w:rsidR="00CA481E">
        <w:rPr>
          <w:rFonts w:ascii="Times New Roman" w:hAnsi="Times New Roman" w:cs="Times New Roman"/>
          <w:sz w:val="24"/>
          <w:szCs w:val="24"/>
        </w:rPr>
        <w:t xml:space="preserve">mitigation </w:t>
      </w:r>
      <w:r w:rsidR="008C3FF7" w:rsidRPr="000B1BBB">
        <w:rPr>
          <w:rFonts w:ascii="Times New Roman" w:hAnsi="Times New Roman" w:cs="Times New Roman"/>
          <w:sz w:val="24"/>
          <w:szCs w:val="24"/>
        </w:rPr>
        <w:t>metric α is calculated</w:t>
      </w:r>
      <w:r w:rsidR="00CA481E" w:rsidRPr="00CA481E">
        <w:t xml:space="preserve"> </w:t>
      </w:r>
      <w:r w:rsidR="00CA481E" w:rsidRPr="00CA481E">
        <w:rPr>
          <w:rFonts w:ascii="Times New Roman" w:hAnsi="Times New Roman" w:cs="Times New Roman"/>
          <w:sz w:val="24"/>
          <w:szCs w:val="24"/>
        </w:rPr>
        <w:t xml:space="preserve">using AGWP instead of </w:t>
      </w:r>
      <w:proofErr w:type="spellStart"/>
      <w:r w:rsidR="00CA481E" w:rsidRPr="00CA481E">
        <w:rPr>
          <w:rFonts w:ascii="Times New Roman" w:hAnsi="Times New Roman" w:cs="Times New Roman"/>
          <w:sz w:val="24"/>
          <w:szCs w:val="24"/>
        </w:rPr>
        <w:t>iAGTP</w:t>
      </w:r>
      <w:proofErr w:type="spellEnd"/>
      <w:r w:rsidR="008C3FF7" w:rsidRPr="000B1BBB">
        <w:rPr>
          <w:rFonts w:ascii="Times New Roman" w:hAnsi="Times New Roman" w:cs="Times New Roman"/>
          <w:sz w:val="24"/>
          <w:szCs w:val="24"/>
        </w:rPr>
        <w:t xml:space="preserve">. </w:t>
      </w:r>
      <w:r w:rsidR="008C3FF7" w:rsidRPr="000B1BBB">
        <w:rPr>
          <w:rFonts w:ascii="Times New Roman" w:hAnsi="Times New Roman" w:cs="Times New Roman"/>
          <w:sz w:val="24"/>
          <w:szCs w:val="24"/>
          <w:lang w:val="en-GB"/>
        </w:rPr>
        <w:t>The scale of both axes for time horizon (TH) and storage timescale (</w:t>
      </w:r>
      <w:r w:rsidR="008C3FF7" w:rsidRPr="000B1BBB">
        <w:rPr>
          <w:rFonts w:ascii="Cambria Math" w:hAnsi="Cambria Math" w:cs="Cambria Math"/>
          <w:szCs w:val="21"/>
          <w:lang w:val="en-GB"/>
        </w:rPr>
        <w:t>𝜏</w:t>
      </w:r>
      <w:r w:rsidR="008C3FF7" w:rsidRPr="000B1BBB">
        <w:rPr>
          <w:rFonts w:ascii="Times New Roman" w:hAnsi="Times New Roman" w:cs="Times New Roman"/>
          <w:sz w:val="24"/>
          <w:szCs w:val="24"/>
          <w:lang w:val="en-GB"/>
        </w:rPr>
        <w:t>) are linear between 0 and 100 and logarithmic afterward. The panels are arranged in ascending order of species lifetimes</w:t>
      </w:r>
      <w:r w:rsidRPr="000B1BBB">
        <w:rPr>
          <w:rFonts w:ascii="Times New Roman" w:hAnsi="Times New Roman" w:cs="Times New Roman"/>
          <w:sz w:val="24"/>
          <w:szCs w:val="24"/>
          <w:lang w:val="en-GB"/>
        </w:rPr>
        <w:t xml:space="preserve"> from panel a to h (see Table 1 for details).</w:t>
      </w:r>
      <w:r w:rsidR="008C3FF7" w:rsidRPr="000B1BB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61F229BE" w14:textId="173A6B53" w:rsidR="00EF2BB5" w:rsidRPr="002F0B1F" w:rsidRDefault="000F3844" w:rsidP="002F0B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5. </w:t>
      </w:r>
      <w:r w:rsidR="00215483" w:rsidRPr="000B1BBB">
        <w:rPr>
          <w:rFonts w:ascii="Times New Roman" w:hAnsi="Times New Roman" w:cs="Times New Roman"/>
          <w:b/>
          <w:sz w:val="24"/>
          <w:szCs w:val="24"/>
        </w:rPr>
        <w:t xml:space="preserve">Simplified </w:t>
      </w:r>
      <w:r w:rsidR="00215483" w:rsidRPr="000B1BBB">
        <w:rPr>
          <w:rFonts w:ascii="Times New Roman" w:hAnsi="Times New Roman" w:cs="Times New Roman" w:hint="eastAsia"/>
          <w:b/>
          <w:sz w:val="24"/>
          <w:szCs w:val="24"/>
        </w:rPr>
        <w:t>i</w:t>
      </w:r>
      <w:r w:rsidR="00215483" w:rsidRPr="000B1BBB">
        <w:rPr>
          <w:rFonts w:ascii="Times New Roman" w:hAnsi="Times New Roman" w:cs="Times New Roman"/>
          <w:b/>
          <w:sz w:val="24"/>
          <w:szCs w:val="24"/>
        </w:rPr>
        <w:t>llustration of afforestation/reforestation as a temporary CDR option.</w:t>
      </w:r>
      <w:r w:rsidR="00215483" w:rsidRPr="000B1BBB">
        <w:t xml:space="preserve"> </w:t>
      </w:r>
      <w:r w:rsidR="006E33D3" w:rsidRPr="000B1BBB">
        <w:rPr>
          <w:rFonts w:ascii="Times New Roman" w:hAnsi="Times New Roman" w:cs="Times New Roman"/>
          <w:b/>
          <w:sz w:val="24"/>
          <w:szCs w:val="24"/>
        </w:rPr>
        <w:t xml:space="preserve">a. </w:t>
      </w:r>
      <w:r w:rsidR="006E33D3" w:rsidRPr="000B1BBB">
        <w:rPr>
          <w:rFonts w:ascii="Times New Roman" w:hAnsi="Times New Roman" w:cs="Times New Roman"/>
          <w:sz w:val="24"/>
          <w:szCs w:val="24"/>
        </w:rPr>
        <w:t xml:space="preserve">time-profile of CDR from a carbon flux perspective. </w:t>
      </w:r>
      <w:r w:rsidR="006E33D3" w:rsidRPr="000B1BBB">
        <w:rPr>
          <w:rFonts w:ascii="Times New Roman" w:hAnsi="Times New Roman" w:cs="Times New Roman"/>
          <w:b/>
          <w:sz w:val="24"/>
          <w:szCs w:val="24"/>
        </w:rPr>
        <w:t>b.</w:t>
      </w:r>
      <w:r w:rsidR="006E33D3" w:rsidRPr="000B1BBB">
        <w:rPr>
          <w:rFonts w:ascii="Times New Roman" w:hAnsi="Times New Roman" w:cs="Times New Roman"/>
          <w:sz w:val="24"/>
          <w:szCs w:val="24"/>
        </w:rPr>
        <w:t xml:space="preserve"> time-profile of CDR from a carbon stock perspective. </w:t>
      </w:r>
      <w:r w:rsidR="006E33D3" w:rsidRPr="000B1BBB">
        <w:rPr>
          <w:rFonts w:ascii="Times New Roman" w:hAnsi="Times New Roman" w:cs="Times New Roman"/>
          <w:b/>
          <w:sz w:val="24"/>
          <w:szCs w:val="24"/>
        </w:rPr>
        <w:t xml:space="preserve">c. </w:t>
      </w:r>
      <w:r w:rsidR="006E33D3" w:rsidRPr="000B1BBB">
        <w:rPr>
          <w:rFonts w:ascii="Times New Roman" w:hAnsi="Times New Roman" w:cs="Times New Roman"/>
          <w:sz w:val="24"/>
          <w:szCs w:val="24"/>
        </w:rPr>
        <w:t>AGTP-based temperature response.</w:t>
      </w:r>
      <w:r w:rsidR="006E33D3">
        <w:rPr>
          <w:rFonts w:ascii="Times New Roman" w:hAnsi="Times New Roman" w:cs="Times New Roman"/>
          <w:sz w:val="24"/>
          <w:szCs w:val="24"/>
        </w:rPr>
        <w:t xml:space="preserve"> </w:t>
      </w:r>
      <w:r w:rsidR="00215483" w:rsidRPr="000B1BBB">
        <w:rPr>
          <w:rFonts w:ascii="Times New Roman" w:hAnsi="Times New Roman" w:cs="Times New Roman"/>
          <w:sz w:val="24"/>
          <w:szCs w:val="24"/>
        </w:rPr>
        <w:t xml:space="preserve">For computational simplicity, </w:t>
      </w:r>
      <w:r w:rsidR="004938F2">
        <w:rPr>
          <w:rFonts w:ascii="Times New Roman" w:hAnsi="Times New Roman" w:cs="Times New Roman"/>
          <w:sz w:val="24"/>
          <w:szCs w:val="24"/>
        </w:rPr>
        <w:t>a</w:t>
      </w:r>
      <w:r w:rsidR="004938F2" w:rsidRPr="004938F2">
        <w:rPr>
          <w:rFonts w:ascii="Times New Roman" w:hAnsi="Times New Roman" w:cs="Times New Roman"/>
          <w:sz w:val="24"/>
          <w:szCs w:val="24"/>
        </w:rPr>
        <w:t xml:space="preserve">fforestation/reforestation is modeled as a </w:t>
      </w:r>
      <w:r w:rsidR="00992166">
        <w:rPr>
          <w:rFonts w:ascii="Times New Roman" w:hAnsi="Times New Roman" w:cs="Times New Roman"/>
          <w:sz w:val="24"/>
          <w:szCs w:val="24"/>
        </w:rPr>
        <w:t>temporary CDR (</w:t>
      </w:r>
      <w:proofErr w:type="spellStart"/>
      <w:r w:rsidR="00992166">
        <w:rPr>
          <w:rFonts w:ascii="Times New Roman" w:hAnsi="Times New Roman" w:cs="Times New Roman"/>
          <w:sz w:val="24"/>
          <w:szCs w:val="24"/>
        </w:rPr>
        <w:t>tCDR</w:t>
      </w:r>
      <w:proofErr w:type="spellEnd"/>
      <w:r w:rsidR="00992166">
        <w:rPr>
          <w:rFonts w:ascii="Times New Roman" w:hAnsi="Times New Roman" w:cs="Times New Roman"/>
          <w:sz w:val="24"/>
          <w:szCs w:val="24"/>
        </w:rPr>
        <w:t xml:space="preserve">; blue line), where </w:t>
      </w:r>
      <w:r w:rsidR="004938F2" w:rsidRPr="004938F2">
        <w:rPr>
          <w:rFonts w:ascii="Times New Roman" w:hAnsi="Times New Roman" w:cs="Times New Roman"/>
          <w:sz w:val="24"/>
          <w:szCs w:val="24"/>
        </w:rPr>
        <w:t xml:space="preserve">plant growth follows a piecewise linear process (rotation timescale: 50 years) and biomass decomposition </w:t>
      </w:r>
      <w:r w:rsidR="00992166">
        <w:rPr>
          <w:rFonts w:ascii="Times New Roman" w:hAnsi="Times New Roman" w:cs="Times New Roman"/>
          <w:sz w:val="24"/>
          <w:szCs w:val="24"/>
        </w:rPr>
        <w:t>exhibits</w:t>
      </w:r>
      <w:r w:rsidR="004938F2" w:rsidRPr="004938F2">
        <w:rPr>
          <w:rFonts w:ascii="Times New Roman" w:hAnsi="Times New Roman" w:cs="Times New Roman"/>
          <w:sz w:val="24"/>
          <w:szCs w:val="24"/>
        </w:rPr>
        <w:t xml:space="preserve"> exponential decay (storage timescale: 100 years)</w:t>
      </w:r>
      <w:r w:rsidR="003C197A" w:rsidRPr="003C197A">
        <w:rPr>
          <w:rFonts w:ascii="Times New Roman" w:hAnsi="Times New Roman" w:cs="Times New Roman"/>
          <w:sz w:val="24"/>
          <w:szCs w:val="24"/>
        </w:rPr>
        <w:t xml:space="preserve">. </w:t>
      </w:r>
      <w:r w:rsidR="00992166">
        <w:rPr>
          <w:rFonts w:ascii="Times New Roman" w:hAnsi="Times New Roman" w:cs="Times New Roman"/>
          <w:sz w:val="24"/>
          <w:szCs w:val="24"/>
        </w:rPr>
        <w:t xml:space="preserve">For comparison, </w:t>
      </w:r>
      <w:r w:rsidR="003C197A" w:rsidRPr="003C197A">
        <w:rPr>
          <w:rFonts w:ascii="Times New Roman" w:hAnsi="Times New Roman" w:cs="Times New Roman"/>
          <w:sz w:val="24"/>
          <w:szCs w:val="24"/>
        </w:rPr>
        <w:t>two p</w:t>
      </w:r>
      <w:r w:rsidR="003C197A">
        <w:rPr>
          <w:rFonts w:ascii="Times New Roman" w:hAnsi="Times New Roman" w:cs="Times New Roman"/>
          <w:sz w:val="24"/>
          <w:szCs w:val="24"/>
        </w:rPr>
        <w:t xml:space="preserve">ermanent </w:t>
      </w:r>
      <w:r w:rsidR="003C197A" w:rsidRPr="003C197A">
        <w:rPr>
          <w:rFonts w:ascii="Times New Roman" w:hAnsi="Times New Roman" w:cs="Times New Roman"/>
          <w:sz w:val="24"/>
          <w:szCs w:val="24"/>
        </w:rPr>
        <w:t>CDR</w:t>
      </w:r>
      <w:r w:rsidR="003C197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3C197A">
        <w:rPr>
          <w:rFonts w:ascii="Times New Roman" w:hAnsi="Times New Roman" w:cs="Times New Roman"/>
          <w:sz w:val="24"/>
          <w:szCs w:val="24"/>
        </w:rPr>
        <w:t>pCDR</w:t>
      </w:r>
      <w:proofErr w:type="spellEnd"/>
      <w:r w:rsidR="003C197A">
        <w:rPr>
          <w:rFonts w:ascii="Times New Roman" w:hAnsi="Times New Roman" w:cs="Times New Roman"/>
          <w:sz w:val="24"/>
          <w:szCs w:val="24"/>
        </w:rPr>
        <w:t>)</w:t>
      </w:r>
      <w:r w:rsidR="003C197A" w:rsidRPr="003C197A">
        <w:rPr>
          <w:rFonts w:ascii="Times New Roman" w:hAnsi="Times New Roman" w:cs="Times New Roman"/>
          <w:sz w:val="24"/>
          <w:szCs w:val="24"/>
        </w:rPr>
        <w:t xml:space="preserve"> approaches</w:t>
      </w:r>
      <w:r w:rsidR="00992166">
        <w:rPr>
          <w:rFonts w:ascii="Times New Roman" w:hAnsi="Times New Roman" w:cs="Times New Roman"/>
          <w:sz w:val="24"/>
          <w:szCs w:val="24"/>
        </w:rPr>
        <w:t xml:space="preserve"> are shown</w:t>
      </w:r>
      <w:r w:rsidR="003C197A" w:rsidRPr="003C197A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3C197A" w:rsidRPr="003C197A">
        <w:rPr>
          <w:rFonts w:ascii="Times New Roman" w:hAnsi="Times New Roman" w:cs="Times New Roman"/>
          <w:sz w:val="24"/>
          <w:szCs w:val="24"/>
        </w:rPr>
        <w:t>pCDR</w:t>
      </w:r>
      <w:proofErr w:type="spellEnd"/>
      <w:r w:rsidR="003C197A" w:rsidRPr="003C197A">
        <w:rPr>
          <w:rFonts w:ascii="Times New Roman" w:hAnsi="Times New Roman" w:cs="Times New Roman"/>
          <w:sz w:val="24"/>
          <w:szCs w:val="24"/>
        </w:rPr>
        <w:t>-a (</w:t>
      </w:r>
      <w:r w:rsidR="003C197A">
        <w:rPr>
          <w:rFonts w:ascii="Times New Roman" w:hAnsi="Times New Roman" w:cs="Times New Roman"/>
          <w:sz w:val="24"/>
          <w:szCs w:val="24"/>
        </w:rPr>
        <w:t>solid black line</w:t>
      </w:r>
      <w:r w:rsidR="00992166">
        <w:rPr>
          <w:rFonts w:ascii="Times New Roman" w:hAnsi="Times New Roman" w:cs="Times New Roman"/>
          <w:sz w:val="24"/>
          <w:szCs w:val="24"/>
        </w:rPr>
        <w:t>), representing</w:t>
      </w:r>
      <w:r w:rsidR="003C197A">
        <w:rPr>
          <w:rFonts w:ascii="Times New Roman" w:hAnsi="Times New Roman" w:cs="Times New Roman"/>
          <w:sz w:val="24"/>
          <w:szCs w:val="24"/>
        </w:rPr>
        <w:t xml:space="preserve"> </w:t>
      </w:r>
      <w:r w:rsidR="003C197A" w:rsidRPr="003C197A">
        <w:rPr>
          <w:rFonts w:ascii="Times New Roman" w:hAnsi="Times New Roman" w:cs="Times New Roman"/>
          <w:sz w:val="24"/>
          <w:szCs w:val="24"/>
        </w:rPr>
        <w:t xml:space="preserve">one-time permanent capture </w:t>
      </w:r>
      <w:r w:rsidR="00992166">
        <w:rPr>
          <w:rFonts w:ascii="Times New Roman" w:hAnsi="Times New Roman" w:cs="Times New Roman"/>
          <w:sz w:val="24"/>
          <w:szCs w:val="24"/>
        </w:rPr>
        <w:t>(</w:t>
      </w:r>
      <w:r w:rsidR="003C197A" w:rsidRPr="003C197A">
        <w:rPr>
          <w:rFonts w:ascii="Times New Roman" w:hAnsi="Times New Roman" w:cs="Times New Roman"/>
          <w:sz w:val="24"/>
          <w:szCs w:val="24"/>
        </w:rPr>
        <w:t>e.g., DACCS without leakage)</w:t>
      </w:r>
      <w:r w:rsidR="00992166">
        <w:rPr>
          <w:rFonts w:ascii="Times New Roman" w:hAnsi="Times New Roman" w:cs="Times New Roman"/>
          <w:sz w:val="24"/>
          <w:szCs w:val="24"/>
        </w:rPr>
        <w:t>,</w:t>
      </w:r>
      <w:r w:rsidR="003C197A" w:rsidRPr="003C197A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3C197A" w:rsidRPr="003C197A">
        <w:rPr>
          <w:rFonts w:ascii="Times New Roman" w:hAnsi="Times New Roman" w:cs="Times New Roman"/>
          <w:sz w:val="24"/>
          <w:szCs w:val="24"/>
        </w:rPr>
        <w:t>pCDR</w:t>
      </w:r>
      <w:proofErr w:type="spellEnd"/>
      <w:r w:rsidR="003C197A" w:rsidRPr="003C197A">
        <w:rPr>
          <w:rFonts w:ascii="Times New Roman" w:hAnsi="Times New Roman" w:cs="Times New Roman"/>
          <w:sz w:val="24"/>
          <w:szCs w:val="24"/>
        </w:rPr>
        <w:t>-b (</w:t>
      </w:r>
      <w:r w:rsidR="003C197A">
        <w:rPr>
          <w:rFonts w:ascii="Times New Roman" w:hAnsi="Times New Roman" w:cs="Times New Roman"/>
          <w:sz w:val="24"/>
          <w:szCs w:val="24"/>
        </w:rPr>
        <w:t>dotted black line</w:t>
      </w:r>
      <w:r w:rsidR="00992166">
        <w:rPr>
          <w:rFonts w:ascii="Times New Roman" w:hAnsi="Times New Roman" w:cs="Times New Roman"/>
          <w:sz w:val="24"/>
          <w:szCs w:val="24"/>
        </w:rPr>
        <w:t xml:space="preserve">), which shares the same plant growth-based capture phase as </w:t>
      </w:r>
      <w:proofErr w:type="spellStart"/>
      <w:r w:rsidR="00992166">
        <w:rPr>
          <w:rFonts w:ascii="Times New Roman" w:hAnsi="Times New Roman" w:cs="Times New Roman"/>
          <w:sz w:val="24"/>
          <w:szCs w:val="24"/>
        </w:rPr>
        <w:t>tCDR</w:t>
      </w:r>
      <w:proofErr w:type="spellEnd"/>
      <w:r w:rsidR="00992166">
        <w:rPr>
          <w:rFonts w:ascii="Times New Roman" w:hAnsi="Times New Roman" w:cs="Times New Roman"/>
          <w:sz w:val="24"/>
          <w:szCs w:val="24"/>
        </w:rPr>
        <w:t xml:space="preserve"> but prevents carbon release through permanent storage (</w:t>
      </w:r>
      <w:r w:rsidR="003C197A" w:rsidRPr="003C197A">
        <w:rPr>
          <w:rFonts w:ascii="Times New Roman" w:hAnsi="Times New Roman" w:cs="Times New Roman"/>
          <w:sz w:val="24"/>
          <w:szCs w:val="24"/>
        </w:rPr>
        <w:t>e.g., wood vaults).</w:t>
      </w:r>
    </w:p>
    <w:p w14:paraId="2625A4AE" w14:textId="1E71DE96" w:rsidR="000F3844" w:rsidRPr="000B1BBB" w:rsidRDefault="00EF2BB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0B1BBB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174D4CC" wp14:editId="689CB8C6">
                <wp:simplePos x="0" y="0"/>
                <wp:positionH relativeFrom="page">
                  <wp:align>left</wp:align>
                </wp:positionH>
                <wp:positionV relativeFrom="paragraph">
                  <wp:posOffset>246251</wp:posOffset>
                </wp:positionV>
                <wp:extent cx="7675543" cy="2794000"/>
                <wp:effectExtent l="0" t="0" r="1905" b="6350"/>
                <wp:wrapSquare wrapText="bothSides"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75543" cy="279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85157" w14:textId="77777777" w:rsidR="00D67D27" w:rsidRDefault="00D67D27" w:rsidP="00EF2BB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9E3538" wp14:editId="2FB9EF40">
                                  <wp:extent cx="7088745" cy="1849582"/>
                                  <wp:effectExtent l="0" t="0" r="0" b="0"/>
                                  <wp:docPr id="6" name="图片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Figure AGTPCO2 peak time and maximum lifetime of SLCF.pn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20364" cy="18578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4D4CC" id="_x0000_s1030" type="#_x0000_t202" style="position:absolute;margin-left:0;margin-top:19.4pt;width:604.35pt;height:220pt;z-index:25166848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" stroked="f">
                <v:textbox>
                  <w:txbxContent>
                    <w:p w14:paraId="22385157" w14:textId="77777777" w:rsidR="00D67D27" w:rsidRDefault="00D67D27" w:rsidP="00EF2BB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99E3538" wp14:editId="2FB9EF40">
                            <wp:extent cx="7088745" cy="1849582"/>
                            <wp:effectExtent l="0" t="0" r="0" b="0"/>
                            <wp:docPr id="6" name="图片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Figure AGTPCO2 peak time and maximum lifetime of SLCF.pn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20364" cy="185783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F3844" w:rsidRPr="000B1BBB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801A248" w14:textId="363B9090" w:rsidR="007971AA" w:rsidRPr="000B1BBB" w:rsidRDefault="00645DAA" w:rsidP="007971AA">
      <w:pPr>
        <w:spacing w:line="360" w:lineRule="auto"/>
      </w:pPr>
      <w:r w:rsidRPr="000B1B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 w:rsidR="000F3844" w:rsidRPr="000B1BBB">
        <w:rPr>
          <w:rFonts w:ascii="Times New Roman" w:hAnsi="Times New Roman" w:cs="Times New Roman"/>
          <w:b/>
          <w:sz w:val="24"/>
          <w:szCs w:val="24"/>
        </w:rPr>
        <w:t>6</w:t>
      </w:r>
      <w:r w:rsidR="007971AA" w:rsidRPr="000B1BB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92508" w:rsidRPr="000B1BBB">
        <w:rPr>
          <w:rFonts w:ascii="Times New Roman" w:hAnsi="Times New Roman" w:cs="Times New Roman"/>
          <w:b/>
          <w:sz w:val="24"/>
          <w:szCs w:val="24"/>
        </w:rPr>
        <w:t>A</w:t>
      </w:r>
      <w:r w:rsidR="00927145" w:rsidRPr="000B1BBB">
        <w:rPr>
          <w:rFonts w:ascii="Times New Roman" w:hAnsi="Times New Roman" w:cs="Times New Roman"/>
          <w:b/>
          <w:sz w:val="24"/>
          <w:szCs w:val="24"/>
        </w:rPr>
        <w:t>mount of temporary CDR required to offset unit CH</w:t>
      </w:r>
      <w:r w:rsidR="00927145" w:rsidRPr="000B1BBB"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  <w:r w:rsidR="00927145" w:rsidRPr="000B1BBB">
        <w:rPr>
          <w:rFonts w:ascii="Times New Roman" w:hAnsi="Times New Roman" w:cs="Times New Roman"/>
          <w:b/>
          <w:sz w:val="24"/>
          <w:szCs w:val="24"/>
        </w:rPr>
        <w:t xml:space="preserve"> emissions </w:t>
      </w:r>
      <w:r w:rsidR="00D40304" w:rsidRPr="000B1BBB">
        <w:rPr>
          <w:rFonts w:ascii="Times New Roman" w:hAnsi="Times New Roman" w:cs="Times New Roman"/>
          <w:b/>
          <w:sz w:val="24"/>
          <w:szCs w:val="24"/>
        </w:rPr>
        <w:t>f</w:t>
      </w:r>
      <w:r w:rsidR="009650CC" w:rsidRPr="000B1BBB">
        <w:rPr>
          <w:rFonts w:ascii="Times New Roman" w:hAnsi="Times New Roman" w:cs="Times New Roman"/>
          <w:b/>
          <w:sz w:val="24"/>
          <w:szCs w:val="24"/>
        </w:rPr>
        <w:t>rom fossil and</w:t>
      </w:r>
      <w:r w:rsidR="00345344" w:rsidRPr="000B1BBB">
        <w:t xml:space="preserve"> </w:t>
      </w:r>
      <w:r w:rsidR="00345344" w:rsidRPr="000B1BBB">
        <w:rPr>
          <w:rFonts w:ascii="Times New Roman" w:hAnsi="Times New Roman" w:cs="Times New Roman"/>
          <w:b/>
          <w:sz w:val="24"/>
          <w:szCs w:val="24"/>
        </w:rPr>
        <w:t>biogenic</w:t>
      </w:r>
      <w:r w:rsidR="009650CC" w:rsidRPr="000B1BBB">
        <w:rPr>
          <w:rFonts w:ascii="Times New Roman" w:hAnsi="Times New Roman" w:cs="Times New Roman"/>
          <w:b/>
          <w:sz w:val="24"/>
          <w:szCs w:val="24"/>
        </w:rPr>
        <w:t xml:space="preserve"> sources</w:t>
      </w:r>
      <w:r w:rsidR="007971AA" w:rsidRPr="000B1BBB">
        <w:rPr>
          <w:rFonts w:ascii="Times New Roman" w:hAnsi="Times New Roman" w:cs="Times New Roman"/>
          <w:b/>
          <w:sz w:val="24"/>
          <w:szCs w:val="24"/>
        </w:rPr>
        <w:t>.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 The contribution of the CH</w:t>
      </w:r>
      <w:r w:rsidR="007971AA" w:rsidRPr="000B1BB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 oxidation into CO</w:t>
      </w:r>
      <w:r w:rsidR="007971AA" w:rsidRPr="000B1BB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971AA" w:rsidRPr="000B1BB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is calculated based on the Equation 7.S.M.5.8 from IPCC AR6 WG1, applicable to both fossil and </w:t>
      </w:r>
      <w:r w:rsidR="00B27B6E" w:rsidRPr="000B1BBB">
        <w:rPr>
          <w:rFonts w:ascii="Times New Roman" w:hAnsi="Times New Roman" w:cs="Times New Roman"/>
          <w:sz w:val="24"/>
          <w:szCs w:val="24"/>
        </w:rPr>
        <w:t>biogenic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 sources.</w:t>
      </w:r>
      <w:r w:rsidR="007971AA" w:rsidRPr="000B1BB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971AA" w:rsidRPr="000B1BBB">
        <w:rPr>
          <w:rFonts w:ascii="Times New Roman" w:hAnsi="Times New Roman" w:cs="Times New Roman"/>
          <w:sz w:val="24"/>
          <w:szCs w:val="24"/>
        </w:rPr>
        <w:t>In addition, a biogenic correction of 2.75 kg CO</w:t>
      </w:r>
      <w:r w:rsidR="007971AA" w:rsidRPr="000B1BB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 per kg CH</w:t>
      </w:r>
      <w:r w:rsidR="007971AA" w:rsidRPr="00B471B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 is applied exclusively to </w:t>
      </w:r>
      <w:r w:rsidR="00345344" w:rsidRPr="000B1BBB">
        <w:rPr>
          <w:rFonts w:ascii="Times New Roman" w:hAnsi="Times New Roman" w:cs="Times New Roman"/>
          <w:sz w:val="24"/>
          <w:szCs w:val="24"/>
        </w:rPr>
        <w:t>biogenic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 sources, accounting for rapid biological CO</w:t>
      </w:r>
      <w:r w:rsidR="007971AA" w:rsidRPr="000B1BB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 uptake and methane release. Consequently, CH</w:t>
      </w:r>
      <w:r w:rsidR="007971AA" w:rsidRPr="000B1BB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7971AA" w:rsidRPr="000B1BBB">
        <w:rPr>
          <w:rFonts w:ascii="Times New Roman" w:hAnsi="Times New Roman" w:cs="Times New Roman"/>
          <w:sz w:val="24"/>
          <w:szCs w:val="24"/>
        </w:rPr>
        <w:t xml:space="preserve"> emission from fossil sources exhibit slightly higher compensation ratios compared to </w:t>
      </w:r>
      <w:r w:rsidR="00B27B6E" w:rsidRPr="000B1BBB">
        <w:rPr>
          <w:rFonts w:ascii="Times New Roman" w:hAnsi="Times New Roman" w:cs="Times New Roman"/>
          <w:sz w:val="24"/>
          <w:szCs w:val="24"/>
        </w:rPr>
        <w:t xml:space="preserve">biogenic </w:t>
      </w:r>
      <w:r w:rsidR="007971AA" w:rsidRPr="000B1BBB">
        <w:rPr>
          <w:rFonts w:ascii="Times New Roman" w:hAnsi="Times New Roman" w:cs="Times New Roman"/>
          <w:sz w:val="24"/>
          <w:szCs w:val="24"/>
        </w:rPr>
        <w:t>sources.</w:t>
      </w:r>
      <w:r w:rsidR="007971AA" w:rsidRPr="000B1BBB">
        <w:t xml:space="preserve"> </w:t>
      </w:r>
    </w:p>
    <w:p w14:paraId="41BB5D7A" w14:textId="77777777" w:rsidR="007971AA" w:rsidRPr="000B1BBB" w:rsidRDefault="007971AA" w:rsidP="007971AA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0B1BBB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DA6E33C" wp14:editId="31F18C5F">
                <wp:simplePos x="0" y="0"/>
                <wp:positionH relativeFrom="margin">
                  <wp:posOffset>-838200</wp:posOffset>
                </wp:positionH>
                <wp:positionV relativeFrom="paragraph">
                  <wp:posOffset>345440</wp:posOffset>
                </wp:positionV>
                <wp:extent cx="6940550" cy="2794000"/>
                <wp:effectExtent l="0" t="0" r="0" b="6350"/>
                <wp:wrapSquare wrapText="bothSides"/>
                <wp:docPr id="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0550" cy="279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3815DE" w14:textId="77777777" w:rsidR="00D67D27" w:rsidRDefault="00D67D27" w:rsidP="007971A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E76B57" wp14:editId="7F658BD6">
                                  <wp:extent cx="4629150" cy="1884433"/>
                                  <wp:effectExtent l="0" t="0" r="0" b="1905"/>
                                  <wp:docPr id="20" name="图片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Figure AGTPCO2 peak time and maximum lifetime of SLCF.png"/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50499" cy="18931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6E33C" id="_x0000_s1031" type="#_x0000_t202" style="position:absolute;margin-left:-66pt;margin-top:27.2pt;width:546.5pt;height:220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" stroked="f">
                <v:textbox>
                  <w:txbxContent>
                    <w:p w14:paraId="4B3815DE" w14:textId="77777777" w:rsidR="00D67D27" w:rsidRDefault="00D67D27" w:rsidP="007971A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0E76B57" wp14:editId="7F658BD6">
                            <wp:extent cx="4629150" cy="1884433"/>
                            <wp:effectExtent l="0" t="0" r="0" b="1905"/>
                            <wp:docPr id="20" name="图片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Figure AGTPCO2 peak time and maximum lifetime of SLCF.png"/>
                                    <pic:cNvPicPr/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50499" cy="189312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BFDE970" w14:textId="77777777" w:rsidR="007971AA" w:rsidRPr="000B1BBB" w:rsidRDefault="007971AA" w:rsidP="001D696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6F1388A" w14:textId="77777777" w:rsidR="007971AA" w:rsidRPr="000B1BBB" w:rsidRDefault="007971AA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CA34358" w14:textId="77777777" w:rsidR="00A1394E" w:rsidRPr="000B1BBB" w:rsidRDefault="00A1394E" w:rsidP="00A1394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0B1BBB">
        <w:rPr>
          <w:rFonts w:ascii="Times New Roman" w:hAnsi="Times New Roman" w:cs="Times New Roman"/>
          <w:b/>
          <w:sz w:val="24"/>
          <w:szCs w:val="24"/>
        </w:rPr>
        <w:t>. Parameters of the IRF for the carbon dioxide response</w:t>
      </w:r>
      <w:r>
        <w:rPr>
          <w:rFonts w:ascii="Times New Roman" w:hAnsi="Times New Roman" w:cs="Times New Roman"/>
          <w:b/>
          <w:sz w:val="24"/>
          <w:szCs w:val="24"/>
        </w:rPr>
        <w:t xml:space="preserve"> used in IPCC AR6</w:t>
      </w:r>
      <w:r w:rsidRPr="000B1BBB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2"/>
        <w:tblW w:w="8306" w:type="dxa"/>
        <w:tblLook w:val="0420" w:firstRow="1" w:lastRow="0" w:firstColumn="0" w:lastColumn="0" w:noHBand="0" w:noVBand="1"/>
      </w:tblPr>
      <w:tblGrid>
        <w:gridCol w:w="1038"/>
        <w:gridCol w:w="1038"/>
        <w:gridCol w:w="1038"/>
        <w:gridCol w:w="1039"/>
        <w:gridCol w:w="1038"/>
        <w:gridCol w:w="1038"/>
        <w:gridCol w:w="1038"/>
        <w:gridCol w:w="1039"/>
      </w:tblGrid>
      <w:tr w:rsidR="00A1394E" w:rsidRPr="000B1BBB" w14:paraId="39FD1494" w14:textId="77777777" w:rsidTr="00B471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</w:trPr>
        <w:tc>
          <w:tcPr>
            <w:tcW w:w="1038" w:type="dxa"/>
            <w:vAlign w:val="center"/>
          </w:tcPr>
          <w:p w14:paraId="5E5B6B4C" w14:textId="77777777" w:rsidR="00A1394E" w:rsidRPr="000B1BBB" w:rsidRDefault="00A56C51" w:rsidP="00B471B6">
            <w:pPr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Cs w:val="21"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038" w:type="dxa"/>
            <w:vAlign w:val="center"/>
          </w:tcPr>
          <w:p w14:paraId="743024C3" w14:textId="77777777" w:rsidR="00A1394E" w:rsidRPr="000B1BBB" w:rsidRDefault="00A56C51" w:rsidP="00B471B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Cs w:val="21"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  <w:lang w:val="fr-FR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038" w:type="dxa"/>
            <w:vAlign w:val="center"/>
          </w:tcPr>
          <w:p w14:paraId="75FF4B17" w14:textId="77777777" w:rsidR="00A1394E" w:rsidRPr="000B1BBB" w:rsidRDefault="00A56C51" w:rsidP="00B471B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Cs w:val="21"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  <w:lang w:val="fr-FR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039" w:type="dxa"/>
            <w:vAlign w:val="center"/>
          </w:tcPr>
          <w:p w14:paraId="5DF0B41B" w14:textId="77777777" w:rsidR="00A1394E" w:rsidRPr="000B1BBB" w:rsidRDefault="00A56C51" w:rsidP="00B471B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Cs w:val="21"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  <w:lang w:val="fr-FR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1038" w:type="dxa"/>
            <w:vAlign w:val="center"/>
          </w:tcPr>
          <w:p w14:paraId="763A484C" w14:textId="77777777" w:rsidR="00A1394E" w:rsidRPr="000B1BBB" w:rsidRDefault="00A56C51" w:rsidP="00B471B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Cs w:val="21"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  <w:lang w:val="fr-FR"/>
                      </w:rPr>
                      <m:t>τ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038" w:type="dxa"/>
            <w:vAlign w:val="center"/>
          </w:tcPr>
          <w:p w14:paraId="34F4794E" w14:textId="77777777" w:rsidR="00A1394E" w:rsidRPr="000B1BBB" w:rsidRDefault="00A56C51" w:rsidP="00B471B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Cs w:val="21"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  <w:lang w:val="fr-FR"/>
                      </w:rPr>
                      <m:t>τ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  <w:lang w:val="fr-FR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038" w:type="dxa"/>
            <w:vAlign w:val="center"/>
          </w:tcPr>
          <w:p w14:paraId="21DE7C2E" w14:textId="77777777" w:rsidR="00A1394E" w:rsidRPr="000B1BBB" w:rsidRDefault="00A56C51" w:rsidP="00B471B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Cs w:val="21"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  <w:lang w:val="fr-FR"/>
                      </w:rPr>
                      <m:t>τ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  <w:lang w:val="fr-FR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1039" w:type="dxa"/>
            <w:vAlign w:val="center"/>
          </w:tcPr>
          <w:p w14:paraId="6F4EB831" w14:textId="77777777" w:rsidR="00A1394E" w:rsidRPr="000B1BBB" w:rsidRDefault="00A56C51" w:rsidP="00B471B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Cs w:val="21"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  <w:lang w:val="fr-FR"/>
                      </w:rPr>
                      <m:t>τ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Cs w:val="21"/>
                        <w:lang w:val="fr-FR"/>
                      </w:rPr>
                      <m:t>4</m:t>
                    </m:r>
                  </m:sub>
                </m:sSub>
              </m:oMath>
            </m:oMathPara>
          </w:p>
        </w:tc>
      </w:tr>
      <w:tr w:rsidR="00A1394E" w:rsidRPr="000B1BBB" w14:paraId="4027D046" w14:textId="77777777" w:rsidTr="00B471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tcW w:w="1038" w:type="dxa"/>
            <w:vAlign w:val="center"/>
          </w:tcPr>
          <w:p w14:paraId="3D0B5772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0.2173</w:t>
            </w:r>
          </w:p>
        </w:tc>
        <w:tc>
          <w:tcPr>
            <w:tcW w:w="1038" w:type="dxa"/>
            <w:vAlign w:val="center"/>
          </w:tcPr>
          <w:p w14:paraId="7726768B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0.2763</w:t>
            </w:r>
          </w:p>
        </w:tc>
        <w:tc>
          <w:tcPr>
            <w:tcW w:w="1038" w:type="dxa"/>
            <w:vAlign w:val="center"/>
          </w:tcPr>
          <w:p w14:paraId="199EB34D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0.2824</w:t>
            </w:r>
          </w:p>
        </w:tc>
        <w:tc>
          <w:tcPr>
            <w:tcW w:w="1039" w:type="dxa"/>
            <w:vAlign w:val="center"/>
          </w:tcPr>
          <w:p w14:paraId="78514DBD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0.224</w:t>
            </w:r>
          </w:p>
        </w:tc>
        <w:tc>
          <w:tcPr>
            <w:tcW w:w="1038" w:type="dxa"/>
            <w:vAlign w:val="center"/>
          </w:tcPr>
          <w:p w14:paraId="62203169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∞</w:t>
            </w:r>
          </w:p>
        </w:tc>
        <w:tc>
          <w:tcPr>
            <w:tcW w:w="1038" w:type="dxa"/>
            <w:vAlign w:val="center"/>
          </w:tcPr>
          <w:p w14:paraId="08147CC3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4.304</w:t>
            </w:r>
          </w:p>
        </w:tc>
        <w:tc>
          <w:tcPr>
            <w:tcW w:w="1038" w:type="dxa"/>
            <w:vAlign w:val="center"/>
          </w:tcPr>
          <w:p w14:paraId="150302BC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36.54</w:t>
            </w:r>
          </w:p>
        </w:tc>
        <w:tc>
          <w:tcPr>
            <w:tcW w:w="1039" w:type="dxa"/>
            <w:vAlign w:val="center"/>
          </w:tcPr>
          <w:p w14:paraId="2F8C9B1F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394.4</w:t>
            </w:r>
          </w:p>
        </w:tc>
      </w:tr>
    </w:tbl>
    <w:p w14:paraId="526DE95E" w14:textId="77777777" w:rsidR="00A1394E" w:rsidRPr="000B1BBB" w:rsidRDefault="00A1394E" w:rsidP="00A1394E">
      <w:pPr>
        <w:spacing w:line="360" w:lineRule="auto"/>
        <w:rPr>
          <w:rFonts w:ascii="Times New Roman" w:hAnsi="Times New Roman" w:cs="Times New Roman"/>
        </w:rPr>
      </w:pPr>
    </w:p>
    <w:p w14:paraId="5D9E901E" w14:textId="77777777" w:rsidR="00A1394E" w:rsidRPr="000B1BBB" w:rsidRDefault="00A1394E" w:rsidP="00A1394E">
      <w:pPr>
        <w:spacing w:line="360" w:lineRule="auto"/>
        <w:rPr>
          <w:rFonts w:ascii="Times New Roman" w:hAnsi="Times New Roman" w:cs="Times New Roman"/>
        </w:rPr>
      </w:pPr>
    </w:p>
    <w:p w14:paraId="270BA7FD" w14:textId="77777777" w:rsidR="00A1394E" w:rsidRPr="000B1BBB" w:rsidRDefault="00A1394E" w:rsidP="00A1394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0B1BBB">
        <w:rPr>
          <w:rFonts w:ascii="Times New Roman" w:hAnsi="Times New Roman" w:cs="Times New Roman"/>
          <w:b/>
          <w:sz w:val="24"/>
          <w:szCs w:val="24"/>
        </w:rPr>
        <w:t>. Parameters of the IRF for the temperature response</w:t>
      </w:r>
      <w:r>
        <w:rPr>
          <w:rFonts w:ascii="Times New Roman" w:hAnsi="Times New Roman" w:cs="Times New Roman"/>
          <w:b/>
          <w:sz w:val="24"/>
          <w:szCs w:val="24"/>
        </w:rPr>
        <w:t xml:space="preserve"> used in IPCC AR6</w:t>
      </w:r>
      <w:r w:rsidRPr="000B1BBB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3"/>
        <w:tblW w:w="5000" w:type="pct"/>
        <w:tblBorders>
          <w:top w:val="single" w:sz="4" w:space="0" w:color="A5A5A5" w:themeColor="accent3"/>
          <w:bottom w:val="single" w:sz="4" w:space="0" w:color="A5A5A5" w:themeColor="accent3"/>
          <w:insideH w:val="single" w:sz="4" w:space="0" w:color="7F7F7F" w:themeColor="text1" w:themeTint="80"/>
        </w:tblBorders>
        <w:shd w:val="clear" w:color="auto" w:fill="FFFFFF" w:themeFill="background1"/>
        <w:tblLook w:val="0420" w:firstRow="1" w:lastRow="0" w:firstColumn="0" w:lastColumn="0" w:noHBand="0" w:noVBand="1"/>
      </w:tblPr>
      <w:tblGrid>
        <w:gridCol w:w="1663"/>
        <w:gridCol w:w="1663"/>
        <w:gridCol w:w="1662"/>
        <w:gridCol w:w="1662"/>
        <w:gridCol w:w="1662"/>
      </w:tblGrid>
      <w:tr w:rsidR="00A1394E" w:rsidRPr="000B1BBB" w14:paraId="15923DF9" w14:textId="77777777" w:rsidTr="00B471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3"/>
        </w:trPr>
        <w:tc>
          <w:tcPr>
            <w:tcW w:w="1000" w:type="pct"/>
            <w:tcBorders>
              <w:bottom w:val="none" w:sz="0" w:space="0" w:color="auto"/>
            </w:tcBorders>
            <w:shd w:val="clear" w:color="auto" w:fill="FFFFFF" w:themeFill="background1"/>
            <w:vAlign w:val="center"/>
            <w:hideMark/>
          </w:tcPr>
          <w:p w14:paraId="05386DA1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  <w:b w:val="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lang w:val="fr-FR"/>
                  </w:rPr>
                  <m:t>λ</m:t>
                </m:r>
              </m:oMath>
            </m:oMathPara>
          </w:p>
          <w:p w14:paraId="60D26F5C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0B1BBB">
              <w:rPr>
                <w:rFonts w:ascii="Times New Roman" w:hAnsi="Times New Roman" w:cs="Times New Roman"/>
                <w:b w:val="0"/>
              </w:rPr>
              <w:t>(</w:t>
            </w:r>
            <w:r w:rsidRPr="000B1BBB">
              <w:rPr>
                <w:rFonts w:ascii="Times New Roman" w:hAnsi="Times New Roman" w:cs="Times New Roman"/>
                <w:b w:val="0"/>
                <w:lang w:val="pl-PL"/>
              </w:rPr>
              <w:t xml:space="preserve">W </w:t>
            </w:r>
            <w:r w:rsidRPr="000B1BBB">
              <w:rPr>
                <w:rFonts w:ascii="Times New Roman" w:hAnsi="Times New Roman" w:cs="Times New Roman"/>
                <w:b w:val="0"/>
                <w:caps w:val="0"/>
                <w:lang w:val="pl-PL"/>
              </w:rPr>
              <w:t>m</w:t>
            </w:r>
            <w:r w:rsidRPr="000B1BBB">
              <w:rPr>
                <w:rFonts w:ascii="Times New Roman" w:hAnsi="Times New Roman" w:cs="Times New Roman"/>
                <w:b w:val="0"/>
                <w:vertAlign w:val="superscript"/>
              </w:rPr>
              <w:t>-</w:t>
            </w:r>
            <w:r w:rsidRPr="000B1BBB">
              <w:rPr>
                <w:rFonts w:ascii="Times New Roman" w:hAnsi="Times New Roman" w:cs="Times New Roman"/>
                <w:b w:val="0"/>
                <w:vertAlign w:val="superscript"/>
                <w:lang w:val="pl-PL"/>
              </w:rPr>
              <w:t>2</w:t>
            </w:r>
            <w:r w:rsidRPr="000B1BBB">
              <w:rPr>
                <w:rFonts w:ascii="Times New Roman" w:hAnsi="Times New Roman" w:cs="Times New Roman"/>
                <w:b w:val="0"/>
                <w:vertAlign w:val="superscript"/>
              </w:rPr>
              <w:t xml:space="preserve"> </w:t>
            </w:r>
            <w:r w:rsidRPr="000B1BBB">
              <w:rPr>
                <w:rFonts w:ascii="Times New Roman" w:hAnsi="Times New Roman" w:cs="Times New Roman"/>
                <w:b w:val="0"/>
              </w:rPr>
              <w:t>K</w:t>
            </w:r>
            <w:r w:rsidRPr="000B1BBB">
              <w:rPr>
                <w:rFonts w:ascii="Times New Roman" w:hAnsi="Times New Roman" w:cs="Times New Roman"/>
                <w:b w:val="0"/>
                <w:vertAlign w:val="superscript"/>
                <w:lang w:val="pl-PL"/>
              </w:rPr>
              <w:t>-1</w:t>
            </w:r>
            <w:r w:rsidRPr="000B1BBB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1000" w:type="pct"/>
            <w:tcBorders>
              <w:bottom w:val="none" w:sz="0" w:space="0" w:color="auto"/>
            </w:tcBorders>
            <w:shd w:val="clear" w:color="auto" w:fill="FFFFFF" w:themeFill="background1"/>
            <w:vAlign w:val="center"/>
            <w:hideMark/>
          </w:tcPr>
          <w:p w14:paraId="04070D45" w14:textId="77777777" w:rsidR="00A1394E" w:rsidRPr="000B1BBB" w:rsidRDefault="00A56C51" w:rsidP="00B471B6">
            <w:pPr>
              <w:jc w:val="center"/>
              <w:rPr>
                <w:rFonts w:ascii="Times New Roman" w:hAnsi="Times New Roman" w:cs="Times New Roman"/>
                <w:b w:val="0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T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,1</m:t>
                    </m:r>
                  </m:sub>
                </m:sSub>
              </m:oMath>
            </m:oMathPara>
          </w:p>
        </w:tc>
        <w:tc>
          <w:tcPr>
            <w:tcW w:w="1000" w:type="pct"/>
            <w:tcBorders>
              <w:bottom w:val="none" w:sz="0" w:space="0" w:color="auto"/>
            </w:tcBorders>
            <w:shd w:val="clear" w:color="auto" w:fill="FFFFFF" w:themeFill="background1"/>
            <w:vAlign w:val="center"/>
            <w:hideMark/>
          </w:tcPr>
          <w:p w14:paraId="1D94B250" w14:textId="77777777" w:rsidR="00A1394E" w:rsidRPr="000B1BBB" w:rsidRDefault="00A56C51" w:rsidP="00B471B6">
            <w:pPr>
              <w:jc w:val="center"/>
              <w:rPr>
                <w:rFonts w:ascii="Times New Roman" w:hAnsi="Times New Roman" w:cs="Times New Roman"/>
                <w:b w:val="0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T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,2</m:t>
                    </m:r>
                  </m:sub>
                </m:sSub>
              </m:oMath>
            </m:oMathPara>
          </w:p>
        </w:tc>
        <w:tc>
          <w:tcPr>
            <w:tcW w:w="1000" w:type="pct"/>
            <w:tcBorders>
              <w:bottom w:val="none" w:sz="0" w:space="0" w:color="auto"/>
            </w:tcBorders>
            <w:shd w:val="clear" w:color="auto" w:fill="FFFFFF" w:themeFill="background1"/>
            <w:vAlign w:val="center"/>
            <w:hideMark/>
          </w:tcPr>
          <w:p w14:paraId="6C895AE9" w14:textId="77777777" w:rsidR="00A1394E" w:rsidRPr="000B1BBB" w:rsidRDefault="00A56C51" w:rsidP="00B471B6">
            <w:pPr>
              <w:jc w:val="center"/>
              <w:rPr>
                <w:rFonts w:ascii="Times New Roman" w:hAnsi="Times New Roman" w:cs="Times New Roman"/>
                <w:b w:val="0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τ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T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,1</m:t>
                    </m:r>
                  </m:sub>
                </m:sSub>
              </m:oMath>
            </m:oMathPara>
          </w:p>
          <w:p w14:paraId="6C719128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0B1BBB">
              <w:rPr>
                <w:rFonts w:ascii="Times New Roman" w:hAnsi="Times New Roman" w:cs="Times New Roman"/>
                <w:b w:val="0"/>
              </w:rPr>
              <w:t>(</w:t>
            </w:r>
            <w:r w:rsidRPr="000B1BBB">
              <w:rPr>
                <w:rFonts w:ascii="Times New Roman" w:hAnsi="Times New Roman" w:cs="Times New Roman"/>
                <w:b w:val="0"/>
                <w:caps w:val="0"/>
              </w:rPr>
              <w:t>year</w:t>
            </w:r>
            <w:r w:rsidRPr="000B1BBB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1000" w:type="pct"/>
            <w:tcBorders>
              <w:bottom w:val="none" w:sz="0" w:space="0" w:color="auto"/>
            </w:tcBorders>
            <w:shd w:val="clear" w:color="auto" w:fill="FFFFFF" w:themeFill="background1"/>
            <w:vAlign w:val="center"/>
            <w:hideMark/>
          </w:tcPr>
          <w:p w14:paraId="5BDA96C1" w14:textId="77777777" w:rsidR="00A1394E" w:rsidRPr="000B1BBB" w:rsidRDefault="00A56C51" w:rsidP="00B471B6">
            <w:pPr>
              <w:jc w:val="center"/>
              <w:rPr>
                <w:rFonts w:ascii="Times New Roman" w:hAnsi="Times New Roman" w:cs="Times New Roman"/>
                <w:b w:val="0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τ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T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,2</m:t>
                    </m:r>
                  </m:sub>
                </m:sSub>
              </m:oMath>
            </m:oMathPara>
          </w:p>
          <w:p w14:paraId="6BD64141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0B1BBB">
              <w:rPr>
                <w:rFonts w:ascii="Times New Roman" w:hAnsi="Times New Roman" w:cs="Times New Roman"/>
                <w:b w:val="0"/>
              </w:rPr>
              <w:t>(</w:t>
            </w:r>
            <w:r w:rsidRPr="000B1BBB">
              <w:rPr>
                <w:rFonts w:ascii="Times New Roman" w:hAnsi="Times New Roman" w:cs="Times New Roman"/>
                <w:b w:val="0"/>
                <w:caps w:val="0"/>
              </w:rPr>
              <w:t>year</w:t>
            </w:r>
            <w:r w:rsidRPr="000B1BBB">
              <w:rPr>
                <w:rFonts w:ascii="Times New Roman" w:hAnsi="Times New Roman" w:cs="Times New Roman"/>
                <w:b w:val="0"/>
              </w:rPr>
              <w:t>)</w:t>
            </w:r>
          </w:p>
        </w:tc>
      </w:tr>
      <w:tr w:rsidR="00A1394E" w:rsidRPr="000B1BBB" w14:paraId="62144100" w14:textId="77777777" w:rsidTr="00B471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tcW w:w="1000" w:type="pct"/>
            <w:shd w:val="clear" w:color="auto" w:fill="FFFFFF" w:themeFill="background1"/>
            <w:vAlign w:val="center"/>
            <w:hideMark/>
          </w:tcPr>
          <w:p w14:paraId="2660278A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0.7578</w:t>
            </w:r>
          </w:p>
        </w:tc>
        <w:tc>
          <w:tcPr>
            <w:tcW w:w="1000" w:type="pct"/>
            <w:shd w:val="clear" w:color="auto" w:fill="FFFFFF" w:themeFill="background1"/>
            <w:vAlign w:val="center"/>
            <w:hideMark/>
          </w:tcPr>
          <w:p w14:paraId="51D9A7CF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0.5856</w:t>
            </w:r>
          </w:p>
        </w:tc>
        <w:tc>
          <w:tcPr>
            <w:tcW w:w="1000" w:type="pct"/>
            <w:shd w:val="clear" w:color="auto" w:fill="FFFFFF" w:themeFill="background1"/>
            <w:vAlign w:val="center"/>
            <w:hideMark/>
          </w:tcPr>
          <w:p w14:paraId="26077F66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0.4144</w:t>
            </w:r>
          </w:p>
        </w:tc>
        <w:tc>
          <w:tcPr>
            <w:tcW w:w="1000" w:type="pct"/>
            <w:shd w:val="clear" w:color="auto" w:fill="FFFFFF" w:themeFill="background1"/>
            <w:vAlign w:val="center"/>
            <w:hideMark/>
          </w:tcPr>
          <w:p w14:paraId="08AF45AC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3.424</w:t>
            </w:r>
          </w:p>
        </w:tc>
        <w:tc>
          <w:tcPr>
            <w:tcW w:w="1000" w:type="pct"/>
            <w:shd w:val="clear" w:color="auto" w:fill="FFFFFF" w:themeFill="background1"/>
            <w:vAlign w:val="center"/>
            <w:hideMark/>
          </w:tcPr>
          <w:p w14:paraId="47109440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285.0</w:t>
            </w:r>
          </w:p>
        </w:tc>
      </w:tr>
    </w:tbl>
    <w:p w14:paraId="3E0E9077" w14:textId="77777777" w:rsidR="00A1394E" w:rsidRPr="000B1BBB" w:rsidRDefault="00A1394E" w:rsidP="00A1394E">
      <w:pPr>
        <w:spacing w:line="360" w:lineRule="auto"/>
        <w:rPr>
          <w:rFonts w:ascii="Times New Roman" w:hAnsi="Times New Roman" w:cs="Times New Roman"/>
        </w:rPr>
      </w:pPr>
    </w:p>
    <w:p w14:paraId="4FC8FB8C" w14:textId="77777777" w:rsidR="00A1394E" w:rsidRPr="000B1BBB" w:rsidRDefault="00A1394E" w:rsidP="00A1394E">
      <w:pPr>
        <w:spacing w:line="360" w:lineRule="auto"/>
        <w:rPr>
          <w:rFonts w:ascii="Times New Roman" w:hAnsi="Times New Roman" w:cs="Times New Roman"/>
        </w:rPr>
      </w:pPr>
    </w:p>
    <w:p w14:paraId="6C670D49" w14:textId="77777777" w:rsidR="00A1394E" w:rsidRPr="000B1BBB" w:rsidRDefault="00A1394E" w:rsidP="00A1394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0B1BBB">
        <w:rPr>
          <w:rFonts w:ascii="Times New Roman" w:hAnsi="Times New Roman" w:cs="Times New Roman"/>
          <w:b/>
          <w:sz w:val="24"/>
          <w:szCs w:val="24"/>
        </w:rPr>
        <w:t>. Parameters of the IRF for the climate-carbon feedback response</w:t>
      </w:r>
      <w:r>
        <w:rPr>
          <w:rFonts w:ascii="Times New Roman" w:hAnsi="Times New Roman" w:cs="Times New Roman"/>
          <w:b/>
          <w:sz w:val="24"/>
          <w:szCs w:val="24"/>
        </w:rPr>
        <w:t xml:space="preserve"> used in IPCC AR6</w:t>
      </w:r>
      <w:r w:rsidRPr="000B1BBB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3"/>
        <w:tblW w:w="5000" w:type="pct"/>
        <w:tblBorders>
          <w:top w:val="single" w:sz="4" w:space="0" w:color="A5A5A5" w:themeColor="accent3"/>
          <w:bottom w:val="single" w:sz="4" w:space="0" w:color="A5A5A5" w:themeColor="accent3"/>
          <w:insideH w:val="single" w:sz="4" w:space="0" w:color="7F7F7F" w:themeColor="text1" w:themeTint="80"/>
        </w:tblBorders>
        <w:shd w:val="clear" w:color="auto" w:fill="FFFFFF" w:themeFill="background1"/>
        <w:tblLook w:val="0420" w:firstRow="1" w:lastRow="0" w:firstColumn="0" w:lastColumn="0" w:noHBand="0" w:noVBand="1"/>
      </w:tblPr>
      <w:tblGrid>
        <w:gridCol w:w="1419"/>
        <w:gridCol w:w="956"/>
        <w:gridCol w:w="1187"/>
        <w:gridCol w:w="1189"/>
        <w:gridCol w:w="1187"/>
        <w:gridCol w:w="1189"/>
        <w:gridCol w:w="1185"/>
      </w:tblGrid>
      <w:tr w:rsidR="00A1394E" w:rsidRPr="000B1BBB" w14:paraId="44F40121" w14:textId="77777777" w:rsidTr="00B471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0"/>
        </w:trPr>
        <w:tc>
          <w:tcPr>
            <w:tcW w:w="854" w:type="pct"/>
            <w:shd w:val="clear" w:color="auto" w:fill="FFFFFF" w:themeFill="background1"/>
            <w:hideMark/>
          </w:tcPr>
          <w:p w14:paraId="4875AB25" w14:textId="77777777" w:rsidR="00A1394E" w:rsidRPr="000B1BBB" w:rsidRDefault="00A1394E" w:rsidP="00B471B6">
            <w:pPr>
              <w:rPr>
                <w:rFonts w:ascii="Times New Roman" w:hAnsi="Times New Roman" w:cs="Times New Roman"/>
                <w:b w:val="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γ</m:t>
                </m:r>
              </m:oMath>
            </m:oMathPara>
          </w:p>
          <w:p w14:paraId="65338D92" w14:textId="77777777" w:rsidR="00A1394E" w:rsidRPr="000B1BBB" w:rsidRDefault="00A1394E" w:rsidP="00B471B6">
            <w:pPr>
              <w:rPr>
                <w:rFonts w:ascii="Times New Roman" w:hAnsi="Times New Roman" w:cs="Times New Roman"/>
                <w:b w:val="0"/>
              </w:rPr>
            </w:pPr>
            <w:r w:rsidRPr="000B1BBB">
              <w:rPr>
                <w:rFonts w:ascii="Times New Roman" w:hAnsi="Times New Roman" w:cs="Times New Roman"/>
                <w:b w:val="0"/>
              </w:rPr>
              <w:t>(</w:t>
            </w:r>
            <w:proofErr w:type="spellStart"/>
            <w:r w:rsidRPr="000B1BBB">
              <w:rPr>
                <w:rFonts w:ascii="Times New Roman" w:hAnsi="Times New Roman" w:cs="Times New Roman"/>
                <w:b w:val="0"/>
              </w:rPr>
              <w:t>G</w:t>
            </w:r>
            <w:r w:rsidRPr="000B1BBB">
              <w:rPr>
                <w:rFonts w:ascii="Times New Roman" w:hAnsi="Times New Roman" w:cs="Times New Roman"/>
                <w:b w:val="0"/>
                <w:caps w:val="0"/>
              </w:rPr>
              <w:t>t</w:t>
            </w:r>
            <w:r w:rsidRPr="000B1BBB">
              <w:rPr>
                <w:rFonts w:ascii="Times New Roman" w:hAnsi="Times New Roman" w:cs="Times New Roman"/>
                <w:b w:val="0"/>
              </w:rPr>
              <w:t>C</w:t>
            </w:r>
            <w:proofErr w:type="spellEnd"/>
            <w:r w:rsidRPr="000B1BBB">
              <w:rPr>
                <w:rFonts w:ascii="Times New Roman" w:hAnsi="Times New Roman" w:cs="Times New Roman"/>
                <w:b w:val="0"/>
              </w:rPr>
              <w:t xml:space="preserve"> </w:t>
            </w:r>
            <w:r w:rsidRPr="000B1BBB">
              <w:rPr>
                <w:rFonts w:ascii="Times New Roman" w:hAnsi="Times New Roman" w:cs="Times New Roman"/>
                <w:b w:val="0"/>
                <w:caps w:val="0"/>
              </w:rPr>
              <w:t>yr</w:t>
            </w:r>
            <w:r w:rsidRPr="000B1BBB">
              <w:rPr>
                <w:rFonts w:ascii="Times New Roman" w:hAnsi="Times New Roman" w:cs="Times New Roman"/>
                <w:b w:val="0"/>
                <w:caps w:val="0"/>
                <w:vertAlign w:val="superscript"/>
              </w:rPr>
              <w:t>-</w:t>
            </w:r>
            <w:r w:rsidRPr="000B1BBB">
              <w:rPr>
                <w:rFonts w:ascii="Times New Roman" w:hAnsi="Times New Roman" w:cs="Times New Roman"/>
                <w:b w:val="0"/>
                <w:vertAlign w:val="superscript"/>
              </w:rPr>
              <w:t>1</w:t>
            </w:r>
            <w:r w:rsidRPr="000B1BBB">
              <w:rPr>
                <w:rFonts w:ascii="Times New Roman" w:hAnsi="Times New Roman" w:cs="Times New Roman"/>
                <w:b w:val="0"/>
              </w:rPr>
              <w:t xml:space="preserve"> K</w:t>
            </w:r>
            <w:r w:rsidRPr="000B1BBB">
              <w:rPr>
                <w:rFonts w:ascii="Times New Roman" w:hAnsi="Times New Roman" w:cs="Times New Roman"/>
                <w:b w:val="0"/>
                <w:vertAlign w:val="superscript"/>
              </w:rPr>
              <w:t>-1</w:t>
            </w:r>
            <w:r w:rsidRPr="000B1BBB">
              <w:rPr>
                <w:rFonts w:ascii="Times New Roman" w:hAnsi="Times New Roman" w:cs="Times New Roman"/>
                <w:b w:val="0"/>
              </w:rPr>
              <w:t>)</w:t>
            </w:r>
          </w:p>
        </w:tc>
        <w:tc>
          <w:tcPr>
            <w:tcW w:w="575" w:type="pct"/>
            <w:shd w:val="clear" w:color="auto" w:fill="FFFFFF" w:themeFill="background1"/>
            <w:hideMark/>
          </w:tcPr>
          <w:p w14:paraId="05CAFFCC" w14:textId="77777777" w:rsidR="00A1394E" w:rsidRPr="000B1BBB" w:rsidRDefault="00A56C51" w:rsidP="00B471B6">
            <w:pPr>
              <w:rPr>
                <w:rFonts w:ascii="Times New Roman" w:hAnsi="Times New Roman" w:cs="Times New Roman"/>
                <w:b w:val="0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F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,1</m:t>
                    </m:r>
                  </m:sub>
                </m:sSub>
              </m:oMath>
            </m:oMathPara>
          </w:p>
        </w:tc>
        <w:tc>
          <w:tcPr>
            <w:tcW w:w="714" w:type="pct"/>
            <w:shd w:val="clear" w:color="auto" w:fill="FFFFFF" w:themeFill="background1"/>
            <w:hideMark/>
          </w:tcPr>
          <w:p w14:paraId="57C3DBD9" w14:textId="77777777" w:rsidR="00A1394E" w:rsidRPr="000B1BBB" w:rsidRDefault="00A56C51" w:rsidP="00B471B6">
            <w:pPr>
              <w:rPr>
                <w:rFonts w:ascii="Times New Roman" w:hAnsi="Times New Roman" w:cs="Times New Roman"/>
                <w:b w:val="0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F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,2</m:t>
                    </m:r>
                  </m:sub>
                </m:sSub>
              </m:oMath>
            </m:oMathPara>
          </w:p>
        </w:tc>
        <w:tc>
          <w:tcPr>
            <w:tcW w:w="715" w:type="pct"/>
            <w:shd w:val="clear" w:color="auto" w:fill="FFFFFF" w:themeFill="background1"/>
            <w:hideMark/>
          </w:tcPr>
          <w:p w14:paraId="0FD5EA27" w14:textId="77777777" w:rsidR="00A1394E" w:rsidRPr="000B1BBB" w:rsidRDefault="00A56C51" w:rsidP="00B471B6">
            <w:pPr>
              <w:rPr>
                <w:rFonts w:ascii="Times New Roman" w:hAnsi="Times New Roman" w:cs="Times New Roman"/>
                <w:b w:val="0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F,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714" w:type="pct"/>
            <w:shd w:val="clear" w:color="auto" w:fill="FFFFFF" w:themeFill="background1"/>
            <w:hideMark/>
          </w:tcPr>
          <w:p w14:paraId="1C84973D" w14:textId="77777777" w:rsidR="00A1394E" w:rsidRPr="000B1BBB" w:rsidRDefault="00A56C51" w:rsidP="00B471B6">
            <w:pPr>
              <w:rPr>
                <w:rFonts w:ascii="Times New Roman" w:hAnsi="Times New Roman" w:cs="Times New Roman"/>
                <w:b w:val="0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τ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F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,1</m:t>
                    </m:r>
                  </m:sub>
                </m:sSub>
              </m:oMath>
            </m:oMathPara>
          </w:p>
          <w:p w14:paraId="25AAB410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0B1BBB">
              <w:rPr>
                <w:rFonts w:ascii="Times New Roman" w:hAnsi="Times New Roman" w:cs="Times New Roman"/>
                <w:b w:val="0"/>
                <w:caps w:val="0"/>
              </w:rPr>
              <w:t>(year)</w:t>
            </w:r>
          </w:p>
        </w:tc>
        <w:tc>
          <w:tcPr>
            <w:tcW w:w="715" w:type="pct"/>
            <w:shd w:val="clear" w:color="auto" w:fill="FFFFFF" w:themeFill="background1"/>
            <w:hideMark/>
          </w:tcPr>
          <w:p w14:paraId="20CA866F" w14:textId="77777777" w:rsidR="00A1394E" w:rsidRPr="000B1BBB" w:rsidRDefault="00A56C51" w:rsidP="00B471B6">
            <w:pPr>
              <w:rPr>
                <w:rFonts w:ascii="Times New Roman" w:hAnsi="Times New Roman" w:cs="Times New Roman"/>
                <w:b w:val="0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τ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F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,2</m:t>
                    </m:r>
                  </m:sub>
                </m:sSub>
              </m:oMath>
            </m:oMathPara>
          </w:p>
          <w:p w14:paraId="149401C8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0B1BBB">
              <w:rPr>
                <w:rFonts w:ascii="Times New Roman" w:hAnsi="Times New Roman" w:cs="Times New Roman"/>
                <w:b w:val="0"/>
                <w:caps w:val="0"/>
              </w:rPr>
              <w:t>(year)</w:t>
            </w:r>
          </w:p>
        </w:tc>
        <w:tc>
          <w:tcPr>
            <w:tcW w:w="713" w:type="pct"/>
            <w:shd w:val="clear" w:color="auto" w:fill="FFFFFF" w:themeFill="background1"/>
            <w:hideMark/>
          </w:tcPr>
          <w:p w14:paraId="0D1504A4" w14:textId="77777777" w:rsidR="00A1394E" w:rsidRPr="000B1BBB" w:rsidRDefault="00A56C51" w:rsidP="00B471B6">
            <w:pPr>
              <w:rPr>
                <w:rFonts w:ascii="Times New Roman" w:hAnsi="Times New Roman" w:cs="Times New Roman"/>
                <w:b w:val="0"/>
              </w:rPr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lang w:val="fr-FR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τ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F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,3</m:t>
                    </m:r>
                  </m:sub>
                </m:sSub>
              </m:oMath>
            </m:oMathPara>
          </w:p>
          <w:p w14:paraId="7A5FB6C8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0B1BBB">
              <w:rPr>
                <w:rFonts w:ascii="Times New Roman" w:hAnsi="Times New Roman" w:cs="Times New Roman"/>
                <w:b w:val="0"/>
                <w:caps w:val="0"/>
              </w:rPr>
              <w:t>(year)</w:t>
            </w:r>
          </w:p>
        </w:tc>
      </w:tr>
      <w:tr w:rsidR="00A1394E" w:rsidRPr="000B1BBB" w14:paraId="07262057" w14:textId="77777777" w:rsidTr="00B471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tcW w:w="854" w:type="pct"/>
            <w:shd w:val="clear" w:color="auto" w:fill="FFFFFF" w:themeFill="background1"/>
            <w:hideMark/>
          </w:tcPr>
          <w:p w14:paraId="5FDC2D2C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3.015</w:t>
            </w:r>
          </w:p>
        </w:tc>
        <w:tc>
          <w:tcPr>
            <w:tcW w:w="575" w:type="pct"/>
            <w:shd w:val="clear" w:color="auto" w:fill="FFFFFF" w:themeFill="background1"/>
            <w:hideMark/>
          </w:tcPr>
          <w:p w14:paraId="1CBDD730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0.6368</w:t>
            </w:r>
          </w:p>
        </w:tc>
        <w:tc>
          <w:tcPr>
            <w:tcW w:w="714" w:type="pct"/>
            <w:shd w:val="clear" w:color="auto" w:fill="FFFFFF" w:themeFill="background1"/>
            <w:hideMark/>
          </w:tcPr>
          <w:p w14:paraId="39F51CFC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0.3322</w:t>
            </w:r>
          </w:p>
        </w:tc>
        <w:tc>
          <w:tcPr>
            <w:tcW w:w="715" w:type="pct"/>
            <w:shd w:val="clear" w:color="auto" w:fill="FFFFFF" w:themeFill="background1"/>
            <w:hideMark/>
          </w:tcPr>
          <w:p w14:paraId="0B65D381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0.0310</w:t>
            </w:r>
          </w:p>
        </w:tc>
        <w:tc>
          <w:tcPr>
            <w:tcW w:w="714" w:type="pct"/>
            <w:shd w:val="clear" w:color="auto" w:fill="FFFFFF" w:themeFill="background1"/>
            <w:hideMark/>
          </w:tcPr>
          <w:p w14:paraId="5C6FBB2D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2.376</w:t>
            </w:r>
          </w:p>
        </w:tc>
        <w:tc>
          <w:tcPr>
            <w:tcW w:w="715" w:type="pct"/>
            <w:shd w:val="clear" w:color="auto" w:fill="FFFFFF" w:themeFill="background1"/>
            <w:hideMark/>
          </w:tcPr>
          <w:p w14:paraId="456C99D8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30.14</w:t>
            </w:r>
          </w:p>
        </w:tc>
        <w:tc>
          <w:tcPr>
            <w:tcW w:w="713" w:type="pct"/>
            <w:shd w:val="clear" w:color="auto" w:fill="FFFFFF" w:themeFill="background1"/>
            <w:hideMark/>
          </w:tcPr>
          <w:p w14:paraId="7256CDE8" w14:textId="77777777" w:rsidR="00A1394E" w:rsidRPr="000B1BBB" w:rsidRDefault="00A1394E" w:rsidP="00B471B6">
            <w:pPr>
              <w:jc w:val="center"/>
              <w:rPr>
                <w:rFonts w:ascii="Times New Roman" w:hAnsi="Times New Roman" w:cs="Times New Roman"/>
              </w:rPr>
            </w:pPr>
            <w:r w:rsidRPr="000B1BBB">
              <w:rPr>
                <w:rFonts w:ascii="Times New Roman" w:hAnsi="Times New Roman" w:cs="Times New Roman"/>
              </w:rPr>
              <w:t>490.1</w:t>
            </w:r>
          </w:p>
        </w:tc>
      </w:tr>
    </w:tbl>
    <w:p w14:paraId="5CB3622D" w14:textId="77777777" w:rsidR="00A1394E" w:rsidRPr="000B1BBB" w:rsidRDefault="00A1394E" w:rsidP="00A1394E">
      <w:pPr>
        <w:spacing w:line="360" w:lineRule="auto"/>
        <w:rPr>
          <w:rFonts w:ascii="Times New Roman" w:hAnsi="Times New Roman" w:cs="Times New Roman"/>
        </w:rPr>
      </w:pPr>
    </w:p>
    <w:p w14:paraId="68CA3781" w14:textId="77777777" w:rsidR="00A1394E" w:rsidRPr="000B1BBB" w:rsidRDefault="00A1394E" w:rsidP="00A1394E"/>
    <w:p w14:paraId="30C043EE" w14:textId="77777777" w:rsidR="00A1394E" w:rsidRPr="000B1BBB" w:rsidRDefault="00A1394E" w:rsidP="00A1394E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0B1BBB">
        <w:br w:type="page"/>
      </w:r>
    </w:p>
    <w:p w14:paraId="1E911E23" w14:textId="0BDCA9C8" w:rsidR="006B07EB" w:rsidRPr="000B1BBB" w:rsidRDefault="006B07EB" w:rsidP="006B07EB">
      <w:pPr>
        <w:spacing w:line="360" w:lineRule="auto"/>
        <w:rPr>
          <w:rFonts w:ascii="Times New Roman" w:hAnsi="Times New Roman" w:cs="Times New Roman"/>
          <w:sz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4"/>
        </w:rPr>
        <w:t>4</w:t>
      </w:r>
      <w:r w:rsidRPr="000B1BBB">
        <w:rPr>
          <w:rFonts w:ascii="Times New Roman" w:hAnsi="Times New Roman" w:cs="Times New Roman"/>
          <w:b/>
          <w:sz w:val="24"/>
        </w:rPr>
        <w:t xml:space="preserve">. Amount of temporary CDR required to offset unit anthropogenic emissions across various storage timescales and time horizons. </w:t>
      </w:r>
      <w:r w:rsidRPr="000B1BBB">
        <w:rPr>
          <w:rFonts w:ascii="Times New Roman" w:hAnsi="Times New Roman" w:cs="Times New Roman"/>
          <w:sz w:val="24"/>
        </w:rPr>
        <w:t>Same as Table 1, but the</w:t>
      </w:r>
      <w:r w:rsidR="00B471B6">
        <w:rPr>
          <w:rFonts w:ascii="Times New Roman" w:hAnsi="Times New Roman" w:cs="Times New Roman"/>
          <w:sz w:val="24"/>
        </w:rPr>
        <w:t xml:space="preserve"> mitigation metric </w:t>
      </w:r>
      <w:r w:rsidR="00B471B6" w:rsidRPr="00FB3D35">
        <w:rPr>
          <w:rFonts w:ascii="Times New Roman" w:hAnsi="Times New Roman" w:cs="Times New Roman"/>
          <w:sz w:val="24"/>
          <w:szCs w:val="24"/>
          <w:lang w:val="en-GB"/>
        </w:rPr>
        <w:t>α</w:t>
      </w:r>
      <w:r w:rsidR="00B471B6">
        <w:rPr>
          <w:rFonts w:ascii="Times New Roman" w:hAnsi="Times New Roman" w:cs="Times New Roman"/>
          <w:sz w:val="24"/>
        </w:rPr>
        <w:t xml:space="preserve"> is calculated </w:t>
      </w:r>
      <w:r w:rsidR="00EE66D1">
        <w:rPr>
          <w:rFonts w:ascii="Times New Roman" w:hAnsi="Times New Roman" w:cs="Times New Roman"/>
          <w:sz w:val="24"/>
        </w:rPr>
        <w:t>using</w:t>
      </w:r>
      <w:r w:rsidR="00B471B6">
        <w:rPr>
          <w:rFonts w:ascii="Times New Roman" w:hAnsi="Times New Roman" w:cs="Times New Roman"/>
          <w:sz w:val="24"/>
        </w:rPr>
        <w:t xml:space="preserve"> AGWP</w:t>
      </w:r>
      <w:r w:rsidR="00EE66D1">
        <w:rPr>
          <w:rFonts w:ascii="Times New Roman" w:hAnsi="Times New Roman" w:cs="Times New Roman"/>
          <w:sz w:val="24"/>
        </w:rPr>
        <w:t xml:space="preserve"> instead of</w:t>
      </w:r>
      <w:r w:rsidR="00B471B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B471B6">
        <w:rPr>
          <w:rFonts w:ascii="Times New Roman" w:hAnsi="Times New Roman" w:cs="Times New Roman"/>
          <w:sz w:val="24"/>
        </w:rPr>
        <w:t>iAGTP</w:t>
      </w:r>
      <w:proofErr w:type="spellEnd"/>
      <w:r w:rsidRPr="000B1BBB">
        <w:rPr>
          <w:rFonts w:ascii="Times New Roman" w:hAnsi="Times New Roman" w:cs="Times New Roman"/>
          <w:sz w:val="24"/>
        </w:rPr>
        <w:t>.</w:t>
      </w:r>
    </w:p>
    <w:p w14:paraId="00866F73" w14:textId="77777777" w:rsidR="006B07EB" w:rsidRPr="000B1BBB" w:rsidRDefault="006B07EB" w:rsidP="006B07EB"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2"/>
        <w:tblpPr w:leftFromText="180" w:rightFromText="180" w:vertAnchor="text" w:horzAnchor="margin" w:tblpXSpec="center" w:tblpY="81"/>
        <w:tblW w:w="5879" w:type="pct"/>
        <w:tblBorders>
          <w:bottom w:val="single" w:sz="4" w:space="0" w:color="auto"/>
          <w:insideH w:val="single" w:sz="4" w:space="0" w:color="auto"/>
        </w:tblBorders>
        <w:tblLayout w:type="fixed"/>
        <w:tblCellMar>
          <w:left w:w="14" w:type="dxa"/>
          <w:right w:w="14" w:type="dxa"/>
        </w:tblCellMar>
        <w:tblLook w:val="0420" w:firstRow="1" w:lastRow="0" w:firstColumn="0" w:lastColumn="0" w:noHBand="0" w:noVBand="1"/>
      </w:tblPr>
      <w:tblGrid>
        <w:gridCol w:w="1024"/>
        <w:gridCol w:w="817"/>
        <w:gridCol w:w="1136"/>
        <w:gridCol w:w="850"/>
        <w:gridCol w:w="1417"/>
        <w:gridCol w:w="850"/>
        <w:gridCol w:w="481"/>
        <w:gridCol w:w="655"/>
        <w:gridCol w:w="1429"/>
        <w:gridCol w:w="1114"/>
      </w:tblGrid>
      <w:tr w:rsidR="000C5945" w:rsidRPr="000B1BBB" w14:paraId="09F41331" w14:textId="77777777" w:rsidTr="000C59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"/>
        </w:trPr>
        <w:tc>
          <w:tcPr>
            <w:tcW w:w="524" w:type="pct"/>
            <w:vMerge w:val="restart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0B78A190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Species</w:t>
            </w:r>
          </w:p>
        </w:tc>
        <w:tc>
          <w:tcPr>
            <w:tcW w:w="418" w:type="pct"/>
            <w:vMerge w:val="restart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2DDAD978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Lifetime</w:t>
            </w:r>
          </w:p>
          <w:p w14:paraId="3FD5A75C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(years)</w:t>
            </w:r>
          </w:p>
        </w:tc>
        <w:tc>
          <w:tcPr>
            <w:tcW w:w="581" w:type="pct"/>
            <w:vMerge w:val="restart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02825B4D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Radiative </w:t>
            </w:r>
          </w:p>
          <w:p w14:paraId="5DF55B82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efficiency</w:t>
            </w:r>
          </w:p>
          <w:p w14:paraId="28C46F75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(W m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-2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kg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1841" w:type="pct"/>
            <w:gridSpan w:val="4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12F4B532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 = 100</w:t>
            </w:r>
          </w:p>
        </w:tc>
        <w:tc>
          <w:tcPr>
            <w:tcW w:w="1636" w:type="pct"/>
            <w:gridSpan w:val="3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50D802E6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TH </w:t>
            </w:r>
            <w:r w:rsidRPr="000B1BBB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→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∞</w:t>
            </w:r>
          </w:p>
        </w:tc>
      </w:tr>
      <w:tr w:rsidR="000C5945" w:rsidRPr="000B1BBB" w14:paraId="14B1BF9E" w14:textId="77777777" w:rsidTr="000C5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vMerge/>
            <w:tcMar>
              <w:left w:w="57" w:type="dxa"/>
              <w:right w:w="57" w:type="dxa"/>
            </w:tcMar>
            <w:hideMark/>
          </w:tcPr>
          <w:p w14:paraId="7390E5E9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18" w:type="pct"/>
            <w:vMerge/>
            <w:tcMar>
              <w:left w:w="57" w:type="dxa"/>
              <w:right w:w="57" w:type="dxa"/>
            </w:tcMar>
          </w:tcPr>
          <w:p w14:paraId="18D114CE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81" w:type="pct"/>
            <w:vMerge/>
            <w:tcMar>
              <w:left w:w="57" w:type="dxa"/>
              <w:right w:w="57" w:type="dxa"/>
            </w:tcMar>
          </w:tcPr>
          <w:p w14:paraId="2817F1BD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35" w:type="pct"/>
            <w:tcMar>
              <w:left w:w="57" w:type="dxa"/>
              <w:right w:w="57" w:type="dxa"/>
            </w:tcMar>
            <w:hideMark/>
          </w:tcPr>
          <w:p w14:paraId="39A19D67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Bioplastic</w:t>
            </w:r>
          </w:p>
          <w:p w14:paraId="082045AC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725" w:type="pct"/>
            <w:tcMar>
              <w:left w:w="57" w:type="dxa"/>
              <w:right w:w="57" w:type="dxa"/>
            </w:tcMar>
            <w:hideMark/>
          </w:tcPr>
          <w:p w14:paraId="591D9560" w14:textId="77777777" w:rsidR="000C5945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</w:t>
            </w:r>
            <w:r w:rsidRPr="00782D41">
              <w:rPr>
                <w:rFonts w:ascii="Times New Roman" w:hAnsi="Times New Roman" w:cs="Times New Roman"/>
                <w:bCs/>
              </w:rPr>
              <w:t>ood products</w:t>
            </w:r>
          </w:p>
          <w:p w14:paraId="5EF85F10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435" w:type="pct"/>
            <w:tcMar>
              <w:left w:w="57" w:type="dxa"/>
              <w:right w:w="57" w:type="dxa"/>
            </w:tcMar>
            <w:hideMark/>
          </w:tcPr>
          <w:p w14:paraId="7963C4D2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Biochar</w:t>
            </w:r>
          </w:p>
          <w:p w14:paraId="0382AE98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500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581" w:type="pct"/>
            <w:gridSpan w:val="2"/>
            <w:tcMar>
              <w:left w:w="57" w:type="dxa"/>
              <w:right w:w="57" w:type="dxa"/>
            </w:tcMar>
            <w:hideMark/>
          </w:tcPr>
          <w:p w14:paraId="4770ABE6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Bioplastic</w:t>
            </w:r>
          </w:p>
          <w:p w14:paraId="487F769D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731" w:type="pct"/>
            <w:tcMar>
              <w:left w:w="57" w:type="dxa"/>
              <w:right w:w="57" w:type="dxa"/>
            </w:tcMar>
            <w:hideMark/>
          </w:tcPr>
          <w:p w14:paraId="5CF639A1" w14:textId="77777777" w:rsidR="000C5945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</w:t>
            </w:r>
            <w:r w:rsidRPr="00782D41">
              <w:rPr>
                <w:rFonts w:ascii="Times New Roman" w:hAnsi="Times New Roman" w:cs="Times New Roman"/>
                <w:bCs/>
              </w:rPr>
              <w:t>ood products</w:t>
            </w:r>
          </w:p>
          <w:p w14:paraId="6D0DB219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570" w:type="pct"/>
            <w:tcMar>
              <w:left w:w="57" w:type="dxa"/>
              <w:right w:w="57" w:type="dxa"/>
            </w:tcMar>
            <w:hideMark/>
          </w:tcPr>
          <w:p w14:paraId="41765667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Biochar</w:t>
            </w:r>
          </w:p>
          <w:p w14:paraId="73DD87DB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500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</w:tr>
      <w:tr w:rsidR="000C5945" w:rsidRPr="0010202C" w14:paraId="777FB8CB" w14:textId="77777777" w:rsidTr="000C5945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0210C8F9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BC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58FAB140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246ED851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2.54×10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-9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6D73C4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11400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FF05F6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2180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948D74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830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0361DF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22200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CE93D5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4450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0A3AD4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889</w:t>
            </w:r>
          </w:p>
        </w:tc>
      </w:tr>
      <w:tr w:rsidR="000C5945" w:rsidRPr="0010202C" w14:paraId="1883A721" w14:textId="77777777" w:rsidTr="000C5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79E14585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HFC-32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5234F03C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5.4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53F0FD72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1.21×10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-11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37DB79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14600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EBA1B9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2800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A81E34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1070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9BB597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28500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922FB5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5710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3D0208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1140</w:t>
            </w:r>
          </w:p>
        </w:tc>
      </w:tr>
      <w:tr w:rsidR="000C5945" w:rsidRPr="0010202C" w14:paraId="6C1A6395" w14:textId="77777777" w:rsidTr="000C5945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0DAF55A3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CH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 xml:space="preserve">4 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1A750DFB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11.8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17A61FC4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2.00×10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-13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1D63EA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528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8EED50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101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32DFB8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38.5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BD5E86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1030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E01BDD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206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99B750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41.3</w:t>
            </w:r>
          </w:p>
        </w:tc>
      </w:tr>
      <w:tr w:rsidR="000C5945" w:rsidRPr="0010202C" w14:paraId="3B8E80F0" w14:textId="77777777" w:rsidTr="000C5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4B6B3E12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HFC-134a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6C390497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14.0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6271FCB4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9.24×10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-12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F87C4D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28900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C579ED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5550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E35EC7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2110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B7BE6E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56600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11360A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11300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52DA53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2260</w:t>
            </w:r>
          </w:p>
        </w:tc>
      </w:tr>
      <w:tr w:rsidR="000C5945" w:rsidRPr="0010202C" w14:paraId="55D3326C" w14:textId="77777777" w:rsidTr="000C5945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64F54868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CFC-11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30E7BA17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52.0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44DAC4F2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1.19×10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-11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C2416C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118000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5486FB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22600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CB0E3E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8590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EE502B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271000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864DD3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54300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646713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10900</w:t>
            </w:r>
          </w:p>
        </w:tc>
      </w:tr>
      <w:tr w:rsidR="000C5945" w:rsidRPr="0010202C" w14:paraId="45C403D4" w14:textId="77777777" w:rsidTr="000C5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22423014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>2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603B36BF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109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5AB0222A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3.56×10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-13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1B8ADD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5170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AAFF73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992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16BD56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377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6A6EEC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17000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2E361D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3400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DEE356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680</w:t>
            </w:r>
          </w:p>
        </w:tc>
      </w:tr>
      <w:tr w:rsidR="000C5945" w:rsidRPr="0010202C" w14:paraId="09D8AE80" w14:textId="77777777" w:rsidTr="000C5945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0BD3AE97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PFC-14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52DD90C6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50000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1907E56E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6.32×10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-12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F97D35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140000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4548B3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26800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02CAD4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10200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2BEBA7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138000000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FC27D5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27600000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90D8C5" w14:textId="77777777" w:rsidR="000C5945" w:rsidRPr="0010202C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5530000</w:t>
            </w:r>
          </w:p>
        </w:tc>
      </w:tr>
      <w:tr w:rsidR="000C5945" w:rsidRPr="0010202C" w14:paraId="057D9D81" w14:textId="77777777" w:rsidTr="000C59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58AB0911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 xml:space="preserve">2 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3487B439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multiple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5519BE34" w14:textId="77777777" w:rsidR="000C5945" w:rsidRPr="000B1BBB" w:rsidRDefault="000C5945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1.71×10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noBreakHyphen/>
              <w:t>15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A2C661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18.9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A149E3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3.62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9C4A5B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B5D53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1.37</w:t>
            </w:r>
          </w:p>
        </w:tc>
        <w:tc>
          <w:tcPr>
            <w:tcW w:w="581" w:type="pct"/>
            <w:gridSpan w:val="2"/>
            <w:tcMar>
              <w:left w:w="57" w:type="dxa"/>
              <w:right w:w="57" w:type="dxa"/>
            </w:tcMar>
            <w:vAlign w:val="center"/>
          </w:tcPr>
          <w:p w14:paraId="5EDD4412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∞</w:t>
            </w:r>
          </w:p>
        </w:tc>
        <w:tc>
          <w:tcPr>
            <w:tcW w:w="731" w:type="pct"/>
            <w:tcMar>
              <w:left w:w="57" w:type="dxa"/>
              <w:right w:w="57" w:type="dxa"/>
            </w:tcMar>
            <w:vAlign w:val="center"/>
          </w:tcPr>
          <w:p w14:paraId="69895D86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∞</w:t>
            </w:r>
          </w:p>
        </w:tc>
        <w:tc>
          <w:tcPr>
            <w:tcW w:w="570" w:type="pct"/>
            <w:tcMar>
              <w:left w:w="57" w:type="dxa"/>
              <w:right w:w="57" w:type="dxa"/>
            </w:tcMar>
            <w:vAlign w:val="center"/>
          </w:tcPr>
          <w:p w14:paraId="55D5C89A" w14:textId="77777777" w:rsidR="000C5945" w:rsidRPr="000B1BBB" w:rsidRDefault="000C5945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∞</w:t>
            </w:r>
          </w:p>
        </w:tc>
      </w:tr>
    </w:tbl>
    <w:p w14:paraId="406E4C25" w14:textId="77777777" w:rsidR="006B07EB" w:rsidRPr="000B1BBB" w:rsidRDefault="006B07EB" w:rsidP="006B07EB">
      <w:pPr>
        <w:widowControl/>
        <w:jc w:val="left"/>
        <w:rPr>
          <w:rFonts w:ascii="Times New Roman" w:hAnsi="Times New Roman" w:cs="Times New Roman"/>
        </w:rPr>
      </w:pPr>
    </w:p>
    <w:p w14:paraId="626BF837" w14:textId="77777777" w:rsidR="006B07EB" w:rsidRPr="000B1BBB" w:rsidRDefault="006B07EB" w:rsidP="006B07EB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4DAF404A" w14:textId="529B75DA" w:rsidR="006B07EB" w:rsidRPr="006B07EB" w:rsidRDefault="006B07EB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4DB5A89" w14:textId="35A2E306" w:rsidR="009A37A5" w:rsidRPr="000B1BBB" w:rsidRDefault="009A37A5" w:rsidP="009A37A5">
      <w:pPr>
        <w:spacing w:line="360" w:lineRule="auto"/>
        <w:rPr>
          <w:rFonts w:ascii="Times New Roman" w:hAnsi="Times New Roman" w:cs="Times New Roman"/>
          <w:sz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4D2D3A">
        <w:rPr>
          <w:rFonts w:ascii="Times New Roman" w:hAnsi="Times New Roman" w:cs="Times New Roman"/>
          <w:b/>
          <w:sz w:val="24"/>
          <w:szCs w:val="24"/>
        </w:rPr>
        <w:t>5</w:t>
      </w:r>
      <w:r w:rsidRPr="000B1BBB">
        <w:rPr>
          <w:rFonts w:ascii="Times New Roman" w:hAnsi="Times New Roman" w:cs="Times New Roman"/>
          <w:b/>
          <w:sz w:val="24"/>
        </w:rPr>
        <w:t>. Global warming potentials (GWPs), global temperature potentials (GTPs) and integrated global temperature potentials (</w:t>
      </w:r>
      <w:proofErr w:type="spellStart"/>
      <w:r w:rsidRPr="000B1BBB">
        <w:rPr>
          <w:rFonts w:ascii="Times New Roman" w:hAnsi="Times New Roman" w:cs="Times New Roman"/>
          <w:b/>
          <w:sz w:val="24"/>
        </w:rPr>
        <w:t>iGTPs</w:t>
      </w:r>
      <w:proofErr w:type="spellEnd"/>
      <w:r w:rsidRPr="000B1BBB">
        <w:rPr>
          <w:rFonts w:ascii="Times New Roman" w:hAnsi="Times New Roman" w:cs="Times New Roman"/>
          <w:b/>
          <w:sz w:val="24"/>
        </w:rPr>
        <w:t>) for anthropogenic emissions and temporary CDR (</w:t>
      </w:r>
      <w:proofErr w:type="spellStart"/>
      <w:r w:rsidRPr="000B1BBB">
        <w:rPr>
          <w:rFonts w:ascii="Times New Roman" w:hAnsi="Times New Roman" w:cs="Times New Roman"/>
          <w:b/>
          <w:sz w:val="24"/>
        </w:rPr>
        <w:t>tCDR</w:t>
      </w:r>
      <w:proofErr w:type="spellEnd"/>
      <w:r w:rsidRPr="000B1BBB">
        <w:rPr>
          <w:rFonts w:ascii="Times New Roman" w:hAnsi="Times New Roman" w:cs="Times New Roman"/>
          <w:b/>
          <w:sz w:val="24"/>
        </w:rPr>
        <w:t>)</w:t>
      </w:r>
      <w:r w:rsidRPr="000B1BBB">
        <w:rPr>
          <w:rFonts w:ascii="Times New Roman" w:hAnsi="Times New Roman" w:cs="Times New Roman"/>
          <w:sz w:val="24"/>
        </w:rPr>
        <w:t xml:space="preserve">. </w:t>
      </w:r>
      <w:r w:rsidR="004D26DA" w:rsidRPr="004D26DA">
        <w:rPr>
          <w:rFonts w:ascii="Times New Roman" w:hAnsi="Times New Roman" w:cs="Times New Roman"/>
          <w:sz w:val="24"/>
        </w:rPr>
        <w:t>The functional form of temporary CDR follows that shown in the main text (Supplementary Figure 1a)</w:t>
      </w:r>
      <w:r w:rsidRPr="000B1BBB">
        <w:rPr>
          <w:rFonts w:ascii="Times New Roman" w:hAnsi="Times New Roman" w:cs="Times New Roman"/>
          <w:sz w:val="24"/>
        </w:rPr>
        <w:t xml:space="preserve">. Time horizons of 20, 100, and 500 years are chosen as illustration, with storage timescales (τ) of 20, 100, and 500 years used for </w:t>
      </w:r>
      <w:r w:rsidR="004D26DA" w:rsidRPr="004D26DA">
        <w:rPr>
          <w:rFonts w:ascii="Times New Roman" w:hAnsi="Times New Roman" w:cs="Times New Roman"/>
          <w:sz w:val="24"/>
        </w:rPr>
        <w:t xml:space="preserve">temporary </w:t>
      </w:r>
      <w:r w:rsidRPr="000B1BBB">
        <w:rPr>
          <w:rFonts w:ascii="Times New Roman" w:hAnsi="Times New Roman" w:cs="Times New Roman"/>
          <w:sz w:val="24"/>
        </w:rPr>
        <w:t>CDR.</w:t>
      </w:r>
    </w:p>
    <w:tbl>
      <w:tblPr>
        <w:tblStyle w:val="2"/>
        <w:tblpPr w:leftFromText="180" w:rightFromText="180" w:vertAnchor="text" w:horzAnchor="margin" w:tblpXSpec="center" w:tblpY="462"/>
        <w:tblW w:w="5626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20" w:firstRow="1" w:lastRow="0" w:firstColumn="0" w:lastColumn="0" w:noHBand="0" w:noVBand="1"/>
      </w:tblPr>
      <w:tblGrid>
        <w:gridCol w:w="1211"/>
        <w:gridCol w:w="899"/>
        <w:gridCol w:w="916"/>
        <w:gridCol w:w="916"/>
        <w:gridCol w:w="899"/>
        <w:gridCol w:w="899"/>
        <w:gridCol w:w="899"/>
        <w:gridCol w:w="900"/>
        <w:gridCol w:w="907"/>
        <w:gridCol w:w="907"/>
      </w:tblGrid>
      <w:tr w:rsidR="009A37A5" w:rsidRPr="003664AD" w14:paraId="1EDE161D" w14:textId="77777777" w:rsidTr="003664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1"/>
        </w:trPr>
        <w:tc>
          <w:tcPr>
            <w:tcW w:w="617" w:type="pct"/>
            <w:vAlign w:val="center"/>
            <w:hideMark/>
          </w:tcPr>
          <w:p w14:paraId="1E2D2FA2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7" w:type="pct"/>
            <w:vAlign w:val="center"/>
          </w:tcPr>
          <w:p w14:paraId="4689290D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WP20</w:t>
            </w:r>
          </w:p>
        </w:tc>
        <w:tc>
          <w:tcPr>
            <w:tcW w:w="487" w:type="pct"/>
            <w:vAlign w:val="center"/>
          </w:tcPr>
          <w:p w14:paraId="16F8B157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WP100</w:t>
            </w:r>
          </w:p>
        </w:tc>
        <w:tc>
          <w:tcPr>
            <w:tcW w:w="487" w:type="pct"/>
            <w:vAlign w:val="center"/>
          </w:tcPr>
          <w:p w14:paraId="5DB8135F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WP500</w:t>
            </w:r>
          </w:p>
        </w:tc>
        <w:tc>
          <w:tcPr>
            <w:tcW w:w="487" w:type="pct"/>
            <w:vAlign w:val="center"/>
          </w:tcPr>
          <w:p w14:paraId="79CC0943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TP20</w:t>
            </w:r>
          </w:p>
        </w:tc>
        <w:tc>
          <w:tcPr>
            <w:tcW w:w="487" w:type="pct"/>
            <w:vAlign w:val="center"/>
          </w:tcPr>
          <w:p w14:paraId="238C42CE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TP100</w:t>
            </w:r>
          </w:p>
        </w:tc>
        <w:tc>
          <w:tcPr>
            <w:tcW w:w="487" w:type="pct"/>
            <w:vAlign w:val="center"/>
          </w:tcPr>
          <w:p w14:paraId="56EBAF3A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TP500</w:t>
            </w:r>
          </w:p>
        </w:tc>
        <w:tc>
          <w:tcPr>
            <w:tcW w:w="487" w:type="pct"/>
            <w:vAlign w:val="center"/>
          </w:tcPr>
          <w:p w14:paraId="2AAE2E78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iG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TP20</w:t>
            </w:r>
          </w:p>
        </w:tc>
        <w:tc>
          <w:tcPr>
            <w:tcW w:w="487" w:type="pct"/>
            <w:vAlign w:val="center"/>
          </w:tcPr>
          <w:p w14:paraId="773988BB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TP100</w:t>
            </w:r>
          </w:p>
        </w:tc>
        <w:tc>
          <w:tcPr>
            <w:tcW w:w="487" w:type="pct"/>
            <w:vAlign w:val="center"/>
          </w:tcPr>
          <w:p w14:paraId="753F77A6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TP500</w:t>
            </w:r>
          </w:p>
        </w:tc>
      </w:tr>
      <w:tr w:rsidR="009A37A5" w:rsidRPr="003664AD" w14:paraId="12725BEA" w14:textId="77777777" w:rsidTr="003664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tcW w:w="61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032549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  <w:r w:rsidRPr="003664AD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8BA37B1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F7306E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809CF77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B68EA76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2F78FBA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E51AAE9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7E168C66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152A81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0C5DAC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9A37A5" w:rsidRPr="003664AD" w14:paraId="58A55894" w14:textId="77777777" w:rsidTr="003664AD">
        <w:trPr>
          <w:trHeight w:val="351"/>
        </w:trPr>
        <w:tc>
          <w:tcPr>
            <w:tcW w:w="617" w:type="pct"/>
            <w:hideMark/>
          </w:tcPr>
          <w:p w14:paraId="483CDDF9" w14:textId="77777777" w:rsidR="009A37A5" w:rsidRPr="003664AD" w:rsidRDefault="009A37A5" w:rsidP="001F29D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BC</w:t>
            </w:r>
          </w:p>
        </w:tc>
        <w:tc>
          <w:tcPr>
            <w:tcW w:w="487" w:type="pct"/>
          </w:tcPr>
          <w:p w14:paraId="621C7B9D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2170</w:t>
            </w:r>
          </w:p>
        </w:tc>
        <w:tc>
          <w:tcPr>
            <w:tcW w:w="487" w:type="pct"/>
          </w:tcPr>
          <w:p w14:paraId="79BF0DEC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604</w:t>
            </w:r>
          </w:p>
        </w:tc>
        <w:tc>
          <w:tcPr>
            <w:tcW w:w="487" w:type="pct"/>
          </w:tcPr>
          <w:p w14:paraId="31861969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176</w:t>
            </w:r>
          </w:p>
        </w:tc>
        <w:tc>
          <w:tcPr>
            <w:tcW w:w="487" w:type="pct"/>
          </w:tcPr>
          <w:p w14:paraId="0089A299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206</w:t>
            </w:r>
          </w:p>
        </w:tc>
        <w:tc>
          <w:tcPr>
            <w:tcW w:w="487" w:type="pct"/>
          </w:tcPr>
          <w:p w14:paraId="3B2F65B4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487" w:type="pct"/>
          </w:tcPr>
          <w:p w14:paraId="245D84FB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487" w:type="pct"/>
          </w:tcPr>
          <w:p w14:paraId="32C36747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2570</w:t>
            </w:r>
          </w:p>
        </w:tc>
        <w:tc>
          <w:tcPr>
            <w:tcW w:w="487" w:type="pct"/>
          </w:tcPr>
          <w:p w14:paraId="0D5DDD52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665</w:t>
            </w:r>
          </w:p>
        </w:tc>
        <w:tc>
          <w:tcPr>
            <w:tcW w:w="487" w:type="pct"/>
          </w:tcPr>
          <w:p w14:paraId="6500540D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199</w:t>
            </w:r>
          </w:p>
        </w:tc>
      </w:tr>
      <w:tr w:rsidR="009A37A5" w:rsidRPr="003664AD" w14:paraId="3F1C9209" w14:textId="77777777" w:rsidTr="003664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tcW w:w="617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5A440825" w14:textId="77777777" w:rsidR="009A37A5" w:rsidRPr="003664AD" w:rsidRDefault="009A37A5" w:rsidP="001F29D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HFC-32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7EF9603C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2700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3FEDD41C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776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21EF08D2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226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6A32212D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873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202FA0BA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5E35D031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41.9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5180D2B9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3050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5620E4C3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847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46F4F9B6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255</w:t>
            </w:r>
          </w:p>
        </w:tc>
      </w:tr>
      <w:tr w:rsidR="009A37A5" w:rsidRPr="003664AD" w14:paraId="02406698" w14:textId="77777777" w:rsidTr="003664AD">
        <w:trPr>
          <w:trHeight w:val="351"/>
        </w:trPr>
        <w:tc>
          <w:tcPr>
            <w:tcW w:w="617" w:type="pct"/>
            <w:hideMark/>
          </w:tcPr>
          <w:p w14:paraId="461B31B8" w14:textId="77777777" w:rsidR="009A37A5" w:rsidRPr="003664AD" w:rsidRDefault="009A37A5" w:rsidP="001F29D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CH</w:t>
            </w:r>
            <w:r w:rsidRPr="003664AD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87" w:type="pct"/>
          </w:tcPr>
          <w:p w14:paraId="1C4F4081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81.3</w:t>
            </w:r>
          </w:p>
        </w:tc>
        <w:tc>
          <w:tcPr>
            <w:tcW w:w="487" w:type="pct"/>
          </w:tcPr>
          <w:p w14:paraId="276A547B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487" w:type="pct"/>
          </w:tcPr>
          <w:p w14:paraId="3537AE54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8.17</w:t>
            </w:r>
          </w:p>
        </w:tc>
        <w:tc>
          <w:tcPr>
            <w:tcW w:w="487" w:type="pct"/>
          </w:tcPr>
          <w:p w14:paraId="34279679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52.7</w:t>
            </w:r>
          </w:p>
        </w:tc>
        <w:tc>
          <w:tcPr>
            <w:tcW w:w="487" w:type="pct"/>
          </w:tcPr>
          <w:p w14:paraId="6DC45E25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5.58</w:t>
            </w:r>
          </w:p>
        </w:tc>
        <w:tc>
          <w:tcPr>
            <w:tcW w:w="487" w:type="pct"/>
          </w:tcPr>
          <w:p w14:paraId="215CA881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1.55</w:t>
            </w:r>
          </w:p>
        </w:tc>
        <w:tc>
          <w:tcPr>
            <w:tcW w:w="487" w:type="pct"/>
          </w:tcPr>
          <w:p w14:paraId="7AB92876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86.8</w:t>
            </w:r>
          </w:p>
        </w:tc>
        <w:tc>
          <w:tcPr>
            <w:tcW w:w="487" w:type="pct"/>
          </w:tcPr>
          <w:p w14:paraId="2C5241A3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30.3</w:t>
            </w:r>
          </w:p>
        </w:tc>
        <w:tc>
          <w:tcPr>
            <w:tcW w:w="487" w:type="pct"/>
          </w:tcPr>
          <w:p w14:paraId="6AACCCF9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9.19</w:t>
            </w:r>
          </w:p>
        </w:tc>
      </w:tr>
      <w:tr w:rsidR="009A37A5" w:rsidRPr="003664AD" w14:paraId="653C01CF" w14:textId="77777777" w:rsidTr="003664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tcW w:w="617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7BAC8B8A" w14:textId="77777777" w:rsidR="009A37A5" w:rsidRPr="003664AD" w:rsidRDefault="009A37A5" w:rsidP="001F29D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HFC-134a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2572216D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4150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2679198E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1530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0ED636F4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448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4B06E45D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2960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6273A6B0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317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09CEA527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85.7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57A27C45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4380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0F863843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1650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2B2929F9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504</w:t>
            </w:r>
          </w:p>
        </w:tc>
      </w:tr>
      <w:tr w:rsidR="009A37A5" w:rsidRPr="003664AD" w14:paraId="0BD21D6A" w14:textId="77777777" w:rsidTr="003664AD">
        <w:trPr>
          <w:trHeight w:val="351"/>
        </w:trPr>
        <w:tc>
          <w:tcPr>
            <w:tcW w:w="617" w:type="pct"/>
            <w:hideMark/>
          </w:tcPr>
          <w:p w14:paraId="4A1E3F8F" w14:textId="77777777" w:rsidR="009A37A5" w:rsidRPr="003664AD" w:rsidRDefault="009A37A5" w:rsidP="001F29D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CFC-11</w:t>
            </w:r>
          </w:p>
        </w:tc>
        <w:tc>
          <w:tcPr>
            <w:tcW w:w="487" w:type="pct"/>
          </w:tcPr>
          <w:p w14:paraId="0579373B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8330</w:t>
            </w:r>
          </w:p>
        </w:tc>
        <w:tc>
          <w:tcPr>
            <w:tcW w:w="487" w:type="pct"/>
          </w:tcPr>
          <w:p w14:paraId="16488397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6250</w:t>
            </w:r>
          </w:p>
        </w:tc>
        <w:tc>
          <w:tcPr>
            <w:tcW w:w="487" w:type="pct"/>
          </w:tcPr>
          <w:p w14:paraId="76ECF153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2150</w:t>
            </w:r>
          </w:p>
        </w:tc>
        <w:tc>
          <w:tcPr>
            <w:tcW w:w="487" w:type="pct"/>
          </w:tcPr>
          <w:p w14:paraId="7AF2E334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8490</w:t>
            </w:r>
          </w:p>
        </w:tc>
        <w:tc>
          <w:tcPr>
            <w:tcW w:w="487" w:type="pct"/>
          </w:tcPr>
          <w:p w14:paraId="53032B04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3580</w:t>
            </w:r>
          </w:p>
        </w:tc>
        <w:tc>
          <w:tcPr>
            <w:tcW w:w="487" w:type="pct"/>
          </w:tcPr>
          <w:p w14:paraId="3B960C4C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477</w:t>
            </w:r>
          </w:p>
        </w:tc>
        <w:tc>
          <w:tcPr>
            <w:tcW w:w="487" w:type="pct"/>
          </w:tcPr>
          <w:p w14:paraId="0662A345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8290</w:t>
            </w:r>
          </w:p>
        </w:tc>
        <w:tc>
          <w:tcPr>
            <w:tcW w:w="487" w:type="pct"/>
          </w:tcPr>
          <w:p w14:paraId="111E3183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6440</w:t>
            </w:r>
          </w:p>
        </w:tc>
        <w:tc>
          <w:tcPr>
            <w:tcW w:w="487" w:type="pct"/>
          </w:tcPr>
          <w:p w14:paraId="4E5E1ED8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2380</w:t>
            </w:r>
          </w:p>
        </w:tc>
      </w:tr>
      <w:tr w:rsidR="009A37A5" w:rsidRPr="003664AD" w14:paraId="4C05BBDA" w14:textId="77777777" w:rsidTr="003664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tcW w:w="617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16BF0FED" w14:textId="77777777" w:rsidR="009A37A5" w:rsidRPr="003664AD" w:rsidRDefault="009A37A5" w:rsidP="001F29D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3664AD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3AD2B537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273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407EC8B6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274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5AE6BDC4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610AE543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297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7A0A2C1B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235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734AEFCE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41.6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1CDEB689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269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270D739F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276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4A196A09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</w:tr>
      <w:tr w:rsidR="009A37A5" w:rsidRPr="003664AD" w14:paraId="48CA6AF4" w14:textId="77777777" w:rsidTr="003664AD">
        <w:trPr>
          <w:trHeight w:val="351"/>
        </w:trPr>
        <w:tc>
          <w:tcPr>
            <w:tcW w:w="617" w:type="pct"/>
            <w:hideMark/>
          </w:tcPr>
          <w:p w14:paraId="13047935" w14:textId="77777777" w:rsidR="009A37A5" w:rsidRPr="003664AD" w:rsidRDefault="009A37A5" w:rsidP="001F29D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PFC-14</w:t>
            </w:r>
          </w:p>
        </w:tc>
        <w:tc>
          <w:tcPr>
            <w:tcW w:w="487" w:type="pct"/>
          </w:tcPr>
          <w:p w14:paraId="2DAAA605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5300</w:t>
            </w:r>
          </w:p>
        </w:tc>
        <w:tc>
          <w:tcPr>
            <w:tcW w:w="487" w:type="pct"/>
          </w:tcPr>
          <w:p w14:paraId="06AFD766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7400</w:t>
            </w:r>
          </w:p>
        </w:tc>
        <w:tc>
          <w:tcPr>
            <w:tcW w:w="487" w:type="pct"/>
          </w:tcPr>
          <w:p w14:paraId="22E725C5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10700</w:t>
            </w:r>
          </w:p>
        </w:tc>
        <w:tc>
          <w:tcPr>
            <w:tcW w:w="487" w:type="pct"/>
          </w:tcPr>
          <w:p w14:paraId="18A0B582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6110</w:t>
            </w:r>
          </w:p>
        </w:tc>
        <w:tc>
          <w:tcPr>
            <w:tcW w:w="487" w:type="pct"/>
          </w:tcPr>
          <w:p w14:paraId="686005E1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9110</w:t>
            </w:r>
          </w:p>
        </w:tc>
        <w:tc>
          <w:tcPr>
            <w:tcW w:w="487" w:type="pct"/>
          </w:tcPr>
          <w:p w14:paraId="46CE77C8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13200</w:t>
            </w:r>
          </w:p>
        </w:tc>
        <w:tc>
          <w:tcPr>
            <w:tcW w:w="487" w:type="pct"/>
          </w:tcPr>
          <w:p w14:paraId="79D614D6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5150</w:t>
            </w:r>
          </w:p>
        </w:tc>
        <w:tc>
          <w:tcPr>
            <w:tcW w:w="487" w:type="pct"/>
          </w:tcPr>
          <w:p w14:paraId="24EA4623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7270</w:t>
            </w:r>
          </w:p>
        </w:tc>
        <w:tc>
          <w:tcPr>
            <w:tcW w:w="487" w:type="pct"/>
          </w:tcPr>
          <w:p w14:paraId="4A9171E0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10500</w:t>
            </w:r>
          </w:p>
        </w:tc>
      </w:tr>
      <w:tr w:rsidR="009A37A5" w:rsidRPr="003664AD" w14:paraId="7A430C11" w14:textId="77777777" w:rsidTr="003664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tcW w:w="617" w:type="pct"/>
            <w:tcBorders>
              <w:top w:val="none" w:sz="0" w:space="0" w:color="auto"/>
              <w:bottom w:val="none" w:sz="0" w:space="0" w:color="auto"/>
            </w:tcBorders>
          </w:tcPr>
          <w:p w14:paraId="1875DE8C" w14:textId="77777777" w:rsidR="009A37A5" w:rsidRPr="003664AD" w:rsidRDefault="009A37A5" w:rsidP="001F29D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CDR</w:t>
            </w:r>
            <w:proofErr w:type="spellEnd"/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664AD">
              <w:rPr>
                <w:rFonts w:ascii="Cambria Math" w:hAnsi="Cambria Math" w:cs="Cambria Math"/>
                <w:sz w:val="18"/>
                <w:szCs w:val="18"/>
              </w:rPr>
              <w:t>𝜏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=20)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7CE75468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-0.288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519E18C9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-0.053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3929AC5D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-0.0102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0EC6415B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-0.0292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66C6042B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0.00583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559AC3BB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0.00208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2D53BC2B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-0.338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0066924B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-0.0609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7A070476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-0.0124</w:t>
            </w:r>
          </w:p>
        </w:tc>
      </w:tr>
      <w:tr w:rsidR="009A37A5" w:rsidRPr="003664AD" w14:paraId="4B6E9A35" w14:textId="77777777" w:rsidTr="003664AD">
        <w:trPr>
          <w:trHeight w:val="351"/>
        </w:trPr>
        <w:tc>
          <w:tcPr>
            <w:tcW w:w="617" w:type="pct"/>
          </w:tcPr>
          <w:p w14:paraId="7932D14C" w14:textId="77777777" w:rsidR="009A37A5" w:rsidRPr="003664AD" w:rsidRDefault="009A37A5" w:rsidP="001F29D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CDR</w:t>
            </w:r>
            <w:proofErr w:type="spellEnd"/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664AD">
              <w:rPr>
                <w:rFonts w:ascii="Cambria Math" w:hAnsi="Cambria Math" w:cs="Cambria Math"/>
                <w:sz w:val="18"/>
                <w:szCs w:val="18"/>
              </w:rPr>
              <w:t>𝜏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=100)</w:t>
            </w:r>
          </w:p>
        </w:tc>
        <w:tc>
          <w:tcPr>
            <w:tcW w:w="487" w:type="pct"/>
          </w:tcPr>
          <w:p w14:paraId="2D944AD2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-0.735</w:t>
            </w:r>
          </w:p>
        </w:tc>
        <w:tc>
          <w:tcPr>
            <w:tcW w:w="487" w:type="pct"/>
          </w:tcPr>
          <w:p w14:paraId="2D0717A8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-0.277</w:t>
            </w:r>
          </w:p>
        </w:tc>
        <w:tc>
          <w:tcPr>
            <w:tcW w:w="487" w:type="pct"/>
          </w:tcPr>
          <w:p w14:paraId="042358CF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-0.0519</w:t>
            </w:r>
          </w:p>
        </w:tc>
        <w:tc>
          <w:tcPr>
            <w:tcW w:w="487" w:type="pct"/>
          </w:tcPr>
          <w:p w14:paraId="5B12A955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-0.559</w:t>
            </w:r>
          </w:p>
        </w:tc>
        <w:tc>
          <w:tcPr>
            <w:tcW w:w="487" w:type="pct"/>
          </w:tcPr>
          <w:p w14:paraId="75F6FB31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-0.00456</w:t>
            </w:r>
          </w:p>
        </w:tc>
        <w:tc>
          <w:tcPr>
            <w:tcW w:w="487" w:type="pct"/>
          </w:tcPr>
          <w:p w14:paraId="1F0F746C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0.0102</w:t>
            </w:r>
          </w:p>
        </w:tc>
        <w:tc>
          <w:tcPr>
            <w:tcW w:w="487" w:type="pct"/>
          </w:tcPr>
          <w:p w14:paraId="2EF2232F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-0.769</w:t>
            </w:r>
          </w:p>
        </w:tc>
        <w:tc>
          <w:tcPr>
            <w:tcW w:w="487" w:type="pct"/>
          </w:tcPr>
          <w:p w14:paraId="1A3C94A6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-0.301</w:t>
            </w:r>
          </w:p>
        </w:tc>
        <w:tc>
          <w:tcPr>
            <w:tcW w:w="487" w:type="pct"/>
          </w:tcPr>
          <w:p w14:paraId="211F5E3A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-0.0623</w:t>
            </w:r>
          </w:p>
        </w:tc>
      </w:tr>
      <w:tr w:rsidR="009A37A5" w:rsidRPr="003664AD" w14:paraId="5109EC7D" w14:textId="77777777" w:rsidTr="003664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tcW w:w="617" w:type="pct"/>
            <w:tcBorders>
              <w:top w:val="none" w:sz="0" w:space="0" w:color="auto"/>
              <w:bottom w:val="none" w:sz="0" w:space="0" w:color="auto"/>
            </w:tcBorders>
            <w:hideMark/>
          </w:tcPr>
          <w:p w14:paraId="6D1EB380" w14:textId="77777777" w:rsidR="009A37A5" w:rsidRPr="003664AD" w:rsidRDefault="009A37A5" w:rsidP="001F29D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64AD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CDR</w:t>
            </w:r>
            <w:proofErr w:type="spellEnd"/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664AD">
              <w:rPr>
                <w:rFonts w:ascii="Cambria Math" w:hAnsi="Cambria Math" w:cs="Cambria Math"/>
                <w:sz w:val="18"/>
                <w:szCs w:val="18"/>
              </w:rPr>
              <w:t>𝜏</w:t>
            </w: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=500)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4DD923F2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-0.938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1E44CADD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-0.728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502752DB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-0.273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0FA27BD8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-0.891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6775D09A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-0.508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2DD09A8F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-0.0109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36C62808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-0.947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6AFA8AB4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-0.744</w:t>
            </w:r>
          </w:p>
        </w:tc>
        <w:tc>
          <w:tcPr>
            <w:tcW w:w="487" w:type="pct"/>
            <w:tcBorders>
              <w:top w:val="none" w:sz="0" w:space="0" w:color="auto"/>
              <w:bottom w:val="none" w:sz="0" w:space="0" w:color="auto"/>
            </w:tcBorders>
          </w:tcPr>
          <w:p w14:paraId="28A80664" w14:textId="77777777" w:rsidR="009A37A5" w:rsidRPr="003664AD" w:rsidRDefault="009A37A5" w:rsidP="001F29DA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664AD">
              <w:rPr>
                <w:rFonts w:ascii="Times New Roman" w:hAnsi="Times New Roman" w:cs="Times New Roman"/>
                <w:sz w:val="18"/>
                <w:szCs w:val="18"/>
              </w:rPr>
              <w:t>-0.305</w:t>
            </w:r>
          </w:p>
        </w:tc>
      </w:tr>
    </w:tbl>
    <w:p w14:paraId="71670178" w14:textId="77777777" w:rsidR="009A37A5" w:rsidRPr="000B1BBB" w:rsidRDefault="009A37A5" w:rsidP="001D696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24E673C" w14:textId="77777777" w:rsidR="009A37A5" w:rsidRPr="000B1BBB" w:rsidRDefault="009A37A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DB5BF9D" w14:textId="625BD6E0" w:rsidR="000B1BBB" w:rsidRPr="000B1BBB" w:rsidRDefault="00645DAA" w:rsidP="001D6966">
      <w:pPr>
        <w:spacing w:line="360" w:lineRule="auto"/>
        <w:rPr>
          <w:rFonts w:ascii="Times New Roman" w:hAnsi="Times New Roman" w:cs="Times New Roman"/>
          <w:sz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0C1585">
        <w:rPr>
          <w:rFonts w:ascii="Times New Roman" w:hAnsi="Times New Roman" w:cs="Times New Roman"/>
          <w:b/>
          <w:sz w:val="24"/>
        </w:rPr>
        <w:t>6</w:t>
      </w:r>
      <w:r w:rsidR="001D6966" w:rsidRPr="000B1BBB">
        <w:rPr>
          <w:rFonts w:ascii="Times New Roman" w:hAnsi="Times New Roman" w:cs="Times New Roman"/>
          <w:b/>
          <w:sz w:val="24"/>
        </w:rPr>
        <w:t xml:space="preserve">. </w:t>
      </w:r>
      <w:r w:rsidR="002E53B9" w:rsidRPr="000B1BBB">
        <w:rPr>
          <w:rFonts w:ascii="Times New Roman" w:hAnsi="Times New Roman" w:cs="Times New Roman"/>
          <w:b/>
          <w:sz w:val="24"/>
        </w:rPr>
        <w:t xml:space="preserve">Amount of temporary CDR required to offset unit anthropogenic emissions across various storage timescales and time horizons. </w:t>
      </w:r>
      <w:r w:rsidR="001D6966" w:rsidRPr="000B1BBB">
        <w:rPr>
          <w:rFonts w:ascii="Times New Roman" w:hAnsi="Times New Roman" w:cs="Times New Roman"/>
          <w:sz w:val="24"/>
        </w:rPr>
        <w:t xml:space="preserve">Same as Table 1, but the function form of temporary </w:t>
      </w:r>
      <w:r w:rsidR="00EC17A9" w:rsidRPr="000B1BBB">
        <w:rPr>
          <w:rFonts w:ascii="Times New Roman" w:hAnsi="Times New Roman" w:cs="Times New Roman"/>
          <w:sz w:val="24"/>
        </w:rPr>
        <w:t>CDR</w:t>
      </w:r>
      <w:r w:rsidR="001D6966" w:rsidRPr="000B1BBB">
        <w:rPr>
          <w:rFonts w:ascii="Times New Roman" w:hAnsi="Times New Roman" w:cs="Times New Roman"/>
          <w:sz w:val="24"/>
        </w:rPr>
        <w:t xml:space="preserve"> is replaced with a combination of a negative pulse followed by a linear release, as detailed in Supplementary Figure </w:t>
      </w:r>
      <w:r w:rsidR="001918E9" w:rsidRPr="000B1BBB">
        <w:rPr>
          <w:rFonts w:ascii="Times New Roman" w:hAnsi="Times New Roman" w:cs="Times New Roman"/>
          <w:sz w:val="24"/>
        </w:rPr>
        <w:t>1</w:t>
      </w:r>
      <w:r w:rsidR="001D6966" w:rsidRPr="000B1BBB">
        <w:rPr>
          <w:rFonts w:ascii="Times New Roman" w:hAnsi="Times New Roman" w:cs="Times New Roman"/>
          <w:sz w:val="24"/>
        </w:rPr>
        <w:t>b.</w:t>
      </w:r>
    </w:p>
    <w:p w14:paraId="6727ECF3" w14:textId="77777777" w:rsidR="001D6966" w:rsidRPr="000B1BBB" w:rsidRDefault="001D6966" w:rsidP="001D6966"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2"/>
        <w:tblpPr w:leftFromText="180" w:rightFromText="180" w:vertAnchor="text" w:horzAnchor="margin" w:tblpXSpec="center" w:tblpY="125"/>
        <w:tblW w:w="5879" w:type="pct"/>
        <w:tblBorders>
          <w:bottom w:val="single" w:sz="4" w:space="0" w:color="auto"/>
          <w:insideH w:val="single" w:sz="4" w:space="0" w:color="auto"/>
        </w:tblBorders>
        <w:tblLayout w:type="fixed"/>
        <w:tblCellMar>
          <w:left w:w="14" w:type="dxa"/>
          <w:right w:w="14" w:type="dxa"/>
        </w:tblCellMar>
        <w:tblLook w:val="0420" w:firstRow="1" w:lastRow="0" w:firstColumn="0" w:lastColumn="0" w:noHBand="0" w:noVBand="1"/>
      </w:tblPr>
      <w:tblGrid>
        <w:gridCol w:w="1024"/>
        <w:gridCol w:w="817"/>
        <w:gridCol w:w="1136"/>
        <w:gridCol w:w="850"/>
        <w:gridCol w:w="1417"/>
        <w:gridCol w:w="850"/>
        <w:gridCol w:w="481"/>
        <w:gridCol w:w="655"/>
        <w:gridCol w:w="1429"/>
        <w:gridCol w:w="1114"/>
      </w:tblGrid>
      <w:tr w:rsidR="00A2508F" w:rsidRPr="000B1BBB" w14:paraId="12A5CEA8" w14:textId="77777777" w:rsidTr="00FB4D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"/>
        </w:trPr>
        <w:tc>
          <w:tcPr>
            <w:tcW w:w="524" w:type="pct"/>
            <w:vMerge w:val="restart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132235CD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Species</w:t>
            </w:r>
          </w:p>
        </w:tc>
        <w:tc>
          <w:tcPr>
            <w:tcW w:w="418" w:type="pct"/>
            <w:vMerge w:val="restart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2276B950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Lifetime</w:t>
            </w:r>
          </w:p>
          <w:p w14:paraId="3FB0029C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(years)</w:t>
            </w:r>
          </w:p>
        </w:tc>
        <w:tc>
          <w:tcPr>
            <w:tcW w:w="581" w:type="pct"/>
            <w:vMerge w:val="restart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5E60FEA0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Radiative </w:t>
            </w:r>
          </w:p>
          <w:p w14:paraId="4A1525CD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efficiency</w:t>
            </w:r>
          </w:p>
          <w:p w14:paraId="285815F8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(W m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-2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kg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1841" w:type="pct"/>
            <w:gridSpan w:val="4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564FA588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 = 100</w:t>
            </w:r>
          </w:p>
        </w:tc>
        <w:tc>
          <w:tcPr>
            <w:tcW w:w="1636" w:type="pct"/>
            <w:gridSpan w:val="3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488E3576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TH </w:t>
            </w:r>
            <w:r w:rsidRPr="000B1BBB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→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∞</w:t>
            </w:r>
          </w:p>
        </w:tc>
      </w:tr>
      <w:tr w:rsidR="00A2508F" w:rsidRPr="000B1BBB" w14:paraId="0E7CB58D" w14:textId="77777777" w:rsidTr="00FB4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vMerge/>
            <w:tcMar>
              <w:left w:w="57" w:type="dxa"/>
              <w:right w:w="57" w:type="dxa"/>
            </w:tcMar>
            <w:hideMark/>
          </w:tcPr>
          <w:p w14:paraId="7DF5ADE3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18" w:type="pct"/>
            <w:vMerge/>
            <w:tcMar>
              <w:left w:w="57" w:type="dxa"/>
              <w:right w:w="57" w:type="dxa"/>
            </w:tcMar>
          </w:tcPr>
          <w:p w14:paraId="551CD9C5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81" w:type="pct"/>
            <w:vMerge/>
            <w:tcMar>
              <w:left w:w="57" w:type="dxa"/>
              <w:right w:w="57" w:type="dxa"/>
            </w:tcMar>
          </w:tcPr>
          <w:p w14:paraId="4EDB4198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35" w:type="pct"/>
            <w:tcMar>
              <w:left w:w="57" w:type="dxa"/>
              <w:right w:w="57" w:type="dxa"/>
            </w:tcMar>
            <w:hideMark/>
          </w:tcPr>
          <w:p w14:paraId="4C7034B1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Bioplastic</w:t>
            </w:r>
          </w:p>
          <w:p w14:paraId="07A2474A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725" w:type="pct"/>
            <w:tcMar>
              <w:left w:w="57" w:type="dxa"/>
              <w:right w:w="57" w:type="dxa"/>
            </w:tcMar>
            <w:hideMark/>
          </w:tcPr>
          <w:p w14:paraId="7795A551" w14:textId="77777777" w:rsidR="00A2508F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</w:t>
            </w:r>
            <w:r w:rsidRPr="00782D41">
              <w:rPr>
                <w:rFonts w:ascii="Times New Roman" w:hAnsi="Times New Roman" w:cs="Times New Roman"/>
                <w:bCs/>
              </w:rPr>
              <w:t>ood products</w:t>
            </w:r>
          </w:p>
          <w:p w14:paraId="42F4008C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435" w:type="pct"/>
            <w:tcMar>
              <w:left w:w="57" w:type="dxa"/>
              <w:right w:w="57" w:type="dxa"/>
            </w:tcMar>
            <w:hideMark/>
          </w:tcPr>
          <w:p w14:paraId="25C5D8E5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Biochar</w:t>
            </w:r>
          </w:p>
          <w:p w14:paraId="321EA175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500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581" w:type="pct"/>
            <w:gridSpan w:val="2"/>
            <w:tcMar>
              <w:left w:w="57" w:type="dxa"/>
              <w:right w:w="57" w:type="dxa"/>
            </w:tcMar>
            <w:hideMark/>
          </w:tcPr>
          <w:p w14:paraId="5C24DE4B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Bioplastic</w:t>
            </w:r>
          </w:p>
          <w:p w14:paraId="0D70C674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731" w:type="pct"/>
            <w:tcMar>
              <w:left w:w="57" w:type="dxa"/>
              <w:right w:w="57" w:type="dxa"/>
            </w:tcMar>
            <w:hideMark/>
          </w:tcPr>
          <w:p w14:paraId="3A7A1680" w14:textId="77777777" w:rsidR="00A2508F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</w:t>
            </w:r>
            <w:r w:rsidRPr="00782D41">
              <w:rPr>
                <w:rFonts w:ascii="Times New Roman" w:hAnsi="Times New Roman" w:cs="Times New Roman"/>
                <w:bCs/>
              </w:rPr>
              <w:t>ood products</w:t>
            </w:r>
          </w:p>
          <w:p w14:paraId="78BDF57A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570" w:type="pct"/>
            <w:tcMar>
              <w:left w:w="57" w:type="dxa"/>
              <w:right w:w="57" w:type="dxa"/>
            </w:tcMar>
            <w:hideMark/>
          </w:tcPr>
          <w:p w14:paraId="2A7F4661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Biochar</w:t>
            </w:r>
          </w:p>
          <w:p w14:paraId="6FBBB0DB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500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</w:tr>
      <w:tr w:rsidR="00A2508F" w:rsidRPr="0010202C" w14:paraId="4F1FDF1F" w14:textId="77777777" w:rsidTr="00FB4D1F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614D9C97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BC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797D39CC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541F4B5B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2.54×10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-9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9AD2D3" w14:textId="0C3B9D18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11000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96D0A8" w14:textId="1D04C512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2120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CF7501" w14:textId="03327808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825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C87523" w14:textId="4E1F54C8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15900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42B9E3" w14:textId="79C488CE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3310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E2067D" w14:textId="26177BAE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752</w:t>
            </w:r>
          </w:p>
        </w:tc>
      </w:tr>
      <w:tr w:rsidR="00A2508F" w:rsidRPr="0010202C" w14:paraId="524A232B" w14:textId="77777777" w:rsidTr="00FB4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14BF8FD1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HFC-32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13FCF974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5.4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6AFA9747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1.21×10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-11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8A6B37" w14:textId="3DD4079E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14000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3FF087" w14:textId="303A8925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2700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FB32D2" w14:textId="7646B030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1050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D9A2F2" w14:textId="4F95D24A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20100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4CCCBF" w14:textId="464946D6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4190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578304" w14:textId="290AC99A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952</w:t>
            </w:r>
          </w:p>
        </w:tc>
      </w:tr>
      <w:tr w:rsidR="00A2508F" w:rsidRPr="0010202C" w14:paraId="0607A65B" w14:textId="77777777" w:rsidTr="00FB4D1F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013405FC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CH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 xml:space="preserve">4 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43D65476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11.8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10730A63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2.00×10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-13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623CE7" w14:textId="718B0E7A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499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C72197" w14:textId="58621280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96.5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607620" w14:textId="751F3845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37.6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A05C0D" w14:textId="311215F0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733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F841ED" w14:textId="45C2B0E1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153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06195B" w14:textId="3770F02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34.7</w:t>
            </w:r>
          </w:p>
        </w:tc>
      </w:tr>
      <w:tr w:rsidR="00A2508F" w:rsidRPr="0010202C" w14:paraId="04793E83" w14:textId="77777777" w:rsidTr="00FB4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6E85B2EB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HFC-134a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1A2DD49D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14.0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6B424C98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9.24×10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-12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8160F2" w14:textId="2EE126C1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27200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711C53" w14:textId="0DEF8623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5270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587205" w14:textId="5EE1A2AC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2050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1B09CC" w14:textId="2A04A164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40200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53CB19" w14:textId="183DA64E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8370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A35ED0" w14:textId="76B8155A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1900</w:t>
            </w:r>
          </w:p>
        </w:tc>
      </w:tr>
      <w:tr w:rsidR="00A2508F" w:rsidRPr="0010202C" w14:paraId="39A30B76" w14:textId="77777777" w:rsidTr="00FB4D1F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3A5FDF1D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CFC-11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0AFF25DE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52.0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795C7050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1.19×10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-11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4DB5E1" w14:textId="2C8D434D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106000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476CA7" w14:textId="526E4281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20500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201C6F" w14:textId="19EFB374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7980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EF9906" w14:textId="4F569661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193000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CE7F0D" w14:textId="25495B21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40200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ED09EF" w14:textId="683C4C4E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9130</w:t>
            </w:r>
          </w:p>
        </w:tc>
      </w:tr>
      <w:tr w:rsidR="00A2508F" w:rsidRPr="0010202C" w14:paraId="14078BDF" w14:textId="77777777" w:rsidTr="00FB4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3EFB8E9A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>2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539A7087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109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66DBC8ED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3.56×10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-13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B81CCB" w14:textId="2CA75C11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4550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35526A" w14:textId="7687E9E3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880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A78EF7" w14:textId="337FA30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343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246722" w14:textId="42A41AC5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12100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954F2D" w14:textId="2534E27B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2520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0B6AA9" w14:textId="74211ED0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572</w:t>
            </w:r>
          </w:p>
        </w:tc>
      </w:tr>
      <w:tr w:rsidR="00A2508F" w:rsidRPr="0010202C" w14:paraId="1E1BB28D" w14:textId="77777777" w:rsidTr="00FB4D1F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008D9F84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PFC-14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542D3297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50000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64FAA811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6.32×10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-12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0E77FA" w14:textId="0B06663B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120000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1DAFEC" w14:textId="20151158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23200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F2E58C" w14:textId="3B4874D1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9010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5D0C85" w14:textId="1B5EA390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98300000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B609EF" w14:textId="079128C1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20500000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A7D179" w14:textId="1B11B562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4650000</w:t>
            </w:r>
          </w:p>
        </w:tc>
      </w:tr>
      <w:tr w:rsidR="00A2508F" w:rsidRPr="0010202C" w14:paraId="254EC71B" w14:textId="77777777" w:rsidTr="00FB4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279D896B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 xml:space="preserve">2 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61AD83B5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multiple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58A290EE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1.71×10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noBreakHyphen/>
              <w:t>15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9ED845" w14:textId="6481B652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16.5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DBB8CA" w14:textId="2A90F6E8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3.19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4D029C" w14:textId="03FF93F4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29DA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1.24</w:t>
            </w:r>
          </w:p>
        </w:tc>
        <w:tc>
          <w:tcPr>
            <w:tcW w:w="581" w:type="pct"/>
            <w:gridSpan w:val="2"/>
            <w:tcMar>
              <w:left w:w="57" w:type="dxa"/>
              <w:right w:w="57" w:type="dxa"/>
            </w:tcMar>
            <w:vAlign w:val="center"/>
          </w:tcPr>
          <w:p w14:paraId="606A03B8" w14:textId="4A88A35B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∞</w:t>
            </w:r>
          </w:p>
        </w:tc>
        <w:tc>
          <w:tcPr>
            <w:tcW w:w="731" w:type="pct"/>
            <w:tcMar>
              <w:left w:w="57" w:type="dxa"/>
              <w:right w:w="57" w:type="dxa"/>
            </w:tcMar>
            <w:vAlign w:val="center"/>
          </w:tcPr>
          <w:p w14:paraId="5E1D9D28" w14:textId="6747F408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∞</w:t>
            </w:r>
          </w:p>
        </w:tc>
        <w:tc>
          <w:tcPr>
            <w:tcW w:w="570" w:type="pct"/>
            <w:tcMar>
              <w:left w:w="57" w:type="dxa"/>
              <w:right w:w="57" w:type="dxa"/>
            </w:tcMar>
            <w:vAlign w:val="center"/>
          </w:tcPr>
          <w:p w14:paraId="3122F647" w14:textId="4AF5BB4C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∞</w:t>
            </w:r>
          </w:p>
        </w:tc>
      </w:tr>
    </w:tbl>
    <w:p w14:paraId="01BA26DC" w14:textId="77777777" w:rsidR="001D6966" w:rsidRPr="000B1BBB" w:rsidRDefault="001D6966" w:rsidP="001D6966">
      <w:pPr>
        <w:widowControl/>
        <w:jc w:val="left"/>
        <w:rPr>
          <w:rFonts w:ascii="Times New Roman" w:hAnsi="Times New Roman" w:cs="Times New Roman"/>
        </w:rPr>
      </w:pPr>
    </w:p>
    <w:p w14:paraId="5D716DB5" w14:textId="77777777" w:rsidR="001D6966" w:rsidRPr="000B1BBB" w:rsidRDefault="001D6966" w:rsidP="001D6966">
      <w:pPr>
        <w:widowControl/>
        <w:jc w:val="left"/>
        <w:rPr>
          <w:rFonts w:ascii="Times New Roman" w:hAnsi="Times New Roman" w:cs="Times New Roman"/>
        </w:rPr>
      </w:pPr>
    </w:p>
    <w:p w14:paraId="638AA3E7" w14:textId="77777777" w:rsidR="001D6966" w:rsidRPr="000B1BBB" w:rsidRDefault="001D6966" w:rsidP="001D6966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58BEBC05" w14:textId="77777777" w:rsidR="001D6966" w:rsidRPr="000B1BBB" w:rsidRDefault="001D6966" w:rsidP="001D6966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0B1BBB">
        <w:rPr>
          <w:rFonts w:ascii="Times New Roman" w:hAnsi="Times New Roman" w:cs="Times New Roman"/>
          <w:b/>
          <w:sz w:val="24"/>
        </w:rPr>
        <w:br w:type="page"/>
      </w:r>
    </w:p>
    <w:p w14:paraId="395DC7A2" w14:textId="1325EF8A" w:rsidR="001D6966" w:rsidRPr="000B1BBB" w:rsidRDefault="00645DAA" w:rsidP="000B1BBB">
      <w:pPr>
        <w:spacing w:line="360" w:lineRule="auto"/>
        <w:rPr>
          <w:rFonts w:ascii="Times New Roman" w:hAnsi="Times New Roman" w:cs="Times New Roman"/>
          <w:sz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0C1585">
        <w:rPr>
          <w:rFonts w:ascii="Times New Roman" w:hAnsi="Times New Roman" w:cs="Times New Roman"/>
          <w:b/>
          <w:sz w:val="24"/>
        </w:rPr>
        <w:t>7</w:t>
      </w:r>
      <w:r w:rsidR="001D6966" w:rsidRPr="000B1BBB">
        <w:rPr>
          <w:rFonts w:ascii="Times New Roman" w:hAnsi="Times New Roman" w:cs="Times New Roman"/>
          <w:b/>
          <w:sz w:val="24"/>
        </w:rPr>
        <w:t xml:space="preserve">. </w:t>
      </w:r>
      <w:r w:rsidR="00BF2B9E" w:rsidRPr="000B1BBB">
        <w:rPr>
          <w:rFonts w:ascii="Times New Roman" w:hAnsi="Times New Roman" w:cs="Times New Roman"/>
          <w:b/>
          <w:sz w:val="24"/>
        </w:rPr>
        <w:t xml:space="preserve">Amount of temporary CDR required to offset unit anthropogenic emissions across various storage timescales and time horizons. </w:t>
      </w:r>
      <w:r w:rsidR="00EC4ADA" w:rsidRPr="000B1BBB">
        <w:rPr>
          <w:rFonts w:ascii="Times New Roman" w:hAnsi="Times New Roman" w:cs="Times New Roman"/>
          <w:sz w:val="24"/>
        </w:rPr>
        <w:t>Same as Table 1, but the function form of temporary CDR is replaced with a combination of a negative pulse followed by a constant release, as detailed in Supplementary Figure 1c</w:t>
      </w:r>
      <w:r w:rsidR="000B1BBB" w:rsidRPr="000B1BBB">
        <w:rPr>
          <w:rFonts w:ascii="Times New Roman" w:hAnsi="Times New Roman" w:cs="Times New Roman"/>
          <w:sz w:val="24"/>
        </w:rPr>
        <w:t>.</w:t>
      </w:r>
    </w:p>
    <w:tbl>
      <w:tblPr>
        <w:tblStyle w:val="2"/>
        <w:tblpPr w:leftFromText="180" w:rightFromText="180" w:vertAnchor="text" w:horzAnchor="margin" w:tblpXSpec="center" w:tblpY="410"/>
        <w:tblW w:w="5879" w:type="pct"/>
        <w:tblBorders>
          <w:bottom w:val="single" w:sz="4" w:space="0" w:color="auto"/>
          <w:insideH w:val="single" w:sz="4" w:space="0" w:color="auto"/>
        </w:tblBorders>
        <w:tblLayout w:type="fixed"/>
        <w:tblCellMar>
          <w:left w:w="14" w:type="dxa"/>
          <w:right w:w="14" w:type="dxa"/>
        </w:tblCellMar>
        <w:tblLook w:val="0420" w:firstRow="1" w:lastRow="0" w:firstColumn="0" w:lastColumn="0" w:noHBand="0" w:noVBand="1"/>
      </w:tblPr>
      <w:tblGrid>
        <w:gridCol w:w="1024"/>
        <w:gridCol w:w="817"/>
        <w:gridCol w:w="1136"/>
        <w:gridCol w:w="850"/>
        <w:gridCol w:w="1417"/>
        <w:gridCol w:w="850"/>
        <w:gridCol w:w="481"/>
        <w:gridCol w:w="655"/>
        <w:gridCol w:w="1429"/>
        <w:gridCol w:w="1114"/>
      </w:tblGrid>
      <w:tr w:rsidR="00A2508F" w:rsidRPr="000B1BBB" w14:paraId="72215078" w14:textId="77777777" w:rsidTr="00A250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"/>
        </w:trPr>
        <w:tc>
          <w:tcPr>
            <w:tcW w:w="524" w:type="pct"/>
            <w:vMerge w:val="restart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06A96EDC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Species</w:t>
            </w:r>
          </w:p>
        </w:tc>
        <w:tc>
          <w:tcPr>
            <w:tcW w:w="418" w:type="pct"/>
            <w:vMerge w:val="restart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2D0EB04F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Lifetime</w:t>
            </w:r>
          </w:p>
          <w:p w14:paraId="278E9DFE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(years)</w:t>
            </w:r>
          </w:p>
        </w:tc>
        <w:tc>
          <w:tcPr>
            <w:tcW w:w="581" w:type="pct"/>
            <w:vMerge w:val="restart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254FE434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Radiative </w:t>
            </w:r>
          </w:p>
          <w:p w14:paraId="04F26AF2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efficiency</w:t>
            </w:r>
          </w:p>
          <w:p w14:paraId="62FD8766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(W m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-2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kg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1841" w:type="pct"/>
            <w:gridSpan w:val="4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33404AD1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 = 100</w:t>
            </w:r>
          </w:p>
        </w:tc>
        <w:tc>
          <w:tcPr>
            <w:tcW w:w="1636" w:type="pct"/>
            <w:gridSpan w:val="3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448309F2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TH </w:t>
            </w:r>
            <w:r w:rsidRPr="000B1BBB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→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∞</w:t>
            </w:r>
          </w:p>
        </w:tc>
      </w:tr>
      <w:tr w:rsidR="00A2508F" w:rsidRPr="000B1BBB" w14:paraId="02B132A3" w14:textId="77777777" w:rsidTr="00A25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vMerge/>
            <w:tcMar>
              <w:left w:w="57" w:type="dxa"/>
              <w:right w:w="57" w:type="dxa"/>
            </w:tcMar>
            <w:hideMark/>
          </w:tcPr>
          <w:p w14:paraId="0318F758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18" w:type="pct"/>
            <w:vMerge/>
            <w:tcMar>
              <w:left w:w="57" w:type="dxa"/>
              <w:right w:w="57" w:type="dxa"/>
            </w:tcMar>
          </w:tcPr>
          <w:p w14:paraId="6FD5A63C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81" w:type="pct"/>
            <w:vMerge/>
            <w:tcMar>
              <w:left w:w="57" w:type="dxa"/>
              <w:right w:w="57" w:type="dxa"/>
            </w:tcMar>
          </w:tcPr>
          <w:p w14:paraId="72573FA3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35" w:type="pct"/>
            <w:tcMar>
              <w:left w:w="57" w:type="dxa"/>
              <w:right w:w="57" w:type="dxa"/>
            </w:tcMar>
            <w:hideMark/>
          </w:tcPr>
          <w:p w14:paraId="18313A17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Bioplastic</w:t>
            </w:r>
          </w:p>
          <w:p w14:paraId="338E5128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725" w:type="pct"/>
            <w:tcMar>
              <w:left w:w="57" w:type="dxa"/>
              <w:right w:w="57" w:type="dxa"/>
            </w:tcMar>
            <w:hideMark/>
          </w:tcPr>
          <w:p w14:paraId="75CC4C56" w14:textId="77777777" w:rsidR="00A2508F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</w:t>
            </w:r>
            <w:r w:rsidRPr="00782D41">
              <w:rPr>
                <w:rFonts w:ascii="Times New Roman" w:hAnsi="Times New Roman" w:cs="Times New Roman"/>
                <w:bCs/>
              </w:rPr>
              <w:t>ood products</w:t>
            </w:r>
          </w:p>
          <w:p w14:paraId="39997328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435" w:type="pct"/>
            <w:tcMar>
              <w:left w:w="57" w:type="dxa"/>
              <w:right w:w="57" w:type="dxa"/>
            </w:tcMar>
            <w:hideMark/>
          </w:tcPr>
          <w:p w14:paraId="4EE39F5F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Biochar</w:t>
            </w:r>
          </w:p>
          <w:p w14:paraId="0D65D130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500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581" w:type="pct"/>
            <w:gridSpan w:val="2"/>
            <w:tcMar>
              <w:left w:w="57" w:type="dxa"/>
              <w:right w:w="57" w:type="dxa"/>
            </w:tcMar>
            <w:hideMark/>
          </w:tcPr>
          <w:p w14:paraId="1616D177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Bioplastic</w:t>
            </w:r>
          </w:p>
          <w:p w14:paraId="046E9076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731" w:type="pct"/>
            <w:tcMar>
              <w:left w:w="57" w:type="dxa"/>
              <w:right w:w="57" w:type="dxa"/>
            </w:tcMar>
            <w:hideMark/>
          </w:tcPr>
          <w:p w14:paraId="20A8A442" w14:textId="77777777" w:rsidR="00A2508F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</w:t>
            </w:r>
            <w:r w:rsidRPr="00782D41">
              <w:rPr>
                <w:rFonts w:ascii="Times New Roman" w:hAnsi="Times New Roman" w:cs="Times New Roman"/>
                <w:bCs/>
              </w:rPr>
              <w:t>ood products</w:t>
            </w:r>
          </w:p>
          <w:p w14:paraId="00B243F5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570" w:type="pct"/>
            <w:tcMar>
              <w:left w:w="57" w:type="dxa"/>
              <w:right w:w="57" w:type="dxa"/>
            </w:tcMar>
            <w:hideMark/>
          </w:tcPr>
          <w:p w14:paraId="51E5C886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Biochar</w:t>
            </w:r>
          </w:p>
          <w:p w14:paraId="774A9132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500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</w:tr>
      <w:tr w:rsidR="00A2508F" w:rsidRPr="0010202C" w14:paraId="76D5B794" w14:textId="77777777" w:rsidTr="00A2508F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62F05A46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BC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39C41F13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33E8FF1C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2.54×10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-9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8F9B88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7290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4E7962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1380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93A1A8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742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AD8A03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10600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948915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2190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5BA500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493</w:t>
            </w:r>
          </w:p>
        </w:tc>
      </w:tr>
      <w:tr w:rsidR="00A2508F" w:rsidRPr="0010202C" w14:paraId="3365CA2A" w14:textId="77777777" w:rsidTr="00A25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7FF0AD03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HFC-32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4F2A3CDB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5.4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226D85A3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1.21×10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-11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AC7D27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9290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4A3130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1760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4DC71F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945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DCAB14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13400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9C0EA8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2780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EB2E8E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624</w:t>
            </w:r>
          </w:p>
        </w:tc>
      </w:tr>
      <w:tr w:rsidR="00A2508F" w:rsidRPr="0010202C" w14:paraId="513153C3" w14:textId="77777777" w:rsidTr="00A2508F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63097929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CH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 xml:space="preserve">4 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7D79F3CE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11.8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4A8B24D7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2.00×10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-13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112173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332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3D0E58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62.9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5C3072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33.8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BB3D29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488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262D20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101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9E1FA8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22.8</w:t>
            </w:r>
          </w:p>
        </w:tc>
      </w:tr>
      <w:tr w:rsidR="00A2508F" w:rsidRPr="0010202C" w14:paraId="39EAD609" w14:textId="77777777" w:rsidTr="00A25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6C67309C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HFC-134a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4DC0C988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14.0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78003FCB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9.24×10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-12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9C4356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18100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D005FE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3430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82D39D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1850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FD0EEC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26700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3221E5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5550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4AFD79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1250</w:t>
            </w:r>
          </w:p>
        </w:tc>
      </w:tr>
      <w:tr w:rsidR="00A2508F" w:rsidRPr="0010202C" w14:paraId="6EA7C30F" w14:textId="77777777" w:rsidTr="00A2508F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0121F143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CFC-11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0E315097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52.0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14ED5BA5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1.19×10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-11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E17D0D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70600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875572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13400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E5C013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7180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063B39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128000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1AB487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26700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8C6912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5990</w:t>
            </w:r>
          </w:p>
        </w:tc>
      </w:tr>
      <w:tr w:rsidR="00A2508F" w:rsidRPr="0010202C" w14:paraId="6971F7AA" w14:textId="77777777" w:rsidTr="00A25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34F30964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>2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6ABC0D61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109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4B5A2A17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3.56×10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-13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0D84C1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3030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AAB621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574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19FDE9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308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2E9908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8040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B18306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1670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FC6315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375</w:t>
            </w:r>
          </w:p>
        </w:tc>
      </w:tr>
      <w:tr w:rsidR="00A2508F" w:rsidRPr="0010202C" w14:paraId="5BCADA27" w14:textId="77777777" w:rsidTr="00A2508F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54372932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PFC-14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63344757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50000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67A1CF30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6.32×10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-12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964492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79700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D1709A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15100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D99C6F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8110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533C05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65400000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3262A9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13600000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FFB4E0" w14:textId="77777777" w:rsidR="00A2508F" w:rsidRPr="0010202C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3050000</w:t>
            </w:r>
          </w:p>
        </w:tc>
      </w:tr>
      <w:tr w:rsidR="00A2508F" w:rsidRPr="0010202C" w14:paraId="3A74404B" w14:textId="77777777" w:rsidTr="00A250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101FEFC6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 xml:space="preserve">2 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343E3E18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multiple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52E0FD47" w14:textId="77777777" w:rsidR="00A2508F" w:rsidRPr="000B1BBB" w:rsidRDefault="00A2508F" w:rsidP="000C5945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1.71×10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noBreakHyphen/>
              <w:t>15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616F7A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FE5743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2.08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668B2C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F3D44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1.12</w:t>
            </w:r>
          </w:p>
        </w:tc>
        <w:tc>
          <w:tcPr>
            <w:tcW w:w="581" w:type="pct"/>
            <w:gridSpan w:val="2"/>
            <w:tcMar>
              <w:left w:w="57" w:type="dxa"/>
              <w:right w:w="57" w:type="dxa"/>
            </w:tcMar>
            <w:vAlign w:val="center"/>
          </w:tcPr>
          <w:p w14:paraId="30F5C4B1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6667">
              <w:rPr>
                <w:rFonts w:hint="eastAsia"/>
              </w:rPr>
              <w:t>∞</w:t>
            </w:r>
          </w:p>
        </w:tc>
        <w:tc>
          <w:tcPr>
            <w:tcW w:w="731" w:type="pct"/>
            <w:tcMar>
              <w:left w:w="57" w:type="dxa"/>
              <w:right w:w="57" w:type="dxa"/>
            </w:tcMar>
            <w:vAlign w:val="center"/>
          </w:tcPr>
          <w:p w14:paraId="5F878C7F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6667">
              <w:t>∞</w:t>
            </w:r>
          </w:p>
        </w:tc>
        <w:tc>
          <w:tcPr>
            <w:tcW w:w="570" w:type="pct"/>
            <w:tcMar>
              <w:left w:w="57" w:type="dxa"/>
              <w:right w:w="57" w:type="dxa"/>
            </w:tcMar>
            <w:vAlign w:val="center"/>
          </w:tcPr>
          <w:p w14:paraId="6E25C7F0" w14:textId="77777777" w:rsidR="00A2508F" w:rsidRPr="000B1BBB" w:rsidRDefault="00A2508F" w:rsidP="000C5945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F6667">
              <w:t>∞</w:t>
            </w:r>
          </w:p>
        </w:tc>
      </w:tr>
    </w:tbl>
    <w:p w14:paraId="5DC05297" w14:textId="77777777" w:rsidR="001D6966" w:rsidRPr="000B1BBB" w:rsidRDefault="001D6966" w:rsidP="001D6966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362D424C" w14:textId="77777777" w:rsidR="001D6966" w:rsidRPr="000B1BBB" w:rsidRDefault="001D6966" w:rsidP="001D6966">
      <w:pPr>
        <w:widowControl/>
        <w:jc w:val="left"/>
        <w:rPr>
          <w:rFonts w:ascii="Times New Roman" w:hAnsi="Times New Roman" w:cs="Times New Roman"/>
          <w:b/>
          <w:sz w:val="24"/>
        </w:rPr>
      </w:pPr>
      <w:r w:rsidRPr="000B1BBB">
        <w:rPr>
          <w:rFonts w:ascii="Times New Roman" w:hAnsi="Times New Roman" w:cs="Times New Roman"/>
          <w:b/>
          <w:sz w:val="24"/>
        </w:rPr>
        <w:br w:type="page"/>
      </w:r>
    </w:p>
    <w:p w14:paraId="0155367A" w14:textId="7981F264" w:rsidR="001D6966" w:rsidRPr="000B1BBB" w:rsidRDefault="00645DAA" w:rsidP="001D6966">
      <w:pPr>
        <w:spacing w:line="360" w:lineRule="auto"/>
        <w:rPr>
          <w:rFonts w:ascii="Times New Roman" w:hAnsi="Times New Roman" w:cs="Times New Roman"/>
          <w:sz w:val="24"/>
        </w:rPr>
      </w:pPr>
      <w:r w:rsidRPr="000B1B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0C1585">
        <w:rPr>
          <w:rFonts w:ascii="Times New Roman" w:hAnsi="Times New Roman" w:cs="Times New Roman"/>
          <w:b/>
          <w:sz w:val="24"/>
        </w:rPr>
        <w:t>8.</w:t>
      </w:r>
      <w:r w:rsidR="00A92671" w:rsidRPr="000B1BBB">
        <w:rPr>
          <w:rFonts w:ascii="Times New Roman" w:hAnsi="Times New Roman" w:cs="Times New Roman"/>
          <w:b/>
          <w:sz w:val="24"/>
        </w:rPr>
        <w:t xml:space="preserve"> </w:t>
      </w:r>
      <w:r w:rsidR="00BF2B9E" w:rsidRPr="000B1BBB">
        <w:rPr>
          <w:rFonts w:ascii="Times New Roman" w:hAnsi="Times New Roman" w:cs="Times New Roman"/>
          <w:b/>
          <w:sz w:val="24"/>
        </w:rPr>
        <w:t>Amount of temporary CDR required to offset unit anthropogenic emissions across various storage timescales and time horizons</w:t>
      </w:r>
      <w:r w:rsidR="00A92671" w:rsidRPr="000B1BBB">
        <w:rPr>
          <w:rFonts w:ascii="Times New Roman" w:hAnsi="Times New Roman" w:cs="Times New Roman"/>
          <w:b/>
          <w:sz w:val="24"/>
        </w:rPr>
        <w:t xml:space="preserve">. </w:t>
      </w:r>
      <w:r w:rsidR="001D6966" w:rsidRPr="000B1BBB">
        <w:rPr>
          <w:rFonts w:ascii="Times New Roman" w:hAnsi="Times New Roman" w:cs="Times New Roman"/>
          <w:sz w:val="24"/>
        </w:rPr>
        <w:t xml:space="preserve">Same as Table 1, but the function form of temporary </w:t>
      </w:r>
      <w:r w:rsidR="00A92671" w:rsidRPr="000B1BBB">
        <w:rPr>
          <w:rFonts w:ascii="Times New Roman" w:hAnsi="Times New Roman" w:cs="Times New Roman"/>
          <w:sz w:val="24"/>
        </w:rPr>
        <w:t xml:space="preserve">CDR </w:t>
      </w:r>
      <w:r w:rsidR="001D6966" w:rsidRPr="000B1BBB">
        <w:rPr>
          <w:rFonts w:ascii="Times New Roman" w:hAnsi="Times New Roman" w:cs="Times New Roman"/>
          <w:sz w:val="24"/>
        </w:rPr>
        <w:t xml:space="preserve">is replaced with a combination of a negative pulse followed by a positive pulse at the end of the storage timescale, as detailed in Supplementary Figure </w:t>
      </w:r>
      <w:r w:rsidR="001918E9" w:rsidRPr="000B1BBB">
        <w:rPr>
          <w:rFonts w:ascii="Times New Roman" w:hAnsi="Times New Roman" w:cs="Times New Roman"/>
          <w:sz w:val="24"/>
        </w:rPr>
        <w:t>1</w:t>
      </w:r>
      <w:r w:rsidR="001D6966" w:rsidRPr="000B1BBB">
        <w:rPr>
          <w:rFonts w:ascii="Times New Roman" w:hAnsi="Times New Roman" w:cs="Times New Roman"/>
          <w:sz w:val="24"/>
        </w:rPr>
        <w:t>d.</w:t>
      </w:r>
    </w:p>
    <w:p w14:paraId="5646A69C" w14:textId="77777777" w:rsidR="001D6966" w:rsidRPr="000B1BBB" w:rsidRDefault="001D6966" w:rsidP="001D6966"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2"/>
        <w:tblpPr w:leftFromText="180" w:rightFromText="180" w:vertAnchor="text" w:horzAnchor="margin" w:tblpXSpec="center" w:tblpY="125"/>
        <w:tblW w:w="5879" w:type="pct"/>
        <w:tblBorders>
          <w:bottom w:val="single" w:sz="4" w:space="0" w:color="auto"/>
          <w:insideH w:val="single" w:sz="4" w:space="0" w:color="auto"/>
        </w:tblBorders>
        <w:tblLayout w:type="fixed"/>
        <w:tblCellMar>
          <w:left w:w="14" w:type="dxa"/>
          <w:right w:w="14" w:type="dxa"/>
        </w:tblCellMar>
        <w:tblLook w:val="0420" w:firstRow="1" w:lastRow="0" w:firstColumn="0" w:lastColumn="0" w:noHBand="0" w:noVBand="1"/>
      </w:tblPr>
      <w:tblGrid>
        <w:gridCol w:w="1024"/>
        <w:gridCol w:w="817"/>
        <w:gridCol w:w="1136"/>
        <w:gridCol w:w="850"/>
        <w:gridCol w:w="1417"/>
        <w:gridCol w:w="850"/>
        <w:gridCol w:w="481"/>
        <w:gridCol w:w="655"/>
        <w:gridCol w:w="1429"/>
        <w:gridCol w:w="1114"/>
      </w:tblGrid>
      <w:tr w:rsidR="000B1BBB" w:rsidRPr="000B1BBB" w14:paraId="15414E8F" w14:textId="77777777" w:rsidTr="006646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"/>
        </w:trPr>
        <w:tc>
          <w:tcPr>
            <w:tcW w:w="524" w:type="pct"/>
            <w:vMerge w:val="restart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3D5C6B7F" w14:textId="77777777" w:rsidR="000B1BBB" w:rsidRPr="000B1BBB" w:rsidRDefault="000B1BBB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bookmarkStart w:id="0" w:name="_GoBack"/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Species</w:t>
            </w:r>
          </w:p>
        </w:tc>
        <w:tc>
          <w:tcPr>
            <w:tcW w:w="418" w:type="pct"/>
            <w:vMerge w:val="restart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1D94C8FF" w14:textId="77777777" w:rsidR="000B1BBB" w:rsidRPr="000B1BBB" w:rsidRDefault="000B1BBB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Lifetime</w:t>
            </w:r>
          </w:p>
          <w:p w14:paraId="6FEF9AA7" w14:textId="77777777" w:rsidR="000B1BBB" w:rsidRPr="000B1BBB" w:rsidRDefault="000B1BBB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(years)</w:t>
            </w:r>
          </w:p>
        </w:tc>
        <w:tc>
          <w:tcPr>
            <w:tcW w:w="581" w:type="pct"/>
            <w:vMerge w:val="restart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560CE576" w14:textId="77777777" w:rsidR="000B1BBB" w:rsidRPr="000B1BBB" w:rsidRDefault="000B1BBB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Radiative </w:t>
            </w:r>
          </w:p>
          <w:p w14:paraId="47CBD62E" w14:textId="77777777" w:rsidR="000B1BBB" w:rsidRPr="000B1BBB" w:rsidRDefault="000B1BBB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efficiency</w:t>
            </w:r>
          </w:p>
          <w:p w14:paraId="71E47547" w14:textId="77777777" w:rsidR="000B1BBB" w:rsidRPr="000B1BBB" w:rsidRDefault="000B1BBB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(W m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-2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kg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  <w:tc>
          <w:tcPr>
            <w:tcW w:w="1841" w:type="pct"/>
            <w:gridSpan w:val="4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64742B70" w14:textId="77777777" w:rsidR="000B1BBB" w:rsidRPr="000B1BBB" w:rsidRDefault="000B1BBB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TH = 100</w:t>
            </w:r>
          </w:p>
        </w:tc>
        <w:tc>
          <w:tcPr>
            <w:tcW w:w="1636" w:type="pct"/>
            <w:gridSpan w:val="3"/>
            <w:tcBorders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57B35143" w14:textId="77777777" w:rsidR="000B1BBB" w:rsidRPr="000B1BBB" w:rsidRDefault="000B1BBB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TH </w:t>
            </w:r>
            <w:r w:rsidRPr="000B1BBB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→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∞</w:t>
            </w:r>
          </w:p>
        </w:tc>
      </w:tr>
      <w:tr w:rsidR="000B1BBB" w:rsidRPr="000B1BBB" w14:paraId="7416BF24" w14:textId="77777777" w:rsidTr="00664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vMerge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  <w:hideMark/>
          </w:tcPr>
          <w:p w14:paraId="056F87EA" w14:textId="77777777" w:rsidR="000B1BBB" w:rsidRPr="000B1BBB" w:rsidRDefault="000B1BBB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18" w:type="pct"/>
            <w:vMerge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22BDC5D2" w14:textId="77777777" w:rsidR="000B1BBB" w:rsidRPr="000B1BBB" w:rsidRDefault="000B1BBB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581" w:type="pct"/>
            <w:vMerge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</w:tcPr>
          <w:p w14:paraId="655ACA66" w14:textId="77777777" w:rsidR="000B1BBB" w:rsidRPr="000B1BBB" w:rsidRDefault="000B1BBB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35" w:type="pct"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  <w:hideMark/>
          </w:tcPr>
          <w:p w14:paraId="6713A556" w14:textId="77777777" w:rsidR="000B1BBB" w:rsidRPr="000B1BBB" w:rsidRDefault="000B1BBB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Bioplastic</w:t>
            </w:r>
          </w:p>
          <w:p w14:paraId="77BABEDD" w14:textId="77777777" w:rsidR="000B1BBB" w:rsidRPr="000B1BBB" w:rsidRDefault="000B1BBB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725" w:type="pct"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  <w:hideMark/>
          </w:tcPr>
          <w:p w14:paraId="57AE3B61" w14:textId="77777777" w:rsidR="006646B7" w:rsidRDefault="006646B7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</w:t>
            </w:r>
            <w:r w:rsidRPr="00782D41">
              <w:rPr>
                <w:rFonts w:ascii="Times New Roman" w:hAnsi="Times New Roman" w:cs="Times New Roman"/>
                <w:bCs/>
              </w:rPr>
              <w:t>ood products</w:t>
            </w:r>
          </w:p>
          <w:p w14:paraId="72346405" w14:textId="77777777" w:rsidR="000B1BBB" w:rsidRPr="000B1BBB" w:rsidRDefault="000B1BBB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435" w:type="pct"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  <w:hideMark/>
          </w:tcPr>
          <w:p w14:paraId="5EEDF72B" w14:textId="77777777" w:rsidR="000B1BBB" w:rsidRPr="000B1BBB" w:rsidRDefault="000B1BBB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Biochar</w:t>
            </w:r>
          </w:p>
          <w:p w14:paraId="6A30276D" w14:textId="77777777" w:rsidR="000B1BBB" w:rsidRPr="000B1BBB" w:rsidRDefault="000B1BBB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500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581" w:type="pct"/>
            <w:gridSpan w:val="2"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  <w:hideMark/>
          </w:tcPr>
          <w:p w14:paraId="546575A2" w14:textId="77777777" w:rsidR="000B1BBB" w:rsidRPr="000B1BBB" w:rsidRDefault="000B1BBB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Bioplastic</w:t>
            </w:r>
          </w:p>
          <w:p w14:paraId="535EBD6A" w14:textId="77777777" w:rsidR="000B1BBB" w:rsidRPr="000B1BBB" w:rsidRDefault="000B1BBB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20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731" w:type="pct"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  <w:hideMark/>
          </w:tcPr>
          <w:p w14:paraId="5228DE97" w14:textId="77777777" w:rsidR="006646B7" w:rsidRDefault="006646B7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</w:t>
            </w:r>
            <w:r w:rsidRPr="00782D41">
              <w:rPr>
                <w:rFonts w:ascii="Times New Roman" w:hAnsi="Times New Roman" w:cs="Times New Roman"/>
                <w:bCs/>
              </w:rPr>
              <w:t>ood products</w:t>
            </w:r>
          </w:p>
          <w:p w14:paraId="22553965" w14:textId="77777777" w:rsidR="000B1BBB" w:rsidRPr="000B1BBB" w:rsidRDefault="000B1BBB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100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  <w:tc>
          <w:tcPr>
            <w:tcW w:w="570" w:type="pct"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  <w:hideMark/>
          </w:tcPr>
          <w:p w14:paraId="3A879728" w14:textId="77777777" w:rsidR="000B1BBB" w:rsidRPr="000B1BBB" w:rsidRDefault="000B1BBB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Biochar</w:t>
            </w:r>
          </w:p>
          <w:p w14:paraId="7EBEAD99" w14:textId="77777777" w:rsidR="000B1BBB" w:rsidRPr="000B1BBB" w:rsidRDefault="000B1BBB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(</w:t>
            </w:r>
            <w:r w:rsidRPr="000B1BBB">
              <w:rPr>
                <w:rFonts w:ascii="Cambria Math" w:hAnsi="Cambria Math" w:cs="Cambria Math"/>
                <w:sz w:val="18"/>
                <w:szCs w:val="18"/>
                <w:lang w:val="en-GB"/>
              </w:rPr>
              <w:t>𝜏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= 500</w:t>
            </w:r>
            <w:r w:rsidRPr="000B1BBB"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  <w:t>)</w:t>
            </w:r>
          </w:p>
        </w:tc>
      </w:tr>
      <w:tr w:rsidR="0098653B" w:rsidRPr="0010202C" w14:paraId="7A0888A9" w14:textId="77777777" w:rsidTr="006646B7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27AFABF6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BC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1964B4CA" w14:textId="5DCB8B03" w:rsidR="0010202C" w:rsidRPr="000B1BBB" w:rsidRDefault="00F34005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0.02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47787A9B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2.54×10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-9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046240" w14:textId="053CCF73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3640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3A1833" w14:textId="08EF1572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665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BF4C8C" w14:textId="57165F66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665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E85F8A" w14:textId="1056B39C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5270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A61252" w14:textId="69351C32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1090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197774" w14:textId="358790AB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298</w:t>
            </w:r>
          </w:p>
        </w:tc>
      </w:tr>
      <w:tr w:rsidR="006646B7" w:rsidRPr="0010202C" w14:paraId="5C7641D9" w14:textId="77777777" w:rsidTr="00664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346FAE56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HFC-32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3B7FE54C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5.4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348C5619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1.21×10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-11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CFCD7C" w14:textId="2CC5B62E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4630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0ABDB3" w14:textId="37EAD62F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847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1C69F2" w14:textId="472789E3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847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1954BC" w14:textId="52E1A7E0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6670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D498BE" w14:textId="35F2111F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1370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F4B952" w14:textId="22879673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377</w:t>
            </w:r>
          </w:p>
        </w:tc>
      </w:tr>
      <w:tr w:rsidR="0098653B" w:rsidRPr="0010202C" w14:paraId="48EFA5E0" w14:textId="77777777" w:rsidTr="006646B7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3FC9117A" w14:textId="65C50412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CH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 xml:space="preserve">4 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1FB04186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11.8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47CE811B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2.00×10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-13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3BB0F7" w14:textId="46A3787E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166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00CA80" w14:textId="085254E4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30.3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655104" w14:textId="598F5D82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30.3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E1C8FD" w14:textId="6C032448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243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E87723" w14:textId="4F93D91D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50.1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2F62D7" w14:textId="75FD0A38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13.8</w:t>
            </w:r>
          </w:p>
        </w:tc>
      </w:tr>
      <w:tr w:rsidR="006646B7" w:rsidRPr="0010202C" w14:paraId="75985D98" w14:textId="77777777" w:rsidTr="00664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2CBB5F10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HFC-134a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2B3AB6BD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14.0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068146E8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9.24×10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-12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89E862" w14:textId="077DFAA3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9040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A4B09F" w14:textId="0704EF19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1650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18A65E" w14:textId="6355482E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1650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B33F7C" w14:textId="59BEEC18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13300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9761FE" w14:textId="0C743754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2740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974754" w14:textId="617B467D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753</w:t>
            </w:r>
          </w:p>
        </w:tc>
      </w:tr>
      <w:tr w:rsidR="0098653B" w:rsidRPr="0010202C" w14:paraId="3C9E3AD8" w14:textId="77777777" w:rsidTr="006646B7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714B88A0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CFC-11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79C55E6E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52.0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23C488FD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1.19×10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-11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C82275" w14:textId="514C135C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35200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DEC676" w14:textId="6E8F841D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6440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705C2E" w14:textId="12CC489F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6440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8D3D36" w14:textId="420AA772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64000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71F4B1" w14:textId="2DC69649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13200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C50D5B" w14:textId="36802824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3620</w:t>
            </w:r>
          </w:p>
        </w:tc>
      </w:tr>
      <w:tr w:rsidR="006646B7" w:rsidRPr="0010202C" w14:paraId="6C7DAA93" w14:textId="77777777" w:rsidTr="00664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1D4441B2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>2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O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5E98F93E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109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2D9EA67A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3.56×10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-13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655FD3" w14:textId="6D90BAB4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1510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1A02C2" w14:textId="64576C1F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276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E8B5E7" w14:textId="08DBCE49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276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972833" w14:textId="73858502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4010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EDF8BA" w14:textId="644C8A4C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825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6BED5B" w14:textId="67626717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227</w:t>
            </w:r>
          </w:p>
        </w:tc>
      </w:tr>
      <w:tr w:rsidR="0098653B" w:rsidRPr="0010202C" w14:paraId="3545740C" w14:textId="77777777" w:rsidTr="006646B7">
        <w:trPr>
          <w:trHeight w:val="61"/>
        </w:trPr>
        <w:tc>
          <w:tcPr>
            <w:tcW w:w="524" w:type="pct"/>
            <w:tcMar>
              <w:left w:w="57" w:type="dxa"/>
              <w:right w:w="57" w:type="dxa"/>
            </w:tcMar>
            <w:vAlign w:val="center"/>
            <w:hideMark/>
          </w:tcPr>
          <w:p w14:paraId="2C05C689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PFC-14</w:t>
            </w:r>
          </w:p>
        </w:tc>
        <w:tc>
          <w:tcPr>
            <w:tcW w:w="418" w:type="pct"/>
            <w:tcMar>
              <w:left w:w="57" w:type="dxa"/>
              <w:right w:w="57" w:type="dxa"/>
            </w:tcMar>
            <w:vAlign w:val="center"/>
          </w:tcPr>
          <w:p w14:paraId="749E366E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50000</w:t>
            </w:r>
          </w:p>
        </w:tc>
        <w:tc>
          <w:tcPr>
            <w:tcW w:w="581" w:type="pct"/>
            <w:tcMar>
              <w:left w:w="57" w:type="dxa"/>
              <w:right w:w="57" w:type="dxa"/>
            </w:tcMar>
            <w:vAlign w:val="center"/>
          </w:tcPr>
          <w:p w14:paraId="749B10CB" w14:textId="77777777" w:rsidR="0010202C" w:rsidRPr="000B1BBB" w:rsidRDefault="0010202C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6.32×10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t>-12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E03F3E" w14:textId="4519C342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39700</w:t>
            </w:r>
          </w:p>
        </w:tc>
        <w:tc>
          <w:tcPr>
            <w:tcW w:w="72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E72555" w14:textId="08649605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7270</w:t>
            </w:r>
          </w:p>
        </w:tc>
        <w:tc>
          <w:tcPr>
            <w:tcW w:w="435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9018CE" w14:textId="15DBE588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7270</w:t>
            </w:r>
          </w:p>
        </w:tc>
        <w:tc>
          <w:tcPr>
            <w:tcW w:w="581" w:type="pct"/>
            <w:gridSpan w:val="2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145208" w14:textId="30015039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32600000</w:t>
            </w:r>
          </w:p>
        </w:tc>
        <w:tc>
          <w:tcPr>
            <w:tcW w:w="731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9BC36A" w14:textId="3D6F6EED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6710000</w:t>
            </w:r>
          </w:p>
        </w:tc>
        <w:tc>
          <w:tcPr>
            <w:tcW w:w="570" w:type="pct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A4906D" w14:textId="76FF5A3A" w:rsidR="0010202C" w:rsidRPr="0010202C" w:rsidRDefault="0010202C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1840000</w:t>
            </w:r>
          </w:p>
        </w:tc>
      </w:tr>
      <w:tr w:rsidR="000F3D44" w:rsidRPr="0010202C" w14:paraId="587823FF" w14:textId="77777777" w:rsidTr="00664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tcW w:w="524" w:type="pct"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  <w:vAlign w:val="center"/>
            <w:hideMark/>
          </w:tcPr>
          <w:p w14:paraId="4481D104" w14:textId="523A161B" w:rsidR="000F3D44" w:rsidRPr="000B1BBB" w:rsidRDefault="000F3D44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 xml:space="preserve">2 </w:t>
            </w:r>
          </w:p>
        </w:tc>
        <w:tc>
          <w:tcPr>
            <w:tcW w:w="418" w:type="pct"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33C6C6E" w14:textId="4E7F28E1" w:rsidR="000F3D44" w:rsidRPr="000B1BBB" w:rsidRDefault="007B07BB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</w:t>
            </w:r>
            <w:r w:rsidR="00F34005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ultiple</w:t>
            </w:r>
          </w:p>
        </w:tc>
        <w:tc>
          <w:tcPr>
            <w:tcW w:w="581" w:type="pct"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01899F9" w14:textId="77777777" w:rsidR="000F3D44" w:rsidRPr="000B1BBB" w:rsidRDefault="000F3D44" w:rsidP="0098653B"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1.71×10</w:t>
            </w:r>
            <w:r w:rsidRPr="000B1BBB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GB"/>
              </w:rPr>
              <w:noBreakHyphen/>
              <w:t>15</w:t>
            </w:r>
          </w:p>
        </w:tc>
        <w:tc>
          <w:tcPr>
            <w:tcW w:w="435" w:type="pct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D7890C" w14:textId="3D3564FF" w:rsidR="000F3D44" w:rsidRPr="000B1BBB" w:rsidRDefault="000F3D44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5.46</w:t>
            </w:r>
          </w:p>
        </w:tc>
        <w:tc>
          <w:tcPr>
            <w:tcW w:w="725" w:type="pct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B175EA" w14:textId="44706347" w:rsidR="000F3D44" w:rsidRPr="000B1BBB" w:rsidRDefault="000F3D44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1</w:t>
            </w:r>
          </w:p>
        </w:tc>
        <w:tc>
          <w:tcPr>
            <w:tcW w:w="435" w:type="pct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057058" w14:textId="269D7010" w:rsidR="000F3D44" w:rsidRPr="000B1BBB" w:rsidRDefault="000F3D44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0202C">
              <w:rPr>
                <w:rFonts w:ascii="Times New Roman" w:hAnsi="Times New Roman" w:cs="Times New Roman" w:hint="eastAsia"/>
                <w:sz w:val="18"/>
                <w:szCs w:val="18"/>
                <w:lang w:val="en-GB"/>
              </w:rPr>
              <w:t>1</w:t>
            </w:r>
          </w:p>
        </w:tc>
        <w:tc>
          <w:tcPr>
            <w:tcW w:w="581" w:type="pct"/>
            <w:gridSpan w:val="2"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3B3ADBF" w14:textId="157E5DB8" w:rsidR="000F3D44" w:rsidRPr="000B1BBB" w:rsidRDefault="000F3D44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∞</w:t>
            </w:r>
          </w:p>
        </w:tc>
        <w:tc>
          <w:tcPr>
            <w:tcW w:w="731" w:type="pct"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F1D40B1" w14:textId="2BDE128B" w:rsidR="000F3D44" w:rsidRPr="000B1BBB" w:rsidRDefault="000F3D44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∞</w:t>
            </w:r>
          </w:p>
        </w:tc>
        <w:tc>
          <w:tcPr>
            <w:tcW w:w="570" w:type="pct"/>
            <w:tcBorders>
              <w:top w:val="none" w:sz="0" w:space="0" w:color="auto"/>
              <w:bottom w:val="none" w:sz="0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047AB02" w14:textId="017A28E7" w:rsidR="000F3D44" w:rsidRPr="000B1BBB" w:rsidRDefault="000F3D44" w:rsidP="0098653B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0B1BBB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∞</w:t>
            </w:r>
          </w:p>
        </w:tc>
      </w:tr>
      <w:bookmarkEnd w:id="0"/>
    </w:tbl>
    <w:p w14:paraId="6F729F96" w14:textId="77777777" w:rsidR="001D6966" w:rsidRPr="000B1BBB" w:rsidRDefault="001D6966" w:rsidP="001D6966">
      <w:pPr>
        <w:widowControl/>
        <w:jc w:val="left"/>
        <w:rPr>
          <w:rFonts w:ascii="Times New Roman" w:hAnsi="Times New Roman" w:cs="Times New Roman"/>
        </w:rPr>
      </w:pPr>
    </w:p>
    <w:p w14:paraId="1B61336F" w14:textId="7A3EFD85" w:rsidR="00583A2F" w:rsidRPr="000B1BBB" w:rsidRDefault="00583A2F" w:rsidP="001D6966">
      <w:pPr>
        <w:widowControl/>
        <w:jc w:val="left"/>
        <w:rPr>
          <w:rFonts w:ascii="Times New Roman" w:hAnsi="Times New Roman" w:cs="Times New Roman"/>
        </w:rPr>
      </w:pPr>
    </w:p>
    <w:p w14:paraId="762056CC" w14:textId="7D820276" w:rsidR="009A37A5" w:rsidRPr="000B1BBB" w:rsidRDefault="00583A2F" w:rsidP="009A37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1BBB">
        <w:rPr>
          <w:rFonts w:ascii="Times New Roman" w:hAnsi="Times New Roman" w:cs="Times New Roman"/>
        </w:rPr>
        <w:br w:type="page"/>
      </w:r>
      <w:r w:rsidR="009A37A5" w:rsidRPr="000B1B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0C1585">
        <w:rPr>
          <w:rFonts w:ascii="Times New Roman" w:hAnsi="Times New Roman" w:cs="Times New Roman"/>
          <w:b/>
          <w:sz w:val="24"/>
          <w:szCs w:val="24"/>
        </w:rPr>
        <w:t>9</w:t>
      </w:r>
      <w:r w:rsidR="009A37A5" w:rsidRPr="000B1BBB">
        <w:rPr>
          <w:rFonts w:ascii="Times New Roman" w:hAnsi="Times New Roman" w:cs="Times New Roman"/>
          <w:b/>
          <w:sz w:val="24"/>
          <w:szCs w:val="24"/>
        </w:rPr>
        <w:t>. Amount of temporary CDR required to offset unit CH</w:t>
      </w:r>
      <w:r w:rsidR="009A37A5" w:rsidRPr="000B1BBB"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  <w:r w:rsidR="009A37A5" w:rsidRPr="000B1BBB">
        <w:rPr>
          <w:rFonts w:ascii="Times New Roman" w:hAnsi="Times New Roman" w:cs="Times New Roman"/>
          <w:b/>
          <w:sz w:val="24"/>
          <w:szCs w:val="24"/>
        </w:rPr>
        <w:t xml:space="preserve"> emissions from fossil and biogenic sources.</w:t>
      </w:r>
      <w:r w:rsidR="009A37A5" w:rsidRPr="000B1BBB">
        <w:rPr>
          <w:rFonts w:ascii="Times New Roman" w:hAnsi="Times New Roman" w:cs="Times New Roman"/>
          <w:sz w:val="24"/>
          <w:szCs w:val="24"/>
        </w:rPr>
        <w:t xml:space="preserve"> Results for a time horizon (TH) approaching infinity are not presented due to the perpetual atmospheric presence of CO</w:t>
      </w:r>
      <w:r w:rsidR="009A37A5" w:rsidRPr="000B1BB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A37A5" w:rsidRPr="000B1BBB">
        <w:rPr>
          <w:rFonts w:ascii="Times New Roman" w:hAnsi="Times New Roman" w:cs="Times New Roman"/>
          <w:sz w:val="24"/>
          <w:szCs w:val="24"/>
        </w:rPr>
        <w:t xml:space="preserve"> from CH</w:t>
      </w:r>
      <w:r w:rsidR="009A37A5" w:rsidRPr="000B1BB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A37A5" w:rsidRPr="000B1BBB">
        <w:rPr>
          <w:rFonts w:ascii="Times New Roman" w:hAnsi="Times New Roman" w:cs="Times New Roman"/>
          <w:sz w:val="24"/>
          <w:szCs w:val="24"/>
        </w:rPr>
        <w:t xml:space="preserve"> oxidation, rendering the compensation ratio indefinable.</w:t>
      </w:r>
    </w:p>
    <w:p w14:paraId="51AEC8BE" w14:textId="77777777" w:rsidR="009A37A5" w:rsidRPr="000B1BBB" w:rsidRDefault="009A37A5" w:rsidP="009A37A5"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5"/>
        <w:tblW w:w="8228" w:type="dxa"/>
        <w:jc w:val="center"/>
        <w:shd w:val="clear" w:color="auto" w:fill="FFFFFF" w:themeFill="background1"/>
        <w:tblLook w:val="0420" w:firstRow="1" w:lastRow="0" w:firstColumn="0" w:lastColumn="0" w:noHBand="0" w:noVBand="1"/>
      </w:tblPr>
      <w:tblGrid>
        <w:gridCol w:w="2056"/>
        <w:gridCol w:w="2058"/>
        <w:gridCol w:w="2056"/>
        <w:gridCol w:w="2058"/>
      </w:tblGrid>
      <w:tr w:rsidR="009A37A5" w:rsidRPr="009D6FA6" w14:paraId="02B6FC78" w14:textId="77777777" w:rsidTr="001F29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5"/>
          <w:jc w:val="center"/>
        </w:trPr>
        <w:tc>
          <w:tcPr>
            <w:tcW w:w="4114" w:type="dxa"/>
            <w:gridSpan w:val="2"/>
            <w:tcBorders>
              <w:top w:val="single" w:sz="4" w:space="0" w:color="A5A5A5" w:themeColor="accent3"/>
              <w:bottom w:val="none" w:sz="0" w:space="0" w:color="auto"/>
            </w:tcBorders>
            <w:vAlign w:val="center"/>
            <w:hideMark/>
          </w:tcPr>
          <w:p w14:paraId="39580BF2" w14:textId="77777777" w:rsidR="009A37A5" w:rsidRPr="009D6FA6" w:rsidRDefault="009A37A5" w:rsidP="001F2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 w:val="0"/>
                <w:kern w:val="0"/>
                <w:sz w:val="20"/>
                <w:szCs w:val="24"/>
              </w:rPr>
            </w:pPr>
            <w:r w:rsidRPr="009D6FA6">
              <w:rPr>
                <w:rFonts w:ascii="Times New Roman" w:eastAsia="微软雅黑" w:hAnsi="Times New Roman" w:cs="Times New Roman"/>
                <w:bCs/>
                <w:i w:val="0"/>
                <w:color w:val="000000"/>
                <w:kern w:val="24"/>
                <w:sz w:val="20"/>
                <w:szCs w:val="24"/>
              </w:rPr>
              <w:t>Species</w:t>
            </w:r>
          </w:p>
        </w:tc>
        <w:tc>
          <w:tcPr>
            <w:tcW w:w="4114" w:type="dxa"/>
            <w:gridSpan w:val="2"/>
            <w:tcBorders>
              <w:top w:val="single" w:sz="4" w:space="0" w:color="A5A5A5" w:themeColor="accent3"/>
              <w:bottom w:val="single" w:sz="4" w:space="0" w:color="A5A5A5" w:themeColor="accent3"/>
            </w:tcBorders>
            <w:vAlign w:val="center"/>
            <w:hideMark/>
          </w:tcPr>
          <w:p w14:paraId="01CF247A" w14:textId="77777777" w:rsidR="009A37A5" w:rsidRPr="009D6FA6" w:rsidRDefault="009A37A5" w:rsidP="001F29DA">
            <w:pPr>
              <w:widowControl/>
              <w:ind w:firstLineChars="200" w:firstLine="400"/>
              <w:jc w:val="left"/>
              <w:textAlignment w:val="center"/>
              <w:rPr>
                <w:rFonts w:ascii="Times New Roman" w:eastAsia="宋体" w:hAnsi="Times New Roman" w:cs="Times New Roman"/>
                <w:i w:val="0"/>
                <w:kern w:val="0"/>
                <w:sz w:val="20"/>
                <w:szCs w:val="24"/>
              </w:rPr>
            </w:pPr>
            <w:r w:rsidRPr="009D6FA6">
              <w:rPr>
                <w:rFonts w:ascii="Times New Roman" w:eastAsia="微软雅黑" w:hAnsi="Times New Roman" w:cs="Times New Roman"/>
                <w:bCs/>
                <w:i w:val="0"/>
                <w:color w:val="000000"/>
                <w:kern w:val="24"/>
                <w:sz w:val="20"/>
                <w:szCs w:val="24"/>
              </w:rPr>
              <w:t>TH = 100</w:t>
            </w:r>
          </w:p>
        </w:tc>
      </w:tr>
      <w:tr w:rsidR="009A37A5" w:rsidRPr="009D6FA6" w14:paraId="59AA2C62" w14:textId="77777777" w:rsidTr="001F2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2056" w:type="dxa"/>
            <w:tcBorders>
              <w:bottom w:val="single" w:sz="4" w:space="0" w:color="A5A5A5" w:themeColor="accent3"/>
            </w:tcBorders>
            <w:shd w:val="clear" w:color="auto" w:fill="FFFFFF" w:themeFill="background1"/>
            <w:vAlign w:val="center"/>
            <w:hideMark/>
          </w:tcPr>
          <w:p w14:paraId="41003826" w14:textId="77777777" w:rsidR="009A37A5" w:rsidRPr="009D6FA6" w:rsidRDefault="009A37A5" w:rsidP="001F29D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205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FFFFFF" w:themeFill="background1"/>
            <w:vAlign w:val="center"/>
            <w:hideMark/>
          </w:tcPr>
          <w:p w14:paraId="4076EF41" w14:textId="77777777" w:rsidR="009A37A5" w:rsidRPr="009D6FA6" w:rsidRDefault="009A37A5" w:rsidP="001F2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D6FA6">
              <w:rPr>
                <w:rFonts w:ascii="Cambria Math" w:eastAsia="微软雅黑" w:hAnsi="Cambria Math" w:cs="Cambria Math"/>
                <w:color w:val="000000"/>
                <w:kern w:val="24"/>
                <w:sz w:val="20"/>
                <w:szCs w:val="24"/>
              </w:rPr>
              <w:t>𝜏</w:t>
            </w: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4"/>
              </w:rPr>
              <w:t xml:space="preserve"> = 20</w:t>
            </w:r>
          </w:p>
        </w:tc>
        <w:tc>
          <w:tcPr>
            <w:tcW w:w="2056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FFFFFF" w:themeFill="background1"/>
            <w:vAlign w:val="center"/>
            <w:hideMark/>
          </w:tcPr>
          <w:p w14:paraId="2DC56090" w14:textId="77777777" w:rsidR="009A37A5" w:rsidRPr="009D6FA6" w:rsidRDefault="009A37A5" w:rsidP="001F2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D6FA6">
              <w:rPr>
                <w:rFonts w:ascii="Cambria Math" w:eastAsia="微软雅黑" w:hAnsi="Cambria Math" w:cs="Cambria Math"/>
                <w:color w:val="000000"/>
                <w:kern w:val="24"/>
                <w:sz w:val="20"/>
                <w:szCs w:val="24"/>
              </w:rPr>
              <w:t>𝜏</w:t>
            </w: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4"/>
              </w:rPr>
              <w:t xml:space="preserve"> = 100</w:t>
            </w:r>
          </w:p>
        </w:tc>
        <w:tc>
          <w:tcPr>
            <w:tcW w:w="2058" w:type="dxa"/>
            <w:tcBorders>
              <w:top w:val="single" w:sz="4" w:space="0" w:color="A5A5A5" w:themeColor="accent3"/>
              <w:bottom w:val="single" w:sz="4" w:space="0" w:color="A5A5A5" w:themeColor="accent3"/>
            </w:tcBorders>
            <w:shd w:val="clear" w:color="auto" w:fill="FFFFFF" w:themeFill="background1"/>
            <w:vAlign w:val="center"/>
            <w:hideMark/>
          </w:tcPr>
          <w:p w14:paraId="081646E3" w14:textId="77777777" w:rsidR="009A37A5" w:rsidRPr="009D6FA6" w:rsidRDefault="009A37A5" w:rsidP="001F29D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D6FA6">
              <w:rPr>
                <w:rFonts w:ascii="Cambria Math" w:eastAsia="微软雅黑" w:hAnsi="Cambria Math" w:cs="Cambria Math"/>
                <w:color w:val="000000"/>
                <w:kern w:val="24"/>
                <w:sz w:val="20"/>
                <w:szCs w:val="24"/>
              </w:rPr>
              <w:t>𝜏</w:t>
            </w: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4"/>
              </w:rPr>
              <w:t xml:space="preserve"> = 500</w:t>
            </w:r>
          </w:p>
        </w:tc>
      </w:tr>
      <w:tr w:rsidR="009A37A5" w:rsidRPr="009D6FA6" w14:paraId="0F2CF4F7" w14:textId="77777777" w:rsidTr="001F29DA">
        <w:trPr>
          <w:trHeight w:val="535"/>
          <w:jc w:val="center"/>
        </w:trPr>
        <w:tc>
          <w:tcPr>
            <w:tcW w:w="2056" w:type="dxa"/>
            <w:shd w:val="clear" w:color="auto" w:fill="FFFFFF" w:themeFill="background1"/>
            <w:vAlign w:val="center"/>
            <w:hideMark/>
          </w:tcPr>
          <w:p w14:paraId="70759519" w14:textId="77777777" w:rsidR="009A37A5" w:rsidRPr="009D6FA6" w:rsidRDefault="009A37A5" w:rsidP="001F2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4"/>
              </w:rPr>
              <w:t>CH</w:t>
            </w: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position w:val="-7"/>
                <w:sz w:val="20"/>
                <w:szCs w:val="24"/>
                <w:vertAlign w:val="subscript"/>
              </w:rPr>
              <w:t xml:space="preserve">4 </w:t>
            </w: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4"/>
              </w:rPr>
              <w:t>(fossil)</w:t>
            </w:r>
          </w:p>
        </w:tc>
        <w:tc>
          <w:tcPr>
            <w:tcW w:w="2058" w:type="dxa"/>
            <w:shd w:val="clear" w:color="auto" w:fill="FFFFFF" w:themeFill="background1"/>
            <w:vAlign w:val="center"/>
            <w:hideMark/>
          </w:tcPr>
          <w:p w14:paraId="69E5D6B1" w14:textId="77777777" w:rsidR="009A37A5" w:rsidRPr="009D6FA6" w:rsidRDefault="009A37A5" w:rsidP="001F29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4"/>
              </w:rPr>
              <w:t>529</w:t>
            </w:r>
          </w:p>
        </w:tc>
        <w:tc>
          <w:tcPr>
            <w:tcW w:w="2056" w:type="dxa"/>
            <w:shd w:val="clear" w:color="auto" w:fill="FFFFFF" w:themeFill="background1"/>
            <w:vAlign w:val="center"/>
            <w:hideMark/>
          </w:tcPr>
          <w:p w14:paraId="316A32D2" w14:textId="77777777" w:rsidR="009A37A5" w:rsidRPr="009D6FA6" w:rsidRDefault="009A37A5" w:rsidP="001F29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4"/>
              </w:rPr>
              <w:t>107</w:t>
            </w:r>
          </w:p>
        </w:tc>
        <w:tc>
          <w:tcPr>
            <w:tcW w:w="2058" w:type="dxa"/>
            <w:shd w:val="clear" w:color="auto" w:fill="FFFFFF" w:themeFill="background1"/>
            <w:vAlign w:val="center"/>
            <w:hideMark/>
          </w:tcPr>
          <w:p w14:paraId="522C790E" w14:textId="77777777" w:rsidR="009A37A5" w:rsidRPr="009D6FA6" w:rsidRDefault="009A37A5" w:rsidP="001F29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4"/>
              </w:rPr>
              <w:t>43.3</w:t>
            </w:r>
          </w:p>
        </w:tc>
      </w:tr>
      <w:tr w:rsidR="009A37A5" w:rsidRPr="009D6FA6" w14:paraId="69D83122" w14:textId="77777777" w:rsidTr="001F2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  <w:jc w:val="center"/>
        </w:trPr>
        <w:tc>
          <w:tcPr>
            <w:tcW w:w="2056" w:type="dxa"/>
            <w:tcBorders>
              <w:bottom w:val="single" w:sz="4" w:space="0" w:color="A5A5A5" w:themeColor="accent3"/>
            </w:tcBorders>
            <w:shd w:val="clear" w:color="auto" w:fill="FFFFFF" w:themeFill="background1"/>
            <w:vAlign w:val="center"/>
            <w:hideMark/>
          </w:tcPr>
          <w:p w14:paraId="4ABE6A44" w14:textId="77777777" w:rsidR="009A37A5" w:rsidRPr="009D6FA6" w:rsidRDefault="009A37A5" w:rsidP="001F29D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4"/>
              </w:rPr>
              <w:t>CH</w:t>
            </w: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position w:val="-7"/>
                <w:sz w:val="20"/>
                <w:szCs w:val="24"/>
                <w:vertAlign w:val="subscript"/>
              </w:rPr>
              <w:t xml:space="preserve">4 </w:t>
            </w: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4"/>
              </w:rPr>
              <w:t>(biogenic)</w:t>
            </w:r>
          </w:p>
        </w:tc>
        <w:tc>
          <w:tcPr>
            <w:tcW w:w="2058" w:type="dxa"/>
            <w:tcBorders>
              <w:bottom w:val="single" w:sz="4" w:space="0" w:color="A5A5A5" w:themeColor="accent3"/>
            </w:tcBorders>
            <w:shd w:val="clear" w:color="auto" w:fill="FFFFFF" w:themeFill="background1"/>
            <w:vAlign w:val="center"/>
            <w:hideMark/>
          </w:tcPr>
          <w:p w14:paraId="05FF97EF" w14:textId="77777777" w:rsidR="009A37A5" w:rsidRPr="009D6FA6" w:rsidRDefault="009A37A5" w:rsidP="001F29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4"/>
              </w:rPr>
              <w:t>484</w:t>
            </w:r>
          </w:p>
        </w:tc>
        <w:tc>
          <w:tcPr>
            <w:tcW w:w="2056" w:type="dxa"/>
            <w:tcBorders>
              <w:bottom w:val="single" w:sz="4" w:space="0" w:color="A5A5A5" w:themeColor="accent3"/>
            </w:tcBorders>
            <w:shd w:val="clear" w:color="auto" w:fill="FFFFFF" w:themeFill="background1"/>
            <w:vAlign w:val="center"/>
            <w:hideMark/>
          </w:tcPr>
          <w:p w14:paraId="39746E83" w14:textId="77777777" w:rsidR="009A37A5" w:rsidRPr="009D6FA6" w:rsidRDefault="009A37A5" w:rsidP="001F29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4"/>
              </w:rPr>
              <w:t>97.8</w:t>
            </w:r>
          </w:p>
        </w:tc>
        <w:tc>
          <w:tcPr>
            <w:tcW w:w="2058" w:type="dxa"/>
            <w:tcBorders>
              <w:bottom w:val="single" w:sz="4" w:space="0" w:color="A5A5A5" w:themeColor="accent3"/>
            </w:tcBorders>
            <w:shd w:val="clear" w:color="auto" w:fill="FFFFFF" w:themeFill="background1"/>
            <w:vAlign w:val="center"/>
            <w:hideMark/>
          </w:tcPr>
          <w:p w14:paraId="42C06464" w14:textId="77777777" w:rsidR="009A37A5" w:rsidRPr="009D6FA6" w:rsidRDefault="009A37A5" w:rsidP="001F29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9D6FA6">
              <w:rPr>
                <w:rFonts w:ascii="Times New Roman" w:eastAsia="微软雅黑" w:hAnsi="Times New Roman" w:cs="Times New Roman"/>
                <w:color w:val="000000"/>
                <w:kern w:val="24"/>
                <w:sz w:val="20"/>
                <w:szCs w:val="24"/>
              </w:rPr>
              <w:t>39.6</w:t>
            </w:r>
          </w:p>
        </w:tc>
      </w:tr>
    </w:tbl>
    <w:p w14:paraId="25E1D944" w14:textId="77777777" w:rsidR="009A37A5" w:rsidRDefault="009A37A5" w:rsidP="009A37A5">
      <w:pPr>
        <w:widowControl/>
        <w:jc w:val="left"/>
        <w:rPr>
          <w:rFonts w:ascii="Times New Roman" w:hAnsi="Times New Roman" w:cs="Times New Roman"/>
        </w:rPr>
      </w:pPr>
    </w:p>
    <w:p w14:paraId="6458DF77" w14:textId="77777777" w:rsidR="009A37A5" w:rsidRPr="00CB213C" w:rsidRDefault="009A37A5" w:rsidP="009A37A5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4081C94C" w14:textId="77777777" w:rsidR="009A37A5" w:rsidRPr="002240CD" w:rsidRDefault="009A37A5" w:rsidP="009A37A5">
      <w:pPr>
        <w:widowControl/>
        <w:jc w:val="left"/>
        <w:rPr>
          <w:rFonts w:ascii="Times New Roman" w:hAnsi="Times New Roman" w:cs="Times New Roman"/>
          <w:b/>
          <w:sz w:val="24"/>
        </w:rPr>
      </w:pPr>
    </w:p>
    <w:p w14:paraId="36FF4676" w14:textId="1126FB77" w:rsidR="001D6966" w:rsidRPr="00C95B3F" w:rsidRDefault="001D6966" w:rsidP="001D6966">
      <w:pPr>
        <w:widowControl/>
        <w:jc w:val="left"/>
        <w:rPr>
          <w:rFonts w:ascii="Times New Roman" w:hAnsi="Times New Roman" w:cs="Times New Roman"/>
        </w:rPr>
      </w:pPr>
    </w:p>
    <w:sectPr w:rsidR="001D6966" w:rsidRPr="00C95B3F" w:rsidSect="009C4C7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7974C936" w16cex:dateUtc="2024-11-27T11:47:00Z"/>
  <w16cex:commentExtensible w16cex:durableId="4BA227B1" w16cex:dateUtc="2024-11-27T11:4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A29FD3" w14:textId="77777777" w:rsidR="00A56C51" w:rsidRDefault="00A56C51" w:rsidP="009830F5">
      <w:r>
        <w:separator/>
      </w:r>
    </w:p>
  </w:endnote>
  <w:endnote w:type="continuationSeparator" w:id="0">
    <w:p w14:paraId="3E799ED3" w14:textId="77777777" w:rsidR="00A56C51" w:rsidRDefault="00A56C51" w:rsidP="009830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F48867" w14:textId="77777777" w:rsidR="00A56C51" w:rsidRDefault="00A56C51" w:rsidP="009830F5">
      <w:r>
        <w:separator/>
      </w:r>
    </w:p>
  </w:footnote>
  <w:footnote w:type="continuationSeparator" w:id="0">
    <w:p w14:paraId="4FB71860" w14:textId="77777777" w:rsidR="00A56C51" w:rsidRDefault="00A56C51" w:rsidP="009830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C30"/>
    <w:rsid w:val="000516F0"/>
    <w:rsid w:val="00060506"/>
    <w:rsid w:val="000B1BBB"/>
    <w:rsid w:val="000C1585"/>
    <w:rsid w:val="000C5945"/>
    <w:rsid w:val="000D2DB5"/>
    <w:rsid w:val="000F3844"/>
    <w:rsid w:val="000F3D44"/>
    <w:rsid w:val="000F64C5"/>
    <w:rsid w:val="0010202C"/>
    <w:rsid w:val="00105C96"/>
    <w:rsid w:val="00106A70"/>
    <w:rsid w:val="00125DD2"/>
    <w:rsid w:val="001628BC"/>
    <w:rsid w:val="00174436"/>
    <w:rsid w:val="001918E9"/>
    <w:rsid w:val="0019299F"/>
    <w:rsid w:val="00197AC9"/>
    <w:rsid w:val="001B1699"/>
    <w:rsid w:val="001D3664"/>
    <w:rsid w:val="001D6966"/>
    <w:rsid w:val="001F29DA"/>
    <w:rsid w:val="00215483"/>
    <w:rsid w:val="0023050E"/>
    <w:rsid w:val="0025489F"/>
    <w:rsid w:val="00266745"/>
    <w:rsid w:val="00291771"/>
    <w:rsid w:val="002D5513"/>
    <w:rsid w:val="002E53B9"/>
    <w:rsid w:val="002F0B1F"/>
    <w:rsid w:val="002F2728"/>
    <w:rsid w:val="00342EBB"/>
    <w:rsid w:val="00345344"/>
    <w:rsid w:val="003664AD"/>
    <w:rsid w:val="00375E95"/>
    <w:rsid w:val="00381C30"/>
    <w:rsid w:val="003942EE"/>
    <w:rsid w:val="003C197A"/>
    <w:rsid w:val="0042081A"/>
    <w:rsid w:val="004938F2"/>
    <w:rsid w:val="004C543E"/>
    <w:rsid w:val="004D26DA"/>
    <w:rsid w:val="004D2D3A"/>
    <w:rsid w:val="004E7CF1"/>
    <w:rsid w:val="00583A2F"/>
    <w:rsid w:val="005960CA"/>
    <w:rsid w:val="006322F5"/>
    <w:rsid w:val="00645DAA"/>
    <w:rsid w:val="006646B7"/>
    <w:rsid w:val="006721B1"/>
    <w:rsid w:val="006B07EB"/>
    <w:rsid w:val="006C3345"/>
    <w:rsid w:val="006E33D3"/>
    <w:rsid w:val="006E4193"/>
    <w:rsid w:val="007971AA"/>
    <w:rsid w:val="007A15C2"/>
    <w:rsid w:val="007A7E73"/>
    <w:rsid w:val="007B07BB"/>
    <w:rsid w:val="007F3B3B"/>
    <w:rsid w:val="0081506F"/>
    <w:rsid w:val="008241CA"/>
    <w:rsid w:val="00835738"/>
    <w:rsid w:val="00842FE9"/>
    <w:rsid w:val="00875A3A"/>
    <w:rsid w:val="00892508"/>
    <w:rsid w:val="008C3FF7"/>
    <w:rsid w:val="008C52AF"/>
    <w:rsid w:val="008D1454"/>
    <w:rsid w:val="008E1804"/>
    <w:rsid w:val="008F2945"/>
    <w:rsid w:val="008F5FBA"/>
    <w:rsid w:val="00910A22"/>
    <w:rsid w:val="00917D0C"/>
    <w:rsid w:val="00921F0D"/>
    <w:rsid w:val="00927145"/>
    <w:rsid w:val="009650CC"/>
    <w:rsid w:val="009830F5"/>
    <w:rsid w:val="0098653B"/>
    <w:rsid w:val="00992166"/>
    <w:rsid w:val="009A37A5"/>
    <w:rsid w:val="009A5352"/>
    <w:rsid w:val="009C4C7A"/>
    <w:rsid w:val="009D6FA6"/>
    <w:rsid w:val="009E00FC"/>
    <w:rsid w:val="00A1394E"/>
    <w:rsid w:val="00A1687F"/>
    <w:rsid w:val="00A2508F"/>
    <w:rsid w:val="00A56C51"/>
    <w:rsid w:val="00A74A3C"/>
    <w:rsid w:val="00A831E2"/>
    <w:rsid w:val="00A92671"/>
    <w:rsid w:val="00AE59A5"/>
    <w:rsid w:val="00AF29E3"/>
    <w:rsid w:val="00B24011"/>
    <w:rsid w:val="00B27B6E"/>
    <w:rsid w:val="00B471B6"/>
    <w:rsid w:val="00BA2277"/>
    <w:rsid w:val="00BB14B7"/>
    <w:rsid w:val="00BB5D53"/>
    <w:rsid w:val="00BC28AE"/>
    <w:rsid w:val="00BF2B9E"/>
    <w:rsid w:val="00C4251B"/>
    <w:rsid w:val="00C548B5"/>
    <w:rsid w:val="00C7263E"/>
    <w:rsid w:val="00C82C0E"/>
    <w:rsid w:val="00C95B3F"/>
    <w:rsid w:val="00CA481E"/>
    <w:rsid w:val="00CB1529"/>
    <w:rsid w:val="00CD5B75"/>
    <w:rsid w:val="00CF0498"/>
    <w:rsid w:val="00D05A18"/>
    <w:rsid w:val="00D40304"/>
    <w:rsid w:val="00D67D27"/>
    <w:rsid w:val="00D95AB5"/>
    <w:rsid w:val="00DA116A"/>
    <w:rsid w:val="00E138F4"/>
    <w:rsid w:val="00E1564B"/>
    <w:rsid w:val="00E276BB"/>
    <w:rsid w:val="00E37F16"/>
    <w:rsid w:val="00E974C0"/>
    <w:rsid w:val="00EC17A9"/>
    <w:rsid w:val="00EC4ADA"/>
    <w:rsid w:val="00EC61F4"/>
    <w:rsid w:val="00EC7B42"/>
    <w:rsid w:val="00ED7426"/>
    <w:rsid w:val="00EE66D1"/>
    <w:rsid w:val="00EF21AB"/>
    <w:rsid w:val="00EF2BB5"/>
    <w:rsid w:val="00F34005"/>
    <w:rsid w:val="00F65A9A"/>
    <w:rsid w:val="00F733F3"/>
    <w:rsid w:val="00F81952"/>
    <w:rsid w:val="00F971F2"/>
    <w:rsid w:val="00FA03D9"/>
    <w:rsid w:val="00FB73D5"/>
    <w:rsid w:val="00FF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8FC41B"/>
  <w15:chartTrackingRefBased/>
  <w15:docId w15:val="{96AA14EA-9F41-4B2A-8C36-20FF843E3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C54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1D696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5">
    <w:name w:val="Plain Table 5"/>
    <w:basedOn w:val="a1"/>
    <w:uiPriority w:val="45"/>
    <w:rsid w:val="001D6966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3">
    <w:name w:val="Plain Table 3"/>
    <w:basedOn w:val="a1"/>
    <w:uiPriority w:val="43"/>
    <w:rsid w:val="001D696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9830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30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30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30F5"/>
    <w:rPr>
      <w:sz w:val="18"/>
      <w:szCs w:val="18"/>
    </w:rPr>
  </w:style>
  <w:style w:type="paragraph" w:styleId="a7">
    <w:name w:val="Revision"/>
    <w:hidden/>
    <w:uiPriority w:val="99"/>
    <w:semiHidden/>
    <w:rsid w:val="00375E95"/>
  </w:style>
  <w:style w:type="character" w:styleId="a8">
    <w:name w:val="annotation reference"/>
    <w:basedOn w:val="a0"/>
    <w:uiPriority w:val="99"/>
    <w:semiHidden/>
    <w:unhideWhenUsed/>
    <w:rsid w:val="0025489F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25489F"/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rsid w:val="0025489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5489F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25489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5960CA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5960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image" Target="media/image4.png"/><Relationship Id="rId18" Type="http://schemas.openxmlformats.org/officeDocument/2006/relationships/image" Target="media/image60.png"/><Relationship Id="rId3" Type="http://schemas.openxmlformats.org/officeDocument/2006/relationships/settings" Target="settings.xml"/><Relationship Id="rId21" Type="http://schemas.microsoft.com/office/2018/08/relationships/commentsExtensible" Target="commentsExtensible.xml"/><Relationship Id="rId7" Type="http://schemas.openxmlformats.org/officeDocument/2006/relationships/image" Target="media/image1.png"/><Relationship Id="rId12" Type="http://schemas.openxmlformats.org/officeDocument/2006/relationships/image" Target="media/image30.png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5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image" Target="media/image20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08B8B7-D933-40B7-B174-2F131F11E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14</Pages>
  <Words>1416</Words>
  <Characters>8077</Characters>
  <Application>Microsoft Office Word</Application>
  <DocSecurity>0</DocSecurity>
  <Lines>67</Lines>
  <Paragraphs>18</Paragraphs>
  <ScaleCrop>false</ScaleCrop>
  <Company/>
  <LinksUpToDate>false</LinksUpToDate>
  <CharactersWithSpaces>9475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yuehe</dc:creator>
  <cp:keywords/>
  <dc:description/>
  <cp:lastModifiedBy>HE Yue</cp:lastModifiedBy>
  <cp:revision>112</cp:revision>
  <dcterms:created xsi:type="dcterms:W3CDTF">2024-03-24T20:16:00Z</dcterms:created>
  <dcterms:modified xsi:type="dcterms:W3CDTF">2025-06-09T09:36:00Z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56f2991dee6324a13e6a488d444bc58e95c1d32fb6844b049cb4cbdec916cba4</vt:lpwstr>
  </property>
  <property fmtid="{D5CDD505-2E9C-101B-9397-08002B2CF9AE}" pid="3" name="Mendeley Recent Style Id 0_1">
    <vt:lpwstr>http://www.zotero.org/styles/american-political-science-association</vt:lpwstr>
  </property>
  <property fmtid="{D5CDD505-2E9C-101B-9397-08002B2CF9AE}" pid="4" name="Mendeley Recent Style Name 0_1">
    <vt:lpwstr>American Political Science Association</vt:lpwstr>
  </property>
  <property fmtid="{D5CDD505-2E9C-101B-9397-08002B2CF9AE}" pid="5" name="Mendeley Recent Style Id 1_1">
    <vt:lpwstr>http://www.zotero.org/styles/apa</vt:lpwstr>
  </property>
  <property fmtid="{D5CDD505-2E9C-101B-9397-08002B2CF9AE}" pid="6" name="Mendeley Recent Style Name 1_1">
    <vt:lpwstr>American Psychological Association 7th edition</vt:lpwstr>
  </property>
  <property fmtid="{D5CDD505-2E9C-101B-9397-08002B2CF9AE}" pid="7" name="Mendeley Recent Style Id 2_1">
    <vt:lpwstr>http://www.zotero.org/styles/global-ecology-and-biogeography</vt:lpwstr>
  </property>
  <property fmtid="{D5CDD505-2E9C-101B-9397-08002B2CF9AE}" pid="8" name="Mendeley Recent Style Name 2_1">
    <vt:lpwstr>Global Ecology and Biogeography</vt:lpwstr>
  </property>
  <property fmtid="{D5CDD505-2E9C-101B-9397-08002B2CF9AE}" pid="9" name="Mendeley Recent Style Id 3_1">
    <vt:lpwstr>http://www.zotero.org/styles/national-medical-journal-of-china</vt:lpwstr>
  </property>
  <property fmtid="{D5CDD505-2E9C-101B-9397-08002B2CF9AE}" pid="10" name="Mendeley Recent Style Name 3_1">
    <vt:lpwstr>National Medical Journal of China</vt:lpwstr>
  </property>
  <property fmtid="{D5CDD505-2E9C-101B-9397-08002B2CF9AE}" pid="11" name="Mendeley Recent Style Id 4_1">
    <vt:lpwstr>http://www.zotero.org/styles/nature-climate-change</vt:lpwstr>
  </property>
  <property fmtid="{D5CDD505-2E9C-101B-9397-08002B2CF9AE}" pid="12" name="Mendeley Recent Style Name 4_1">
    <vt:lpwstr>Nature Climate Change</vt:lpwstr>
  </property>
  <property fmtid="{D5CDD505-2E9C-101B-9397-08002B2CF9AE}" pid="13" name="Mendeley Recent Style Id 5_1">
    <vt:lpwstr>http://www.zotero.org/styles/nature-communications</vt:lpwstr>
  </property>
  <property fmtid="{D5CDD505-2E9C-101B-9397-08002B2CF9AE}" pid="14" name="Mendeley Recent Style Name 5_1">
    <vt:lpwstr>Nature Communications</vt:lpwstr>
  </property>
  <property fmtid="{D5CDD505-2E9C-101B-9397-08002B2CF9AE}" pid="15" name="Mendeley Recent Style Id 6_1">
    <vt:lpwstr>http://www.zotero.org/styles/science-china-materials</vt:lpwstr>
  </property>
  <property fmtid="{D5CDD505-2E9C-101B-9397-08002B2CF9AE}" pid="16" name="Mendeley Recent Style Name 6_1">
    <vt:lpwstr>SCIENCE CHINA Materials</vt:lpwstr>
  </property>
  <property fmtid="{D5CDD505-2E9C-101B-9397-08002B2CF9AE}" pid="17" name="Mendeley Recent Style Id 7_1">
    <vt:lpwstr>http://csl.mendeley.com/styles/484463081/science-china-materials-hy</vt:lpwstr>
  </property>
  <property fmtid="{D5CDD505-2E9C-101B-9397-08002B2CF9AE}" pid="18" name="Mendeley Recent Style Name 7_1">
    <vt:lpwstr>SCIENCE CHINA Materials - yue he</vt:lpwstr>
  </property>
  <property fmtid="{D5CDD505-2E9C-101B-9397-08002B2CF9AE}" pid="19" name="Mendeley Recent Style Id 8_1">
    <vt:lpwstr>http://www.zotero.org/styles/science-bulletin</vt:lpwstr>
  </property>
  <property fmtid="{D5CDD505-2E9C-101B-9397-08002B2CF9AE}" pid="20" name="Mendeley Recent Style Name 8_1">
    <vt:lpwstr>Science Bulletin</vt:lpwstr>
  </property>
  <property fmtid="{D5CDD505-2E9C-101B-9397-08002B2CF9AE}" pid="21" name="Mendeley Recent Style Id 9_1">
    <vt:lpwstr>http://www.zotero.org/styles/science-china-chemistry</vt:lpwstr>
  </property>
  <property fmtid="{D5CDD505-2E9C-101B-9397-08002B2CF9AE}" pid="22" name="Mendeley Recent Style Name 9_1">
    <vt:lpwstr>Science China Chemistry</vt:lpwstr>
  </property>
</Properties>
</file>