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F8B29" w14:textId="0E45CDAD" w:rsidR="00FA2946" w:rsidRDefault="00FA2946" w:rsidP="00FA2946">
      <w:pPr>
        <w:rPr>
          <w:rFonts w:ascii="Times New Roman" w:eastAsia="Aptos" w:hAnsi="Times New Roman" w:cs="Times New Roman"/>
          <w:kern w:val="2"/>
          <w:lang w:val="en-GB"/>
          <w14:ligatures w14:val="standardContextual"/>
        </w:rPr>
      </w:pPr>
      <w:r w:rsidRPr="0076291D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 xml:space="preserve">Table </w:t>
      </w:r>
      <w:r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3</w:t>
      </w:r>
      <w:r w:rsidRPr="0076291D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ab/>
      </w:r>
      <w:r w:rsidRPr="00FA2946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Demographic and academic profiles of participants (</w:t>
      </w:r>
      <w:r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 xml:space="preserve">n </w:t>
      </w:r>
      <w:r w:rsidRPr="00FA2946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=</w:t>
      </w:r>
      <w:r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 xml:space="preserve"> </w:t>
      </w:r>
      <w:r w:rsidRPr="00FA2946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25)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22"/>
        <w:gridCol w:w="2552"/>
        <w:gridCol w:w="2338"/>
        <w:gridCol w:w="2338"/>
      </w:tblGrid>
      <w:tr w:rsidR="00FA2946" w:rsidRPr="00577EE7" w14:paraId="05D24381" w14:textId="77777777" w:rsidTr="00C025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E8E8E8" w:themeFill="background2"/>
          </w:tcPr>
          <w:p w14:paraId="37297E66" w14:textId="77777777" w:rsidR="00FA2946" w:rsidRPr="00FA2946" w:rsidRDefault="00FA2946" w:rsidP="00FA2946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FA2946">
              <w:rPr>
                <w:rFonts w:ascii="Times New Roman" w:hAnsi="Times New Roman" w:cs="Times New Roman"/>
              </w:rPr>
              <w:t>Predictors</w:t>
            </w:r>
          </w:p>
        </w:tc>
        <w:tc>
          <w:tcPr>
            <w:tcW w:w="2552" w:type="dxa"/>
            <w:shd w:val="clear" w:color="auto" w:fill="E8E8E8" w:themeFill="background2"/>
          </w:tcPr>
          <w:p w14:paraId="4DE2E43F" w14:textId="77777777" w:rsidR="00FA2946" w:rsidRPr="00FA2946" w:rsidRDefault="00FA2946" w:rsidP="00FA29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FA2946">
              <w:rPr>
                <w:rFonts w:ascii="Times New Roman" w:hAnsi="Times New Roman" w:cs="Times New Roman"/>
              </w:rPr>
              <w:t>Categories</w:t>
            </w:r>
          </w:p>
        </w:tc>
        <w:tc>
          <w:tcPr>
            <w:tcW w:w="2338" w:type="dxa"/>
            <w:shd w:val="clear" w:color="auto" w:fill="E8E8E8" w:themeFill="background2"/>
          </w:tcPr>
          <w:p w14:paraId="145B32E2" w14:textId="77777777" w:rsidR="00FA2946" w:rsidRPr="00FA2946" w:rsidRDefault="00FA2946" w:rsidP="00FA29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FA2946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2338" w:type="dxa"/>
            <w:shd w:val="clear" w:color="auto" w:fill="E8E8E8" w:themeFill="background2"/>
          </w:tcPr>
          <w:p w14:paraId="09BBD475" w14:textId="77777777" w:rsidR="00FA2946" w:rsidRPr="00FA2946" w:rsidRDefault="00FA2946" w:rsidP="00FA29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FA2946">
              <w:rPr>
                <w:rFonts w:ascii="Times New Roman" w:hAnsi="Times New Roman" w:cs="Times New Roman"/>
              </w:rPr>
              <w:t>Percentage (%)</w:t>
            </w:r>
          </w:p>
        </w:tc>
      </w:tr>
      <w:tr w:rsidR="00FA2946" w:rsidRPr="00577EE7" w14:paraId="2A5DCCFB" w14:textId="77777777" w:rsidTr="00C02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14:paraId="6E746BC6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2552" w:type="dxa"/>
          </w:tcPr>
          <w:p w14:paraId="035788D0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2338" w:type="dxa"/>
          </w:tcPr>
          <w:p w14:paraId="50284D08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38" w:type="dxa"/>
          </w:tcPr>
          <w:p w14:paraId="352011F6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24%</w:t>
            </w:r>
          </w:p>
        </w:tc>
      </w:tr>
      <w:tr w:rsidR="00FA2946" w:rsidRPr="00577EE7" w14:paraId="5D568AF7" w14:textId="77777777" w:rsidTr="00C025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6B8D7F04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2E4EA162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2338" w:type="dxa"/>
          </w:tcPr>
          <w:p w14:paraId="1991F9DB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2338" w:type="dxa"/>
          </w:tcPr>
          <w:p w14:paraId="102B0474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76%</w:t>
            </w:r>
          </w:p>
        </w:tc>
      </w:tr>
      <w:tr w:rsidR="00FA2946" w:rsidRPr="00577EE7" w14:paraId="121E1899" w14:textId="77777777" w:rsidTr="00C02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C1E01BE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Ethnicity</w:t>
            </w:r>
          </w:p>
        </w:tc>
        <w:tc>
          <w:tcPr>
            <w:tcW w:w="2552" w:type="dxa"/>
          </w:tcPr>
          <w:p w14:paraId="0635B1F7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Malay</w:t>
            </w:r>
          </w:p>
        </w:tc>
        <w:tc>
          <w:tcPr>
            <w:tcW w:w="2338" w:type="dxa"/>
          </w:tcPr>
          <w:p w14:paraId="54F8FF56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2338" w:type="dxa"/>
          </w:tcPr>
          <w:p w14:paraId="6F685F54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FA2946" w:rsidRPr="00577EE7" w14:paraId="332EF8C1" w14:textId="77777777" w:rsidTr="00C025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14:paraId="27A25B75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2552" w:type="dxa"/>
          </w:tcPr>
          <w:p w14:paraId="1A9B61FC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19 years</w:t>
            </w:r>
          </w:p>
        </w:tc>
        <w:tc>
          <w:tcPr>
            <w:tcW w:w="2338" w:type="dxa"/>
          </w:tcPr>
          <w:p w14:paraId="560AC927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2338" w:type="dxa"/>
          </w:tcPr>
          <w:p w14:paraId="76D3B761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96%</w:t>
            </w:r>
          </w:p>
        </w:tc>
      </w:tr>
      <w:tr w:rsidR="00FA2946" w:rsidRPr="00577EE7" w14:paraId="65441F95" w14:textId="77777777" w:rsidTr="00C02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2C09C8F9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0E6FCF87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20-21 years</w:t>
            </w:r>
          </w:p>
        </w:tc>
        <w:tc>
          <w:tcPr>
            <w:tcW w:w="2338" w:type="dxa"/>
          </w:tcPr>
          <w:p w14:paraId="72792410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38" w:type="dxa"/>
          </w:tcPr>
          <w:p w14:paraId="2C697898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4%</w:t>
            </w:r>
          </w:p>
        </w:tc>
      </w:tr>
      <w:tr w:rsidR="00FA2946" w:rsidRPr="00577EE7" w14:paraId="28862BF7" w14:textId="77777777" w:rsidTr="00C025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14:paraId="017C7219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Hours of study per week</w:t>
            </w:r>
          </w:p>
        </w:tc>
        <w:tc>
          <w:tcPr>
            <w:tcW w:w="2552" w:type="dxa"/>
          </w:tcPr>
          <w:p w14:paraId="1E31C9D4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5-10 hours</w:t>
            </w:r>
          </w:p>
        </w:tc>
        <w:tc>
          <w:tcPr>
            <w:tcW w:w="2338" w:type="dxa"/>
          </w:tcPr>
          <w:p w14:paraId="77188BF3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338" w:type="dxa"/>
          </w:tcPr>
          <w:p w14:paraId="03BDEEFE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48%</w:t>
            </w:r>
          </w:p>
        </w:tc>
      </w:tr>
      <w:tr w:rsidR="00FA2946" w:rsidRPr="00577EE7" w14:paraId="6B0854F8" w14:textId="77777777" w:rsidTr="00C02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3E516438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537E88BE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10-15 hours</w:t>
            </w:r>
          </w:p>
        </w:tc>
        <w:tc>
          <w:tcPr>
            <w:tcW w:w="2338" w:type="dxa"/>
          </w:tcPr>
          <w:p w14:paraId="3850B70B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338" w:type="dxa"/>
          </w:tcPr>
          <w:p w14:paraId="0B8AE88E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28%</w:t>
            </w:r>
          </w:p>
        </w:tc>
      </w:tr>
      <w:tr w:rsidR="00FA2946" w:rsidRPr="00577EE7" w14:paraId="44E691BC" w14:textId="77777777" w:rsidTr="00C025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39B08F94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4580E061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More than 15 hours</w:t>
            </w:r>
          </w:p>
        </w:tc>
        <w:tc>
          <w:tcPr>
            <w:tcW w:w="2338" w:type="dxa"/>
          </w:tcPr>
          <w:p w14:paraId="7C2CCB3E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38" w:type="dxa"/>
          </w:tcPr>
          <w:p w14:paraId="5D7DF9D7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24%</w:t>
            </w:r>
          </w:p>
        </w:tc>
      </w:tr>
      <w:tr w:rsidR="00FA2946" w:rsidRPr="00577EE7" w14:paraId="55E23D92" w14:textId="77777777" w:rsidTr="00C02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14:paraId="5C71B0F6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Preferred study environment</w:t>
            </w:r>
          </w:p>
        </w:tc>
        <w:tc>
          <w:tcPr>
            <w:tcW w:w="2552" w:type="dxa"/>
          </w:tcPr>
          <w:p w14:paraId="109EBB24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Alone and quiet space</w:t>
            </w:r>
          </w:p>
        </w:tc>
        <w:tc>
          <w:tcPr>
            <w:tcW w:w="2338" w:type="dxa"/>
          </w:tcPr>
          <w:p w14:paraId="347E0B87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338" w:type="dxa"/>
          </w:tcPr>
          <w:p w14:paraId="628CFD67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56%</w:t>
            </w:r>
          </w:p>
        </w:tc>
      </w:tr>
      <w:tr w:rsidR="00FA2946" w:rsidRPr="00577EE7" w14:paraId="1BDA6AFB" w14:textId="77777777" w:rsidTr="00C025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6360EC1E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184F3230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Alone with background music</w:t>
            </w:r>
          </w:p>
        </w:tc>
        <w:tc>
          <w:tcPr>
            <w:tcW w:w="2338" w:type="dxa"/>
          </w:tcPr>
          <w:p w14:paraId="31451582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338" w:type="dxa"/>
          </w:tcPr>
          <w:p w14:paraId="4256ED4D" w14:textId="77777777" w:rsidR="00FA2946" w:rsidRPr="00FA2946" w:rsidRDefault="00FA2946" w:rsidP="008D485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28%</w:t>
            </w:r>
          </w:p>
        </w:tc>
      </w:tr>
      <w:tr w:rsidR="00FA2946" w:rsidRPr="00577EE7" w14:paraId="70980DD5" w14:textId="77777777" w:rsidTr="00C02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2546E804" w14:textId="77777777" w:rsidR="00FA2946" w:rsidRPr="00FA2946" w:rsidRDefault="00FA2946" w:rsidP="008D4859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2C3FAA36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In a group</w:t>
            </w:r>
          </w:p>
        </w:tc>
        <w:tc>
          <w:tcPr>
            <w:tcW w:w="2338" w:type="dxa"/>
          </w:tcPr>
          <w:p w14:paraId="21719B68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338" w:type="dxa"/>
          </w:tcPr>
          <w:p w14:paraId="1E63AAB1" w14:textId="77777777" w:rsidR="00FA2946" w:rsidRPr="00FA2946" w:rsidRDefault="00FA2946" w:rsidP="008D485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A2946">
              <w:rPr>
                <w:rFonts w:ascii="Times New Roman" w:eastAsia="Times New Roman" w:hAnsi="Times New Roman" w:cs="Times New Roman"/>
              </w:rPr>
              <w:t>16%</w:t>
            </w:r>
          </w:p>
        </w:tc>
      </w:tr>
    </w:tbl>
    <w:p w14:paraId="1658EEB0" w14:textId="77777777" w:rsidR="00B5074B" w:rsidRDefault="00B5074B"/>
    <w:sectPr w:rsidR="00B5074B" w:rsidSect="00CD5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946"/>
    <w:rsid w:val="008B2FF7"/>
    <w:rsid w:val="00B5074B"/>
    <w:rsid w:val="00C025D7"/>
    <w:rsid w:val="00CD5EE3"/>
    <w:rsid w:val="00D04E16"/>
    <w:rsid w:val="00F82CCF"/>
    <w:rsid w:val="00FA2946"/>
    <w:rsid w:val="00FD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CF34"/>
  <w15:chartTrackingRefBased/>
  <w15:docId w15:val="{B0B0043B-5AD9-4944-AA12-87210B321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MY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946"/>
    <w:rPr>
      <w:kern w:val="0"/>
      <w:szCs w:val="22"/>
      <w:lang w:val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val="en-MY"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2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val="en-MY"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29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:lang w:val="en-MY"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2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8"/>
      <w:lang w:val="en-MY"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29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szCs w:val="28"/>
      <w:lang w:val="en-MY"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2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szCs w:val="28"/>
      <w:lang w:val="en-MY"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2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szCs w:val="28"/>
      <w:lang w:val="en-MY"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2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szCs w:val="28"/>
      <w:lang w:val="en-MY"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2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szCs w:val="28"/>
      <w:lang w:val="en-MY"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946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2946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2946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29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29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2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2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2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2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2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MY"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294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2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:lang w:val="en-MY"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2946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FA2946"/>
    <w:pPr>
      <w:spacing w:before="160"/>
      <w:jc w:val="center"/>
    </w:pPr>
    <w:rPr>
      <w:i/>
      <w:iCs/>
      <w:color w:val="404040" w:themeColor="text1" w:themeTint="BF"/>
      <w:kern w:val="2"/>
      <w:szCs w:val="28"/>
      <w:lang w:val="en-MY"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2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2946"/>
    <w:pPr>
      <w:ind w:left="720"/>
      <w:contextualSpacing/>
    </w:pPr>
    <w:rPr>
      <w:kern w:val="2"/>
      <w:szCs w:val="28"/>
      <w:lang w:val="en-MY"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29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2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szCs w:val="28"/>
      <w:lang w:val="en-MY"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29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29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A2946"/>
    <w:pPr>
      <w:spacing w:after="0" w:line="240" w:lineRule="auto"/>
    </w:pPr>
    <w:rPr>
      <w:rFonts w:eastAsiaTheme="minorEastAsia"/>
      <w:kern w:val="0"/>
      <w:sz w:val="24"/>
      <w:szCs w:val="24"/>
      <w:lang w:val="en-US" w:eastAsia="ja-JP" w:bidi="ar-SA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C025D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AZRIL SHAHREEZ BIN ABDUL GHANI</dc:creator>
  <cp:keywords/>
  <dc:description/>
  <cp:lastModifiedBy>AZRIL SHAHREEZ BIN ABDUL GHANI</cp:lastModifiedBy>
  <cp:revision>4</cp:revision>
  <dcterms:created xsi:type="dcterms:W3CDTF">2026-02-06T01:24:00Z</dcterms:created>
  <dcterms:modified xsi:type="dcterms:W3CDTF">2026-02-06T01:34:00Z</dcterms:modified>
</cp:coreProperties>
</file>