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8240E" w14:textId="77777777" w:rsidR="002A0196" w:rsidRPr="002A0196" w:rsidRDefault="002A0196" w:rsidP="002A0196">
      <w:pPr>
        <w:rPr>
          <w:b/>
          <w:bCs/>
          <w:lang w:val="en-GB"/>
        </w:rPr>
      </w:pPr>
      <w:r w:rsidRPr="002A0196">
        <w:rPr>
          <w:b/>
          <w:bCs/>
          <w:lang w:val="en-GB"/>
        </w:rPr>
        <w:t>Appendix</w:t>
      </w:r>
    </w:p>
    <w:p w14:paraId="31CBE06A" w14:textId="77777777" w:rsidR="002A0196" w:rsidRPr="002A0196" w:rsidRDefault="002A0196" w:rsidP="002A0196">
      <w:pPr>
        <w:rPr>
          <w:lang w:val="en-GB"/>
        </w:rPr>
      </w:pPr>
      <w:r w:rsidRPr="002A0196">
        <w:rPr>
          <w:b/>
          <w:bCs/>
          <w:lang w:val="en-GB"/>
        </w:rPr>
        <w:t>Appendix 1:  Coverage percentage for each Colombian terrestrial ecosystem.</w:t>
      </w:r>
    </w:p>
    <w:sdt>
      <w:sdtPr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IN"/>
          <w14:ligatures w14:val="none"/>
        </w:rPr>
        <w:tag w:val="goog_rdk_0"/>
        <w:id w:val="-1567405146"/>
        <w:lock w:val="contentLocked"/>
      </w:sdtPr>
      <w:sdtContent>
        <w:tbl>
          <w:tblPr>
            <w:tblW w:w="9135" w:type="dxa"/>
            <w:tblBorders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4700"/>
            <w:gridCol w:w="4435"/>
          </w:tblGrid>
          <w:tr w:rsidR="002A0196" w:rsidRPr="002A0196" w14:paraId="66B07E14" w14:textId="77777777">
            <w:trPr>
              <w:trHeight w:val="124"/>
            </w:trPr>
            <w:tc>
              <w:tcPr>
                <w:tcW w:w="4700" w:type="dxa"/>
                <w:tcBorders>
                  <w:top w:val="single" w:sz="6" w:space="0" w:color="000000"/>
                  <w:left w:val="nil"/>
                  <w:bottom w:val="single" w:sz="6" w:space="0" w:color="000000"/>
                  <w:right w:val="nil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  <w:hideMark/>
              </w:tcPr>
              <w:p w14:paraId="756D063D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kern w:val="0"/>
                    <w:sz w:val="18"/>
                    <w:szCs w:val="18"/>
                    <w:vertAlign w:val="superscript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b/>
                    <w:bCs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Ecosystem</w:t>
                </w:r>
              </w:p>
            </w:tc>
            <w:tc>
              <w:tcPr>
                <w:tcW w:w="4435" w:type="dxa"/>
                <w:tcBorders>
                  <w:top w:val="single" w:sz="6" w:space="0" w:color="000000"/>
                  <w:left w:val="nil"/>
                  <w:bottom w:val="single" w:sz="6" w:space="0" w:color="000000"/>
                  <w:right w:val="nil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  <w:vAlign w:val="center"/>
                <w:hideMark/>
              </w:tcPr>
              <w:p w14:paraId="72955A27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kern w:val="0"/>
                    <w:sz w:val="18"/>
                    <w:szCs w:val="18"/>
                    <w:vertAlign w:val="superscript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b/>
                    <w:bCs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Coverage percentage (%)</w:t>
                </w:r>
              </w:p>
            </w:tc>
          </w:tr>
          <w:tr w:rsidR="002A0196" w:rsidRPr="002A0196" w14:paraId="156A3018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1BE1C578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Humid forest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3F615E44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40</w:t>
                </w:r>
              </w:p>
            </w:tc>
          </w:tr>
          <w:tr w:rsidR="002A0196" w:rsidRPr="002A0196" w14:paraId="29F3E51A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25C3D6F2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Agroecosystem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6519CDAA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23.88</w:t>
                </w:r>
              </w:p>
            </w:tc>
          </w:tr>
          <w:tr w:rsidR="002A0196" w:rsidRPr="002A0196" w14:paraId="245D34E5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CA8D0F8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Savanna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3656840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10.70</w:t>
                </w:r>
              </w:p>
            </w:tc>
          </w:tr>
          <w:tr w:rsidR="002A0196" w:rsidRPr="002A0196" w14:paraId="49DCC5B2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26C30045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Freshwater swamp forest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21EE310F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7.14</w:t>
                </w:r>
              </w:p>
            </w:tc>
          </w:tr>
          <w:tr w:rsidR="002A0196" w:rsidRPr="002A0196" w14:paraId="07B942D9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35990ED0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Transitional transformed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BDA1089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4.03</w:t>
                </w:r>
              </w:p>
            </w:tc>
          </w:tr>
          <w:tr w:rsidR="002A0196" w:rsidRPr="002A0196" w14:paraId="55B12248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69462199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Secondary vegetation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283CF36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2.98</w:t>
                </w:r>
              </w:p>
            </w:tc>
          </w:tr>
          <w:tr w:rsidR="002A0196" w:rsidRPr="002A0196" w14:paraId="0FE84402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77D11EE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Rock complexes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64258EE8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2.50</w:t>
                </w:r>
              </w:p>
            </w:tc>
          </w:tr>
          <w:tr w:rsidR="002A0196" w:rsidRPr="002A0196" w14:paraId="332DE331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5C85BF84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Fragmented forest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12110D0A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2.28</w:t>
                </w:r>
              </w:p>
            </w:tc>
          </w:tr>
          <w:tr w:rsidR="002A0196" w:rsidRPr="002A0196" w14:paraId="19237006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271AF3D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Paramo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5E5C61DE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2.05</w:t>
                </w:r>
              </w:p>
            </w:tc>
          </w:tr>
          <w:tr w:rsidR="002A0196" w:rsidRPr="002A0196" w14:paraId="7D7D812E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7F8D4FA5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Xerophytic and subxerophytic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6B35795B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1.55</w:t>
                </w:r>
              </w:p>
            </w:tc>
          </w:tr>
          <w:tr w:rsidR="002A0196" w:rsidRPr="002A0196" w14:paraId="02475839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52D1BBEB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Swamp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53230A1A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0.71</w:t>
                </w:r>
              </w:p>
            </w:tc>
          </w:tr>
          <w:tr w:rsidR="002A0196" w:rsidRPr="002A0196" w14:paraId="31AC587C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6102ED8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Grassland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35E1C76C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0.68</w:t>
                </w:r>
              </w:p>
            </w:tc>
          </w:tr>
          <w:tr w:rsidR="002A0196" w:rsidRPr="002A0196" w14:paraId="68B54233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3BCB6AEF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Shrubland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5D21D28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0.48</w:t>
                </w:r>
              </w:p>
            </w:tc>
          </w:tr>
          <w:tr w:rsidR="002A0196" w:rsidRPr="002A0196" w14:paraId="6F15061A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CB980FD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Artificialized territory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39610F3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0.35</w:t>
                </w:r>
              </w:p>
            </w:tc>
          </w:tr>
          <w:tr w:rsidR="002A0196" w:rsidRPr="002A0196" w14:paraId="0D4C5A25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14980CC2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Dry forest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282E24F4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0.30</w:t>
                </w:r>
              </w:p>
            </w:tc>
          </w:tr>
          <w:tr w:rsidR="002A0196" w:rsidRPr="002A0196" w14:paraId="1F48D9AA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52AE514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Desert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19A30D7B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0.18</w:t>
                </w:r>
              </w:p>
            </w:tc>
          </w:tr>
          <w:tr w:rsidR="002A0196" w:rsidRPr="002A0196" w14:paraId="2AA64759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8D30827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Mangrove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62EC9F40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0.18</w:t>
                </w:r>
              </w:p>
            </w:tc>
          </w:tr>
          <w:tr w:rsidR="002A0196" w:rsidRPr="002A0196" w14:paraId="56AFBC29" w14:textId="77777777">
            <w:tc>
              <w:tcPr>
                <w:tcW w:w="470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480BE6CA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Peat</w:t>
                </w:r>
              </w:p>
            </w:tc>
            <w:tc>
              <w:tcPr>
                <w:tcW w:w="44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120" w:type="dxa"/>
                  <w:bottom w:w="40" w:type="dxa"/>
                  <w:right w:w="120" w:type="dxa"/>
                </w:tcMar>
                <w:vAlign w:val="center"/>
                <w:hideMark/>
              </w:tcPr>
              <w:p w14:paraId="0BA1BBD6" w14:textId="77777777" w:rsidR="002A0196" w:rsidRPr="002A0196" w:rsidRDefault="002A0196" w:rsidP="002A0196">
                <w:pPr>
                  <w:spacing w:after="0" w:line="276" w:lineRule="auto"/>
                  <w:jc w:val="center"/>
                  <w:rPr>
                    <w:lang w:val="en-GB"/>
                  </w:rPr>
                </w:pPr>
                <w:r w:rsidRPr="002A0196">
                  <w:rPr>
                    <w:rFonts w:ascii="Times New Roman" w:eastAsia="Times New Roman" w:hAnsi="Times New Roman" w:cs="Times New Roman"/>
                    <w:kern w:val="0"/>
                    <w:sz w:val="18"/>
                    <w:szCs w:val="18"/>
                    <w:lang w:val="en-GB" w:eastAsia="en-IN"/>
                    <w14:ligatures w14:val="none"/>
                  </w:rPr>
                  <w:t>0.02</w:t>
                </w:r>
              </w:p>
            </w:tc>
          </w:tr>
        </w:tbl>
      </w:sdtContent>
    </w:sdt>
    <w:p w14:paraId="2ED24C4F" w14:textId="77777777" w:rsidR="002A0196" w:rsidRPr="002A0196" w:rsidRDefault="002A0196" w:rsidP="002A0196">
      <w:pPr>
        <w:rPr>
          <w:b/>
          <w:bCs/>
          <w:lang w:val="en-GB"/>
        </w:rPr>
      </w:pPr>
    </w:p>
    <w:p w14:paraId="2E34F95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196"/>
    <w:rsid w:val="002A0196"/>
    <w:rsid w:val="00767E38"/>
    <w:rsid w:val="00866F7D"/>
    <w:rsid w:val="00D2123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58546"/>
  <w15:chartTrackingRefBased/>
  <w15:docId w15:val="{56674F46-DFFE-4AC8-A72D-56C123E7C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1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1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1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1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1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1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1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1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1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1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1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1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1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1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1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1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1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1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1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1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1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1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1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1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1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1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1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1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2026-02-12T11:18:00Z</dcterms:created>
  <dcterms:modified xsi:type="dcterms:W3CDTF">2026-02-12T11:18:00Z</dcterms:modified>
</cp:coreProperties>
</file>