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B02" w:rsidRDefault="006C6B02" w:rsidP="00D341D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767D">
        <w:rPr>
          <w:rFonts w:ascii="Times New Roman" w:hAnsi="Times New Roman" w:cs="Times New Roman"/>
          <w:b/>
          <w:sz w:val="24"/>
          <w:szCs w:val="24"/>
        </w:rPr>
        <w:t>Supporting information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341D8" w:rsidRPr="000F767D" w:rsidRDefault="00D341D8" w:rsidP="00D341D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0F767D">
        <w:rPr>
          <w:rFonts w:ascii="Times New Roman" w:hAnsi="Times New Roman" w:cs="Times New Roman"/>
          <w:b/>
          <w:sz w:val="24"/>
          <w:szCs w:val="24"/>
        </w:rPr>
        <w:t xml:space="preserve">omplete </w:t>
      </w:r>
      <w:proofErr w:type="spellStart"/>
      <w:r w:rsidRPr="000F767D">
        <w:rPr>
          <w:rFonts w:ascii="Times New Roman" w:hAnsi="Times New Roman" w:cs="Times New Roman"/>
          <w:b/>
          <w:sz w:val="24"/>
          <w:szCs w:val="24"/>
        </w:rPr>
        <w:t>mitogenome</w:t>
      </w:r>
      <w:proofErr w:type="spellEnd"/>
      <w:r w:rsidRPr="000F767D">
        <w:rPr>
          <w:rFonts w:ascii="Times New Roman" w:hAnsi="Times New Roman" w:cs="Times New Roman"/>
          <w:b/>
          <w:sz w:val="24"/>
          <w:szCs w:val="24"/>
        </w:rPr>
        <w:t xml:space="preserve"> of endangered </w:t>
      </w:r>
      <w:r>
        <w:rPr>
          <w:rFonts w:ascii="Times New Roman" w:hAnsi="Times New Roman" w:cs="Times New Roman"/>
          <w:b/>
          <w:sz w:val="24"/>
          <w:szCs w:val="24"/>
        </w:rPr>
        <w:t xml:space="preserve">and endemic </w:t>
      </w:r>
      <w:r w:rsidRPr="000F767D">
        <w:rPr>
          <w:rFonts w:ascii="Times New Roman" w:hAnsi="Times New Roman" w:cs="Times New Roman"/>
          <w:b/>
          <w:sz w:val="24"/>
          <w:szCs w:val="24"/>
        </w:rPr>
        <w:t xml:space="preserve">Nicobar </w:t>
      </w:r>
      <w:proofErr w:type="spellStart"/>
      <w:r w:rsidRPr="000F767D">
        <w:rPr>
          <w:rFonts w:ascii="Times New Roman" w:hAnsi="Times New Roman" w:cs="Times New Roman"/>
          <w:b/>
          <w:sz w:val="24"/>
          <w:szCs w:val="24"/>
        </w:rPr>
        <w:t>treeshrew</w:t>
      </w:r>
      <w:proofErr w:type="spellEnd"/>
      <w:r w:rsidRPr="000F767D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2B6BB4">
        <w:rPr>
          <w:rFonts w:ascii="Times New Roman" w:hAnsi="Times New Roman" w:cs="Times New Roman"/>
          <w:b/>
          <w:i/>
          <w:sz w:val="24"/>
          <w:szCs w:val="24"/>
        </w:rPr>
        <w:t>Tupaia</w:t>
      </w:r>
      <w:proofErr w:type="spellEnd"/>
      <w:r w:rsidRPr="002B6BB4">
        <w:rPr>
          <w:rFonts w:ascii="Times New Roman" w:hAnsi="Times New Roman" w:cs="Times New Roman"/>
          <w:b/>
          <w:i/>
          <w:sz w:val="24"/>
          <w:szCs w:val="24"/>
        </w:rPr>
        <w:t xml:space="preserve"> nicobarica</w:t>
      </w:r>
      <w:r w:rsidRPr="000F767D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22965">
        <w:rPr>
          <w:rFonts w:ascii="Times New Roman" w:hAnsi="Times New Roman" w:cs="Times New Roman"/>
          <w:b/>
          <w:sz w:val="24"/>
          <w:szCs w:val="24"/>
        </w:rPr>
        <w:t xml:space="preserve">and comparison with other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Scandentians</w:t>
      </w:r>
      <w:proofErr w:type="spellEnd"/>
    </w:p>
    <w:p w:rsidR="00D341D8" w:rsidRDefault="00D341D8" w:rsidP="00D341D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 w:rsidRPr="000F767D">
        <w:rPr>
          <w:rFonts w:ascii="Times New Roman" w:hAnsi="Times New Roman" w:cs="Times New Roman"/>
          <w:sz w:val="24"/>
          <w:szCs w:val="24"/>
        </w:rPr>
        <w:t>Shantanu</w:t>
      </w:r>
      <w:proofErr w:type="spellEnd"/>
      <w:r w:rsidRPr="000F767D">
        <w:rPr>
          <w:rFonts w:ascii="Times New Roman" w:hAnsi="Times New Roman" w:cs="Times New Roman"/>
          <w:sz w:val="24"/>
          <w:szCs w:val="24"/>
        </w:rPr>
        <w:t xml:space="preserve"> Kundu</w:t>
      </w:r>
      <w:r w:rsidRPr="000F76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F76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767D">
        <w:rPr>
          <w:rFonts w:ascii="Times New Roman" w:hAnsi="Times New Roman" w:cs="Times New Roman"/>
          <w:sz w:val="24"/>
          <w:szCs w:val="24"/>
        </w:rPr>
        <w:t>Avas</w:t>
      </w:r>
      <w:proofErr w:type="spellEnd"/>
      <w:r w:rsidRPr="000F767D">
        <w:rPr>
          <w:rFonts w:ascii="Times New Roman" w:hAnsi="Times New Roman" w:cs="Times New Roman"/>
          <w:sz w:val="24"/>
          <w:szCs w:val="24"/>
        </w:rPr>
        <w:t xml:space="preserve"> Pakrashi</w:t>
      </w:r>
      <w:r w:rsidRPr="000F76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F76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767D">
        <w:rPr>
          <w:rFonts w:ascii="Times New Roman" w:hAnsi="Times New Roman" w:cs="Times New Roman"/>
          <w:sz w:val="24"/>
          <w:szCs w:val="24"/>
        </w:rPr>
        <w:t>Manokaran</w:t>
      </w:r>
      <w:proofErr w:type="spellEnd"/>
      <w:r w:rsidRPr="000F767D">
        <w:rPr>
          <w:rFonts w:ascii="Times New Roman" w:hAnsi="Times New Roman" w:cs="Times New Roman"/>
          <w:sz w:val="24"/>
          <w:szCs w:val="24"/>
        </w:rPr>
        <w:t xml:space="preserve"> Kamalakannan</w:t>
      </w:r>
      <w:r w:rsidRPr="000F767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F76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Devkant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767D">
        <w:rPr>
          <w:rFonts w:ascii="Times New Roman" w:hAnsi="Times New Roman" w:cs="Times New Roman"/>
          <w:sz w:val="24"/>
          <w:szCs w:val="24"/>
        </w:rPr>
        <w:t>Kaomud</w:t>
      </w:r>
      <w:proofErr w:type="spellEnd"/>
      <w:r w:rsidRPr="000F767D">
        <w:rPr>
          <w:rFonts w:ascii="Times New Roman" w:hAnsi="Times New Roman" w:cs="Times New Roman"/>
          <w:sz w:val="24"/>
          <w:szCs w:val="24"/>
        </w:rPr>
        <w:t xml:space="preserve"> Tyagi</w:t>
      </w:r>
      <w:r w:rsidRPr="000F76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F767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15E6">
        <w:rPr>
          <w:rFonts w:ascii="Times New Roman" w:hAnsi="Times New Roman" w:cs="Times New Roman"/>
          <w:sz w:val="24"/>
          <w:szCs w:val="24"/>
        </w:rPr>
        <w:t>Chinnadurai</w:t>
      </w:r>
      <w:proofErr w:type="spellEnd"/>
      <w:r w:rsidRPr="006C15E6">
        <w:rPr>
          <w:rFonts w:ascii="Times New Roman" w:hAnsi="Times New Roman" w:cs="Times New Roman"/>
          <w:sz w:val="24"/>
          <w:szCs w:val="24"/>
        </w:rPr>
        <w:t xml:space="preserve"> Venkatraman</w:t>
      </w:r>
      <w:r w:rsidRPr="000F767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F767D">
        <w:rPr>
          <w:rFonts w:ascii="Times New Roman" w:hAnsi="Times New Roman" w:cs="Times New Roman"/>
          <w:sz w:val="24"/>
          <w:szCs w:val="24"/>
        </w:rPr>
        <w:t>Vikas</w:t>
      </w:r>
      <w:proofErr w:type="spellEnd"/>
      <w:r w:rsidRPr="000F767D">
        <w:rPr>
          <w:rFonts w:ascii="Times New Roman" w:hAnsi="Times New Roman" w:cs="Times New Roman"/>
          <w:sz w:val="24"/>
          <w:szCs w:val="24"/>
        </w:rPr>
        <w:t xml:space="preserve"> Kumar</w:t>
      </w:r>
      <w:r w:rsidRPr="000F767D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:rsidR="00D341D8" w:rsidRPr="000F767D" w:rsidRDefault="00D341D8" w:rsidP="00D341D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767D">
        <w:rPr>
          <w:rFonts w:ascii="Times New Roman" w:hAnsi="Times New Roman" w:cs="Times New Roman"/>
          <w:sz w:val="24"/>
          <w:szCs w:val="24"/>
        </w:rPr>
        <w:t xml:space="preserve">1. Centre for DNA Taxonomy, Molecular Systematics Division, Zoological Survey of India, Kolkata 700053, India. </w:t>
      </w:r>
    </w:p>
    <w:p w:rsidR="00C74D5C" w:rsidRDefault="00D341D8" w:rsidP="00D341D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767D">
        <w:rPr>
          <w:rFonts w:ascii="Times New Roman" w:hAnsi="Times New Roman" w:cs="Times New Roman"/>
          <w:sz w:val="24"/>
          <w:szCs w:val="24"/>
        </w:rPr>
        <w:t xml:space="preserve">2. Mammal and Osteology Section, Zoological Survey of India, Kolkata 700053, India. </w:t>
      </w:r>
    </w:p>
    <w:p w:rsidR="00C74D5C" w:rsidRDefault="00C74D5C">
      <w:pPr>
        <w:rPr>
          <w:rFonts w:ascii="Times New Roman" w:hAnsi="Times New Roman" w:cs="Times New Roman"/>
          <w:sz w:val="24"/>
          <w:szCs w:val="24"/>
        </w:rPr>
      </w:pPr>
    </w:p>
    <w:p w:rsidR="00C74D5C" w:rsidRDefault="00C74D5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C74D5C" w:rsidRPr="00530DFD" w:rsidRDefault="00C74D5C" w:rsidP="00C74D5C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30DF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="00C750A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30D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30DFD">
        <w:rPr>
          <w:rFonts w:ascii="Times New Roman" w:hAnsi="Times New Roman" w:cs="Times New Roman"/>
          <w:bCs/>
          <w:sz w:val="24"/>
          <w:szCs w:val="24"/>
        </w:rPr>
        <w:t>List of species and their accession numbers used for comparative and phylogenetic analyses.</w:t>
      </w:r>
    </w:p>
    <w:tbl>
      <w:tblPr>
        <w:tblW w:w="51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1384"/>
        <w:gridCol w:w="3328"/>
        <w:gridCol w:w="1437"/>
        <w:gridCol w:w="900"/>
        <w:gridCol w:w="2160"/>
      </w:tblGrid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No.</w:t>
            </w:r>
          </w:p>
        </w:tc>
        <w:tc>
          <w:tcPr>
            <w:tcW w:w="704" w:type="pct"/>
            <w:shd w:val="clear" w:color="auto" w:fill="auto"/>
            <w:noWrap/>
            <w:vAlign w:val="bottom"/>
            <w:hideMark/>
          </w:tcPr>
          <w:p w:rsidR="00C74D5C" w:rsidRPr="00530DFD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Orders</w:t>
            </w:r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Species</w:t>
            </w:r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Accession Nos.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Size (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bp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References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Scandentia</w:t>
            </w:r>
            <w:proofErr w:type="spellEnd"/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Tupia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nicobarica</w:t>
            </w:r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MW751815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17164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Scandentia</w:t>
            </w:r>
            <w:proofErr w:type="spellEnd"/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belangeri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NC_002521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16754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Schmitz et al. 2000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Scandentia</w:t>
            </w:r>
            <w:proofErr w:type="spellEnd"/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minor</w:t>
            </w:r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NC_050993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16187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Parker et al. 2020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Scandentia</w:t>
            </w:r>
            <w:proofErr w:type="spellEnd"/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montana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MT423939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16183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Parker et al. 2020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Scandentia</w:t>
            </w:r>
            <w:proofErr w:type="spellEnd"/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splendidula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NC_050994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16189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Parker et al. 2020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Scandentia</w:t>
            </w:r>
            <w:proofErr w:type="spellEnd"/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tana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NC_050992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16186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Parker et al. 2020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4" w:type="pct"/>
            <w:shd w:val="clear" w:color="auto" w:fill="auto"/>
            <w:noWrap/>
            <w:vAlign w:val="bottom"/>
            <w:hideMark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Dermoptera</w:t>
            </w:r>
            <w:proofErr w:type="spellEnd"/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Galeopterus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variegatus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hAnsi="Times New Roman" w:cs="Times New Roman"/>
                <w:sz w:val="24"/>
                <w:szCs w:val="24"/>
              </w:rPr>
              <w:t xml:space="preserve">NC_004031 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16748 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hAnsi="Times New Roman" w:cs="Times New Roman"/>
                <w:sz w:val="24"/>
                <w:szCs w:val="24"/>
              </w:rPr>
              <w:t>Arnason</w:t>
            </w:r>
            <w:proofErr w:type="spellEnd"/>
            <w:r w:rsidRPr="00530DFD">
              <w:rPr>
                <w:rFonts w:ascii="Times New Roman" w:hAnsi="Times New Roman" w:cs="Times New Roman"/>
                <w:sz w:val="24"/>
                <w:szCs w:val="24"/>
              </w:rPr>
              <w:t xml:space="preserve"> et al. 2002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4" w:type="pct"/>
            <w:shd w:val="clear" w:color="auto" w:fill="auto"/>
            <w:noWrap/>
            <w:vAlign w:val="bottom"/>
            <w:hideMark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Primates</w:t>
            </w:r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Daubentonia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madagascariensis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NC_010299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16620 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Arnason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et al. 2008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Primates</w:t>
            </w:r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Cebus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albifrons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NC_002763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16554 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Arnason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et al. 2000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Primates</w:t>
            </w:r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Eulemur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mongoz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NC_010300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16686 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Arnason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et al. 2008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Primates</w:t>
            </w:r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Hylobates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lar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NC_002082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16472 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Arnason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et al. 1996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Primates</w:t>
            </w:r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Pygathrix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nemaeus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NC_008220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15467 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Sterner et al. 2006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Primates</w:t>
            </w:r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Tarsius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bancanus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NC_002811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16927 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Schmitz et al. 2002</w:t>
            </w:r>
          </w:p>
        </w:tc>
      </w:tr>
      <w:tr w:rsidR="00C74D5C" w:rsidRPr="00530DFD" w:rsidTr="00F54294">
        <w:trPr>
          <w:trHeight w:val="300"/>
        </w:trPr>
        <w:tc>
          <w:tcPr>
            <w:tcW w:w="31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4" w:type="pct"/>
            <w:shd w:val="clear" w:color="auto" w:fill="auto"/>
            <w:noWrap/>
            <w:vAlign w:val="bottom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Primates</w:t>
            </w:r>
          </w:p>
        </w:tc>
        <w:tc>
          <w:tcPr>
            <w:tcW w:w="1693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Nycticebus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30DF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coucang</w:t>
            </w:r>
            <w:proofErr w:type="spellEnd"/>
          </w:p>
        </w:tc>
        <w:tc>
          <w:tcPr>
            <w:tcW w:w="73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NC_002765</w:t>
            </w:r>
          </w:p>
        </w:tc>
        <w:tc>
          <w:tcPr>
            <w:tcW w:w="458" w:type="pct"/>
          </w:tcPr>
          <w:p w:rsidR="00C74D5C" w:rsidRPr="00530DFD" w:rsidRDefault="00C74D5C" w:rsidP="00F5429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16764 </w:t>
            </w:r>
          </w:p>
        </w:tc>
        <w:tc>
          <w:tcPr>
            <w:tcW w:w="1099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Arnason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et al. 2000</w:t>
            </w:r>
          </w:p>
        </w:tc>
      </w:tr>
    </w:tbl>
    <w:p w:rsidR="00C74D5C" w:rsidRPr="00530DFD" w:rsidRDefault="00C74D5C" w:rsidP="00C74D5C">
      <w:pPr>
        <w:rPr>
          <w:rFonts w:ascii="Segoe UI" w:hAnsi="Segoe UI" w:cs="Segoe UI"/>
          <w:shd w:val="clear" w:color="auto" w:fill="FFFFFF"/>
        </w:rPr>
      </w:pPr>
    </w:p>
    <w:p w:rsidR="00C74D5C" w:rsidRPr="00870359" w:rsidRDefault="00C74D5C" w:rsidP="00C74D5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0359">
        <w:rPr>
          <w:rFonts w:ascii="Times New Roman" w:eastAsia="Times New Roman" w:hAnsi="Times New Roman" w:cs="Times New Roman"/>
          <w:b/>
          <w:sz w:val="24"/>
          <w:szCs w:val="24"/>
        </w:rPr>
        <w:t>Cross References:</w:t>
      </w:r>
    </w:p>
    <w:p w:rsidR="00C74D5C" w:rsidRPr="00870359" w:rsidRDefault="00C74D5C" w:rsidP="00C74D5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Arnason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U,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Adegoke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JA,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Bodin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K, Born EW,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Esa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YB,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Gullberg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A, Nilsson M, Short RV,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Xu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X,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Janke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A. 2020. Mammalian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mitogenomic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relationships and the root of the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eutherian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tree.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Proc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Natl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Acad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Sci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USA. 99: 8151-6.</w:t>
      </w:r>
    </w:p>
    <w:p w:rsidR="00C74D5C" w:rsidRPr="00870359" w:rsidRDefault="00C74D5C" w:rsidP="00C74D5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Arnason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U,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Adegoke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JA,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Gullberg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A, Harley EH,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Janke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A, Kullberg M. 2008.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Mitogenomic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relationships of placental mammals and molecular estimates of their divergences. Gene. 421: 37-51. </w:t>
      </w:r>
    </w:p>
    <w:p w:rsidR="00C74D5C" w:rsidRPr="00870359" w:rsidRDefault="00C74D5C" w:rsidP="00C74D5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Arnason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U,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Gullberg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A,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Burguete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AS,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Janke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A. 2000. Molecular estimates of primate divergences and new hypotheses for primate dispersal and the origin of modern humans.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Hereditas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. 133: 217-28. </w:t>
      </w:r>
    </w:p>
    <w:p w:rsidR="00C74D5C" w:rsidRPr="00870359" w:rsidRDefault="00C74D5C" w:rsidP="00C74D5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Arnason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U,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Gullberg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A, </w:t>
      </w:r>
      <w:hyperlink r:id="rId8" w:history="1">
        <w:proofErr w:type="spellStart"/>
        <w:r w:rsidRPr="00870359">
          <w:rPr>
            <w:rFonts w:ascii="Times New Roman" w:eastAsia="Times New Roman" w:hAnsi="Times New Roman" w:cs="Times New Roman"/>
            <w:sz w:val="24"/>
            <w:szCs w:val="24"/>
          </w:rPr>
          <w:t>Xu</w:t>
        </w:r>
        <w:proofErr w:type="spellEnd"/>
      </w:hyperlink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X. 1996. A complete mitochondrial DNA molecule of the white-handed gibbon, </w:t>
      </w:r>
      <w:proofErr w:type="spellStart"/>
      <w:r w:rsidRPr="00870359">
        <w:rPr>
          <w:rFonts w:ascii="Times New Roman" w:eastAsia="Times New Roman" w:hAnsi="Times New Roman" w:cs="Times New Roman"/>
          <w:i/>
          <w:sz w:val="24"/>
          <w:szCs w:val="24"/>
        </w:rPr>
        <w:t>Hylobates</w:t>
      </w:r>
      <w:proofErr w:type="spellEnd"/>
      <w:r w:rsidRPr="0087035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proofErr w:type="gramStart"/>
      <w:r w:rsidRPr="00870359">
        <w:rPr>
          <w:rFonts w:ascii="Times New Roman" w:eastAsia="Times New Roman" w:hAnsi="Times New Roman" w:cs="Times New Roman"/>
          <w:i/>
          <w:sz w:val="24"/>
          <w:szCs w:val="24"/>
        </w:rPr>
        <w:t>lar</w:t>
      </w:r>
      <w:proofErr w:type="spellEnd"/>
      <w:proofErr w:type="gramEnd"/>
      <w:r w:rsidRPr="00870359">
        <w:rPr>
          <w:rFonts w:ascii="Times New Roman" w:eastAsia="Times New Roman" w:hAnsi="Times New Roman" w:cs="Times New Roman"/>
          <w:sz w:val="24"/>
          <w:szCs w:val="24"/>
        </w:rPr>
        <w:t>, and comparison among individual mitochondrial genes of all hominoid genera. 124: 185-189.</w:t>
      </w:r>
    </w:p>
    <w:p w:rsidR="00C74D5C" w:rsidRPr="00870359" w:rsidRDefault="00C74D5C" w:rsidP="00C74D5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Parker LD, Hawkins MTR, Camacho-Sanchez M,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Campana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MG, West-Roberts JA, Wilbert TR, Lim HC, Rockwood LL, Leonard JA, Maldonado JE. 2020. Little genetic </w:t>
      </w:r>
      <w:r w:rsidRPr="0087035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structure in a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Bornean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endemic small mammal across a steep ecological gradient.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Mol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Ecol. 29: 4074-4090. </w:t>
      </w:r>
    </w:p>
    <w:p w:rsidR="00C74D5C" w:rsidRPr="00870359" w:rsidRDefault="00C74D5C" w:rsidP="00C74D5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Schmitz J,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Ohme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M,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Zischler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H. 2000. The complete mitochondrial genome of </w:t>
      </w:r>
      <w:proofErr w:type="spellStart"/>
      <w:r w:rsidRPr="00870359">
        <w:rPr>
          <w:rFonts w:ascii="Times New Roman" w:eastAsia="Times New Roman" w:hAnsi="Times New Roman" w:cs="Times New Roman"/>
          <w:i/>
          <w:sz w:val="24"/>
          <w:szCs w:val="24"/>
        </w:rPr>
        <w:t>Tupaia</w:t>
      </w:r>
      <w:proofErr w:type="spellEnd"/>
      <w:r w:rsidRPr="0087035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0359">
        <w:rPr>
          <w:rFonts w:ascii="Times New Roman" w:eastAsia="Times New Roman" w:hAnsi="Times New Roman" w:cs="Times New Roman"/>
          <w:i/>
          <w:sz w:val="24"/>
          <w:szCs w:val="24"/>
        </w:rPr>
        <w:t>belangeri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and the phylogenetic affiliation of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scandentia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to other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eutherian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orders.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Mol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Biol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Evol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. 17: 1334-43. </w:t>
      </w:r>
    </w:p>
    <w:p w:rsidR="00C74D5C" w:rsidRPr="00870359" w:rsidRDefault="00C74D5C" w:rsidP="00C74D5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Schmitz J,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Ohme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M,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Zischler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H. 2002. The complete mitochondrial sequence of </w:t>
      </w:r>
      <w:proofErr w:type="spellStart"/>
      <w:r w:rsidRPr="00870359">
        <w:rPr>
          <w:rFonts w:ascii="Times New Roman" w:eastAsia="Times New Roman" w:hAnsi="Times New Roman" w:cs="Times New Roman"/>
          <w:i/>
          <w:sz w:val="24"/>
          <w:szCs w:val="24"/>
        </w:rPr>
        <w:t>Tarsius</w:t>
      </w:r>
      <w:proofErr w:type="spellEnd"/>
      <w:r w:rsidRPr="00870359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70359">
        <w:rPr>
          <w:rFonts w:ascii="Times New Roman" w:eastAsia="Times New Roman" w:hAnsi="Times New Roman" w:cs="Times New Roman"/>
          <w:i/>
          <w:sz w:val="24"/>
          <w:szCs w:val="24"/>
        </w:rPr>
        <w:t>bancanus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: evidence for an extensive nucleotide compositional plasticity of primate mitochondrial DNA.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Mol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Biol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Evol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. 19: 544-53. </w:t>
      </w:r>
    </w:p>
    <w:p w:rsidR="00C74D5C" w:rsidRDefault="00C74D5C" w:rsidP="00C74D5C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Sterner KN,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Raaum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RL, Zhang YP, Stewart CB,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Disotell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TR. 2006. Mitochondrial data support an odd-nosed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colobine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clade.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Mol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Phylogenet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Evol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. 40: 1-7. </w:t>
      </w:r>
    </w:p>
    <w:p w:rsidR="00C74D5C" w:rsidRDefault="00C74D5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C74D5C" w:rsidRDefault="00C74D5C" w:rsidP="00C74D5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</w:t>
      </w:r>
      <w:r w:rsidR="00C750AD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List of species and their accession numbers used for subspecies level delimitation of </w:t>
      </w:r>
      <w:r w:rsidRPr="00825989">
        <w:rPr>
          <w:rFonts w:ascii="Times New Roman" w:hAnsi="Times New Roman" w:cs="Times New Roman"/>
          <w:bCs/>
          <w:i/>
          <w:sz w:val="24"/>
          <w:szCs w:val="24"/>
        </w:rPr>
        <w:t>T. nicobarica</w:t>
      </w:r>
      <w:r>
        <w:rPr>
          <w:rFonts w:ascii="Times New Roman" w:hAnsi="Times New Roman" w:cs="Times New Roman"/>
          <w:bCs/>
          <w:sz w:val="24"/>
          <w:szCs w:val="24"/>
        </w:rPr>
        <w:t xml:space="preserve"> based on 16S rRNA.</w:t>
      </w:r>
    </w:p>
    <w:tbl>
      <w:tblPr>
        <w:tblW w:w="45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9"/>
        <w:gridCol w:w="3102"/>
        <w:gridCol w:w="1891"/>
        <w:gridCol w:w="2877"/>
      </w:tblGrid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Sl</w:t>
            </w:r>
            <w:proofErr w:type="spellEnd"/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No.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Species</w:t>
            </w:r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Accession Nos.</w:t>
            </w:r>
          </w:p>
        </w:tc>
        <w:tc>
          <w:tcPr>
            <w:tcW w:w="1661" w:type="pct"/>
          </w:tcPr>
          <w:p w:rsidR="00C74D5C" w:rsidRPr="00530DFD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References</w:t>
            </w: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nicobarica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nicobarica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MW751815</w:t>
            </w:r>
          </w:p>
        </w:tc>
        <w:tc>
          <w:tcPr>
            <w:tcW w:w="166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nicobarica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surda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JF795316</w:t>
            </w:r>
          </w:p>
        </w:tc>
        <w:tc>
          <w:tcPr>
            <w:tcW w:w="1661" w:type="pct"/>
            <w:vMerge w:val="restart"/>
            <w:vAlign w:val="center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Roberts et al. 2011</w:t>
            </w: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gracilis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JF795309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dorsalis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JF795305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longipes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JF795311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glis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JF795308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glis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JF795307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belangeri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JF795298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belangeri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JF795299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belangeri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JF795297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javanica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JF795310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palawanensis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JF795317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splendidula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JF795319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DF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tana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JF795321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tana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JF795322</w:t>
            </w:r>
          </w:p>
        </w:tc>
        <w:tc>
          <w:tcPr>
            <w:tcW w:w="1661" w:type="pct"/>
            <w:vMerge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tana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AF203727</w:t>
            </w:r>
          </w:p>
        </w:tc>
        <w:tc>
          <w:tcPr>
            <w:tcW w:w="166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1AC1">
              <w:rPr>
                <w:rFonts w:ascii="Times New Roman" w:eastAsia="Times New Roman" w:hAnsi="Times New Roman" w:cs="Times New Roman"/>
                <w:sz w:val="24"/>
                <w:szCs w:val="24"/>
              </w:rPr>
              <w:t>Springer and Waddell 2000</w:t>
            </w: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minor</w:t>
            </w:r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NC_050993</w:t>
            </w:r>
          </w:p>
        </w:tc>
        <w:tc>
          <w:tcPr>
            <w:tcW w:w="166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Parker et al. 2020</w:t>
            </w: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Tupaia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montana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MT423940</w:t>
            </w:r>
          </w:p>
        </w:tc>
        <w:tc>
          <w:tcPr>
            <w:tcW w:w="166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Parker et al. 2020</w:t>
            </w:r>
          </w:p>
        </w:tc>
      </w:tr>
      <w:tr w:rsidR="00C74D5C" w:rsidRPr="00530DFD" w:rsidTr="00F54294">
        <w:trPr>
          <w:trHeight w:val="300"/>
          <w:jc w:val="center"/>
        </w:trPr>
        <w:tc>
          <w:tcPr>
            <w:tcW w:w="455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9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Galeopterus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variegatus</w:t>
            </w:r>
            <w:proofErr w:type="spellEnd"/>
          </w:p>
        </w:tc>
        <w:tc>
          <w:tcPr>
            <w:tcW w:w="1092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NC_004031</w:t>
            </w:r>
          </w:p>
        </w:tc>
        <w:tc>
          <w:tcPr>
            <w:tcW w:w="1661" w:type="pct"/>
          </w:tcPr>
          <w:p w:rsidR="00C74D5C" w:rsidRPr="00530DF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1AC1">
              <w:rPr>
                <w:rFonts w:ascii="Times New Roman" w:eastAsia="Times New Roman" w:hAnsi="Times New Roman" w:cs="Times New Roman"/>
                <w:sz w:val="24"/>
                <w:szCs w:val="24"/>
              </w:rPr>
              <w:t>Arnason</w:t>
            </w:r>
            <w:proofErr w:type="spellEnd"/>
            <w:r w:rsidRPr="008F1A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et al. 2002</w:t>
            </w:r>
          </w:p>
        </w:tc>
      </w:tr>
    </w:tbl>
    <w:p w:rsidR="00C74D5C" w:rsidRDefault="00C74D5C" w:rsidP="00C74D5C"/>
    <w:p w:rsidR="00C74D5C" w:rsidRPr="00870359" w:rsidRDefault="00C74D5C" w:rsidP="00C74D5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0359">
        <w:rPr>
          <w:rFonts w:ascii="Times New Roman" w:eastAsia="Times New Roman" w:hAnsi="Times New Roman" w:cs="Times New Roman"/>
          <w:b/>
          <w:sz w:val="24"/>
          <w:szCs w:val="24"/>
        </w:rPr>
        <w:t>Cross References:</w:t>
      </w:r>
    </w:p>
    <w:p w:rsidR="00C74D5C" w:rsidRDefault="00C74D5C" w:rsidP="00C74D5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Parker LD, Hawkins MTR, Camacho-Sanchez M,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Campana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MG, West-Roberts JA, Wilbert TR, Lim HC, Rockwood LL, Leonard JA, Maldonado JE. 2020. Little genetic structure in a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Bornean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endemic small mammal across a steep ecological gradient. </w:t>
      </w:r>
      <w:proofErr w:type="spellStart"/>
      <w:r w:rsidRPr="00870359">
        <w:rPr>
          <w:rFonts w:ascii="Times New Roman" w:eastAsia="Times New Roman" w:hAnsi="Times New Roman" w:cs="Times New Roman"/>
          <w:sz w:val="24"/>
          <w:szCs w:val="24"/>
        </w:rPr>
        <w:t>Mol</w:t>
      </w:r>
      <w:proofErr w:type="spellEnd"/>
      <w:r w:rsidRPr="00870359">
        <w:rPr>
          <w:rFonts w:ascii="Times New Roman" w:eastAsia="Times New Roman" w:hAnsi="Times New Roman" w:cs="Times New Roman"/>
          <w:sz w:val="24"/>
          <w:szCs w:val="24"/>
        </w:rPr>
        <w:t xml:space="preserve"> Ecol. 29: 4074-4090. </w:t>
      </w:r>
    </w:p>
    <w:p w:rsidR="00C74D5C" w:rsidRDefault="00C74D5C" w:rsidP="00C74D5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034B">
        <w:rPr>
          <w:rFonts w:ascii="Times New Roman" w:eastAsia="Times New Roman" w:hAnsi="Times New Roman" w:cs="Times New Roman"/>
          <w:sz w:val="24"/>
          <w:szCs w:val="24"/>
        </w:rPr>
        <w:t xml:space="preserve">Roberts TE, Lanier HC, </w:t>
      </w:r>
      <w:proofErr w:type="spellStart"/>
      <w:r w:rsidRPr="00C4034B">
        <w:rPr>
          <w:rFonts w:ascii="Times New Roman" w:eastAsia="Times New Roman" w:hAnsi="Times New Roman" w:cs="Times New Roman"/>
          <w:sz w:val="24"/>
          <w:szCs w:val="24"/>
        </w:rPr>
        <w:t>Sargis</w:t>
      </w:r>
      <w:proofErr w:type="spellEnd"/>
      <w:r w:rsidRPr="00C4034B">
        <w:rPr>
          <w:rFonts w:ascii="Times New Roman" w:eastAsia="Times New Roman" w:hAnsi="Times New Roman" w:cs="Times New Roman"/>
          <w:sz w:val="24"/>
          <w:szCs w:val="24"/>
        </w:rPr>
        <w:t xml:space="preserve"> EJ, Olson LE. 2011. Molecular phylogeny of </w:t>
      </w:r>
      <w:proofErr w:type="spellStart"/>
      <w:r w:rsidRPr="00C4034B">
        <w:rPr>
          <w:rFonts w:ascii="Times New Roman" w:eastAsia="Times New Roman" w:hAnsi="Times New Roman" w:cs="Times New Roman"/>
          <w:sz w:val="24"/>
          <w:szCs w:val="24"/>
        </w:rPr>
        <w:t>treeshrews</w:t>
      </w:r>
      <w:proofErr w:type="spellEnd"/>
      <w:r w:rsidRPr="00C4034B">
        <w:rPr>
          <w:rFonts w:ascii="Times New Roman" w:eastAsia="Times New Roman" w:hAnsi="Times New Roman" w:cs="Times New Roman"/>
          <w:sz w:val="24"/>
          <w:szCs w:val="24"/>
        </w:rPr>
        <w:t xml:space="preserve"> (Mammalia: </w:t>
      </w:r>
      <w:proofErr w:type="spellStart"/>
      <w:r w:rsidRPr="00C4034B">
        <w:rPr>
          <w:rFonts w:ascii="Times New Roman" w:eastAsia="Times New Roman" w:hAnsi="Times New Roman" w:cs="Times New Roman"/>
          <w:sz w:val="24"/>
          <w:szCs w:val="24"/>
        </w:rPr>
        <w:t>Scandentia</w:t>
      </w:r>
      <w:proofErr w:type="spellEnd"/>
      <w:r w:rsidRPr="00C4034B">
        <w:rPr>
          <w:rFonts w:ascii="Times New Roman" w:eastAsia="Times New Roman" w:hAnsi="Times New Roman" w:cs="Times New Roman"/>
          <w:sz w:val="24"/>
          <w:szCs w:val="24"/>
        </w:rPr>
        <w:t xml:space="preserve">) and the timescale of diversification in Southeast Asia. </w:t>
      </w:r>
      <w:proofErr w:type="spellStart"/>
      <w:r w:rsidRPr="00C4034B">
        <w:rPr>
          <w:rFonts w:ascii="Times New Roman" w:eastAsia="Times New Roman" w:hAnsi="Times New Roman" w:cs="Times New Roman"/>
          <w:sz w:val="24"/>
          <w:szCs w:val="24"/>
        </w:rPr>
        <w:t>Mol</w:t>
      </w:r>
      <w:proofErr w:type="spellEnd"/>
      <w:r w:rsidRPr="00C403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034B">
        <w:rPr>
          <w:rFonts w:ascii="Times New Roman" w:eastAsia="Times New Roman" w:hAnsi="Times New Roman" w:cs="Times New Roman"/>
          <w:sz w:val="24"/>
          <w:szCs w:val="24"/>
        </w:rPr>
        <w:t>Phylogenet</w:t>
      </w:r>
      <w:proofErr w:type="spellEnd"/>
      <w:r w:rsidRPr="00C403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4034B">
        <w:rPr>
          <w:rFonts w:ascii="Times New Roman" w:eastAsia="Times New Roman" w:hAnsi="Times New Roman" w:cs="Times New Roman"/>
          <w:sz w:val="24"/>
          <w:szCs w:val="24"/>
        </w:rPr>
        <w:t>Evol</w:t>
      </w:r>
      <w:proofErr w:type="spellEnd"/>
      <w:r w:rsidRPr="00C4034B">
        <w:rPr>
          <w:rFonts w:ascii="Times New Roman" w:eastAsia="Times New Roman" w:hAnsi="Times New Roman" w:cs="Times New Roman"/>
          <w:sz w:val="24"/>
          <w:szCs w:val="24"/>
        </w:rPr>
        <w:t xml:space="preserve">. 60: 358-72. </w:t>
      </w:r>
    </w:p>
    <w:p w:rsidR="00C74D5C" w:rsidRPr="001C13C0" w:rsidRDefault="00C74D5C" w:rsidP="00C74D5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Arnason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U,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Adegoke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JA,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Bodin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K, Born EW,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Esa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YB,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Gullberg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A, Nilsson M, Short RV,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Xu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X,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Janke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A. Mammalian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mitogenomic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relationships and the root of the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eutherian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tree.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Proc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Natl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Acad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C13C0">
        <w:rPr>
          <w:rFonts w:ascii="Times New Roman" w:eastAsia="Times New Roman" w:hAnsi="Times New Roman" w:cs="Times New Roman"/>
          <w:sz w:val="24"/>
          <w:szCs w:val="24"/>
        </w:rPr>
        <w:t>Sci</w:t>
      </w:r>
      <w:proofErr w:type="spellEnd"/>
      <w:r w:rsidRPr="001C13C0">
        <w:rPr>
          <w:rFonts w:ascii="Times New Roman" w:eastAsia="Times New Roman" w:hAnsi="Times New Roman" w:cs="Times New Roman"/>
          <w:sz w:val="24"/>
          <w:szCs w:val="24"/>
        </w:rPr>
        <w:t xml:space="preserve"> U S A. 2002. 99: 8151-6. </w:t>
      </w:r>
    </w:p>
    <w:p w:rsidR="00C74D5C" w:rsidRPr="00870359" w:rsidRDefault="00C74D5C" w:rsidP="00C74D5C">
      <w:pPr>
        <w:pStyle w:val="ListParagraph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4D5C" w:rsidRDefault="00C74D5C" w:rsidP="00D341D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C74D5C"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74D5C" w:rsidRPr="0082189F" w:rsidRDefault="00C74D5C" w:rsidP="00C74D5C">
      <w:pPr>
        <w:rPr>
          <w:rFonts w:ascii="Times New Roman" w:hAnsi="Times New Roman" w:cs="Times New Roman"/>
          <w:sz w:val="24"/>
          <w:szCs w:val="24"/>
        </w:rPr>
      </w:pPr>
      <w:r w:rsidRPr="0082189F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C750AD">
        <w:rPr>
          <w:rFonts w:ascii="Times New Roman" w:hAnsi="Times New Roman" w:cs="Times New Roman"/>
          <w:b/>
          <w:sz w:val="24"/>
          <w:szCs w:val="24"/>
        </w:rPr>
        <w:t>.</w:t>
      </w:r>
      <w:r w:rsidRPr="008218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2189F">
        <w:rPr>
          <w:rFonts w:ascii="Times New Roman" w:hAnsi="Times New Roman" w:cs="Times New Roman"/>
          <w:sz w:val="24"/>
          <w:szCs w:val="24"/>
        </w:rPr>
        <w:t>Comparative analysis of intergenic nucleotides among six Tupaiidae species.</w:t>
      </w:r>
    </w:p>
    <w:tbl>
      <w:tblPr>
        <w:tblW w:w="13881" w:type="dxa"/>
        <w:tblInd w:w="93" w:type="dxa"/>
        <w:tblLook w:val="04A0" w:firstRow="1" w:lastRow="0" w:firstColumn="1" w:lastColumn="0" w:noHBand="0" w:noVBand="1"/>
      </w:tblPr>
      <w:tblGrid>
        <w:gridCol w:w="894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</w:tblGrid>
      <w:tr w:rsidR="00C74D5C" w:rsidRPr="00B75B7D" w:rsidTr="00F54294">
        <w:trPr>
          <w:trHeight w:val="315"/>
        </w:trPr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82189F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Gene</w:t>
            </w:r>
          </w:p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1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2F065C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Tupia</w:t>
            </w:r>
            <w:proofErr w:type="spellEnd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 xml:space="preserve"> nicobarica</w:t>
            </w:r>
          </w:p>
        </w:tc>
        <w:tc>
          <w:tcPr>
            <w:tcW w:w="21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2F065C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Tupaia</w:t>
            </w:r>
            <w:proofErr w:type="spellEnd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belangeri</w:t>
            </w:r>
            <w:proofErr w:type="spellEnd"/>
          </w:p>
        </w:tc>
        <w:tc>
          <w:tcPr>
            <w:tcW w:w="21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2F065C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Tupaia</w:t>
            </w:r>
            <w:proofErr w:type="spellEnd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 xml:space="preserve"> minor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2F065C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Tupaia</w:t>
            </w:r>
            <w:proofErr w:type="spellEnd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montana</w:t>
            </w:r>
            <w:proofErr w:type="spellEnd"/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2F065C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Tupaia</w:t>
            </w:r>
            <w:proofErr w:type="spellEnd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splendidula</w:t>
            </w:r>
            <w:proofErr w:type="spellEnd"/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2F065C" w:rsidRDefault="00C74D5C" w:rsidP="00F54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proofErr w:type="spellStart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Tupaia</w:t>
            </w:r>
            <w:proofErr w:type="spellEnd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F065C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tana</w:t>
            </w:r>
            <w:proofErr w:type="spellEnd"/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Start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Stop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ovl</w:t>
            </w:r>
            <w:proofErr w:type="spellEnd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Start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Stop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ovl</w:t>
            </w:r>
            <w:proofErr w:type="spellEnd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Start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Stop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ovl</w:t>
            </w:r>
            <w:proofErr w:type="spellEnd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Start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Stop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ovl</w:t>
            </w:r>
            <w:proofErr w:type="spellEnd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Start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Stop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ovl</w:t>
            </w:r>
            <w:proofErr w:type="spellEnd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  <w:proofErr w:type="spellEnd"/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Start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Stop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ovl</w:t>
            </w:r>
            <w:proofErr w:type="spellEnd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nc</w:t>
            </w:r>
            <w:proofErr w:type="spellEnd"/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trnF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rrnS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trnV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1084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rrnL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1085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2655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1081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2652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1083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1080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trnL2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2656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2730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2653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2727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2651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2725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2649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2645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2719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nad1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3689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2730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3686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2728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3674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3680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2722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3676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trnI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3688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3756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3685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3753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3683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3751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3675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3681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3749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3677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3745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trnQ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3754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3751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3821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3749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3819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3741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3747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3743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trnM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3892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3821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3889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3819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3887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3885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3881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nad2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3893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4936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3890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3888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4929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3880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4921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3882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trnW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4935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5001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4932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4999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4930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4997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4922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4988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4928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4924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4990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trnA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5006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5075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5074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5002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5071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4993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5062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4999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4995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5064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trnN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5077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5149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5076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5148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5073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5145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5064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5136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5066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5138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trnC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5183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5249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5249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5179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5245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5236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5176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5172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5239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trnY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5315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5316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5246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5312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5237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5303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5309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5240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5306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cox1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5317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6864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5317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6858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5313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6854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5304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6845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6851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5307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trnS2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6860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6928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6861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6929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6856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6847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6915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6853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6921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6850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6918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trnD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7001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6934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7002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6929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6997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6988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cox2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7002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7685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7003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7686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6998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7681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6989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7672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6995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6992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7675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trnK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7687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7687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7752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7683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7745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7674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7737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7680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7677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7740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atp8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7753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7956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7755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7958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7748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7951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7740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7949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7743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-43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atp6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7914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8594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7916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8596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7909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8589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8581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7904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8584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cox3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8594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9379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8596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9381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8589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9373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8581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9365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9371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8584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trnG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9379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9445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9381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9446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9374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9438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9431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9372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9437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9369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9435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nad3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9455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9802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9447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9793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9439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9785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9432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9778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9438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9784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9436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9782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trnR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9793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9858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9794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9859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9786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9851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9779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9785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9850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9783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nad4l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9860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10156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9861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10157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9853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10149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9850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-7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nad4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11527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10151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11528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10143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11520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10136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11519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10140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trnH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11528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11596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11529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11597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11521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11589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11514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11582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11520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11588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11518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trnS1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11597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11655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11598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11655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11590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11649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11583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11589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11587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trnL1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11655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11655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11724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11649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11718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11717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11646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11715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nad5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11716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13536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11725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13536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11719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13530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11718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13529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11716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nad6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13539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14060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13538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14059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14054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14047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13532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14053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13530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14051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trnE</w:t>
            </w:r>
            <w:proofErr w:type="spellEnd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ttc</w:t>
            </w:r>
            <w:proofErr w:type="spellEnd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14061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14128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14060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14127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14055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14121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14115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14054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14121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14052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14119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cob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14132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15271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14131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15270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14125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15264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14119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14125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15264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14123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15262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trnT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15271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15338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15271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15335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15265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15329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15259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15265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15329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15263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trnP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15407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15338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15404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15332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15399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15393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15332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15399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15330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15397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74D5C" w:rsidRPr="00B75B7D" w:rsidTr="00F54294">
        <w:trPr>
          <w:trHeight w:val="315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15408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17164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15405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16754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15400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16187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16183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15400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16189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15398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16186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5C" w:rsidRPr="00B75B7D" w:rsidRDefault="00C74D5C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5B7D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:rsidR="00C74D5C" w:rsidRPr="00B75B7D" w:rsidRDefault="00C74D5C" w:rsidP="00C74D5C">
      <w:pPr>
        <w:rPr>
          <w:rFonts w:ascii="Times New Roman" w:hAnsi="Times New Roman" w:cs="Times New Roman"/>
          <w:sz w:val="20"/>
          <w:szCs w:val="20"/>
        </w:rPr>
      </w:pPr>
    </w:p>
    <w:p w:rsidR="00AE44A4" w:rsidRDefault="00AE44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E44A4" w:rsidRDefault="00AE44A4" w:rsidP="00D341D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AE44A4" w:rsidSect="00C74D5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AE44A4" w:rsidRPr="00B64005" w:rsidRDefault="00AE44A4" w:rsidP="00AE44A4">
      <w:pPr>
        <w:rPr>
          <w:rFonts w:ascii="Times New Roman" w:hAnsi="Times New Roman" w:cs="Times New Roman"/>
          <w:sz w:val="24"/>
          <w:szCs w:val="24"/>
        </w:rPr>
      </w:pPr>
      <w:r w:rsidRPr="00B64005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C750AD">
        <w:rPr>
          <w:rFonts w:ascii="Times New Roman" w:hAnsi="Times New Roman" w:cs="Times New Roman"/>
          <w:b/>
          <w:sz w:val="24"/>
          <w:szCs w:val="24"/>
        </w:rPr>
        <w:t>.</w:t>
      </w:r>
      <w:r w:rsidRPr="00B64005">
        <w:rPr>
          <w:rFonts w:ascii="Times New Roman" w:hAnsi="Times New Roman" w:cs="Times New Roman"/>
          <w:sz w:val="24"/>
          <w:szCs w:val="24"/>
        </w:rPr>
        <w:t xml:space="preserve"> Start and Stop</w:t>
      </w:r>
      <w:r>
        <w:rPr>
          <w:rFonts w:ascii="Times New Roman" w:hAnsi="Times New Roman" w:cs="Times New Roman"/>
          <w:sz w:val="24"/>
          <w:szCs w:val="24"/>
        </w:rPr>
        <w:t xml:space="preserve"> codon of PCGs among six Tupaiidae species.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6"/>
        <w:gridCol w:w="1172"/>
        <w:gridCol w:w="815"/>
        <w:gridCol w:w="670"/>
        <w:gridCol w:w="669"/>
        <w:gridCol w:w="670"/>
        <w:gridCol w:w="693"/>
        <w:gridCol w:w="670"/>
        <w:gridCol w:w="693"/>
        <w:gridCol w:w="673"/>
        <w:gridCol w:w="693"/>
        <w:gridCol w:w="679"/>
        <w:gridCol w:w="693"/>
      </w:tblGrid>
      <w:tr w:rsidR="00AE44A4" w:rsidRPr="00B64005" w:rsidTr="00F54294">
        <w:tc>
          <w:tcPr>
            <w:tcW w:w="790" w:type="dxa"/>
            <w:vMerge w:val="restart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b/>
              </w:rPr>
            </w:pPr>
            <w:r w:rsidRPr="00B64005">
              <w:rPr>
                <w:rFonts w:ascii="Times New Roman" w:hAnsi="Times New Roman" w:cs="Times New Roman"/>
                <w:b/>
              </w:rPr>
              <w:t>PCGs</w:t>
            </w:r>
          </w:p>
        </w:tc>
        <w:tc>
          <w:tcPr>
            <w:tcW w:w="1981" w:type="dxa"/>
            <w:gridSpan w:val="2"/>
          </w:tcPr>
          <w:p w:rsidR="00AE44A4" w:rsidRPr="00B64005" w:rsidRDefault="00AE44A4" w:rsidP="00F54294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</w:rPr>
            </w:pPr>
            <w:r w:rsidRPr="00B64005">
              <w:rPr>
                <w:rFonts w:ascii="Times New Roman" w:eastAsia="Times New Roman" w:hAnsi="Times New Roman" w:cs="Times New Roman"/>
                <w:b/>
                <w:i/>
                <w:sz w:val="18"/>
              </w:rPr>
              <w:t>T. nicobarica</w:t>
            </w:r>
          </w:p>
        </w:tc>
        <w:tc>
          <w:tcPr>
            <w:tcW w:w="1339" w:type="dxa"/>
            <w:gridSpan w:val="2"/>
          </w:tcPr>
          <w:p w:rsidR="00AE44A4" w:rsidRPr="00B64005" w:rsidRDefault="00AE44A4" w:rsidP="00F54294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</w:rPr>
            </w:pPr>
            <w:r w:rsidRPr="00B64005">
              <w:rPr>
                <w:rFonts w:ascii="Times New Roman" w:hAnsi="Times New Roman" w:cs="Times New Roman"/>
                <w:b/>
                <w:i/>
                <w:sz w:val="18"/>
              </w:rPr>
              <w:t xml:space="preserve">T. </w:t>
            </w:r>
            <w:proofErr w:type="spellStart"/>
            <w:r w:rsidRPr="00B64005">
              <w:rPr>
                <w:rFonts w:ascii="Times New Roman" w:hAnsi="Times New Roman" w:cs="Times New Roman"/>
                <w:b/>
                <w:i/>
                <w:sz w:val="18"/>
              </w:rPr>
              <w:t>belangeri</w:t>
            </w:r>
            <w:proofErr w:type="spellEnd"/>
          </w:p>
        </w:tc>
        <w:tc>
          <w:tcPr>
            <w:tcW w:w="1363" w:type="dxa"/>
            <w:gridSpan w:val="2"/>
          </w:tcPr>
          <w:p w:rsidR="00AE44A4" w:rsidRPr="00B64005" w:rsidRDefault="00AE44A4" w:rsidP="00F54294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</w:rPr>
            </w:pPr>
            <w:r w:rsidRPr="00B64005">
              <w:rPr>
                <w:rFonts w:ascii="Times New Roman" w:hAnsi="Times New Roman" w:cs="Times New Roman"/>
                <w:b/>
                <w:i/>
                <w:sz w:val="18"/>
              </w:rPr>
              <w:t>T. minor</w:t>
            </w:r>
          </w:p>
        </w:tc>
        <w:tc>
          <w:tcPr>
            <w:tcW w:w="1363" w:type="dxa"/>
            <w:gridSpan w:val="2"/>
          </w:tcPr>
          <w:p w:rsidR="00AE44A4" w:rsidRPr="00B64005" w:rsidRDefault="00AE44A4" w:rsidP="00F54294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</w:rPr>
            </w:pPr>
            <w:r w:rsidRPr="00B64005">
              <w:rPr>
                <w:rFonts w:ascii="Times New Roman" w:hAnsi="Times New Roman" w:cs="Times New Roman"/>
                <w:b/>
                <w:i/>
                <w:sz w:val="18"/>
              </w:rPr>
              <w:t xml:space="preserve">T. </w:t>
            </w:r>
            <w:proofErr w:type="spellStart"/>
            <w:r w:rsidRPr="00B64005">
              <w:rPr>
                <w:rFonts w:ascii="Times New Roman" w:hAnsi="Times New Roman" w:cs="Times New Roman"/>
                <w:b/>
                <w:i/>
                <w:sz w:val="18"/>
              </w:rPr>
              <w:t>montana</w:t>
            </w:r>
            <w:proofErr w:type="spellEnd"/>
          </w:p>
        </w:tc>
        <w:tc>
          <w:tcPr>
            <w:tcW w:w="1367" w:type="dxa"/>
            <w:gridSpan w:val="2"/>
          </w:tcPr>
          <w:p w:rsidR="00AE44A4" w:rsidRPr="00B64005" w:rsidRDefault="00AE44A4" w:rsidP="00F54294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</w:rPr>
            </w:pPr>
            <w:r w:rsidRPr="00B64005">
              <w:rPr>
                <w:rFonts w:ascii="Times New Roman" w:hAnsi="Times New Roman" w:cs="Times New Roman"/>
                <w:b/>
                <w:i/>
                <w:sz w:val="18"/>
              </w:rPr>
              <w:t xml:space="preserve">T. </w:t>
            </w:r>
            <w:proofErr w:type="spellStart"/>
            <w:r w:rsidRPr="00B64005">
              <w:rPr>
                <w:rFonts w:ascii="Times New Roman" w:hAnsi="Times New Roman" w:cs="Times New Roman"/>
                <w:b/>
                <w:i/>
                <w:sz w:val="18"/>
              </w:rPr>
              <w:t>splendidula</w:t>
            </w:r>
            <w:proofErr w:type="spellEnd"/>
          </w:p>
        </w:tc>
        <w:tc>
          <w:tcPr>
            <w:tcW w:w="1373" w:type="dxa"/>
            <w:gridSpan w:val="2"/>
          </w:tcPr>
          <w:p w:rsidR="00AE44A4" w:rsidRPr="00B64005" w:rsidRDefault="00AE44A4" w:rsidP="00F54294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</w:rPr>
            </w:pPr>
            <w:r w:rsidRPr="00B64005">
              <w:rPr>
                <w:rFonts w:ascii="Times New Roman" w:hAnsi="Times New Roman" w:cs="Times New Roman"/>
                <w:b/>
                <w:i/>
                <w:sz w:val="18"/>
              </w:rPr>
              <w:t xml:space="preserve">T. </w:t>
            </w:r>
            <w:proofErr w:type="spellStart"/>
            <w:r w:rsidRPr="00B64005">
              <w:rPr>
                <w:rFonts w:ascii="Times New Roman" w:hAnsi="Times New Roman" w:cs="Times New Roman"/>
                <w:b/>
                <w:i/>
                <w:sz w:val="18"/>
              </w:rPr>
              <w:t>tana</w:t>
            </w:r>
            <w:proofErr w:type="spellEnd"/>
          </w:p>
        </w:tc>
      </w:tr>
      <w:tr w:rsidR="00AE44A4" w:rsidRPr="00B64005" w:rsidTr="00F54294">
        <w:tc>
          <w:tcPr>
            <w:tcW w:w="790" w:type="dxa"/>
            <w:vMerge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Start 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Stop </w:t>
            </w:r>
          </w:p>
        </w:tc>
        <w:tc>
          <w:tcPr>
            <w:tcW w:w="67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Start </w:t>
            </w:r>
          </w:p>
        </w:tc>
        <w:tc>
          <w:tcPr>
            <w:tcW w:w="669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Stop </w:t>
            </w:r>
          </w:p>
        </w:tc>
        <w:tc>
          <w:tcPr>
            <w:tcW w:w="67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Start </w:t>
            </w:r>
          </w:p>
        </w:tc>
        <w:tc>
          <w:tcPr>
            <w:tcW w:w="693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Stop </w:t>
            </w:r>
          </w:p>
        </w:tc>
        <w:tc>
          <w:tcPr>
            <w:tcW w:w="67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Start </w:t>
            </w:r>
          </w:p>
        </w:tc>
        <w:tc>
          <w:tcPr>
            <w:tcW w:w="693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Stop </w:t>
            </w:r>
          </w:p>
        </w:tc>
        <w:tc>
          <w:tcPr>
            <w:tcW w:w="674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Start </w:t>
            </w:r>
          </w:p>
        </w:tc>
        <w:tc>
          <w:tcPr>
            <w:tcW w:w="693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Stop </w:t>
            </w:r>
          </w:p>
        </w:tc>
        <w:tc>
          <w:tcPr>
            <w:tcW w:w="68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Start </w:t>
            </w:r>
          </w:p>
        </w:tc>
        <w:tc>
          <w:tcPr>
            <w:tcW w:w="693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 xml:space="preserve">Stop 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nad1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CAT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CAT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CAT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CAT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nad2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ATC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ATC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ATC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TCT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ATT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TTT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ATT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TTT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ATT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TTT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cox1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AGA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cox2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atp8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atp6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cox3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TTA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nad3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ATT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ATT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nad4l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nad4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T(AA)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TAT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TAT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TAT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TAT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TAT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nad5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ATA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ATC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ATT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ATT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ATT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ATT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TAA</w:t>
            </w:r>
          </w:p>
        </w:tc>
      </w:tr>
      <w:tr w:rsidR="00AE44A4" w:rsidRPr="00B64005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r w:rsidRPr="00B64005">
              <w:rPr>
                <w:rFonts w:ascii="Times New Roman" w:hAnsi="Times New Roman" w:cs="Times New Roman"/>
                <w:i/>
              </w:rPr>
              <w:t>nad6</w:t>
            </w:r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AGG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AGG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AGA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AGG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AGA</w:t>
            </w:r>
          </w:p>
        </w:tc>
      </w:tr>
      <w:tr w:rsidR="00AE44A4" w:rsidRPr="004F7386" w:rsidTr="00F54294">
        <w:tc>
          <w:tcPr>
            <w:tcW w:w="79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B64005">
              <w:rPr>
                <w:rFonts w:ascii="Times New Roman" w:hAnsi="Times New Roman" w:cs="Times New Roman"/>
                <w:i/>
              </w:rPr>
              <w:t>cytb</w:t>
            </w:r>
            <w:proofErr w:type="spellEnd"/>
          </w:p>
        </w:tc>
        <w:tc>
          <w:tcPr>
            <w:tcW w:w="1251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730" w:type="dxa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69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74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80" w:type="dxa"/>
            <w:vAlign w:val="bottom"/>
          </w:tcPr>
          <w:p w:rsidR="00AE44A4" w:rsidRPr="00B64005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ATG</w:t>
            </w:r>
          </w:p>
        </w:tc>
        <w:tc>
          <w:tcPr>
            <w:tcW w:w="693" w:type="dxa"/>
            <w:vAlign w:val="bottom"/>
          </w:tcPr>
          <w:p w:rsidR="00AE44A4" w:rsidRPr="004F7386" w:rsidRDefault="00AE44A4" w:rsidP="00F54294">
            <w:pPr>
              <w:rPr>
                <w:rFonts w:ascii="Times New Roman" w:hAnsi="Times New Roman" w:cs="Times New Roman"/>
              </w:rPr>
            </w:pPr>
            <w:r w:rsidRPr="00B64005">
              <w:rPr>
                <w:rFonts w:ascii="Times New Roman" w:hAnsi="Times New Roman" w:cs="Times New Roman"/>
              </w:rPr>
              <w:t>TAG</w:t>
            </w:r>
          </w:p>
        </w:tc>
      </w:tr>
    </w:tbl>
    <w:p w:rsidR="00AE44A4" w:rsidRPr="004F7386" w:rsidRDefault="00AE44A4" w:rsidP="00AE44A4">
      <w:pPr>
        <w:rPr>
          <w:rFonts w:ascii="Times New Roman" w:hAnsi="Times New Roman" w:cs="Times New Roman"/>
          <w:sz w:val="24"/>
          <w:szCs w:val="24"/>
        </w:rPr>
      </w:pPr>
    </w:p>
    <w:p w:rsidR="00AE44A4" w:rsidRPr="004F7386" w:rsidRDefault="00AE44A4" w:rsidP="00AE44A4"/>
    <w:p w:rsidR="001E245B" w:rsidRDefault="001E24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E245B" w:rsidRDefault="001E245B">
      <w:pPr>
        <w:rPr>
          <w:rFonts w:ascii="Times New Roman" w:hAnsi="Times New Roman" w:cs="Times New Roman"/>
          <w:sz w:val="24"/>
          <w:szCs w:val="24"/>
        </w:rPr>
        <w:sectPr w:rsidR="001E245B" w:rsidSect="00AE44A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E245B" w:rsidRPr="00FA4F42" w:rsidRDefault="001E245B" w:rsidP="001E245B">
      <w:pPr>
        <w:rPr>
          <w:rFonts w:ascii="Times New Roman" w:eastAsia="Times New Roman" w:hAnsi="Times New Roman" w:cs="Times New Roman"/>
          <w:sz w:val="24"/>
          <w:szCs w:val="24"/>
        </w:rPr>
      </w:pPr>
      <w:r w:rsidRPr="00FA4F42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6004B4">
        <w:rPr>
          <w:rFonts w:ascii="Times New Roman" w:hAnsi="Times New Roman" w:cs="Times New Roman"/>
          <w:b/>
          <w:sz w:val="24"/>
          <w:szCs w:val="24"/>
        </w:rPr>
        <w:t>5</w:t>
      </w:r>
      <w:r w:rsidR="00C750AD">
        <w:rPr>
          <w:rFonts w:ascii="Times New Roman" w:hAnsi="Times New Roman" w:cs="Times New Roman"/>
          <w:b/>
          <w:sz w:val="24"/>
          <w:szCs w:val="24"/>
        </w:rPr>
        <w:t>.</w:t>
      </w:r>
      <w:r w:rsidRPr="00FA4F42">
        <w:rPr>
          <w:rFonts w:ascii="Times New Roman" w:hAnsi="Times New Roman" w:cs="Times New Roman"/>
          <w:sz w:val="24"/>
          <w:szCs w:val="24"/>
        </w:rPr>
        <w:t xml:space="preserve"> </w:t>
      </w:r>
      <w:r w:rsidRPr="00FA4F42">
        <w:rPr>
          <w:rFonts w:ascii="Times New Roman" w:eastAsia="Times New Roman" w:hAnsi="Times New Roman" w:cs="Times New Roman"/>
          <w:sz w:val="24"/>
          <w:szCs w:val="24"/>
        </w:rPr>
        <w:t xml:space="preserve">Pairwise divergence of </w:t>
      </w:r>
      <w:r w:rsidRPr="00FA4F42">
        <w:rPr>
          <w:rFonts w:ascii="Times New Roman" w:hAnsi="Times New Roman" w:cs="Times New Roman"/>
          <w:sz w:val="24"/>
          <w:szCs w:val="24"/>
        </w:rPr>
        <w:t>non-synonymous (</w:t>
      </w:r>
      <w:proofErr w:type="spellStart"/>
      <w:r w:rsidRPr="00FA4F42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Pr="00FA4F42">
        <w:rPr>
          <w:rFonts w:ascii="Times New Roman" w:hAnsi="Times New Roman" w:cs="Times New Roman"/>
          <w:sz w:val="24"/>
          <w:szCs w:val="24"/>
        </w:rPr>
        <w:t xml:space="preserve">) </w:t>
      </w:r>
      <w:r w:rsidRPr="00FA4F42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FA4F42">
        <w:rPr>
          <w:rFonts w:ascii="Times New Roman" w:hAnsi="Times New Roman" w:cs="Times New Roman"/>
          <w:sz w:val="24"/>
          <w:szCs w:val="24"/>
        </w:rPr>
        <w:t xml:space="preserve">synonymous (Ks) </w:t>
      </w:r>
      <w:r w:rsidRPr="00FA4F42">
        <w:rPr>
          <w:rFonts w:ascii="Times New Roman" w:eastAsia="Times New Roman" w:hAnsi="Times New Roman" w:cs="Times New Roman"/>
          <w:sz w:val="24"/>
          <w:szCs w:val="24"/>
        </w:rPr>
        <w:t xml:space="preserve">substitutions ratio among the </w:t>
      </w:r>
      <w:r w:rsidRPr="00FA4F42">
        <w:rPr>
          <w:rFonts w:ascii="Times New Roman" w:hAnsi="Times New Roman" w:cs="Times New Roman"/>
          <w:sz w:val="24"/>
          <w:szCs w:val="24"/>
        </w:rPr>
        <w:t>six Tupaiidae species.</w:t>
      </w:r>
      <w:r w:rsidRPr="00FA4F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4739" w:type="pct"/>
        <w:jc w:val="center"/>
        <w:tblLayout w:type="fixed"/>
        <w:tblLook w:val="04A0" w:firstRow="1" w:lastRow="0" w:firstColumn="1" w:lastColumn="0" w:noHBand="0" w:noVBand="1"/>
      </w:tblPr>
      <w:tblGrid>
        <w:gridCol w:w="1728"/>
        <w:gridCol w:w="1981"/>
        <w:gridCol w:w="667"/>
        <w:gridCol w:w="667"/>
        <w:gridCol w:w="694"/>
        <w:gridCol w:w="667"/>
        <w:gridCol w:w="687"/>
        <w:gridCol w:w="667"/>
        <w:gridCol w:w="684"/>
        <w:gridCol w:w="667"/>
        <w:gridCol w:w="684"/>
        <w:gridCol w:w="667"/>
        <w:gridCol w:w="684"/>
        <w:gridCol w:w="667"/>
        <w:gridCol w:w="677"/>
      </w:tblGrid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atp6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atp8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cox1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cox2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cox3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cytb</w:t>
            </w:r>
            <w:proofErr w:type="spellEnd"/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nad1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nad2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nad3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nad4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nad4l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nad5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245B" w:rsidRPr="00FA4F42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FA4F42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nad6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belangeri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T. minor</w:t>
            </w:r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0.069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belangeri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montana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 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belangeri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T. nicobarica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belangeri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splendidula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  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0.104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belangeri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tana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T. minor</w:t>
            </w:r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 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montana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 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T. </w:t>
            </w: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minor</w:t>
            </w:r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   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T. nicobarica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T. minor</w:t>
            </w:r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  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splendidula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T. minor</w:t>
            </w:r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  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tana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montana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    </w:t>
            </w:r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T. nicobarica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montana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    </w:t>
            </w:r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splendidula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  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0.044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montana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    </w:t>
            </w:r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tana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T. nicobarica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splendidula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0.176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</w:tr>
      <w:tr w:rsidR="001E245B" w:rsidRPr="00B70030" w:rsidTr="00F54294">
        <w:trPr>
          <w:trHeight w:hRule="exact" w:val="288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T. nicobarica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tana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1E245B" w:rsidRPr="00B70030" w:rsidTr="00F54294">
        <w:trPr>
          <w:trHeight w:hRule="exact" w:val="307"/>
          <w:jc w:val="center"/>
        </w:trPr>
        <w:tc>
          <w:tcPr>
            <w:tcW w:w="6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splendidula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    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E245B" w:rsidRPr="00B70030" w:rsidRDefault="001E245B" w:rsidP="00F5429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T. </w:t>
            </w:r>
            <w:proofErr w:type="spellStart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tana</w:t>
            </w:r>
            <w:proofErr w:type="spellEnd"/>
            <w:r w:rsidRPr="00B7003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   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245B" w:rsidRPr="00B70030" w:rsidRDefault="001E245B" w:rsidP="00F54294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003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</w:tr>
    </w:tbl>
    <w:p w:rsidR="001E245B" w:rsidRPr="00B70030" w:rsidRDefault="001E245B" w:rsidP="001E245B">
      <w:pPr>
        <w:rPr>
          <w:rFonts w:ascii="Times New Roman" w:hAnsi="Times New Roman" w:cs="Times New Roman"/>
          <w:sz w:val="24"/>
          <w:szCs w:val="24"/>
        </w:rPr>
      </w:pPr>
    </w:p>
    <w:p w:rsidR="001E245B" w:rsidRDefault="001E24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E245B" w:rsidRDefault="001E245B">
      <w:pPr>
        <w:rPr>
          <w:rFonts w:ascii="Times New Roman" w:hAnsi="Times New Roman" w:cs="Times New Roman"/>
          <w:sz w:val="24"/>
          <w:szCs w:val="24"/>
        </w:rPr>
        <w:sectPr w:rsidR="001E245B" w:rsidSect="001E245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1E245B" w:rsidRDefault="001E245B" w:rsidP="001E24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767D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C750AD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0F767D">
        <w:rPr>
          <w:rFonts w:ascii="Times New Roman" w:hAnsi="Times New Roman" w:cs="Times New Roman"/>
          <w:b/>
          <w:bCs/>
          <w:sz w:val="24"/>
          <w:szCs w:val="24"/>
        </w:rPr>
        <w:t xml:space="preserve"> S1. </w:t>
      </w:r>
      <w:r w:rsidRPr="000F767D">
        <w:rPr>
          <w:rFonts w:ascii="Times New Roman" w:eastAsia="Times New Roman" w:hAnsi="Times New Roman" w:cs="Times New Roman"/>
          <w:sz w:val="24"/>
          <w:szCs w:val="24"/>
        </w:rPr>
        <w:t>Box plot for the pa</w:t>
      </w:r>
      <w:bookmarkStart w:id="0" w:name="_GoBack"/>
      <w:bookmarkEnd w:id="0"/>
      <w:r w:rsidRPr="000F767D">
        <w:rPr>
          <w:rFonts w:ascii="Times New Roman" w:eastAsia="Times New Roman" w:hAnsi="Times New Roman" w:cs="Times New Roman"/>
          <w:sz w:val="24"/>
          <w:szCs w:val="24"/>
        </w:rPr>
        <w:t>irwise divergence of non-synonymous and synonymous substitutions ratio among six</w:t>
      </w:r>
      <w:r w:rsidRPr="000F767D">
        <w:rPr>
          <w:rFonts w:ascii="Times New Roman" w:hAnsi="Times New Roman" w:cs="Times New Roman"/>
          <w:sz w:val="24"/>
          <w:szCs w:val="24"/>
          <w:lang w:val="en-IN"/>
        </w:rPr>
        <w:t xml:space="preserve"> Tupaiidae </w:t>
      </w:r>
      <w:r w:rsidRPr="000F767D">
        <w:rPr>
          <w:rFonts w:ascii="Times New Roman" w:hAnsi="Times New Roman" w:cs="Times New Roman"/>
          <w:sz w:val="24"/>
          <w:szCs w:val="24"/>
        </w:rPr>
        <w:t>species.</w:t>
      </w:r>
    </w:p>
    <w:p w:rsidR="001E245B" w:rsidRDefault="001E245B" w:rsidP="001E24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BD7542A" wp14:editId="6EC4A6B2">
            <wp:simplePos x="0" y="0"/>
            <wp:positionH relativeFrom="column">
              <wp:posOffset>0</wp:posOffset>
            </wp:positionH>
            <wp:positionV relativeFrom="paragraph">
              <wp:posOffset>88265</wp:posOffset>
            </wp:positionV>
            <wp:extent cx="5943600" cy="4612640"/>
            <wp:effectExtent l="0" t="0" r="0" b="0"/>
            <wp:wrapTight wrapText="bothSides">
              <wp:wrapPolygon edited="0">
                <wp:start x="0" y="0"/>
                <wp:lineTo x="0" y="21499"/>
                <wp:lineTo x="21531" y="21499"/>
                <wp:lineTo x="21531" y="0"/>
                <wp:lineTo x="0" y="0"/>
              </wp:wrapPolygon>
            </wp:wrapTight>
            <wp:docPr id="1" name="Picture 1" descr="C:\Users\Shantanu Kundu\Desktop\Scientific Reports_nicobarica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ntanu Kundu\Desktop\Scientific Reports_nicobarica\Figure S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1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245B" w:rsidRPr="000F767D" w:rsidRDefault="001E245B" w:rsidP="001E245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E245B" w:rsidRDefault="001E245B" w:rsidP="001E24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column"/>
      </w:r>
      <w:r w:rsidR="00C750AD" w:rsidRPr="000F767D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C750AD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0F767D">
        <w:rPr>
          <w:rFonts w:ascii="Times New Roman" w:hAnsi="Times New Roman" w:cs="Times New Roman"/>
          <w:b/>
          <w:bCs/>
          <w:sz w:val="24"/>
          <w:szCs w:val="24"/>
        </w:rPr>
        <w:t xml:space="preserve"> S2.</w:t>
      </w:r>
      <w:r w:rsidRPr="000F767D">
        <w:rPr>
          <w:rFonts w:ascii="Times New Roman" w:hAnsi="Times New Roman" w:cs="Times New Roman"/>
          <w:sz w:val="24"/>
          <w:szCs w:val="24"/>
        </w:rPr>
        <w:t xml:space="preserve"> Comparative Relative Synonymous Codon </w:t>
      </w:r>
      <w:proofErr w:type="spellStart"/>
      <w:r w:rsidRPr="000F767D">
        <w:rPr>
          <w:rFonts w:ascii="Times New Roman" w:hAnsi="Times New Roman" w:cs="Times New Roman"/>
          <w:sz w:val="24"/>
          <w:szCs w:val="24"/>
        </w:rPr>
        <w:t>Wsage</w:t>
      </w:r>
      <w:proofErr w:type="spellEnd"/>
      <w:r w:rsidRPr="000F767D">
        <w:rPr>
          <w:rFonts w:ascii="Times New Roman" w:hAnsi="Times New Roman" w:cs="Times New Roman"/>
          <w:sz w:val="24"/>
          <w:szCs w:val="24"/>
        </w:rPr>
        <w:t xml:space="preserve"> (RSCU) in six </w:t>
      </w:r>
      <w:r w:rsidRPr="000F767D">
        <w:rPr>
          <w:rFonts w:ascii="Times New Roman" w:hAnsi="Times New Roman" w:cs="Times New Roman"/>
          <w:sz w:val="24"/>
          <w:szCs w:val="24"/>
          <w:lang w:val="en-IN"/>
        </w:rPr>
        <w:t xml:space="preserve">Tupaiidae </w:t>
      </w:r>
      <w:r w:rsidRPr="000F767D">
        <w:rPr>
          <w:rFonts w:ascii="Times New Roman" w:hAnsi="Times New Roman" w:cs="Times New Roman"/>
          <w:sz w:val="24"/>
          <w:szCs w:val="24"/>
        </w:rPr>
        <w:t xml:space="preserve">species, </w:t>
      </w:r>
      <w:r w:rsidR="00E4573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58E5A06" wp14:editId="612062A8">
            <wp:simplePos x="0" y="0"/>
            <wp:positionH relativeFrom="column">
              <wp:posOffset>1153795</wp:posOffset>
            </wp:positionH>
            <wp:positionV relativeFrom="paragraph">
              <wp:posOffset>509270</wp:posOffset>
            </wp:positionV>
            <wp:extent cx="3582035" cy="7741285"/>
            <wp:effectExtent l="0" t="0" r="0" b="0"/>
            <wp:wrapTight wrapText="bothSides">
              <wp:wrapPolygon edited="0">
                <wp:start x="0" y="0"/>
                <wp:lineTo x="0" y="21527"/>
                <wp:lineTo x="21481" y="21527"/>
                <wp:lineTo x="21481" y="0"/>
                <wp:lineTo x="0" y="0"/>
              </wp:wrapPolygon>
            </wp:wrapTight>
            <wp:docPr id="2" name="Picture 2" descr="C:\Users\Shantanu Kundu\Desktop\Scientific Reports_nicobarica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antanu Kundu\Desktop\Scientific Reports_nicobarica\Figure S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035" cy="774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767D">
        <w:rPr>
          <w:rFonts w:ascii="Times New Roman" w:hAnsi="Times New Roman" w:cs="Times New Roman"/>
          <w:sz w:val="24"/>
          <w:szCs w:val="24"/>
        </w:rPr>
        <w:t xml:space="preserve">including </w:t>
      </w:r>
      <w:r w:rsidRPr="000F767D">
        <w:rPr>
          <w:rFonts w:ascii="Times New Roman" w:hAnsi="Times New Roman" w:cs="Times New Roman"/>
          <w:i/>
          <w:iCs/>
          <w:sz w:val="24"/>
          <w:szCs w:val="24"/>
        </w:rPr>
        <w:t>T. nicobarica</w:t>
      </w:r>
      <w:r w:rsidRPr="000F767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4573B" w:rsidRPr="000F767D" w:rsidRDefault="00E4573B" w:rsidP="001E24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245B" w:rsidRDefault="001E245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1E245B" w:rsidRPr="000F767D" w:rsidRDefault="00C750AD" w:rsidP="001E24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767D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1E245B" w:rsidRPr="000F767D">
        <w:rPr>
          <w:rFonts w:ascii="Times New Roman" w:hAnsi="Times New Roman" w:cs="Times New Roman"/>
          <w:b/>
          <w:bCs/>
          <w:sz w:val="24"/>
          <w:szCs w:val="24"/>
        </w:rPr>
        <w:t xml:space="preserve"> S3.</w:t>
      </w:r>
      <w:r w:rsidR="001E245B" w:rsidRPr="000F767D">
        <w:rPr>
          <w:rFonts w:ascii="Times New Roman" w:hAnsi="Times New Roman" w:cs="Times New Roman"/>
          <w:sz w:val="24"/>
          <w:szCs w:val="24"/>
        </w:rPr>
        <w:t xml:space="preserve"> Secondary structures of 22 transfer RNAs (</w:t>
      </w:r>
      <w:proofErr w:type="spellStart"/>
      <w:proofErr w:type="gramStart"/>
      <w:r w:rsidR="001E245B" w:rsidRPr="000F767D">
        <w:rPr>
          <w:rFonts w:ascii="Times New Roman" w:hAnsi="Times New Roman" w:cs="Times New Roman"/>
          <w:sz w:val="24"/>
          <w:szCs w:val="24"/>
        </w:rPr>
        <w:t>tRNAs</w:t>
      </w:r>
      <w:proofErr w:type="spellEnd"/>
      <w:proofErr w:type="gramEnd"/>
      <w:r w:rsidR="001E245B" w:rsidRPr="000F767D">
        <w:rPr>
          <w:rFonts w:ascii="Times New Roman" w:hAnsi="Times New Roman" w:cs="Times New Roman"/>
          <w:sz w:val="24"/>
          <w:szCs w:val="24"/>
        </w:rPr>
        <w:t xml:space="preserve">) exhibiting the structural variation in </w:t>
      </w:r>
      <w:r w:rsidR="001E245B" w:rsidRPr="000F767D">
        <w:rPr>
          <w:rFonts w:ascii="Times New Roman" w:hAnsi="Times New Roman" w:cs="Times New Roman"/>
          <w:i/>
          <w:iCs/>
          <w:sz w:val="24"/>
          <w:szCs w:val="24"/>
        </w:rPr>
        <w:t xml:space="preserve">T. nicobarica </w:t>
      </w:r>
      <w:proofErr w:type="spellStart"/>
      <w:r w:rsidR="001E245B" w:rsidRPr="000F767D">
        <w:rPr>
          <w:rFonts w:ascii="Times New Roman" w:hAnsi="Times New Roman" w:cs="Times New Roman"/>
          <w:iCs/>
          <w:sz w:val="24"/>
          <w:szCs w:val="24"/>
        </w:rPr>
        <w:t>mitogenome</w:t>
      </w:r>
      <w:proofErr w:type="spellEnd"/>
      <w:r w:rsidR="001E245B" w:rsidRPr="000F767D">
        <w:rPr>
          <w:rFonts w:ascii="Times New Roman" w:hAnsi="Times New Roman" w:cs="Times New Roman"/>
          <w:sz w:val="24"/>
          <w:szCs w:val="24"/>
        </w:rPr>
        <w:t xml:space="preserve">. The first structure shows the nucleotide positions and details of the stem-loop of </w:t>
      </w:r>
      <w:proofErr w:type="spellStart"/>
      <w:proofErr w:type="gramStart"/>
      <w:r w:rsidR="001E245B" w:rsidRPr="000F767D">
        <w:rPr>
          <w:rFonts w:ascii="Times New Roman" w:hAnsi="Times New Roman" w:cs="Times New Roman"/>
          <w:sz w:val="24"/>
          <w:szCs w:val="24"/>
        </w:rPr>
        <w:t>tRNAs</w:t>
      </w:r>
      <w:proofErr w:type="spellEnd"/>
      <w:proofErr w:type="gramEnd"/>
      <w:r w:rsidR="001E245B" w:rsidRPr="000F767D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proofErr w:type="gramStart"/>
      <w:r w:rsidR="001E245B" w:rsidRPr="000F767D">
        <w:rPr>
          <w:rFonts w:ascii="Times New Roman" w:hAnsi="Times New Roman" w:cs="Times New Roman"/>
          <w:sz w:val="24"/>
          <w:szCs w:val="24"/>
        </w:rPr>
        <w:t>tRNAs</w:t>
      </w:r>
      <w:proofErr w:type="spellEnd"/>
      <w:proofErr w:type="gramEnd"/>
      <w:r w:rsidR="001E245B" w:rsidRPr="000F767D">
        <w:rPr>
          <w:rFonts w:ascii="Times New Roman" w:hAnsi="Times New Roman" w:cs="Times New Roman"/>
          <w:sz w:val="24"/>
          <w:szCs w:val="24"/>
        </w:rPr>
        <w:t xml:space="preserve"> are represented by full names and IUPAC-IUB single-letter amino acid codes. </w:t>
      </w:r>
    </w:p>
    <w:p w:rsidR="00E4573B" w:rsidRDefault="00E4573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40BBDA4E" wp14:editId="01B2B270">
            <wp:simplePos x="0" y="0"/>
            <wp:positionH relativeFrom="column">
              <wp:posOffset>521335</wp:posOffset>
            </wp:positionH>
            <wp:positionV relativeFrom="paragraph">
              <wp:posOffset>27305</wp:posOffset>
            </wp:positionV>
            <wp:extent cx="4886325" cy="7240905"/>
            <wp:effectExtent l="0" t="0" r="9525" b="0"/>
            <wp:wrapTight wrapText="bothSides">
              <wp:wrapPolygon edited="0">
                <wp:start x="0" y="0"/>
                <wp:lineTo x="0" y="21537"/>
                <wp:lineTo x="21558" y="21537"/>
                <wp:lineTo x="21558" y="0"/>
                <wp:lineTo x="0" y="0"/>
              </wp:wrapPolygon>
            </wp:wrapTight>
            <wp:docPr id="3" name="Picture 3" descr="C:\Users\Shantanu Kundu\Desktop\Scientific Reports_nicobarica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antanu Kundu\Desktop\Scientific Reports_nicobarica\Figure S3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724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E4573B" w:rsidRDefault="00E4573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1E245B" w:rsidRPr="000F767D" w:rsidRDefault="00C750AD" w:rsidP="001E24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767D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1E245B" w:rsidRPr="000F767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1E245B" w:rsidRPr="000F767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</w:t>
      </w:r>
      <w:r w:rsidR="001E245B" w:rsidRPr="000F767D">
        <w:rPr>
          <w:rFonts w:ascii="Times New Roman" w:eastAsia="Times New Roman" w:hAnsi="Times New Roman" w:cs="Times New Roman"/>
          <w:sz w:val="24"/>
          <w:szCs w:val="24"/>
        </w:rPr>
        <w:t xml:space="preserve">Maximum-Likelihood phylogeny of six </w:t>
      </w:r>
      <w:r w:rsidR="001E245B" w:rsidRPr="000F767D">
        <w:rPr>
          <w:rFonts w:ascii="Times New Roman" w:hAnsi="Times New Roman" w:cs="Times New Roman"/>
          <w:sz w:val="24"/>
          <w:szCs w:val="24"/>
          <w:lang w:val="en-IN"/>
        </w:rPr>
        <w:t xml:space="preserve">Tupaiidae </w:t>
      </w:r>
      <w:r w:rsidR="001E245B" w:rsidRPr="000F767D">
        <w:rPr>
          <w:rFonts w:ascii="Times New Roman" w:eastAsia="Times New Roman" w:hAnsi="Times New Roman" w:cs="Times New Roman"/>
          <w:sz w:val="24"/>
          <w:szCs w:val="24"/>
        </w:rPr>
        <w:t xml:space="preserve">species inferred by concatenated PCGs showed distinct clustering of </w:t>
      </w:r>
      <w:r w:rsidR="001E245B" w:rsidRPr="000F767D">
        <w:rPr>
          <w:rFonts w:ascii="Times New Roman" w:hAnsi="Times New Roman" w:cs="Times New Roman"/>
          <w:i/>
          <w:iCs/>
          <w:sz w:val="24"/>
          <w:szCs w:val="24"/>
        </w:rPr>
        <w:t>T. nicobarica</w:t>
      </w:r>
      <w:r w:rsidR="001E245B" w:rsidRPr="000F767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E44A4" w:rsidRDefault="00E4573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5A69EFE" wp14:editId="542E4D44">
            <wp:simplePos x="0" y="0"/>
            <wp:positionH relativeFrom="column">
              <wp:posOffset>104775</wp:posOffset>
            </wp:positionH>
            <wp:positionV relativeFrom="paragraph">
              <wp:posOffset>74930</wp:posOffset>
            </wp:positionV>
            <wp:extent cx="5943600" cy="1981200"/>
            <wp:effectExtent l="0" t="0" r="0" b="0"/>
            <wp:wrapTight wrapText="bothSides">
              <wp:wrapPolygon edited="0">
                <wp:start x="0" y="0"/>
                <wp:lineTo x="0" y="21392"/>
                <wp:lineTo x="21531" y="21392"/>
                <wp:lineTo x="21531" y="0"/>
                <wp:lineTo x="0" y="0"/>
              </wp:wrapPolygon>
            </wp:wrapTight>
            <wp:docPr id="4" name="Picture 4" descr="C:\Users\Shantanu Kundu\Desktop\Scientific Reports_nicobarica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antanu Kundu\Desktop\Scientific Reports_nicobarica\Figure S4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41D8" w:rsidRPr="000F767D" w:rsidRDefault="00D341D8" w:rsidP="00D341D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41D8" w:rsidRPr="001B0537" w:rsidRDefault="00D341D8" w:rsidP="001B05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B0537" w:rsidRDefault="001B0537"/>
    <w:sectPr w:rsidR="001B0537" w:rsidSect="001E24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4AA" w:rsidRDefault="00AD44AA" w:rsidP="00E4573B">
      <w:pPr>
        <w:spacing w:after="0" w:line="240" w:lineRule="auto"/>
      </w:pPr>
      <w:r>
        <w:separator/>
      </w:r>
    </w:p>
  </w:endnote>
  <w:endnote w:type="continuationSeparator" w:id="0">
    <w:p w:rsidR="00AD44AA" w:rsidRDefault="00AD44AA" w:rsidP="00E457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714218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4573B" w:rsidRDefault="00E4573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C3FFA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E4573B" w:rsidRDefault="00E457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4AA" w:rsidRDefault="00AD44AA" w:rsidP="00E4573B">
      <w:pPr>
        <w:spacing w:after="0" w:line="240" w:lineRule="auto"/>
      </w:pPr>
      <w:r>
        <w:separator/>
      </w:r>
    </w:p>
  </w:footnote>
  <w:footnote w:type="continuationSeparator" w:id="0">
    <w:p w:rsidR="00AD44AA" w:rsidRDefault="00AD44AA" w:rsidP="00E457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27A40"/>
    <w:multiLevelType w:val="hybridMultilevel"/>
    <w:tmpl w:val="8E1EB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AC4801"/>
    <w:multiLevelType w:val="hybridMultilevel"/>
    <w:tmpl w:val="8E1EB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305"/>
    <w:rsid w:val="00071305"/>
    <w:rsid w:val="001B0537"/>
    <w:rsid w:val="001E245B"/>
    <w:rsid w:val="00531DA6"/>
    <w:rsid w:val="006004B4"/>
    <w:rsid w:val="006C6B02"/>
    <w:rsid w:val="007C3FFA"/>
    <w:rsid w:val="00811CBE"/>
    <w:rsid w:val="00902014"/>
    <w:rsid w:val="009E6098"/>
    <w:rsid w:val="00AD44AA"/>
    <w:rsid w:val="00AE44A4"/>
    <w:rsid w:val="00C74D5C"/>
    <w:rsid w:val="00C750AD"/>
    <w:rsid w:val="00D341D8"/>
    <w:rsid w:val="00E4573B"/>
    <w:rsid w:val="00E61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C74D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74D5C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C74D5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74D5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74D5C"/>
    <w:rPr>
      <w:color w:val="800080"/>
      <w:u w:val="single"/>
    </w:rPr>
  </w:style>
  <w:style w:type="paragraph" w:customStyle="1" w:styleId="xl65">
    <w:name w:val="xl65"/>
    <w:basedOn w:val="Normal"/>
    <w:rsid w:val="00C74D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C74D5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C74D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C74D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C74D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</w:rPr>
  </w:style>
  <w:style w:type="table" w:styleId="TableGrid">
    <w:name w:val="Table Grid"/>
    <w:basedOn w:val="TableNormal"/>
    <w:uiPriority w:val="59"/>
    <w:rsid w:val="00AE44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2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45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457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73B"/>
  </w:style>
  <w:style w:type="paragraph" w:styleId="Footer">
    <w:name w:val="footer"/>
    <w:basedOn w:val="Normal"/>
    <w:link w:val="FooterChar"/>
    <w:uiPriority w:val="99"/>
    <w:unhideWhenUsed/>
    <w:rsid w:val="00E457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7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C74D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74D5C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C74D5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74D5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74D5C"/>
    <w:rPr>
      <w:color w:val="800080"/>
      <w:u w:val="single"/>
    </w:rPr>
  </w:style>
  <w:style w:type="paragraph" w:customStyle="1" w:styleId="xl65">
    <w:name w:val="xl65"/>
    <w:basedOn w:val="Normal"/>
    <w:rsid w:val="00C74D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C74D5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C74D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C74D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C74D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</w:rPr>
  </w:style>
  <w:style w:type="table" w:styleId="TableGrid">
    <w:name w:val="Table Grid"/>
    <w:basedOn w:val="TableNormal"/>
    <w:uiPriority w:val="59"/>
    <w:rsid w:val="00AE44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2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45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457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73B"/>
  </w:style>
  <w:style w:type="paragraph" w:styleId="Footer">
    <w:name w:val="footer"/>
    <w:basedOn w:val="Normal"/>
    <w:link w:val="FooterChar"/>
    <w:uiPriority w:val="99"/>
    <w:unhideWhenUsed/>
    <w:rsid w:val="00E457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57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library.wiley.com/action/doSearch?ContribAuthorStored=Xu%2C+Xiufeng" TargetMode="External"/><Relationship Id="rId13" Type="http://schemas.openxmlformats.org/officeDocument/2006/relationships/image" Target="media/image4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1765</Words>
  <Characters>10063</Characters>
  <Application>Microsoft Office Word</Application>
  <DocSecurity>0</DocSecurity>
  <Lines>83</Lines>
  <Paragraphs>23</Paragraphs>
  <ScaleCrop>false</ScaleCrop>
  <Company>Hewlett-Packard</Company>
  <LinksUpToDate>false</LinksUpToDate>
  <CharactersWithSpaces>11805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dcterms:created xsi:type="dcterms:W3CDTF">2021-09-03T10:54:00Z</dcterms:created>
  <dcterms:modified xsi:type="dcterms:W3CDTF">2021-09-03T11:20:00Z</dcterms:modified>
</cp:coreProperties>
</file>