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93" w:rsidRPr="00E87693" w:rsidRDefault="00E87693" w:rsidP="00046DBD">
      <w:pPr>
        <w:spacing w:after="129" w:line="360" w:lineRule="auto"/>
        <w:jc w:val="both"/>
        <w:rPr>
          <w:rFonts w:ascii="Arial" w:hAnsi="Arial" w:cs="Arial"/>
          <w:b/>
          <w:color w:val="000000" w:themeColor="text1"/>
          <w:sz w:val="22"/>
          <w:lang w:val="en-US"/>
        </w:rPr>
      </w:pPr>
      <w:r w:rsidRPr="00E87693">
        <w:rPr>
          <w:rFonts w:ascii="Arial" w:hAnsi="Arial" w:cs="Arial"/>
          <w:b/>
          <w:color w:val="000000" w:themeColor="text1"/>
          <w:sz w:val="22"/>
          <w:lang w:val="en-US"/>
        </w:rPr>
        <w:t>Supplement</w:t>
      </w:r>
    </w:p>
    <w:p w:rsidR="005B6098" w:rsidRPr="006C1668" w:rsidRDefault="005B6098" w:rsidP="00046DBD">
      <w:pPr>
        <w:pStyle w:val="berschrift1"/>
        <w:spacing w:after="129" w:line="360" w:lineRule="auto"/>
        <w:ind w:left="308" w:hanging="323"/>
        <w:jc w:val="both"/>
        <w:rPr>
          <w:rFonts w:ascii="Arial" w:hAnsi="Arial" w:cs="Arial"/>
          <w:color w:val="000000" w:themeColor="text1"/>
          <w:sz w:val="22"/>
          <w:lang w:val="en-US"/>
        </w:rPr>
      </w:pPr>
      <w:r w:rsidRPr="006C1668">
        <w:rPr>
          <w:rFonts w:ascii="Arial" w:hAnsi="Arial" w:cs="Arial"/>
          <w:color w:val="000000" w:themeColor="text1"/>
          <w:sz w:val="22"/>
          <w:lang w:val="en-US"/>
        </w:rPr>
        <w:t>Methods</w:t>
      </w:r>
    </w:p>
    <w:p w:rsidR="005B6098" w:rsidRDefault="005B6098" w:rsidP="00046DBD">
      <w:pPr>
        <w:pStyle w:val="berschrift2"/>
        <w:spacing w:line="360" w:lineRule="auto"/>
        <w:ind w:left="463" w:hanging="478"/>
        <w:jc w:val="both"/>
        <w:rPr>
          <w:rFonts w:ascii="Arial" w:hAnsi="Arial" w:cs="Arial"/>
          <w:color w:val="000000" w:themeColor="text1"/>
          <w:sz w:val="22"/>
          <w:lang w:val="en-US"/>
        </w:rPr>
      </w:pPr>
      <w:r w:rsidRPr="006C1668">
        <w:rPr>
          <w:rFonts w:ascii="Arial" w:hAnsi="Arial" w:cs="Arial"/>
          <w:color w:val="000000" w:themeColor="text1"/>
          <w:sz w:val="22"/>
          <w:lang w:val="en-US"/>
        </w:rPr>
        <w:t>Data</w:t>
      </w:r>
    </w:p>
    <w:p w:rsidR="00A214F0" w:rsidRDefault="00A214F0" w:rsidP="00A214F0">
      <w:pPr>
        <w:pStyle w:val="berschrift3"/>
        <w:rPr>
          <w:rFonts w:ascii="Arial" w:hAnsi="Arial" w:cs="Arial"/>
          <w:color w:val="000000" w:themeColor="text1"/>
          <w:lang w:val="en-US"/>
        </w:rPr>
      </w:pPr>
      <w:r w:rsidRPr="00F913B9">
        <w:rPr>
          <w:rFonts w:ascii="Arial" w:hAnsi="Arial" w:cs="Arial"/>
          <w:color w:val="000000" w:themeColor="text1"/>
          <w:lang w:val="en-US"/>
        </w:rPr>
        <w:t>MRI Data Acquisition within the In-House Datasets</w:t>
      </w:r>
    </w:p>
    <w:p w:rsidR="00A214F0" w:rsidRPr="00A214F0" w:rsidRDefault="00A214F0" w:rsidP="00A214F0">
      <w:pPr>
        <w:rPr>
          <w:lang w:val="en-US" w:eastAsia="de-DE"/>
        </w:rPr>
      </w:pPr>
    </w:p>
    <w:p w:rsidR="00A214F0" w:rsidRPr="00A214F0" w:rsidRDefault="00A214F0" w:rsidP="00A214F0">
      <w:pPr>
        <w:spacing w:line="360" w:lineRule="auto"/>
        <w:rPr>
          <w:rFonts w:ascii="Arial" w:hAnsi="Arial" w:cs="Arial"/>
          <w:b/>
          <w:color w:val="000000" w:themeColor="text1"/>
          <w:sz w:val="22"/>
          <w:lang w:val="en-US"/>
        </w:rPr>
      </w:pPr>
      <w:proofErr w:type="spellStart"/>
      <w:proofErr w:type="gramStart"/>
      <w:r>
        <w:rPr>
          <w:rFonts w:ascii="Arial" w:hAnsi="Arial" w:cs="Arial"/>
          <w:b/>
          <w:color w:val="000000" w:themeColor="text1"/>
          <w:sz w:val="22"/>
          <w:lang w:val="en-US"/>
        </w:rPr>
        <w:t>whiteCAT</w:t>
      </w:r>
      <w:proofErr w:type="spellEnd"/>
      <w:proofErr w:type="gramEnd"/>
      <w:r>
        <w:rPr>
          <w:rFonts w:ascii="Arial" w:hAnsi="Arial" w:cs="Arial"/>
          <w:b/>
          <w:color w:val="000000" w:themeColor="text1"/>
          <w:sz w:val="22"/>
          <w:lang w:val="en-US"/>
        </w:rPr>
        <w:t xml:space="preserve"> and URBN cohorts:</w:t>
      </w:r>
      <w:r w:rsidRPr="00A214F0">
        <w:rPr>
          <w:rFonts w:ascii="Arial" w:hAnsi="Arial" w:cs="Arial"/>
          <w:b/>
          <w:color w:val="000000" w:themeColor="text1"/>
          <w:sz w:val="22"/>
          <w:lang w:val="en-US"/>
        </w:rPr>
        <w:t xml:space="preserve"> </w:t>
      </w:r>
      <w:r w:rsidRPr="00A214F0">
        <w:rPr>
          <w:rFonts w:ascii="Arial" w:hAnsi="Arial" w:cs="Arial"/>
          <w:color w:val="000000" w:themeColor="text1"/>
          <w:sz w:val="22"/>
          <w:lang w:val="en-US"/>
        </w:rPr>
        <w:t xml:space="preserve">Structural and functional MRI were acquired at CIMH on a 3 T MAGNETOM </w:t>
      </w:r>
      <w:proofErr w:type="spellStart"/>
      <w:r w:rsidRPr="00A214F0">
        <w:rPr>
          <w:rFonts w:ascii="Arial" w:hAnsi="Arial" w:cs="Arial"/>
          <w:color w:val="000000" w:themeColor="text1"/>
          <w:sz w:val="22"/>
          <w:lang w:val="en-US"/>
        </w:rPr>
        <w:t>Prisma</w:t>
      </w:r>
      <w:proofErr w:type="spellEnd"/>
      <w:r w:rsidRPr="00A214F0">
        <w:rPr>
          <w:rFonts w:ascii="Arial" w:hAnsi="Arial" w:cs="Arial"/>
          <w:color w:val="000000" w:themeColor="text1"/>
          <w:sz w:val="22"/>
          <w:lang w:val="en-US"/>
        </w:rPr>
        <w:t xml:space="preserve"> scanner (Siemens Medical Solutions, Erlangen, Germany). T1-weighted structural images were obtained with a 3D MP-RAGE sequence (192 sagittal slices; matrix, 256 × 256; voxel size, 1.0 × 1.0 × 1.0 mm³; TR, 2,300 </w:t>
      </w:r>
      <w:proofErr w:type="spellStart"/>
      <w:r w:rsidRPr="00A214F0">
        <w:rPr>
          <w:rFonts w:ascii="Arial" w:hAnsi="Arial" w:cs="Arial"/>
          <w:color w:val="000000" w:themeColor="text1"/>
          <w:sz w:val="22"/>
          <w:lang w:val="en-US"/>
        </w:rPr>
        <w:t>ms</w:t>
      </w:r>
      <w:proofErr w:type="spellEnd"/>
      <w:r w:rsidRPr="00A214F0">
        <w:rPr>
          <w:rFonts w:ascii="Arial" w:hAnsi="Arial" w:cs="Arial"/>
          <w:color w:val="000000" w:themeColor="text1"/>
          <w:sz w:val="22"/>
          <w:lang w:val="en-US"/>
        </w:rPr>
        <w:t>; TE, 3.03 </w:t>
      </w:r>
      <w:proofErr w:type="spellStart"/>
      <w:r w:rsidRPr="00A214F0">
        <w:rPr>
          <w:rFonts w:ascii="Arial" w:hAnsi="Arial" w:cs="Arial"/>
          <w:color w:val="000000" w:themeColor="text1"/>
          <w:sz w:val="22"/>
          <w:lang w:val="en-US"/>
        </w:rPr>
        <w:t>ms</w:t>
      </w:r>
      <w:proofErr w:type="spellEnd"/>
      <w:r w:rsidRPr="00A214F0">
        <w:rPr>
          <w:rFonts w:ascii="Arial" w:hAnsi="Arial" w:cs="Arial"/>
          <w:color w:val="000000" w:themeColor="text1"/>
          <w:sz w:val="22"/>
          <w:lang w:val="en-US"/>
        </w:rPr>
        <w:t>; TI, 900 </w:t>
      </w:r>
      <w:proofErr w:type="spellStart"/>
      <w:r w:rsidRPr="00A214F0">
        <w:rPr>
          <w:rFonts w:ascii="Arial" w:hAnsi="Arial" w:cs="Arial"/>
          <w:color w:val="000000" w:themeColor="text1"/>
          <w:sz w:val="22"/>
          <w:lang w:val="en-US"/>
        </w:rPr>
        <w:t>ms</w:t>
      </w:r>
      <w:proofErr w:type="spellEnd"/>
      <w:r w:rsidRPr="00A214F0">
        <w:rPr>
          <w:rFonts w:ascii="Arial" w:hAnsi="Arial" w:cs="Arial"/>
          <w:color w:val="000000" w:themeColor="text1"/>
          <w:sz w:val="22"/>
          <w:lang w:val="en-US"/>
        </w:rPr>
        <w:t xml:space="preserve">; flip angle, 9°). Resting-state fMRI </w:t>
      </w:r>
      <w:r w:rsidR="00F761A4">
        <w:rPr>
          <w:rFonts w:ascii="Arial" w:hAnsi="Arial" w:cs="Arial"/>
          <w:color w:val="000000" w:themeColor="text1"/>
          <w:sz w:val="22"/>
          <w:lang w:val="en-US"/>
        </w:rPr>
        <w:t>(</w:t>
      </w:r>
      <w:proofErr w:type="spellStart"/>
      <w:r w:rsidR="00F761A4">
        <w:rPr>
          <w:rFonts w:ascii="Arial" w:hAnsi="Arial" w:cs="Arial"/>
          <w:color w:val="000000" w:themeColor="text1"/>
          <w:sz w:val="22"/>
          <w:lang w:val="en-US"/>
        </w:rPr>
        <w:t>rsfMRI</w:t>
      </w:r>
      <w:proofErr w:type="spellEnd"/>
      <w:r w:rsidR="00F761A4">
        <w:rPr>
          <w:rFonts w:ascii="Arial" w:hAnsi="Arial" w:cs="Arial"/>
          <w:color w:val="000000" w:themeColor="text1"/>
          <w:sz w:val="22"/>
          <w:lang w:val="en-US"/>
        </w:rPr>
        <w:t xml:space="preserve">) </w:t>
      </w:r>
      <w:r w:rsidRPr="00A214F0">
        <w:rPr>
          <w:rFonts w:ascii="Arial" w:hAnsi="Arial" w:cs="Arial"/>
          <w:color w:val="000000" w:themeColor="text1"/>
          <w:sz w:val="22"/>
          <w:lang w:val="en-US"/>
        </w:rPr>
        <w:t>used a gradient-echo echo-planar imaging (EPI) sequence (60 slices; matrix, 204 × 204; voxel size, 2.4 × 2.4 × 2.4 mm³; TR, 800 </w:t>
      </w:r>
      <w:proofErr w:type="spellStart"/>
      <w:r w:rsidRPr="00A214F0">
        <w:rPr>
          <w:rFonts w:ascii="Arial" w:hAnsi="Arial" w:cs="Arial"/>
          <w:color w:val="000000" w:themeColor="text1"/>
          <w:sz w:val="22"/>
          <w:lang w:val="en-US"/>
        </w:rPr>
        <w:t>ms</w:t>
      </w:r>
      <w:proofErr w:type="spellEnd"/>
      <w:r w:rsidRPr="00A214F0">
        <w:rPr>
          <w:rFonts w:ascii="Arial" w:hAnsi="Arial" w:cs="Arial"/>
          <w:color w:val="000000" w:themeColor="text1"/>
          <w:sz w:val="22"/>
          <w:lang w:val="en-US"/>
        </w:rPr>
        <w:t>; TE, 30 </w:t>
      </w:r>
      <w:proofErr w:type="spellStart"/>
      <w:r w:rsidRPr="00A214F0">
        <w:rPr>
          <w:rFonts w:ascii="Arial" w:hAnsi="Arial" w:cs="Arial"/>
          <w:color w:val="000000" w:themeColor="text1"/>
          <w:sz w:val="22"/>
          <w:lang w:val="en-US"/>
        </w:rPr>
        <w:t>ms</w:t>
      </w:r>
      <w:proofErr w:type="spellEnd"/>
      <w:r w:rsidRPr="00A214F0">
        <w:rPr>
          <w:rFonts w:ascii="Arial" w:hAnsi="Arial" w:cs="Arial"/>
          <w:color w:val="000000" w:themeColor="text1"/>
          <w:sz w:val="22"/>
          <w:lang w:val="en-US"/>
        </w:rPr>
        <w:t>; flip angle, 31°; anterior–posterior phase-encoding).</w:t>
      </w:r>
    </w:p>
    <w:p w:rsidR="00A214F0" w:rsidRPr="00A214F0" w:rsidRDefault="00A214F0" w:rsidP="00A214F0">
      <w:pPr>
        <w:spacing w:line="360" w:lineRule="auto"/>
        <w:rPr>
          <w:rFonts w:ascii="Arial" w:hAnsi="Arial" w:cs="Arial"/>
          <w:b/>
          <w:color w:val="000000" w:themeColor="text1"/>
          <w:sz w:val="22"/>
          <w:lang w:val="en-US"/>
        </w:rPr>
      </w:pPr>
    </w:p>
    <w:p w:rsidR="00A214F0" w:rsidRDefault="00A214F0" w:rsidP="00A214F0">
      <w:pPr>
        <w:spacing w:line="360" w:lineRule="auto"/>
        <w:rPr>
          <w:rFonts w:ascii="Arial" w:hAnsi="Arial" w:cs="Arial"/>
          <w:b/>
          <w:color w:val="000000" w:themeColor="text1"/>
          <w:sz w:val="22"/>
          <w:lang w:val="en-US"/>
        </w:rPr>
      </w:pPr>
      <w:r>
        <w:rPr>
          <w:rFonts w:ascii="Arial" w:hAnsi="Arial" w:cs="Arial"/>
          <w:b/>
          <w:color w:val="000000" w:themeColor="text1"/>
          <w:sz w:val="22"/>
          <w:lang w:val="en-US"/>
        </w:rPr>
        <w:t>NSS and BMBF cohorts:</w:t>
      </w:r>
      <w:r w:rsidRPr="00A214F0">
        <w:rPr>
          <w:rFonts w:ascii="Arial" w:hAnsi="Arial" w:cs="Arial"/>
          <w:b/>
          <w:color w:val="000000" w:themeColor="text1"/>
          <w:sz w:val="22"/>
          <w:lang w:val="en-US"/>
        </w:rPr>
        <w:t xml:space="preserve"> </w:t>
      </w:r>
      <w:r w:rsidRPr="00A214F0">
        <w:rPr>
          <w:rFonts w:ascii="Arial" w:hAnsi="Arial" w:cs="Arial"/>
          <w:color w:val="000000" w:themeColor="text1"/>
          <w:sz w:val="22"/>
          <w:lang w:val="en-US"/>
        </w:rPr>
        <w:t>Structural and functional MRI were acquired at CIMH on a 3 T MAGNETOM TIM Trio scanner (Siemens Medical Systems, Erlangen, Germany) equipped with a 32-channel head coil. T1-weighted structural images were obtained with a 3D MP-RAGE sequence (176 sagittal slices; field of view, 256 × 256 mm²; voxel size, 1.0 × 1.0 × 1.0 mm³; TR, 2,530 </w:t>
      </w:r>
      <w:proofErr w:type="spellStart"/>
      <w:r w:rsidRPr="00A214F0">
        <w:rPr>
          <w:rFonts w:ascii="Arial" w:hAnsi="Arial" w:cs="Arial"/>
          <w:color w:val="000000" w:themeColor="text1"/>
          <w:sz w:val="22"/>
          <w:lang w:val="en-US"/>
        </w:rPr>
        <w:t>ms</w:t>
      </w:r>
      <w:proofErr w:type="spellEnd"/>
      <w:r w:rsidRPr="00A214F0">
        <w:rPr>
          <w:rFonts w:ascii="Arial" w:hAnsi="Arial" w:cs="Arial"/>
          <w:color w:val="000000" w:themeColor="text1"/>
          <w:sz w:val="22"/>
          <w:lang w:val="en-US"/>
        </w:rPr>
        <w:t>; TE, 3.8 </w:t>
      </w:r>
      <w:proofErr w:type="spellStart"/>
      <w:r w:rsidRPr="00A214F0">
        <w:rPr>
          <w:rFonts w:ascii="Arial" w:hAnsi="Arial" w:cs="Arial"/>
          <w:color w:val="000000" w:themeColor="text1"/>
          <w:sz w:val="22"/>
          <w:lang w:val="en-US"/>
        </w:rPr>
        <w:t>ms</w:t>
      </w:r>
      <w:proofErr w:type="spellEnd"/>
      <w:r w:rsidRPr="00A214F0">
        <w:rPr>
          <w:rFonts w:ascii="Arial" w:hAnsi="Arial" w:cs="Arial"/>
          <w:color w:val="000000" w:themeColor="text1"/>
          <w:sz w:val="22"/>
          <w:lang w:val="en-US"/>
        </w:rPr>
        <w:t>; TI, 1,100 </w:t>
      </w:r>
      <w:proofErr w:type="spellStart"/>
      <w:r w:rsidRPr="00A214F0">
        <w:rPr>
          <w:rFonts w:ascii="Arial" w:hAnsi="Arial" w:cs="Arial"/>
          <w:color w:val="000000" w:themeColor="text1"/>
          <w:sz w:val="22"/>
          <w:lang w:val="en-US"/>
        </w:rPr>
        <w:t>ms</w:t>
      </w:r>
      <w:proofErr w:type="spellEnd"/>
      <w:r w:rsidRPr="00A214F0">
        <w:rPr>
          <w:rFonts w:ascii="Arial" w:hAnsi="Arial" w:cs="Arial"/>
          <w:color w:val="000000" w:themeColor="text1"/>
          <w:sz w:val="22"/>
          <w:lang w:val="en-US"/>
        </w:rPr>
        <w:t>; flip angle, 7°). Resting-state fMRI used a gradient-echo EPI sequence (60 slices; matrix, 204 × 204; voxel size, 2.4 × 2</w:t>
      </w:r>
      <w:r w:rsidR="00CF4A4E">
        <w:rPr>
          <w:rFonts w:ascii="Arial" w:hAnsi="Arial" w:cs="Arial"/>
          <w:color w:val="000000" w:themeColor="text1"/>
          <w:sz w:val="22"/>
          <w:lang w:val="en-US"/>
        </w:rPr>
        <w:t>.4 × 2.4 mm³; TR, 1,790 </w:t>
      </w:r>
      <w:proofErr w:type="spellStart"/>
      <w:r w:rsidR="00CF4A4E">
        <w:rPr>
          <w:rFonts w:ascii="Arial" w:hAnsi="Arial" w:cs="Arial"/>
          <w:color w:val="000000" w:themeColor="text1"/>
          <w:sz w:val="22"/>
          <w:lang w:val="en-US"/>
        </w:rPr>
        <w:t>ms</w:t>
      </w:r>
      <w:proofErr w:type="spellEnd"/>
      <w:r w:rsidR="00CF4A4E">
        <w:rPr>
          <w:rFonts w:ascii="Arial" w:hAnsi="Arial" w:cs="Arial"/>
          <w:color w:val="000000" w:themeColor="text1"/>
          <w:sz w:val="22"/>
          <w:lang w:val="en-US"/>
        </w:rPr>
        <w:t>; TE, 28</w:t>
      </w:r>
      <w:r w:rsidRPr="00A214F0">
        <w:rPr>
          <w:rFonts w:ascii="Arial" w:hAnsi="Arial" w:cs="Arial"/>
          <w:color w:val="000000" w:themeColor="text1"/>
          <w:sz w:val="22"/>
          <w:lang w:val="en-US"/>
        </w:rPr>
        <w:t> </w:t>
      </w:r>
      <w:proofErr w:type="spellStart"/>
      <w:r w:rsidRPr="00A214F0">
        <w:rPr>
          <w:rFonts w:ascii="Arial" w:hAnsi="Arial" w:cs="Arial"/>
          <w:color w:val="000000" w:themeColor="text1"/>
          <w:sz w:val="22"/>
          <w:lang w:val="en-US"/>
        </w:rPr>
        <w:t>ms</w:t>
      </w:r>
      <w:proofErr w:type="spellEnd"/>
      <w:r w:rsidRPr="00A214F0">
        <w:rPr>
          <w:rFonts w:ascii="Arial" w:hAnsi="Arial" w:cs="Arial"/>
          <w:color w:val="000000" w:themeColor="text1"/>
          <w:sz w:val="22"/>
          <w:lang w:val="en-US"/>
        </w:rPr>
        <w:t>; flip angle, 31°; anterior–posterior phase-encoding).</w:t>
      </w:r>
    </w:p>
    <w:p w:rsidR="00A214F0" w:rsidRPr="00A214F0" w:rsidRDefault="00A214F0" w:rsidP="00A214F0">
      <w:pPr>
        <w:rPr>
          <w:lang w:val="en-US" w:eastAsia="de-DE"/>
        </w:rPr>
      </w:pPr>
    </w:p>
    <w:p w:rsidR="00C63D20" w:rsidRPr="006C1668" w:rsidRDefault="00C63D20" w:rsidP="00C63D20">
      <w:pPr>
        <w:pStyle w:val="berschrift3"/>
        <w:spacing w:line="360" w:lineRule="auto"/>
        <w:jc w:val="both"/>
        <w:rPr>
          <w:rFonts w:ascii="Arial" w:hAnsi="Arial" w:cs="Arial"/>
          <w:color w:val="000000" w:themeColor="text1"/>
          <w:lang w:val="en-US"/>
        </w:rPr>
      </w:pPr>
      <w:r w:rsidRPr="006C1668">
        <w:rPr>
          <w:rFonts w:ascii="Arial" w:hAnsi="Arial" w:cs="Arial"/>
          <w:color w:val="000000" w:themeColor="text1"/>
          <w:lang w:val="en-US"/>
        </w:rPr>
        <w:t xml:space="preserve">MRI Data Acquisition within the </w:t>
      </w:r>
      <w:r>
        <w:rPr>
          <w:rFonts w:ascii="Arial" w:hAnsi="Arial" w:cs="Arial"/>
          <w:color w:val="000000" w:themeColor="text1"/>
          <w:lang w:val="en-US"/>
        </w:rPr>
        <w:t xml:space="preserve">Clinical </w:t>
      </w:r>
      <w:r w:rsidRPr="006C1668">
        <w:rPr>
          <w:rFonts w:ascii="Arial" w:hAnsi="Arial" w:cs="Arial"/>
          <w:color w:val="000000" w:themeColor="text1"/>
          <w:lang w:val="en-US"/>
        </w:rPr>
        <w:t>Publicly Available Datasets</w:t>
      </w:r>
    </w:p>
    <w:p w:rsidR="0031069D" w:rsidRPr="0031069D" w:rsidRDefault="00F761A4" w:rsidP="0031069D">
      <w:pPr>
        <w:spacing w:line="360" w:lineRule="auto"/>
        <w:rPr>
          <w:rFonts w:ascii="Arial" w:hAnsi="Arial" w:cs="Arial"/>
          <w:color w:val="000000" w:themeColor="text1"/>
          <w:sz w:val="22"/>
          <w:lang w:val="en-US"/>
        </w:rPr>
      </w:pPr>
      <w:r w:rsidRPr="00F558C9">
        <w:rPr>
          <w:rFonts w:ascii="Arial" w:hAnsi="Arial" w:cs="Arial"/>
          <w:b/>
          <w:color w:val="000000" w:themeColor="text1"/>
          <w:sz w:val="22"/>
          <w:szCs w:val="22"/>
          <w:lang w:val="en-US"/>
        </w:rPr>
        <w:t>LA5c-UCLA</w:t>
      </w:r>
      <w:r w:rsidR="0031069D">
        <w:rPr>
          <w:rFonts w:ascii="Arial" w:hAnsi="Arial" w:cs="Arial"/>
          <w:b/>
          <w:color w:val="000000" w:themeColor="text1"/>
          <w:sz w:val="22"/>
          <w:lang w:val="en-US"/>
        </w:rPr>
        <w:t>:</w:t>
      </w:r>
      <w:r w:rsidR="0031069D" w:rsidRPr="0031069D">
        <w:rPr>
          <w:rFonts w:ascii="Arial" w:hAnsi="Arial" w:cs="Arial"/>
          <w:color w:val="000000" w:themeColor="text1"/>
          <w:sz w:val="22"/>
          <w:lang w:val="en-US"/>
        </w:rPr>
        <w:t xml:space="preserve"> Structural and functional MRI were acquired on one of two 3 T MAGNETOM Trio scanners (Siemens, Erlangen, Germany) at the Ahmanson–Lovelace Brain Mapping Center and the </w:t>
      </w:r>
      <w:proofErr w:type="spellStart"/>
      <w:r w:rsidR="0031069D" w:rsidRPr="0031069D">
        <w:rPr>
          <w:rFonts w:ascii="Arial" w:hAnsi="Arial" w:cs="Arial"/>
          <w:color w:val="000000" w:themeColor="text1"/>
          <w:sz w:val="22"/>
          <w:lang w:val="en-US"/>
        </w:rPr>
        <w:t>Staglin</w:t>
      </w:r>
      <w:proofErr w:type="spellEnd"/>
      <w:r w:rsidR="0031069D" w:rsidRPr="0031069D">
        <w:rPr>
          <w:rFonts w:ascii="Arial" w:hAnsi="Arial" w:cs="Arial"/>
          <w:color w:val="000000" w:themeColor="text1"/>
          <w:sz w:val="22"/>
          <w:lang w:val="en-US"/>
        </w:rPr>
        <w:t xml:space="preserve"> Center for Cognitive Neuroscience (UCLA). T1-weighted structural images </w:t>
      </w:r>
      <w:proofErr w:type="gramStart"/>
      <w:r w:rsidR="0031069D" w:rsidRPr="0031069D">
        <w:rPr>
          <w:rFonts w:ascii="Arial" w:hAnsi="Arial" w:cs="Arial"/>
          <w:color w:val="000000" w:themeColor="text1"/>
          <w:sz w:val="22"/>
          <w:lang w:val="en-US"/>
        </w:rPr>
        <w:t>were obtained</w:t>
      </w:r>
      <w:proofErr w:type="gramEnd"/>
      <w:r w:rsidR="0031069D" w:rsidRPr="0031069D">
        <w:rPr>
          <w:rFonts w:ascii="Arial" w:hAnsi="Arial" w:cs="Arial"/>
          <w:color w:val="000000" w:themeColor="text1"/>
          <w:sz w:val="22"/>
          <w:lang w:val="en-US"/>
        </w:rPr>
        <w:t xml:space="preserve"> with a 3D MP-RAGE sequence (176 sagittal slices; field of view, 256 × 256 mm²; voxel size, 1.0 × 1.0 × 1.0 mm³; TR, 1,900 </w:t>
      </w:r>
      <w:proofErr w:type="spellStart"/>
      <w:r w:rsidR="0031069D" w:rsidRPr="0031069D">
        <w:rPr>
          <w:rFonts w:ascii="Arial" w:hAnsi="Arial" w:cs="Arial"/>
          <w:color w:val="000000" w:themeColor="text1"/>
          <w:sz w:val="22"/>
          <w:lang w:val="en-US"/>
        </w:rPr>
        <w:t>ms</w:t>
      </w:r>
      <w:proofErr w:type="spellEnd"/>
      <w:r w:rsidR="0031069D" w:rsidRPr="0031069D">
        <w:rPr>
          <w:rFonts w:ascii="Arial" w:hAnsi="Arial" w:cs="Arial"/>
          <w:color w:val="000000" w:themeColor="text1"/>
          <w:sz w:val="22"/>
          <w:lang w:val="en-US"/>
        </w:rPr>
        <w:t>; TE, 2.26 </w:t>
      </w:r>
      <w:proofErr w:type="spellStart"/>
      <w:r w:rsidR="0031069D" w:rsidRPr="0031069D">
        <w:rPr>
          <w:rFonts w:ascii="Arial" w:hAnsi="Arial" w:cs="Arial"/>
          <w:color w:val="000000" w:themeColor="text1"/>
          <w:sz w:val="22"/>
          <w:lang w:val="en-US"/>
        </w:rPr>
        <w:t>ms</w:t>
      </w:r>
      <w:proofErr w:type="spellEnd"/>
      <w:r w:rsidR="0031069D" w:rsidRPr="0031069D">
        <w:rPr>
          <w:rFonts w:ascii="Arial" w:hAnsi="Arial" w:cs="Arial"/>
          <w:color w:val="000000" w:themeColor="text1"/>
          <w:sz w:val="22"/>
          <w:lang w:val="en-US"/>
        </w:rPr>
        <w:t>). Resting-state fMRI used a T2*-weighted echo-planar imaging (EPI) sequence (34 slices; slice thickness, 4 mm; matrix, 64 × 64; field of view, 192 mm; TR, 2,000 </w:t>
      </w:r>
      <w:proofErr w:type="spellStart"/>
      <w:r w:rsidR="0031069D" w:rsidRPr="0031069D">
        <w:rPr>
          <w:rFonts w:ascii="Arial" w:hAnsi="Arial" w:cs="Arial"/>
          <w:color w:val="000000" w:themeColor="text1"/>
          <w:sz w:val="22"/>
          <w:lang w:val="en-US"/>
        </w:rPr>
        <w:t>ms</w:t>
      </w:r>
      <w:proofErr w:type="spellEnd"/>
      <w:r w:rsidR="0031069D" w:rsidRPr="0031069D">
        <w:rPr>
          <w:rFonts w:ascii="Arial" w:hAnsi="Arial" w:cs="Arial"/>
          <w:color w:val="000000" w:themeColor="text1"/>
          <w:sz w:val="22"/>
          <w:lang w:val="en-US"/>
        </w:rPr>
        <w:t>; TE, 30 </w:t>
      </w:r>
      <w:proofErr w:type="spellStart"/>
      <w:r w:rsidR="0031069D" w:rsidRPr="0031069D">
        <w:rPr>
          <w:rFonts w:ascii="Arial" w:hAnsi="Arial" w:cs="Arial"/>
          <w:color w:val="000000" w:themeColor="text1"/>
          <w:sz w:val="22"/>
          <w:lang w:val="en-US"/>
        </w:rPr>
        <w:t>ms</w:t>
      </w:r>
      <w:proofErr w:type="spellEnd"/>
      <w:r w:rsidR="0031069D" w:rsidRPr="0031069D">
        <w:rPr>
          <w:rFonts w:ascii="Arial" w:hAnsi="Arial" w:cs="Arial"/>
          <w:color w:val="000000" w:themeColor="text1"/>
          <w:sz w:val="22"/>
          <w:lang w:val="en-US"/>
        </w:rPr>
        <w:t>; flip angle, 90°).</w:t>
      </w:r>
    </w:p>
    <w:p w:rsidR="0031069D" w:rsidRPr="0031069D" w:rsidRDefault="0031069D" w:rsidP="0031069D">
      <w:pPr>
        <w:spacing w:line="360" w:lineRule="auto"/>
        <w:rPr>
          <w:rFonts w:ascii="Arial" w:hAnsi="Arial" w:cs="Arial"/>
          <w:color w:val="000000" w:themeColor="text1"/>
          <w:sz w:val="22"/>
          <w:lang w:val="en-US"/>
        </w:rPr>
      </w:pPr>
    </w:p>
    <w:p w:rsidR="00E87693" w:rsidRDefault="00F761A4" w:rsidP="0031069D">
      <w:pPr>
        <w:spacing w:line="360" w:lineRule="auto"/>
        <w:rPr>
          <w:rFonts w:ascii="Arial" w:hAnsi="Arial" w:cs="Arial"/>
          <w:color w:val="000000" w:themeColor="text1"/>
          <w:sz w:val="22"/>
          <w:lang w:val="en-US"/>
        </w:rPr>
      </w:pPr>
      <w:r>
        <w:rPr>
          <w:rFonts w:ascii="Arial" w:hAnsi="Arial" w:cs="Arial"/>
          <w:b/>
          <w:color w:val="000000" w:themeColor="text1"/>
          <w:sz w:val="22"/>
          <w:lang w:val="en-US"/>
        </w:rPr>
        <w:t>COBRE</w:t>
      </w:r>
      <w:r w:rsidR="0031069D" w:rsidRPr="0031069D">
        <w:rPr>
          <w:rFonts w:ascii="Arial" w:hAnsi="Arial" w:cs="Arial"/>
          <w:b/>
          <w:color w:val="000000" w:themeColor="text1"/>
          <w:sz w:val="22"/>
          <w:lang w:val="en-US"/>
        </w:rPr>
        <w:t>:</w:t>
      </w:r>
      <w:r w:rsidR="0031069D" w:rsidRPr="0031069D">
        <w:rPr>
          <w:rFonts w:ascii="Arial" w:hAnsi="Arial" w:cs="Arial"/>
          <w:color w:val="000000" w:themeColor="text1"/>
          <w:sz w:val="22"/>
          <w:lang w:val="en-US"/>
        </w:rPr>
        <w:t xml:space="preserve"> Data acquisition was coordinated via the Collaborative Informatics and Neuroimaging Suite (COINS) and conducted at the Mind Research Network (Albuquerque, NM) with support from an NIH COBRE grant (5P20RR021938/P20GM103472). Structural MRI was collected on a Siemens 3 T MAGNETOM Trio (Tim) scanner. T1-weighted images </w:t>
      </w:r>
      <w:proofErr w:type="gramStart"/>
      <w:r w:rsidR="0031069D" w:rsidRPr="0031069D">
        <w:rPr>
          <w:rFonts w:ascii="Arial" w:hAnsi="Arial" w:cs="Arial"/>
          <w:color w:val="000000" w:themeColor="text1"/>
          <w:sz w:val="22"/>
          <w:lang w:val="en-US"/>
        </w:rPr>
        <w:t>were acquired</w:t>
      </w:r>
      <w:proofErr w:type="gramEnd"/>
      <w:r w:rsidR="0031069D" w:rsidRPr="0031069D">
        <w:rPr>
          <w:rFonts w:ascii="Arial" w:hAnsi="Arial" w:cs="Arial"/>
          <w:color w:val="000000" w:themeColor="text1"/>
          <w:sz w:val="22"/>
          <w:lang w:val="en-US"/>
        </w:rPr>
        <w:t xml:space="preserve"> with a multi-echo 3D MP-RAGE sequence (field of view, 256 × 256 mm²; voxel size, 1.0 × 1.0 × 1.0 mm³; TR, 2,530 </w:t>
      </w:r>
      <w:proofErr w:type="spellStart"/>
      <w:r w:rsidR="0031069D" w:rsidRPr="0031069D">
        <w:rPr>
          <w:rFonts w:ascii="Arial" w:hAnsi="Arial" w:cs="Arial"/>
          <w:color w:val="000000" w:themeColor="text1"/>
          <w:sz w:val="22"/>
          <w:lang w:val="en-US"/>
        </w:rPr>
        <w:t>ms</w:t>
      </w:r>
      <w:proofErr w:type="spellEnd"/>
      <w:r w:rsidR="0031069D" w:rsidRPr="0031069D">
        <w:rPr>
          <w:rFonts w:ascii="Arial" w:hAnsi="Arial" w:cs="Arial"/>
          <w:color w:val="000000" w:themeColor="text1"/>
          <w:sz w:val="22"/>
          <w:lang w:val="en-US"/>
        </w:rPr>
        <w:t>; TEs, 1.64/3.50/5.36/7.22/9.08 </w:t>
      </w:r>
      <w:proofErr w:type="spellStart"/>
      <w:r w:rsidR="0031069D" w:rsidRPr="0031069D">
        <w:rPr>
          <w:rFonts w:ascii="Arial" w:hAnsi="Arial" w:cs="Arial"/>
          <w:color w:val="000000" w:themeColor="text1"/>
          <w:sz w:val="22"/>
          <w:lang w:val="en-US"/>
        </w:rPr>
        <w:t>ms</w:t>
      </w:r>
      <w:proofErr w:type="spellEnd"/>
      <w:r w:rsidR="0031069D" w:rsidRPr="0031069D">
        <w:rPr>
          <w:rFonts w:ascii="Arial" w:hAnsi="Arial" w:cs="Arial"/>
          <w:color w:val="000000" w:themeColor="text1"/>
          <w:sz w:val="22"/>
          <w:lang w:val="en-US"/>
        </w:rPr>
        <w:t>; TI, 1,200 </w:t>
      </w:r>
      <w:proofErr w:type="spellStart"/>
      <w:r w:rsidR="0031069D" w:rsidRPr="0031069D">
        <w:rPr>
          <w:rFonts w:ascii="Arial" w:hAnsi="Arial" w:cs="Arial"/>
          <w:color w:val="000000" w:themeColor="text1"/>
          <w:sz w:val="22"/>
          <w:lang w:val="en-US"/>
        </w:rPr>
        <w:t>ms</w:t>
      </w:r>
      <w:proofErr w:type="spellEnd"/>
      <w:r w:rsidR="0031069D" w:rsidRPr="0031069D">
        <w:rPr>
          <w:rFonts w:ascii="Arial" w:hAnsi="Arial" w:cs="Arial"/>
          <w:color w:val="000000" w:themeColor="text1"/>
          <w:sz w:val="22"/>
          <w:lang w:val="en-US"/>
        </w:rPr>
        <w:t xml:space="preserve">; flip </w:t>
      </w:r>
      <w:r w:rsidR="0031069D" w:rsidRPr="0031069D">
        <w:rPr>
          <w:rFonts w:ascii="Arial" w:hAnsi="Arial" w:cs="Arial"/>
          <w:color w:val="000000" w:themeColor="text1"/>
          <w:sz w:val="22"/>
          <w:lang w:val="en-US"/>
        </w:rPr>
        <w:lastRenderedPageBreak/>
        <w:t xml:space="preserve">angle, 7°). Resting-state fMRI </w:t>
      </w:r>
      <w:proofErr w:type="gramStart"/>
      <w:r w:rsidR="0031069D" w:rsidRPr="0031069D">
        <w:rPr>
          <w:rFonts w:ascii="Arial" w:hAnsi="Arial" w:cs="Arial"/>
          <w:color w:val="000000" w:themeColor="text1"/>
          <w:sz w:val="22"/>
          <w:lang w:val="en-US"/>
        </w:rPr>
        <w:t>was acquired</w:t>
      </w:r>
      <w:proofErr w:type="gramEnd"/>
      <w:r w:rsidR="0031069D" w:rsidRPr="0031069D">
        <w:rPr>
          <w:rFonts w:ascii="Arial" w:hAnsi="Arial" w:cs="Arial"/>
          <w:color w:val="000000" w:themeColor="text1"/>
          <w:sz w:val="22"/>
          <w:lang w:val="en-US"/>
        </w:rPr>
        <w:t xml:space="preserve"> axially in interleaved ascending order using single-shot full k-space EPI with ramp-sampling correction aligned to the AC–PC plane (32 slices; matrix, 64 × 64; voxel size, 3 × 3 × 4 mm³; TR, 2,000 </w:t>
      </w:r>
      <w:proofErr w:type="spellStart"/>
      <w:r w:rsidR="0031069D" w:rsidRPr="0031069D">
        <w:rPr>
          <w:rFonts w:ascii="Arial" w:hAnsi="Arial" w:cs="Arial"/>
          <w:color w:val="000000" w:themeColor="text1"/>
          <w:sz w:val="22"/>
          <w:lang w:val="en-US"/>
        </w:rPr>
        <w:t>ms</w:t>
      </w:r>
      <w:proofErr w:type="spellEnd"/>
      <w:r w:rsidR="0031069D" w:rsidRPr="0031069D">
        <w:rPr>
          <w:rFonts w:ascii="Arial" w:hAnsi="Arial" w:cs="Arial"/>
          <w:color w:val="000000" w:themeColor="text1"/>
          <w:sz w:val="22"/>
          <w:lang w:val="en-US"/>
        </w:rPr>
        <w:t>; TE, 29 </w:t>
      </w:r>
      <w:proofErr w:type="spellStart"/>
      <w:r w:rsidR="0031069D" w:rsidRPr="0031069D">
        <w:rPr>
          <w:rFonts w:ascii="Arial" w:hAnsi="Arial" w:cs="Arial"/>
          <w:color w:val="000000" w:themeColor="text1"/>
          <w:sz w:val="22"/>
          <w:lang w:val="en-US"/>
        </w:rPr>
        <w:t>ms</w:t>
      </w:r>
      <w:proofErr w:type="spellEnd"/>
      <w:r w:rsidR="0031069D" w:rsidRPr="0031069D">
        <w:rPr>
          <w:rFonts w:ascii="Arial" w:hAnsi="Arial" w:cs="Arial"/>
          <w:color w:val="000000" w:themeColor="text1"/>
          <w:sz w:val="22"/>
          <w:lang w:val="en-US"/>
        </w:rPr>
        <w:t>).</w:t>
      </w:r>
    </w:p>
    <w:p w:rsidR="00F761A4" w:rsidRDefault="00F761A4" w:rsidP="0031069D">
      <w:pPr>
        <w:spacing w:line="360" w:lineRule="auto"/>
        <w:rPr>
          <w:rFonts w:ascii="Arial" w:hAnsi="Arial" w:cs="Arial"/>
          <w:color w:val="000000" w:themeColor="text1"/>
          <w:sz w:val="22"/>
          <w:lang w:val="en-US"/>
        </w:rPr>
      </w:pPr>
    </w:p>
    <w:p w:rsidR="00F761A4" w:rsidRDefault="00F761A4" w:rsidP="00F761A4">
      <w:pPr>
        <w:pStyle w:val="berschrift3"/>
        <w:spacing w:line="360" w:lineRule="auto"/>
        <w:jc w:val="both"/>
        <w:rPr>
          <w:rFonts w:ascii="Arial" w:hAnsi="Arial" w:cs="Arial"/>
          <w:color w:val="000000" w:themeColor="text1"/>
          <w:lang w:val="en-US"/>
        </w:rPr>
      </w:pPr>
      <w:r w:rsidRPr="006C1668">
        <w:rPr>
          <w:rFonts w:ascii="Arial" w:hAnsi="Arial" w:cs="Arial"/>
          <w:color w:val="000000" w:themeColor="text1"/>
          <w:lang w:val="en-US"/>
        </w:rPr>
        <w:t xml:space="preserve">MRI Data Acquisition within </w:t>
      </w:r>
      <w:r>
        <w:rPr>
          <w:rFonts w:ascii="Arial" w:hAnsi="Arial" w:cs="Arial"/>
          <w:color w:val="000000" w:themeColor="text1"/>
          <w:lang w:val="en-US"/>
        </w:rPr>
        <w:t>Healthy Reference Cohort</w:t>
      </w:r>
    </w:p>
    <w:p w:rsidR="00F761A4" w:rsidRDefault="00F761A4" w:rsidP="00F761A4">
      <w:pPr>
        <w:spacing w:line="360" w:lineRule="auto"/>
        <w:jc w:val="both"/>
        <w:rPr>
          <w:rFonts w:ascii="Arial" w:hAnsi="Arial" w:cs="Arial"/>
          <w:color w:val="000000" w:themeColor="text1"/>
          <w:sz w:val="22"/>
          <w:szCs w:val="22"/>
          <w:lang w:val="en-US"/>
        </w:rPr>
      </w:pPr>
      <w:proofErr w:type="spellStart"/>
      <w:r w:rsidRPr="00C42E0D">
        <w:rPr>
          <w:rFonts w:ascii="Arial" w:hAnsi="Arial" w:cs="Arial"/>
          <w:b/>
          <w:color w:val="000000" w:themeColor="text1"/>
          <w:sz w:val="22"/>
          <w:szCs w:val="22"/>
          <w:lang w:val="en-US"/>
        </w:rPr>
        <w:t>CamC</w:t>
      </w:r>
      <w:r>
        <w:rPr>
          <w:rFonts w:ascii="Arial" w:hAnsi="Arial" w:cs="Arial"/>
          <w:b/>
          <w:color w:val="000000" w:themeColor="text1"/>
          <w:sz w:val="22"/>
          <w:szCs w:val="22"/>
          <w:lang w:val="en-US"/>
        </w:rPr>
        <w:t>AN</w:t>
      </w:r>
      <w:proofErr w:type="spellEnd"/>
      <w:r w:rsidRPr="00C42E0D">
        <w:rPr>
          <w:rFonts w:ascii="Arial" w:hAnsi="Arial" w:cs="Arial"/>
          <w:b/>
          <w:color w:val="000000" w:themeColor="text1"/>
          <w:sz w:val="22"/>
          <w:szCs w:val="22"/>
          <w:lang w:val="en-US"/>
        </w:rPr>
        <w:t xml:space="preserve">: </w:t>
      </w:r>
      <w:r w:rsidRPr="00F761A4">
        <w:rPr>
          <w:rFonts w:ascii="Arial" w:hAnsi="Arial" w:cs="Arial"/>
          <w:color w:val="000000" w:themeColor="text1"/>
          <w:sz w:val="22"/>
          <w:szCs w:val="22"/>
          <w:lang w:val="en-US"/>
        </w:rPr>
        <w:t xml:space="preserve">MR data </w:t>
      </w:r>
      <w:proofErr w:type="gramStart"/>
      <w:r w:rsidRPr="00F761A4">
        <w:rPr>
          <w:rFonts w:ascii="Arial" w:hAnsi="Arial" w:cs="Arial"/>
          <w:color w:val="000000" w:themeColor="text1"/>
          <w:sz w:val="22"/>
          <w:szCs w:val="22"/>
          <w:lang w:val="en-US"/>
        </w:rPr>
        <w:t>were collected</w:t>
      </w:r>
      <w:proofErr w:type="gramEnd"/>
      <w:r w:rsidRPr="00F761A4">
        <w:rPr>
          <w:rFonts w:ascii="Arial" w:hAnsi="Arial" w:cs="Arial"/>
          <w:color w:val="000000" w:themeColor="text1"/>
          <w:sz w:val="22"/>
          <w:szCs w:val="22"/>
          <w:lang w:val="en-US"/>
        </w:rPr>
        <w:t xml:space="preserve"> in a 1-h session at MRC-CBSU on a 3T Siemens TIM Trio with a 32-channel head coil. Structural imaging used a 3D T1-weighted MPRAGE (TR/TE/TI = 2250/2.99/900 </w:t>
      </w:r>
      <w:proofErr w:type="spellStart"/>
      <w:r w:rsidRPr="00F761A4">
        <w:rPr>
          <w:rFonts w:ascii="Arial" w:hAnsi="Arial" w:cs="Arial"/>
          <w:color w:val="000000" w:themeColor="text1"/>
          <w:sz w:val="22"/>
          <w:szCs w:val="22"/>
          <w:lang w:val="en-US"/>
        </w:rPr>
        <w:t>ms</w:t>
      </w:r>
      <w:proofErr w:type="spellEnd"/>
      <w:r w:rsidRPr="00F761A4">
        <w:rPr>
          <w:rFonts w:ascii="Arial" w:hAnsi="Arial" w:cs="Arial"/>
          <w:color w:val="000000" w:themeColor="text1"/>
          <w:sz w:val="22"/>
          <w:szCs w:val="22"/>
          <w:lang w:val="en-US"/>
        </w:rPr>
        <w:t>, flip angle 9°, FOV 256×240×192 mm, 1-mm isotropic v</w:t>
      </w:r>
      <w:r>
        <w:rPr>
          <w:rFonts w:ascii="Arial" w:hAnsi="Arial" w:cs="Arial"/>
          <w:color w:val="000000" w:themeColor="text1"/>
          <w:sz w:val="22"/>
          <w:szCs w:val="22"/>
          <w:lang w:val="en-US"/>
        </w:rPr>
        <w:t xml:space="preserve">oxels, GRAPPA=2; 4:32 min). </w:t>
      </w:r>
      <w:proofErr w:type="spellStart"/>
      <w:r>
        <w:rPr>
          <w:rFonts w:ascii="Arial" w:hAnsi="Arial" w:cs="Arial"/>
          <w:color w:val="000000" w:themeColor="text1"/>
          <w:sz w:val="22"/>
          <w:szCs w:val="22"/>
          <w:lang w:val="en-US"/>
        </w:rPr>
        <w:t>rsfMRI</w:t>
      </w:r>
      <w:proofErr w:type="spellEnd"/>
      <w:r>
        <w:rPr>
          <w:rFonts w:ascii="Arial" w:hAnsi="Arial" w:cs="Arial"/>
          <w:color w:val="000000" w:themeColor="text1"/>
          <w:sz w:val="22"/>
          <w:szCs w:val="22"/>
          <w:lang w:val="en-US"/>
        </w:rPr>
        <w:t xml:space="preserve"> was collected </w:t>
      </w:r>
      <w:r w:rsidRPr="00F761A4">
        <w:rPr>
          <w:rFonts w:ascii="Arial" w:hAnsi="Arial" w:cs="Arial"/>
          <w:color w:val="000000" w:themeColor="text1"/>
          <w:sz w:val="22"/>
          <w:szCs w:val="22"/>
          <w:lang w:val="en-US"/>
        </w:rPr>
        <w:t xml:space="preserve">with T2*-weighted GE-EPI while participants rested with eyes closed (261 volumes; 32 axial slices, descending; slice thickness 3.7 mm with 20% gap; TR/TE = 1970/30 </w:t>
      </w:r>
      <w:proofErr w:type="spellStart"/>
      <w:r w:rsidRPr="00F761A4">
        <w:rPr>
          <w:rFonts w:ascii="Arial" w:hAnsi="Arial" w:cs="Arial"/>
          <w:color w:val="000000" w:themeColor="text1"/>
          <w:sz w:val="22"/>
          <w:szCs w:val="22"/>
          <w:lang w:val="en-US"/>
        </w:rPr>
        <w:t>ms</w:t>
      </w:r>
      <w:proofErr w:type="spellEnd"/>
      <w:r w:rsidRPr="00F761A4">
        <w:rPr>
          <w:rFonts w:ascii="Arial" w:hAnsi="Arial" w:cs="Arial"/>
          <w:color w:val="000000" w:themeColor="text1"/>
          <w:sz w:val="22"/>
          <w:szCs w:val="22"/>
          <w:lang w:val="en-US"/>
        </w:rPr>
        <w:t>, flip angle 78°, FOV 192×192 mm, vo</w:t>
      </w:r>
      <w:r>
        <w:rPr>
          <w:rFonts w:ascii="Arial" w:hAnsi="Arial" w:cs="Arial"/>
          <w:color w:val="000000" w:themeColor="text1"/>
          <w:sz w:val="22"/>
          <w:szCs w:val="22"/>
          <w:lang w:val="en-US"/>
        </w:rPr>
        <w:t>xel size 3×3×4.44 mm; 8:40 min) {Taylor, 2017 #101}.</w:t>
      </w:r>
    </w:p>
    <w:p w:rsidR="00F761A4" w:rsidRDefault="00F761A4" w:rsidP="00F761A4">
      <w:pPr>
        <w:spacing w:line="360" w:lineRule="auto"/>
        <w:jc w:val="both"/>
        <w:rPr>
          <w:rFonts w:ascii="Arial" w:hAnsi="Arial" w:cs="Arial"/>
          <w:color w:val="000000" w:themeColor="text1"/>
          <w:sz w:val="22"/>
          <w:szCs w:val="22"/>
          <w:lang w:val="en-US"/>
        </w:rPr>
      </w:pPr>
      <w:r w:rsidRPr="00A8295F">
        <w:rPr>
          <w:rFonts w:ascii="Arial" w:hAnsi="Arial" w:cs="Arial"/>
          <w:b/>
          <w:color w:val="000000" w:themeColor="text1"/>
          <w:sz w:val="22"/>
          <w:szCs w:val="22"/>
          <w:lang w:val="en-US"/>
        </w:rPr>
        <w:t>AOMIC-PIOP:</w:t>
      </w:r>
      <w:r>
        <w:rPr>
          <w:rFonts w:ascii="Arial" w:hAnsi="Arial" w:cs="Arial"/>
          <w:b/>
          <w:color w:val="000000" w:themeColor="text1"/>
          <w:sz w:val="22"/>
          <w:szCs w:val="22"/>
          <w:lang w:val="en-US"/>
        </w:rPr>
        <w:t xml:space="preserve"> </w:t>
      </w:r>
      <w:r w:rsidR="002265D7" w:rsidRPr="002265D7">
        <w:rPr>
          <w:rFonts w:ascii="Arial" w:hAnsi="Arial" w:cs="Arial"/>
          <w:color w:val="000000" w:themeColor="text1"/>
          <w:sz w:val="22"/>
          <w:szCs w:val="22"/>
          <w:lang w:val="en-US"/>
        </w:rPr>
        <w:t xml:space="preserve">For both PIOP datasets, imaging was performed on the same Philips 3 T system (Philips, Best, </w:t>
      </w:r>
      <w:proofErr w:type="gramStart"/>
      <w:r w:rsidR="002265D7" w:rsidRPr="002265D7">
        <w:rPr>
          <w:rFonts w:ascii="Arial" w:hAnsi="Arial" w:cs="Arial"/>
          <w:color w:val="000000" w:themeColor="text1"/>
          <w:sz w:val="22"/>
          <w:szCs w:val="22"/>
          <w:lang w:val="en-US"/>
        </w:rPr>
        <w:t>the</w:t>
      </w:r>
      <w:proofErr w:type="gramEnd"/>
      <w:r w:rsidR="002265D7" w:rsidRPr="002265D7">
        <w:rPr>
          <w:rFonts w:ascii="Arial" w:hAnsi="Arial" w:cs="Arial"/>
          <w:color w:val="000000" w:themeColor="text1"/>
          <w:sz w:val="22"/>
          <w:szCs w:val="22"/>
          <w:lang w:val="en-US"/>
        </w:rPr>
        <w:t xml:space="preserve"> Netherlands) using a 32-channel head coil; the scanner ran the </w:t>
      </w:r>
      <w:proofErr w:type="spellStart"/>
      <w:r w:rsidR="002265D7" w:rsidRPr="002265D7">
        <w:rPr>
          <w:rFonts w:ascii="Arial" w:hAnsi="Arial" w:cs="Arial"/>
          <w:color w:val="000000" w:themeColor="text1"/>
          <w:sz w:val="22"/>
          <w:szCs w:val="22"/>
          <w:lang w:val="en-US"/>
        </w:rPr>
        <w:t>Achieva</w:t>
      </w:r>
      <w:proofErr w:type="spellEnd"/>
      <w:r w:rsidR="002265D7" w:rsidRPr="002265D7">
        <w:rPr>
          <w:rFonts w:ascii="Arial" w:hAnsi="Arial" w:cs="Arial"/>
          <w:color w:val="000000" w:themeColor="text1"/>
          <w:sz w:val="22"/>
          <w:szCs w:val="22"/>
          <w:lang w:val="en-US"/>
        </w:rPr>
        <w:t xml:space="preserve"> platform for PIOP1 and was upgraded to </w:t>
      </w:r>
      <w:proofErr w:type="spellStart"/>
      <w:r w:rsidR="002265D7" w:rsidRPr="002265D7">
        <w:rPr>
          <w:rFonts w:ascii="Arial" w:hAnsi="Arial" w:cs="Arial"/>
          <w:color w:val="000000" w:themeColor="text1"/>
          <w:sz w:val="22"/>
          <w:szCs w:val="22"/>
          <w:lang w:val="en-US"/>
        </w:rPr>
        <w:t>Achieva</w:t>
      </w:r>
      <w:proofErr w:type="spellEnd"/>
      <w:r w:rsidR="002265D7" w:rsidRPr="002265D7">
        <w:rPr>
          <w:rFonts w:ascii="Arial" w:hAnsi="Arial" w:cs="Arial"/>
          <w:color w:val="000000" w:themeColor="text1"/>
          <w:sz w:val="22"/>
          <w:szCs w:val="22"/>
          <w:lang w:val="en-US"/>
        </w:rPr>
        <w:t xml:space="preserve"> </w:t>
      </w:r>
      <w:proofErr w:type="spellStart"/>
      <w:r w:rsidR="002265D7" w:rsidRPr="002265D7">
        <w:rPr>
          <w:rFonts w:ascii="Arial" w:hAnsi="Arial" w:cs="Arial"/>
          <w:color w:val="000000" w:themeColor="text1"/>
          <w:sz w:val="22"/>
          <w:szCs w:val="22"/>
          <w:lang w:val="en-US"/>
        </w:rPr>
        <w:t>dStream</w:t>
      </w:r>
      <w:proofErr w:type="spellEnd"/>
      <w:r w:rsidR="002265D7" w:rsidRPr="002265D7">
        <w:rPr>
          <w:rFonts w:ascii="Arial" w:hAnsi="Arial" w:cs="Arial"/>
          <w:color w:val="000000" w:themeColor="text1"/>
          <w:sz w:val="22"/>
          <w:szCs w:val="22"/>
          <w:lang w:val="en-US"/>
        </w:rPr>
        <w:t xml:space="preserve"> for PIOP2 (earlier digitalization of the MR signal, reducing noise). Resting-state fMRI instructed participants to fixate on a central cross on a gray background (RGB [150,150,150]); </w:t>
      </w:r>
      <w:proofErr w:type="gramStart"/>
      <w:r w:rsidR="002265D7" w:rsidRPr="002265D7">
        <w:rPr>
          <w:rFonts w:ascii="Arial" w:hAnsi="Arial" w:cs="Arial"/>
          <w:color w:val="000000" w:themeColor="text1"/>
          <w:sz w:val="22"/>
          <w:szCs w:val="22"/>
          <w:lang w:val="en-US"/>
        </w:rPr>
        <w:t>eye-tracking</w:t>
      </w:r>
      <w:proofErr w:type="gramEnd"/>
      <w:r w:rsidR="002265D7" w:rsidRPr="002265D7">
        <w:rPr>
          <w:rFonts w:ascii="Arial" w:hAnsi="Arial" w:cs="Arial"/>
          <w:color w:val="000000" w:themeColor="text1"/>
          <w:sz w:val="22"/>
          <w:szCs w:val="22"/>
          <w:lang w:val="en-US"/>
        </w:rPr>
        <w:t xml:space="preserve"> was recorded but is not shared. PIOP1 resting state: 6 min (480 volumes, TR = 0.75 s). PIOP2 resting state: 8 min (240 volumes, TR = 2.0 s). Structural T1-weighted scans for both PIOP1 and PIOP2 used 3D MPRAGE with whole-brain coverage, 1 mm isotropic voxels, TR/TE = 8.5/3.9 </w:t>
      </w:r>
      <w:proofErr w:type="spellStart"/>
      <w:r w:rsidR="002265D7" w:rsidRPr="002265D7">
        <w:rPr>
          <w:rFonts w:ascii="Arial" w:hAnsi="Arial" w:cs="Arial"/>
          <w:color w:val="000000" w:themeColor="text1"/>
          <w:sz w:val="22"/>
          <w:szCs w:val="22"/>
          <w:lang w:val="en-US"/>
        </w:rPr>
        <w:t>ms</w:t>
      </w:r>
      <w:proofErr w:type="spellEnd"/>
      <w:r w:rsidR="002265D7" w:rsidRPr="002265D7">
        <w:rPr>
          <w:rFonts w:ascii="Arial" w:hAnsi="Arial" w:cs="Arial"/>
          <w:color w:val="000000" w:themeColor="text1"/>
          <w:sz w:val="22"/>
          <w:szCs w:val="22"/>
          <w:lang w:val="en-US"/>
        </w:rPr>
        <w:t xml:space="preserve">, flip = </w:t>
      </w:r>
      <w:proofErr w:type="gramStart"/>
      <w:r w:rsidR="002265D7" w:rsidRPr="002265D7">
        <w:rPr>
          <w:rFonts w:ascii="Arial" w:hAnsi="Arial" w:cs="Arial"/>
          <w:color w:val="000000" w:themeColor="text1"/>
          <w:sz w:val="22"/>
          <w:szCs w:val="22"/>
          <w:lang w:val="en-US"/>
        </w:rPr>
        <w:t>8</w:t>
      </w:r>
      <w:proofErr w:type="gramEnd"/>
      <w:r w:rsidR="002265D7">
        <w:rPr>
          <w:rFonts w:ascii="Arial" w:hAnsi="Arial" w:cs="Arial"/>
          <w:color w:val="000000" w:themeColor="text1"/>
          <w:sz w:val="22"/>
          <w:szCs w:val="22"/>
          <w:lang w:val="en-US"/>
        </w:rPr>
        <w:t>.</w:t>
      </w:r>
      <w:r w:rsidR="002265D7" w:rsidRPr="002265D7">
        <w:rPr>
          <w:rFonts w:ascii="Arial" w:hAnsi="Arial" w:cs="Arial"/>
          <w:color w:val="000000" w:themeColor="text1"/>
          <w:sz w:val="22"/>
          <w:szCs w:val="22"/>
          <w:lang w:val="en-US"/>
        </w:rPr>
        <w:t xml:space="preserve"> Functional BOLD EPI parameters: PIOP1 used multiband GE-EPI (MB factor = 3) with whole-brain coverage, 3 mm isotropic voxels, matrix = 80×80, 36 slices, slice gap = 0.3 mm,</w:t>
      </w:r>
      <w:r w:rsidR="002265D7">
        <w:rPr>
          <w:rFonts w:ascii="Arial" w:hAnsi="Arial" w:cs="Arial"/>
          <w:color w:val="000000" w:themeColor="text1"/>
          <w:sz w:val="22"/>
          <w:szCs w:val="22"/>
          <w:lang w:val="en-US"/>
        </w:rPr>
        <w:t xml:space="preserve"> TR/TE = 750/28 </w:t>
      </w:r>
      <w:proofErr w:type="spellStart"/>
      <w:r w:rsidR="002265D7">
        <w:rPr>
          <w:rFonts w:ascii="Arial" w:hAnsi="Arial" w:cs="Arial"/>
          <w:color w:val="000000" w:themeColor="text1"/>
          <w:sz w:val="22"/>
          <w:szCs w:val="22"/>
          <w:lang w:val="en-US"/>
        </w:rPr>
        <w:t>ms</w:t>
      </w:r>
      <w:proofErr w:type="spellEnd"/>
      <w:r w:rsidR="002265D7">
        <w:rPr>
          <w:rFonts w:ascii="Arial" w:hAnsi="Arial" w:cs="Arial"/>
          <w:color w:val="000000" w:themeColor="text1"/>
          <w:sz w:val="22"/>
          <w:szCs w:val="22"/>
          <w:lang w:val="en-US"/>
        </w:rPr>
        <w:t>, flip = 60°</w:t>
      </w:r>
      <w:r w:rsidR="002265D7" w:rsidRPr="002265D7">
        <w:rPr>
          <w:rFonts w:ascii="Arial" w:hAnsi="Arial" w:cs="Arial"/>
          <w:color w:val="000000" w:themeColor="text1"/>
          <w:sz w:val="22"/>
          <w:szCs w:val="22"/>
          <w:lang w:val="en-US"/>
        </w:rPr>
        <w:t>, phase-encode P→A, slice order</w:t>
      </w:r>
      <w:r w:rsidR="002265D7">
        <w:rPr>
          <w:rFonts w:ascii="Arial" w:hAnsi="Arial" w:cs="Arial"/>
          <w:color w:val="000000" w:themeColor="text1"/>
          <w:sz w:val="22"/>
          <w:szCs w:val="22"/>
          <w:lang w:val="en-US"/>
        </w:rPr>
        <w:t xml:space="preserve"> F→H (sequential)</w:t>
      </w:r>
      <w:r w:rsidR="002265D7" w:rsidRPr="002265D7">
        <w:rPr>
          <w:rFonts w:ascii="Arial" w:hAnsi="Arial" w:cs="Arial"/>
          <w:color w:val="000000" w:themeColor="text1"/>
          <w:sz w:val="22"/>
          <w:szCs w:val="22"/>
          <w:lang w:val="en-US"/>
        </w:rPr>
        <w:t>, dynamic stabilization “enhanced.” PIOP2 used sequential (non-MB) GE-EPI with whole-brain coverage, 3 mm isotropic voxels, matrix = 80×80, 37 slices, slice gap = 0.3 mm, TR/TE = 200</w:t>
      </w:r>
      <w:r w:rsidR="002265D7">
        <w:rPr>
          <w:rFonts w:ascii="Arial" w:hAnsi="Arial" w:cs="Arial"/>
          <w:color w:val="000000" w:themeColor="text1"/>
          <w:sz w:val="22"/>
          <w:szCs w:val="22"/>
          <w:lang w:val="en-US"/>
        </w:rPr>
        <w:t xml:space="preserve">0/28 </w:t>
      </w:r>
      <w:proofErr w:type="spellStart"/>
      <w:r w:rsidR="002265D7">
        <w:rPr>
          <w:rFonts w:ascii="Arial" w:hAnsi="Arial" w:cs="Arial"/>
          <w:color w:val="000000" w:themeColor="text1"/>
          <w:sz w:val="22"/>
          <w:szCs w:val="22"/>
          <w:lang w:val="en-US"/>
        </w:rPr>
        <w:t>ms</w:t>
      </w:r>
      <w:proofErr w:type="spellEnd"/>
      <w:r w:rsidR="002265D7">
        <w:rPr>
          <w:rFonts w:ascii="Arial" w:hAnsi="Arial" w:cs="Arial"/>
          <w:color w:val="000000" w:themeColor="text1"/>
          <w:sz w:val="22"/>
          <w:szCs w:val="22"/>
          <w:lang w:val="en-US"/>
        </w:rPr>
        <w:t>, flip = 76.1°</w:t>
      </w:r>
      <w:r w:rsidR="002265D7" w:rsidRPr="002265D7">
        <w:rPr>
          <w:rFonts w:ascii="Arial" w:hAnsi="Arial" w:cs="Arial"/>
          <w:color w:val="000000" w:themeColor="text1"/>
          <w:sz w:val="22"/>
          <w:szCs w:val="22"/>
          <w:lang w:val="en-US"/>
        </w:rPr>
        <w:t xml:space="preserve">, phase-encode P→A, slice order </w:t>
      </w:r>
      <w:r w:rsidR="002265D7">
        <w:rPr>
          <w:rFonts w:ascii="Arial" w:hAnsi="Arial" w:cs="Arial"/>
          <w:color w:val="000000" w:themeColor="text1"/>
          <w:sz w:val="22"/>
          <w:szCs w:val="22"/>
          <w:lang w:val="en-US"/>
        </w:rPr>
        <w:t>F→H (sequential),</w:t>
      </w:r>
      <w:r w:rsidR="002265D7" w:rsidRPr="002265D7">
        <w:rPr>
          <w:rFonts w:ascii="Arial" w:hAnsi="Arial" w:cs="Arial"/>
          <w:color w:val="000000" w:themeColor="text1"/>
          <w:sz w:val="22"/>
          <w:szCs w:val="22"/>
          <w:lang w:val="en-US"/>
        </w:rPr>
        <w:t xml:space="preserve"> dynamic stabilization “enhanced.” </w:t>
      </w:r>
      <w:r>
        <w:rPr>
          <w:rFonts w:ascii="Arial" w:hAnsi="Arial" w:cs="Arial"/>
          <w:color w:val="000000" w:themeColor="text1"/>
          <w:sz w:val="22"/>
          <w:szCs w:val="22"/>
          <w:lang w:val="en-US"/>
        </w:rPr>
        <w:t>{</w:t>
      </w:r>
      <w:proofErr w:type="spellStart"/>
      <w:r>
        <w:rPr>
          <w:rFonts w:ascii="Arial" w:hAnsi="Arial" w:cs="Arial"/>
          <w:color w:val="000000" w:themeColor="text1"/>
          <w:sz w:val="22"/>
          <w:szCs w:val="22"/>
          <w:lang w:val="en-US"/>
        </w:rPr>
        <w:t>Snoek</w:t>
      </w:r>
      <w:proofErr w:type="spellEnd"/>
      <w:r>
        <w:rPr>
          <w:rFonts w:ascii="Arial" w:hAnsi="Arial" w:cs="Arial"/>
          <w:color w:val="000000" w:themeColor="text1"/>
          <w:sz w:val="22"/>
          <w:szCs w:val="22"/>
          <w:lang w:val="en-US"/>
        </w:rPr>
        <w:t>, 2021 #102}.</w:t>
      </w:r>
    </w:p>
    <w:p w:rsidR="00F761A4" w:rsidRDefault="00F761A4" w:rsidP="00F761A4">
      <w:pPr>
        <w:spacing w:line="360" w:lineRule="auto"/>
        <w:jc w:val="both"/>
        <w:rPr>
          <w:rFonts w:ascii="Arial" w:hAnsi="Arial" w:cs="Arial"/>
          <w:color w:val="000000" w:themeColor="text1"/>
          <w:sz w:val="22"/>
          <w:szCs w:val="22"/>
          <w:lang w:val="en-US"/>
        </w:rPr>
      </w:pPr>
      <w:r w:rsidRPr="00B43714">
        <w:rPr>
          <w:rFonts w:ascii="Arial" w:hAnsi="Arial" w:cs="Arial"/>
          <w:b/>
          <w:color w:val="000000" w:themeColor="text1"/>
          <w:sz w:val="22"/>
          <w:szCs w:val="22"/>
          <w:lang w:val="en-US"/>
        </w:rPr>
        <w:t xml:space="preserve">DLBS: </w:t>
      </w:r>
      <w:r w:rsidR="00E950EF" w:rsidRPr="00E950EF">
        <w:rPr>
          <w:rFonts w:ascii="Arial" w:hAnsi="Arial" w:cs="Arial"/>
          <w:color w:val="000000" w:themeColor="text1"/>
          <w:sz w:val="22"/>
          <w:szCs w:val="22"/>
          <w:lang w:val="en-US"/>
        </w:rPr>
        <w:t xml:space="preserve">Participants in epochs 1 and 2 were imaged at the University </w:t>
      </w:r>
      <w:proofErr w:type="gramStart"/>
      <w:r w:rsidR="00E950EF" w:rsidRPr="00E950EF">
        <w:rPr>
          <w:rFonts w:ascii="Arial" w:hAnsi="Arial" w:cs="Arial"/>
          <w:color w:val="000000" w:themeColor="text1"/>
          <w:sz w:val="22"/>
          <w:szCs w:val="22"/>
          <w:lang w:val="en-US"/>
        </w:rPr>
        <w:t>of</w:t>
      </w:r>
      <w:proofErr w:type="gramEnd"/>
      <w:r w:rsidR="00E950EF" w:rsidRPr="00E950EF">
        <w:rPr>
          <w:rFonts w:ascii="Arial" w:hAnsi="Arial" w:cs="Arial"/>
          <w:color w:val="000000" w:themeColor="text1"/>
          <w:sz w:val="22"/>
          <w:szCs w:val="22"/>
          <w:lang w:val="en-US"/>
        </w:rPr>
        <w:t xml:space="preserve"> Texas Southwestern Medical Center on a 3 T Philips </w:t>
      </w:r>
      <w:proofErr w:type="spellStart"/>
      <w:r w:rsidR="00E950EF" w:rsidRPr="00E950EF">
        <w:rPr>
          <w:rFonts w:ascii="Arial" w:hAnsi="Arial" w:cs="Arial"/>
          <w:color w:val="000000" w:themeColor="text1"/>
          <w:sz w:val="22"/>
          <w:szCs w:val="22"/>
          <w:lang w:val="en-US"/>
        </w:rPr>
        <w:t>Achieva</w:t>
      </w:r>
      <w:proofErr w:type="spellEnd"/>
      <w:r w:rsidR="00E950EF" w:rsidRPr="00E950EF">
        <w:rPr>
          <w:rFonts w:ascii="Arial" w:hAnsi="Arial" w:cs="Arial"/>
          <w:color w:val="000000" w:themeColor="text1"/>
          <w:sz w:val="22"/>
          <w:szCs w:val="22"/>
          <w:lang w:val="en-US"/>
        </w:rPr>
        <w:t xml:space="preserve"> scanner (Philips Medical Systems, Best, The Netherlands) with an 8-channel head coil. For epoch 3, data were acquired on a newer </w:t>
      </w:r>
      <w:proofErr w:type="gramStart"/>
      <w:r w:rsidR="00E950EF" w:rsidRPr="00E950EF">
        <w:rPr>
          <w:rFonts w:ascii="Arial" w:hAnsi="Arial" w:cs="Arial"/>
          <w:color w:val="000000" w:themeColor="text1"/>
          <w:sz w:val="22"/>
          <w:szCs w:val="22"/>
          <w:lang w:val="en-US"/>
        </w:rPr>
        <w:t>3</w:t>
      </w:r>
      <w:proofErr w:type="gramEnd"/>
      <w:r w:rsidR="00E950EF" w:rsidRPr="00E950EF">
        <w:rPr>
          <w:rFonts w:ascii="Arial" w:hAnsi="Arial" w:cs="Arial"/>
          <w:color w:val="000000" w:themeColor="text1"/>
          <w:sz w:val="22"/>
          <w:szCs w:val="22"/>
          <w:lang w:val="en-US"/>
        </w:rPr>
        <w:t xml:space="preserve"> T </w:t>
      </w:r>
      <w:proofErr w:type="spellStart"/>
      <w:r w:rsidR="00E950EF" w:rsidRPr="00E950EF">
        <w:rPr>
          <w:rFonts w:ascii="Arial" w:hAnsi="Arial" w:cs="Arial"/>
          <w:color w:val="000000" w:themeColor="text1"/>
          <w:sz w:val="22"/>
          <w:szCs w:val="22"/>
          <w:lang w:val="en-US"/>
        </w:rPr>
        <w:t>Achieva</w:t>
      </w:r>
      <w:proofErr w:type="spellEnd"/>
      <w:r w:rsidR="00E950EF" w:rsidRPr="00E950EF">
        <w:rPr>
          <w:rFonts w:ascii="Arial" w:hAnsi="Arial" w:cs="Arial"/>
          <w:color w:val="000000" w:themeColor="text1"/>
          <w:sz w:val="22"/>
          <w:szCs w:val="22"/>
          <w:lang w:val="en-US"/>
        </w:rPr>
        <w:t xml:space="preserve"> at the same site; to maintain consistency, the original 8-channel coil was used and the acquisition settings were unchanged. Structural images were obtained with a T1-weighted MP-RAGE protocol comprising 160 sagittal slices at 1 mm isotropic resolution (matrix 204 × 256 × 160), TR/TE 8.1/3.7 </w:t>
      </w:r>
      <w:proofErr w:type="spellStart"/>
      <w:r w:rsidR="00E950EF" w:rsidRPr="00E950EF">
        <w:rPr>
          <w:rFonts w:ascii="Arial" w:hAnsi="Arial" w:cs="Arial"/>
          <w:color w:val="000000" w:themeColor="text1"/>
          <w:sz w:val="22"/>
          <w:szCs w:val="22"/>
          <w:lang w:val="en-US"/>
        </w:rPr>
        <w:t>ms</w:t>
      </w:r>
      <w:proofErr w:type="spellEnd"/>
      <w:r w:rsidR="00E950EF" w:rsidRPr="00E950EF">
        <w:rPr>
          <w:rFonts w:ascii="Arial" w:hAnsi="Arial" w:cs="Arial"/>
          <w:color w:val="000000" w:themeColor="text1"/>
          <w:sz w:val="22"/>
          <w:szCs w:val="22"/>
          <w:lang w:val="en-US"/>
        </w:rPr>
        <w:t xml:space="preserve">, shot interval 2100 </w:t>
      </w:r>
      <w:proofErr w:type="spellStart"/>
      <w:r w:rsidR="00E950EF" w:rsidRPr="00E950EF">
        <w:rPr>
          <w:rFonts w:ascii="Arial" w:hAnsi="Arial" w:cs="Arial"/>
          <w:color w:val="000000" w:themeColor="text1"/>
          <w:sz w:val="22"/>
          <w:szCs w:val="22"/>
          <w:lang w:val="en-US"/>
        </w:rPr>
        <w:t>ms</w:t>
      </w:r>
      <w:proofErr w:type="spellEnd"/>
      <w:r w:rsidR="00E950EF" w:rsidRPr="00E950EF">
        <w:rPr>
          <w:rFonts w:ascii="Arial" w:hAnsi="Arial" w:cs="Arial"/>
          <w:color w:val="000000" w:themeColor="text1"/>
          <w:sz w:val="22"/>
          <w:szCs w:val="22"/>
          <w:lang w:val="en-US"/>
        </w:rPr>
        <w:t xml:space="preserve">, inversion time 1100 </w:t>
      </w:r>
      <w:proofErr w:type="spellStart"/>
      <w:r w:rsidR="00E950EF" w:rsidRPr="00E950EF">
        <w:rPr>
          <w:rFonts w:ascii="Arial" w:hAnsi="Arial" w:cs="Arial"/>
          <w:color w:val="000000" w:themeColor="text1"/>
          <w:sz w:val="22"/>
          <w:szCs w:val="22"/>
          <w:lang w:val="en-US"/>
        </w:rPr>
        <w:t>ms</w:t>
      </w:r>
      <w:proofErr w:type="spellEnd"/>
      <w:r w:rsidR="00E950EF" w:rsidRPr="00E950EF">
        <w:rPr>
          <w:rFonts w:ascii="Arial" w:hAnsi="Arial" w:cs="Arial"/>
          <w:color w:val="000000" w:themeColor="text1"/>
          <w:sz w:val="22"/>
          <w:szCs w:val="22"/>
          <w:lang w:val="en-US"/>
        </w:rPr>
        <w:t xml:space="preserve">, and a 12° flip angle. Whole-brain functional data came from a T2*-weighted EPI sequence with 43 interleaved axial slices aligned to the AC–PC plane, SENSE acceleration factor 2, voxel size 3.4 × 3.4 × 3.5 mm (matrix 64 × 64 × 43), field of view 220 × 220 mm, TR/TE 2000/25 </w:t>
      </w:r>
      <w:proofErr w:type="spellStart"/>
      <w:r w:rsidR="00E950EF" w:rsidRPr="00E950EF">
        <w:rPr>
          <w:rFonts w:ascii="Arial" w:hAnsi="Arial" w:cs="Arial"/>
          <w:color w:val="000000" w:themeColor="text1"/>
          <w:sz w:val="22"/>
          <w:szCs w:val="22"/>
          <w:lang w:val="en-US"/>
        </w:rPr>
        <w:t>ms</w:t>
      </w:r>
      <w:proofErr w:type="spellEnd"/>
      <w:r w:rsidR="00E950EF" w:rsidRPr="00E950EF">
        <w:rPr>
          <w:rFonts w:ascii="Arial" w:hAnsi="Arial" w:cs="Arial"/>
          <w:color w:val="000000" w:themeColor="text1"/>
          <w:sz w:val="22"/>
          <w:szCs w:val="22"/>
          <w:lang w:val="en-US"/>
        </w:rPr>
        <w:t xml:space="preserve">, and </w:t>
      </w:r>
      <w:r w:rsidR="00E950EF" w:rsidRPr="00E950EF">
        <w:rPr>
          <w:rFonts w:ascii="Arial" w:hAnsi="Arial" w:cs="Arial"/>
          <w:color w:val="000000" w:themeColor="text1"/>
          <w:sz w:val="22"/>
          <w:szCs w:val="22"/>
          <w:lang w:val="en-US"/>
        </w:rPr>
        <w:lastRenderedPageBreak/>
        <w:t xml:space="preserve">an 80° flip angle. Philips PAR/REC outputs were converted to </w:t>
      </w:r>
      <w:proofErr w:type="spellStart"/>
      <w:r w:rsidR="00E950EF" w:rsidRPr="00E950EF">
        <w:rPr>
          <w:rFonts w:ascii="Arial" w:hAnsi="Arial" w:cs="Arial"/>
          <w:color w:val="000000" w:themeColor="text1"/>
          <w:sz w:val="22"/>
          <w:szCs w:val="22"/>
          <w:lang w:val="en-US"/>
        </w:rPr>
        <w:t>NIfTI</w:t>
      </w:r>
      <w:proofErr w:type="spellEnd"/>
      <w:r w:rsidR="00E950EF" w:rsidRPr="00E950EF">
        <w:rPr>
          <w:rFonts w:ascii="Arial" w:hAnsi="Arial" w:cs="Arial"/>
          <w:color w:val="000000" w:themeColor="text1"/>
          <w:sz w:val="22"/>
          <w:szCs w:val="22"/>
          <w:lang w:val="en-US"/>
        </w:rPr>
        <w:t xml:space="preserve"> using </w:t>
      </w:r>
      <w:proofErr w:type="spellStart"/>
      <w:r w:rsidR="00E950EF" w:rsidRPr="00E950EF">
        <w:rPr>
          <w:rFonts w:ascii="Arial" w:hAnsi="Arial" w:cs="Arial"/>
          <w:color w:val="000000" w:themeColor="text1"/>
          <w:sz w:val="22"/>
          <w:szCs w:val="22"/>
          <w:lang w:val="en-US"/>
        </w:rPr>
        <w:t>BIDScoin</w:t>
      </w:r>
      <w:proofErr w:type="spellEnd"/>
      <w:r w:rsidR="00E950EF" w:rsidRPr="00E950EF">
        <w:rPr>
          <w:rFonts w:ascii="Arial" w:hAnsi="Arial" w:cs="Arial"/>
          <w:color w:val="000000" w:themeColor="text1"/>
          <w:sz w:val="22"/>
          <w:szCs w:val="22"/>
          <w:lang w:val="en-US"/>
        </w:rPr>
        <w:t xml:space="preserve"> (</w:t>
      </w:r>
      <w:proofErr w:type="spellStart"/>
      <w:r w:rsidR="00E950EF" w:rsidRPr="00E950EF">
        <w:rPr>
          <w:rFonts w:ascii="Arial" w:hAnsi="Arial" w:cs="Arial"/>
          <w:color w:val="000000" w:themeColor="text1"/>
          <w:sz w:val="22"/>
          <w:szCs w:val="22"/>
          <w:lang w:val="en-US"/>
        </w:rPr>
        <w:t>Donders</w:t>
      </w:r>
      <w:proofErr w:type="spellEnd"/>
      <w:r w:rsidR="00E950EF" w:rsidRPr="00E950EF">
        <w:rPr>
          <w:rFonts w:ascii="Arial" w:hAnsi="Arial" w:cs="Arial"/>
          <w:color w:val="000000" w:themeColor="text1"/>
          <w:sz w:val="22"/>
          <w:szCs w:val="22"/>
          <w:lang w:val="en-US"/>
        </w:rPr>
        <w:t xml:space="preserve"> Institute, Nij</w:t>
      </w:r>
      <w:r w:rsidR="00E950EF">
        <w:rPr>
          <w:rFonts w:ascii="Arial" w:hAnsi="Arial" w:cs="Arial"/>
          <w:color w:val="000000" w:themeColor="text1"/>
          <w:sz w:val="22"/>
          <w:szCs w:val="22"/>
          <w:lang w:val="en-US"/>
        </w:rPr>
        <w:t xml:space="preserve">megen, </w:t>
      </w:r>
      <w:proofErr w:type="gramStart"/>
      <w:r w:rsidR="00E950EF">
        <w:rPr>
          <w:rFonts w:ascii="Arial" w:hAnsi="Arial" w:cs="Arial"/>
          <w:color w:val="000000" w:themeColor="text1"/>
          <w:sz w:val="22"/>
          <w:szCs w:val="22"/>
          <w:lang w:val="en-US"/>
        </w:rPr>
        <w:t>The</w:t>
      </w:r>
      <w:proofErr w:type="gramEnd"/>
      <w:r w:rsidR="00E950EF">
        <w:rPr>
          <w:rFonts w:ascii="Arial" w:hAnsi="Arial" w:cs="Arial"/>
          <w:color w:val="000000" w:themeColor="text1"/>
          <w:sz w:val="22"/>
          <w:szCs w:val="22"/>
          <w:lang w:val="en-US"/>
        </w:rPr>
        <w:t xml:space="preserve"> Netherlands) </w:t>
      </w:r>
      <w:r>
        <w:rPr>
          <w:rFonts w:ascii="Arial" w:hAnsi="Arial" w:cs="Arial"/>
          <w:color w:val="000000" w:themeColor="text1"/>
          <w:sz w:val="22"/>
          <w:szCs w:val="22"/>
          <w:lang w:val="en-US"/>
        </w:rPr>
        <w:t xml:space="preserve">{Park, 2025 #103}. </w:t>
      </w:r>
    </w:p>
    <w:p w:rsidR="00F761A4" w:rsidRDefault="00F761A4" w:rsidP="00F761A4">
      <w:pPr>
        <w:spacing w:line="360" w:lineRule="auto"/>
        <w:jc w:val="both"/>
        <w:rPr>
          <w:rFonts w:ascii="Arial" w:hAnsi="Arial" w:cs="Arial"/>
          <w:color w:val="000000" w:themeColor="text1"/>
          <w:sz w:val="22"/>
          <w:szCs w:val="22"/>
          <w:lang w:val="en-US"/>
        </w:rPr>
      </w:pPr>
      <w:r w:rsidRPr="00B43714">
        <w:rPr>
          <w:rFonts w:ascii="Arial" w:hAnsi="Arial" w:cs="Arial"/>
          <w:b/>
          <w:color w:val="000000" w:themeColor="text1"/>
          <w:sz w:val="22"/>
          <w:szCs w:val="22"/>
          <w:lang w:val="en-US"/>
        </w:rPr>
        <w:t>OASIS-3</w:t>
      </w:r>
      <w:r>
        <w:rPr>
          <w:rFonts w:ascii="Arial" w:hAnsi="Arial" w:cs="Arial"/>
          <w:b/>
          <w:color w:val="000000" w:themeColor="text1"/>
          <w:sz w:val="22"/>
          <w:szCs w:val="22"/>
          <w:lang w:val="en-US"/>
        </w:rPr>
        <w:t xml:space="preserve">: </w:t>
      </w:r>
      <w:r w:rsidR="00E950EF">
        <w:rPr>
          <w:rFonts w:ascii="Arial" w:hAnsi="Arial" w:cs="Arial"/>
          <w:color w:val="000000" w:themeColor="text1"/>
          <w:sz w:val="22"/>
          <w:szCs w:val="22"/>
          <w:lang w:val="en-US"/>
        </w:rPr>
        <w:t>All 3</w:t>
      </w:r>
      <w:r w:rsidR="00E950EF" w:rsidRPr="00E950EF">
        <w:rPr>
          <w:rFonts w:ascii="Arial" w:hAnsi="Arial" w:cs="Arial"/>
          <w:color w:val="000000" w:themeColor="text1"/>
          <w:sz w:val="22"/>
          <w:szCs w:val="22"/>
          <w:lang w:val="en-US"/>
        </w:rPr>
        <w:t xml:space="preserve">T MRI data </w:t>
      </w:r>
      <w:proofErr w:type="gramStart"/>
      <w:r w:rsidR="00E950EF" w:rsidRPr="00E950EF">
        <w:rPr>
          <w:rFonts w:ascii="Arial" w:hAnsi="Arial" w:cs="Arial"/>
          <w:color w:val="000000" w:themeColor="text1"/>
          <w:sz w:val="22"/>
          <w:szCs w:val="22"/>
          <w:lang w:val="en-US"/>
        </w:rPr>
        <w:t>were acquired</w:t>
      </w:r>
      <w:proofErr w:type="gramEnd"/>
      <w:r w:rsidR="00E950EF" w:rsidRPr="00E950EF">
        <w:rPr>
          <w:rFonts w:ascii="Arial" w:hAnsi="Arial" w:cs="Arial"/>
          <w:color w:val="000000" w:themeColor="text1"/>
          <w:sz w:val="22"/>
          <w:szCs w:val="22"/>
          <w:lang w:val="en-US"/>
        </w:rPr>
        <w:t xml:space="preserve"> at Washington University in St. Louis on Siemens systems—TIM Trio 3 T (two scanners)</w:t>
      </w:r>
      <w:r w:rsidR="00A00A22" w:rsidRPr="00A00A22">
        <w:rPr>
          <w:lang w:val="en-US"/>
        </w:rPr>
        <w:t xml:space="preserve"> </w:t>
      </w:r>
      <w:r w:rsidR="00A00A22" w:rsidRPr="00A00A22">
        <w:rPr>
          <w:rFonts w:ascii="Arial" w:hAnsi="Arial" w:cs="Arial"/>
          <w:color w:val="000000" w:themeColor="text1"/>
          <w:sz w:val="22"/>
          <w:szCs w:val="22"/>
          <w:lang w:val="en-US"/>
        </w:rPr>
        <w:t>with 20-channel head coils</w:t>
      </w:r>
      <w:r w:rsidR="00E950EF" w:rsidRPr="00E950EF">
        <w:rPr>
          <w:rFonts w:ascii="Arial" w:hAnsi="Arial" w:cs="Arial"/>
          <w:color w:val="000000" w:themeColor="text1"/>
          <w:sz w:val="22"/>
          <w:szCs w:val="22"/>
          <w:lang w:val="en-US"/>
        </w:rPr>
        <w:t>. Structural imaging comprised high-resolution T1-weighted scans, and functional imaging used T2*-weighted BOLD EPI with whole-brain coverage; representa</w:t>
      </w:r>
      <w:r w:rsidR="00A00A22">
        <w:rPr>
          <w:rFonts w:ascii="Arial" w:hAnsi="Arial" w:cs="Arial"/>
          <w:color w:val="000000" w:themeColor="text1"/>
          <w:sz w:val="22"/>
          <w:szCs w:val="22"/>
          <w:lang w:val="en-US"/>
        </w:rPr>
        <w:t>tive fMRI settings were TR = 2.5</w:t>
      </w:r>
      <w:r w:rsidR="00E950EF" w:rsidRPr="00E950EF">
        <w:rPr>
          <w:rFonts w:ascii="Arial" w:hAnsi="Arial" w:cs="Arial"/>
          <w:color w:val="000000" w:themeColor="text1"/>
          <w:sz w:val="22"/>
          <w:szCs w:val="22"/>
          <w:lang w:val="en-US"/>
        </w:rPr>
        <w:t xml:space="preserve"> s, TE = 27 </w:t>
      </w:r>
      <w:proofErr w:type="spellStart"/>
      <w:r w:rsidR="00E950EF" w:rsidRPr="00E950EF">
        <w:rPr>
          <w:rFonts w:ascii="Arial" w:hAnsi="Arial" w:cs="Arial"/>
          <w:color w:val="000000" w:themeColor="text1"/>
          <w:sz w:val="22"/>
          <w:szCs w:val="22"/>
          <w:lang w:val="en-US"/>
        </w:rPr>
        <w:t>m</w:t>
      </w:r>
      <w:r w:rsidR="00A00A22">
        <w:rPr>
          <w:rFonts w:ascii="Arial" w:hAnsi="Arial" w:cs="Arial"/>
          <w:color w:val="000000" w:themeColor="text1"/>
          <w:sz w:val="22"/>
          <w:szCs w:val="22"/>
          <w:lang w:val="en-US"/>
        </w:rPr>
        <w:t>s</w:t>
      </w:r>
      <w:proofErr w:type="spellEnd"/>
      <w:r w:rsidR="00A00A22">
        <w:rPr>
          <w:rFonts w:ascii="Arial" w:hAnsi="Arial" w:cs="Arial"/>
          <w:color w:val="000000" w:themeColor="text1"/>
          <w:sz w:val="22"/>
          <w:szCs w:val="22"/>
          <w:lang w:val="en-US"/>
        </w:rPr>
        <w:t>, flip angle = 90°, and a matrix size = 64 x 64. Only 3</w:t>
      </w:r>
      <w:r w:rsidR="00E950EF" w:rsidRPr="00E950EF">
        <w:rPr>
          <w:rFonts w:ascii="Arial" w:hAnsi="Arial" w:cs="Arial"/>
          <w:color w:val="000000" w:themeColor="text1"/>
          <w:sz w:val="22"/>
          <w:szCs w:val="22"/>
          <w:lang w:val="en-US"/>
        </w:rPr>
        <w:t xml:space="preserve">T scanners and the T1w/BOLD acquisitions </w:t>
      </w:r>
      <w:proofErr w:type="gramStart"/>
      <w:r w:rsidR="00E950EF" w:rsidRPr="00E950EF">
        <w:rPr>
          <w:rFonts w:ascii="Arial" w:hAnsi="Arial" w:cs="Arial"/>
          <w:color w:val="000000" w:themeColor="text1"/>
          <w:sz w:val="22"/>
          <w:szCs w:val="22"/>
          <w:lang w:val="en-US"/>
        </w:rPr>
        <w:t>are described</w:t>
      </w:r>
      <w:proofErr w:type="gramEnd"/>
      <w:r w:rsidR="00E950EF" w:rsidRPr="00E950EF">
        <w:rPr>
          <w:rFonts w:ascii="Arial" w:hAnsi="Arial" w:cs="Arial"/>
          <w:color w:val="000000" w:themeColor="text1"/>
          <w:sz w:val="22"/>
          <w:szCs w:val="22"/>
          <w:lang w:val="en-US"/>
        </w:rPr>
        <w:t xml:space="preserve"> here; other hardware and </w:t>
      </w:r>
      <w:r w:rsidR="00E950EF">
        <w:rPr>
          <w:rFonts w:ascii="Arial" w:hAnsi="Arial" w:cs="Arial"/>
          <w:color w:val="000000" w:themeColor="text1"/>
          <w:sz w:val="22"/>
          <w:szCs w:val="22"/>
          <w:lang w:val="en-US"/>
        </w:rPr>
        <w:t xml:space="preserve">sequences are omitted by this study design but are available in the original publication </w:t>
      </w:r>
      <w:r>
        <w:rPr>
          <w:rFonts w:ascii="Arial" w:hAnsi="Arial" w:cs="Arial"/>
          <w:color w:val="000000" w:themeColor="text1"/>
          <w:sz w:val="22"/>
          <w:szCs w:val="22"/>
          <w:lang w:val="en-US"/>
        </w:rPr>
        <w:t>{</w:t>
      </w:r>
      <w:proofErr w:type="spellStart"/>
      <w:r>
        <w:rPr>
          <w:rFonts w:ascii="Arial" w:hAnsi="Arial" w:cs="Arial"/>
          <w:color w:val="000000" w:themeColor="text1"/>
          <w:sz w:val="22"/>
          <w:szCs w:val="22"/>
          <w:lang w:val="en-US"/>
        </w:rPr>
        <w:t>LaMontagne</w:t>
      </w:r>
      <w:proofErr w:type="spellEnd"/>
      <w:r>
        <w:rPr>
          <w:rFonts w:ascii="Arial" w:hAnsi="Arial" w:cs="Arial"/>
          <w:color w:val="000000" w:themeColor="text1"/>
          <w:sz w:val="22"/>
          <w:szCs w:val="22"/>
          <w:lang w:val="en-US"/>
        </w:rPr>
        <w:t>, 2019 #104}</w:t>
      </w:r>
      <w:r w:rsidRPr="00B43714">
        <w:rPr>
          <w:rFonts w:ascii="Arial" w:hAnsi="Arial" w:cs="Arial"/>
          <w:color w:val="000000" w:themeColor="text1"/>
          <w:sz w:val="22"/>
          <w:szCs w:val="22"/>
          <w:lang w:val="en-US"/>
        </w:rPr>
        <w:t>.</w:t>
      </w:r>
    </w:p>
    <w:p w:rsidR="00F761A4" w:rsidRDefault="00F761A4" w:rsidP="00F761A4">
      <w:pPr>
        <w:spacing w:line="360" w:lineRule="auto"/>
        <w:jc w:val="both"/>
        <w:rPr>
          <w:rFonts w:ascii="Arial" w:hAnsi="Arial" w:cs="Arial"/>
          <w:color w:val="000000" w:themeColor="text1"/>
          <w:sz w:val="22"/>
          <w:szCs w:val="22"/>
          <w:lang w:val="en-US"/>
        </w:rPr>
      </w:pPr>
      <w:r w:rsidRPr="00496AC8">
        <w:rPr>
          <w:rFonts w:ascii="Arial" w:hAnsi="Arial" w:cs="Arial"/>
          <w:b/>
          <w:color w:val="000000" w:themeColor="text1"/>
          <w:sz w:val="22"/>
          <w:szCs w:val="22"/>
          <w:lang w:val="en-US"/>
        </w:rPr>
        <w:t>SALD</w:t>
      </w:r>
      <w:r>
        <w:rPr>
          <w:rFonts w:ascii="Arial" w:hAnsi="Arial" w:cs="Arial"/>
          <w:b/>
          <w:color w:val="000000" w:themeColor="text1"/>
          <w:sz w:val="22"/>
          <w:szCs w:val="22"/>
          <w:lang w:val="en-US"/>
        </w:rPr>
        <w:t xml:space="preserve">: </w:t>
      </w:r>
      <w:r w:rsidR="00A00A22" w:rsidRPr="00A00A22">
        <w:rPr>
          <w:rFonts w:ascii="Arial" w:hAnsi="Arial" w:cs="Arial"/>
          <w:color w:val="000000" w:themeColor="text1"/>
          <w:sz w:val="22"/>
          <w:szCs w:val="22"/>
          <w:lang w:val="en-US"/>
        </w:rPr>
        <w:t xml:space="preserve">All imaging </w:t>
      </w:r>
      <w:proofErr w:type="gramStart"/>
      <w:r w:rsidR="00A00A22" w:rsidRPr="00A00A22">
        <w:rPr>
          <w:rFonts w:ascii="Arial" w:hAnsi="Arial" w:cs="Arial"/>
          <w:color w:val="000000" w:themeColor="text1"/>
          <w:sz w:val="22"/>
          <w:szCs w:val="22"/>
          <w:lang w:val="en-US"/>
        </w:rPr>
        <w:t>was performed</w:t>
      </w:r>
      <w:proofErr w:type="gramEnd"/>
      <w:r w:rsidR="00A00A22" w:rsidRPr="00A00A22">
        <w:rPr>
          <w:rFonts w:ascii="Arial" w:hAnsi="Arial" w:cs="Arial"/>
          <w:color w:val="000000" w:themeColor="text1"/>
          <w:sz w:val="22"/>
          <w:szCs w:val="22"/>
          <w:lang w:val="en-US"/>
        </w:rPr>
        <w:t xml:space="preserve"> at the Southwest University </w:t>
      </w:r>
      <w:r w:rsidR="00A00A22">
        <w:rPr>
          <w:rFonts w:ascii="Arial" w:hAnsi="Arial" w:cs="Arial"/>
          <w:color w:val="000000" w:themeColor="text1"/>
          <w:sz w:val="22"/>
          <w:szCs w:val="22"/>
          <w:lang w:val="en-US"/>
        </w:rPr>
        <w:t>Center for Brain Imaging on a 3</w:t>
      </w:r>
      <w:r w:rsidR="00A00A22" w:rsidRPr="00A00A22">
        <w:rPr>
          <w:rFonts w:ascii="Arial" w:hAnsi="Arial" w:cs="Arial"/>
          <w:color w:val="000000" w:themeColor="text1"/>
          <w:sz w:val="22"/>
          <w:szCs w:val="22"/>
          <w:lang w:val="en-US"/>
        </w:rPr>
        <w:t xml:space="preserve">T Siemens Trio (Siemens Medical, Erlangen, Germany). Each participant completed, in a single session, a high-resolution T1-weighted structural scan and a resting-state fMRI scan. The T1-weighted anatomy used an MPRAGE sequence (TR = 1900 </w:t>
      </w:r>
      <w:proofErr w:type="spellStart"/>
      <w:r w:rsidR="00A00A22" w:rsidRPr="00A00A22">
        <w:rPr>
          <w:rFonts w:ascii="Arial" w:hAnsi="Arial" w:cs="Arial"/>
          <w:color w:val="000000" w:themeColor="text1"/>
          <w:sz w:val="22"/>
          <w:szCs w:val="22"/>
          <w:lang w:val="en-US"/>
        </w:rPr>
        <w:t>ms</w:t>
      </w:r>
      <w:proofErr w:type="spellEnd"/>
      <w:r w:rsidR="00A00A22" w:rsidRPr="00A00A22">
        <w:rPr>
          <w:rFonts w:ascii="Arial" w:hAnsi="Arial" w:cs="Arial"/>
          <w:color w:val="000000" w:themeColor="text1"/>
          <w:sz w:val="22"/>
          <w:szCs w:val="22"/>
          <w:lang w:val="en-US"/>
        </w:rPr>
        <w:t xml:space="preserve">, TE = 2.52 </w:t>
      </w:r>
      <w:proofErr w:type="spellStart"/>
      <w:r w:rsidR="00A00A22" w:rsidRPr="00A00A22">
        <w:rPr>
          <w:rFonts w:ascii="Arial" w:hAnsi="Arial" w:cs="Arial"/>
          <w:color w:val="000000" w:themeColor="text1"/>
          <w:sz w:val="22"/>
          <w:szCs w:val="22"/>
          <w:lang w:val="en-US"/>
        </w:rPr>
        <w:t>ms</w:t>
      </w:r>
      <w:proofErr w:type="spellEnd"/>
      <w:r w:rsidR="00A00A22" w:rsidRPr="00A00A22">
        <w:rPr>
          <w:rFonts w:ascii="Arial" w:hAnsi="Arial" w:cs="Arial"/>
          <w:color w:val="000000" w:themeColor="text1"/>
          <w:sz w:val="22"/>
          <w:szCs w:val="22"/>
          <w:lang w:val="en-US"/>
        </w:rPr>
        <w:t xml:space="preserve">, TI = 900 </w:t>
      </w:r>
      <w:proofErr w:type="spellStart"/>
      <w:r w:rsidR="00A00A22" w:rsidRPr="00A00A22">
        <w:rPr>
          <w:rFonts w:ascii="Arial" w:hAnsi="Arial" w:cs="Arial"/>
          <w:color w:val="000000" w:themeColor="text1"/>
          <w:sz w:val="22"/>
          <w:szCs w:val="22"/>
          <w:lang w:val="en-US"/>
        </w:rPr>
        <w:t>ms</w:t>
      </w:r>
      <w:proofErr w:type="spellEnd"/>
      <w:r w:rsidR="00A00A22" w:rsidRPr="00A00A22">
        <w:rPr>
          <w:rFonts w:ascii="Arial" w:hAnsi="Arial" w:cs="Arial"/>
          <w:color w:val="000000" w:themeColor="text1"/>
          <w:sz w:val="22"/>
          <w:szCs w:val="22"/>
          <w:lang w:val="en-US"/>
        </w:rPr>
        <w:t xml:space="preserve">, flip angle = 90°, matrix = 256 × 256, 176 slices, 1.0 mm thickness, 1×1×1 mm³ voxels). Resting-state fMRI consisted of an 8-minute gradient-echo EPI acquisition with 242 volumes while participants lay still with eyes closed (32 slices; TR/TE = 2000/30 </w:t>
      </w:r>
      <w:proofErr w:type="spellStart"/>
      <w:r w:rsidR="00A00A22" w:rsidRPr="00A00A22">
        <w:rPr>
          <w:rFonts w:ascii="Arial" w:hAnsi="Arial" w:cs="Arial"/>
          <w:color w:val="000000" w:themeColor="text1"/>
          <w:sz w:val="22"/>
          <w:szCs w:val="22"/>
          <w:lang w:val="en-US"/>
        </w:rPr>
        <w:t>ms</w:t>
      </w:r>
      <w:proofErr w:type="spellEnd"/>
      <w:r w:rsidR="00A00A22" w:rsidRPr="00A00A22">
        <w:rPr>
          <w:rFonts w:ascii="Arial" w:hAnsi="Arial" w:cs="Arial"/>
          <w:color w:val="000000" w:themeColor="text1"/>
          <w:sz w:val="22"/>
          <w:szCs w:val="22"/>
          <w:lang w:val="en-US"/>
        </w:rPr>
        <w:t xml:space="preserve">; flip angle = 90°; field of view = 220 × 220 mm; thickness/gap = 3/1 mm; </w:t>
      </w:r>
      <w:r w:rsidR="00A00A22">
        <w:rPr>
          <w:rFonts w:ascii="Arial" w:hAnsi="Arial" w:cs="Arial"/>
          <w:color w:val="000000" w:themeColor="text1"/>
          <w:sz w:val="22"/>
          <w:szCs w:val="22"/>
          <w:lang w:val="en-US"/>
        </w:rPr>
        <w:t xml:space="preserve">voxel size = 3.4 × 3.4 × 4 mm³) </w:t>
      </w:r>
      <w:r>
        <w:rPr>
          <w:rFonts w:ascii="Arial" w:hAnsi="Arial" w:cs="Arial"/>
          <w:color w:val="000000" w:themeColor="text1"/>
          <w:sz w:val="22"/>
          <w:szCs w:val="22"/>
          <w:lang w:val="en-US"/>
        </w:rPr>
        <w:t>{Wei, 2018 #105}.</w:t>
      </w:r>
    </w:p>
    <w:p w:rsidR="0047258A" w:rsidRDefault="0047258A" w:rsidP="00F761A4">
      <w:pPr>
        <w:spacing w:line="360" w:lineRule="auto"/>
        <w:jc w:val="both"/>
        <w:rPr>
          <w:rFonts w:ascii="Arial" w:hAnsi="Arial" w:cs="Arial"/>
          <w:color w:val="000000" w:themeColor="text1"/>
          <w:sz w:val="22"/>
          <w:szCs w:val="22"/>
          <w:lang w:val="en-US"/>
        </w:rPr>
      </w:pPr>
    </w:p>
    <w:p w:rsidR="0047258A" w:rsidRDefault="0047258A" w:rsidP="0047258A">
      <w:pPr>
        <w:pStyle w:val="berschrift3"/>
        <w:spacing w:line="360" w:lineRule="auto"/>
        <w:jc w:val="both"/>
        <w:rPr>
          <w:rFonts w:ascii="Arial" w:hAnsi="Arial" w:cs="Arial"/>
          <w:color w:val="000000" w:themeColor="text1"/>
          <w:lang w:val="en-US"/>
        </w:rPr>
      </w:pPr>
      <w:r w:rsidRPr="006C1668">
        <w:rPr>
          <w:rFonts w:ascii="Arial" w:hAnsi="Arial" w:cs="Arial"/>
          <w:color w:val="000000" w:themeColor="text1"/>
          <w:lang w:val="en-US"/>
        </w:rPr>
        <w:t xml:space="preserve">MRI Data Acquisition within </w:t>
      </w:r>
      <w:r>
        <w:rPr>
          <w:rFonts w:ascii="Arial" w:hAnsi="Arial" w:cs="Arial"/>
          <w:color w:val="000000" w:themeColor="text1"/>
          <w:lang w:val="en-US"/>
        </w:rPr>
        <w:t>Healthy Reference Cohort</w:t>
      </w:r>
    </w:p>
    <w:p w:rsidR="0047258A" w:rsidRDefault="0047258A" w:rsidP="0047258A">
      <w:pPr>
        <w:spacing w:after="20" w:line="360" w:lineRule="auto"/>
        <w:ind w:left="-15"/>
        <w:jc w:val="both"/>
        <w:rPr>
          <w:rFonts w:ascii="Arial" w:hAnsi="Arial" w:cs="Arial"/>
          <w:color w:val="000000" w:themeColor="text1"/>
          <w:sz w:val="22"/>
          <w:szCs w:val="22"/>
          <w:lang w:val="en-US"/>
        </w:rPr>
      </w:pPr>
      <w:r w:rsidRPr="006C1668">
        <w:rPr>
          <w:rFonts w:ascii="Arial" w:hAnsi="Arial" w:cs="Arial"/>
          <w:color w:val="000000" w:themeColor="text1"/>
          <w:sz w:val="22"/>
          <w:szCs w:val="22"/>
          <w:lang w:val="en-US"/>
        </w:rPr>
        <w:t xml:space="preserve">All MRI data were preprocessed using </w:t>
      </w:r>
      <w:proofErr w:type="spellStart"/>
      <w:r w:rsidRPr="006C1668">
        <w:rPr>
          <w:rFonts w:ascii="Arial" w:hAnsi="Arial" w:cs="Arial"/>
          <w:color w:val="000000" w:themeColor="text1"/>
          <w:sz w:val="22"/>
          <w:szCs w:val="22"/>
          <w:lang w:val="en-US"/>
        </w:rPr>
        <w:t>fMRIPrep</w:t>
      </w:r>
      <w:proofErr w:type="spellEnd"/>
      <w:r w:rsidRPr="006C1668">
        <w:rPr>
          <w:rFonts w:ascii="Arial" w:hAnsi="Arial" w:cs="Arial"/>
          <w:color w:val="000000" w:themeColor="text1"/>
          <w:sz w:val="22"/>
          <w:szCs w:val="22"/>
          <w:lang w:val="en-US"/>
        </w:rPr>
        <w:t xml:space="preserve"> version 23.2.3 </w:t>
      </w:r>
      <w:r w:rsidRPr="006C1668">
        <w:rPr>
          <w:rFonts w:ascii="Arial" w:hAnsi="Arial" w:cs="Arial"/>
          <w:color w:val="000000" w:themeColor="text1"/>
          <w:sz w:val="22"/>
          <w:szCs w:val="22"/>
          <w:lang w:val="en-US"/>
        </w:rPr>
        <w:fldChar w:fldCharType="begin">
          <w:fldData xml:space="preserve">PEVuZE5vdGU+PENpdGU+PEF1dGhvcj5Fc3RlYmFuPC9BdXRob3I+PFllYXI+MjAxOTwvWWVhcj48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</w:fldData>
        </w:fldChar>
      </w:r>
      <w:r>
        <w:rPr>
          <w:rFonts w:ascii="Arial" w:hAnsi="Arial" w:cs="Arial"/>
          <w:color w:val="000000" w:themeColor="text1"/>
          <w:sz w:val="22"/>
          <w:szCs w:val="22"/>
          <w:lang w:val="en-US"/>
        </w:rPr>
        <w:instrText xml:space="preserve"> ADDIN EN.CITE </w:instrText>
      </w:r>
      <w:r>
        <w:rPr>
          <w:rFonts w:ascii="Arial" w:hAnsi="Arial" w:cs="Arial"/>
          <w:color w:val="000000" w:themeColor="text1"/>
          <w:sz w:val="22"/>
          <w:szCs w:val="22"/>
          <w:lang w:val="en-US"/>
        </w:rPr>
        <w:fldChar w:fldCharType="begin">
          <w:fldData xml:space="preserve">PEVuZE5vdGU+PENpdGU+PEF1dGhvcj5Fc3RlYmFuPC9BdXRob3I+PFllYXI+MjAxOTwvWWVhcj48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</w:fldData>
        </w:fldChar>
      </w:r>
      <w:r>
        <w:rPr>
          <w:rFonts w:ascii="Arial" w:hAnsi="Arial" w:cs="Arial"/>
          <w:color w:val="000000" w:themeColor="text1"/>
          <w:sz w:val="22"/>
          <w:szCs w:val="22"/>
          <w:lang w:val="en-US"/>
        </w:rPr>
        <w:instrText xml:space="preserve"> ADDIN EN.CITE.DATA </w:instrText>
      </w:r>
      <w:r>
        <w:rPr>
          <w:rFonts w:ascii="Arial" w:hAnsi="Arial" w:cs="Arial"/>
          <w:color w:val="000000" w:themeColor="text1"/>
          <w:sz w:val="22"/>
          <w:szCs w:val="22"/>
          <w:lang w:val="en-US"/>
        </w:rPr>
      </w:r>
      <w:r>
        <w:rPr>
          <w:rFonts w:ascii="Arial" w:hAnsi="Arial" w:cs="Arial"/>
          <w:color w:val="000000" w:themeColor="text1"/>
          <w:sz w:val="22"/>
          <w:szCs w:val="22"/>
          <w:lang w:val="en-US"/>
        </w:rPr>
        <w:fldChar w:fldCharType="end"/>
      </w:r>
      <w:r w:rsidRPr="006C1668">
        <w:rPr>
          <w:rFonts w:ascii="Arial" w:hAnsi="Arial" w:cs="Arial"/>
          <w:color w:val="000000" w:themeColor="text1"/>
          <w:sz w:val="22"/>
          <w:szCs w:val="22"/>
          <w:lang w:val="en-US"/>
        </w:rPr>
      </w:r>
      <w:r w:rsidRPr="006C1668">
        <w:rPr>
          <w:rFonts w:ascii="Arial" w:hAnsi="Arial" w:cs="Arial"/>
          <w:color w:val="000000" w:themeColor="text1"/>
          <w:sz w:val="22"/>
          <w:szCs w:val="22"/>
          <w:lang w:val="en-US"/>
        </w:rPr>
        <w:fldChar w:fldCharType="separate"/>
      </w:r>
      <w:r w:rsidRPr="008214D9">
        <w:rPr>
          <w:rFonts w:ascii="Arial" w:hAnsi="Arial" w:cs="Arial"/>
          <w:noProof/>
          <w:color w:val="000000" w:themeColor="text1"/>
          <w:sz w:val="22"/>
          <w:szCs w:val="22"/>
          <w:vertAlign w:val="superscript"/>
          <w:lang w:val="en-US"/>
        </w:rPr>
        <w:t>23</w:t>
      </w:r>
      <w:r w:rsidRPr="006C1668">
        <w:rPr>
          <w:rFonts w:ascii="Arial" w:hAnsi="Arial" w:cs="Arial"/>
          <w:color w:val="000000" w:themeColor="text1"/>
          <w:sz w:val="22"/>
          <w:szCs w:val="22"/>
          <w:lang w:val="en-US"/>
        </w:rPr>
        <w:fldChar w:fldCharType="end"/>
      </w:r>
      <w:r w:rsidRPr="006C1668">
        <w:rPr>
          <w:rFonts w:ascii="Arial" w:hAnsi="Arial" w:cs="Arial"/>
          <w:color w:val="000000" w:themeColor="text1"/>
          <w:sz w:val="22"/>
          <w:szCs w:val="22"/>
          <w:lang w:val="en-US"/>
        </w:rPr>
        <w:t>. Intensity non-uniformity (INU) in the T1-weighted (T1w) images was correc</w:t>
      </w:r>
      <w:r>
        <w:rPr>
          <w:rFonts w:ascii="Arial" w:hAnsi="Arial" w:cs="Arial"/>
          <w:color w:val="000000" w:themeColor="text1"/>
          <w:sz w:val="22"/>
          <w:szCs w:val="22"/>
          <w:lang w:val="en-US"/>
        </w:rPr>
        <w:t>ted using N4BiasFieldCorrection</w:t>
      </w:r>
      <w:r w:rsidRPr="006C1668">
        <w:rPr>
          <w:rFonts w:ascii="Arial" w:hAnsi="Arial" w:cs="Arial"/>
          <w:color w:val="000000" w:themeColor="text1"/>
          <w:sz w:val="22"/>
          <w:szCs w:val="22"/>
          <w:lang w:val="en-US"/>
        </w:rPr>
        <w:fldChar w:fldCharType="begin"/>
      </w:r>
      <w:r>
        <w:rPr>
          <w:rFonts w:ascii="Arial" w:hAnsi="Arial" w:cs="Arial"/>
          <w:color w:val="000000" w:themeColor="text1"/>
          <w:sz w:val="22"/>
          <w:szCs w:val="22"/>
          <w:lang w:val="en-US"/>
        </w:rPr>
        <w:instrText xml:space="preserve"> ADDIN EN.CITE &lt;EndNote&gt;&lt;Cite&gt;&lt;Author&gt;Tustison&lt;/Author&gt;&lt;Year&gt;2010&lt;/Year&gt;&lt;RecNum&gt;34&lt;/RecNum&gt;&lt;DisplayText&gt;&lt;style face="superscript"&gt;24&lt;/style&gt;&lt;/DisplayText&gt;&lt;record&gt;&lt;rec-number&gt;34&lt;/rec-number&gt;&lt;foreign-keys&gt;&lt;key app="EN" db-id="wtxvzrrxhds0r7essaxvvwan2vpds0f2ppat" timestamp="1737040347"&gt;34&lt;/key&gt;&lt;/foreign-keys&gt;&lt;ref-type name="Journal Article"&gt;17&lt;/ref-type&gt;&lt;contributors&gt;&lt;authors&gt;&lt;author&gt;Tustison, N. J.&lt;/author&gt;&lt;author&gt;Avants, B. B.&lt;/author&gt;&lt;author&gt;Cook, P. A.&lt;/author&gt;&lt;author&gt;Zheng, Y.&lt;/author&gt;&lt;author&gt;Egan, A.&lt;/author&gt;&lt;author&gt;Yushkevich, P. A.&lt;/author&gt;&lt;author&gt;Gee, J. C.&lt;/author&gt;&lt;/authors&gt;&lt;/contributors&gt;&lt;auth-address&gt;Department of Radiology, University of Pennsylvania, Philadelphia, PA 19140, USA. ntustison@wustl.edu&lt;/auth-address&gt;&lt;titles&gt;&lt;title&gt;N4ITK: improved N3 bias correction&lt;/title&gt;&lt;secondary-title&gt;IEEE Trans Med Imaging&lt;/secondary-title&gt;&lt;/titles&gt;&lt;periodical&gt;&lt;full-title&gt;IEEE Trans Med Imaging&lt;/full-title&gt;&lt;/periodical&gt;&lt;pages&gt;1310-20&lt;/pages&gt;&lt;volume&gt;29&lt;/volume&gt;&lt;number&gt;6&lt;/number&gt;&lt;edition&gt;20100408&lt;/edition&gt;&lt;keywords&gt;&lt;keyword&gt;*Algorithms&lt;/keyword&gt;&lt;keyword&gt;*Artifacts&lt;/keyword&gt;&lt;keyword&gt;Brain/*anatomy &amp;amp; histology&lt;/keyword&gt;&lt;keyword&gt;Humans&lt;/keyword&gt;&lt;keyword&gt;Image Enhancement/*methods&lt;/keyword&gt;&lt;keyword&gt;Image Interpretation, Computer-Assisted/*methods&lt;/keyword&gt;&lt;keyword&gt;Magnetic Resonance Imaging/*methods&lt;/keyword&gt;&lt;keyword&gt;Reproducibility of Results&lt;/keyword&gt;&lt;keyword&gt;Sensitivity and Specificity&lt;/keyword&gt;&lt;/keywords&gt;&lt;dates&gt;&lt;year&gt;2010&lt;/year&gt;&lt;pub-dates&gt;&lt;date&gt;Jun&lt;/date&gt;&lt;/pub-dates&gt;&lt;/dates&gt;&lt;isbn&gt;1558-254X (Electronic)&amp;#xD;0278-0062 (Print)&amp;#xD;0278-0062 (Linking)&lt;/isbn&gt;&lt;accession-num&gt;20378467&lt;/accession-num&gt;&lt;urls&gt;&lt;related-urls&gt;&lt;url&gt;https://www.ncbi.nlm.nih.gov/pubmed/20378467&lt;/url&gt;&lt;/related-urls&gt;&lt;/urls&gt;&lt;custom2&gt;PMC3071855&lt;/custom2&gt;&lt;electronic-resource-num&gt;10.1109/TMI.2010.2046908&lt;/electronic-resource-num&gt;&lt;remote-database-name&gt;Medline&lt;/remote-database-name&gt;&lt;remote-database-provider&gt;NLM&lt;/remote-database-provider&gt;&lt;/record&gt;&lt;/Cite&gt;&lt;/EndNote&gt;</w:instrText>
      </w:r>
      <w:r w:rsidRPr="006C1668">
        <w:rPr>
          <w:rFonts w:ascii="Arial" w:hAnsi="Arial" w:cs="Arial"/>
          <w:color w:val="000000" w:themeColor="text1"/>
          <w:sz w:val="22"/>
          <w:szCs w:val="22"/>
          <w:lang w:val="en-US"/>
        </w:rPr>
        <w:fldChar w:fldCharType="separate"/>
      </w:r>
      <w:r w:rsidRPr="008214D9">
        <w:rPr>
          <w:rFonts w:ascii="Arial" w:hAnsi="Arial" w:cs="Arial"/>
          <w:noProof/>
          <w:color w:val="000000" w:themeColor="text1"/>
          <w:sz w:val="22"/>
          <w:szCs w:val="22"/>
          <w:vertAlign w:val="superscript"/>
          <w:lang w:val="en-US"/>
        </w:rPr>
        <w:t>24</w:t>
      </w:r>
      <w:r w:rsidRPr="006C1668">
        <w:rPr>
          <w:rFonts w:ascii="Arial" w:hAnsi="Arial" w:cs="Arial"/>
          <w:color w:val="000000" w:themeColor="text1"/>
          <w:sz w:val="22"/>
          <w:szCs w:val="22"/>
          <w:lang w:val="en-US"/>
        </w:rPr>
        <w:fldChar w:fldCharType="end"/>
      </w:r>
      <w:r w:rsidRPr="006C1668">
        <w:rPr>
          <w:rFonts w:ascii="Arial" w:hAnsi="Arial" w:cs="Arial"/>
          <w:color w:val="000000" w:themeColor="text1"/>
          <w:sz w:val="22"/>
          <w:szCs w:val="22"/>
          <w:lang w:val="en-US"/>
        </w:rPr>
        <w:t xml:space="preserve">, implemented in ANTs version 2.5.0 </w:t>
      </w:r>
      <w:r w:rsidRPr="006C1668">
        <w:rPr>
          <w:rFonts w:ascii="Arial" w:hAnsi="Arial" w:cs="Arial"/>
          <w:color w:val="000000" w:themeColor="text1"/>
          <w:sz w:val="22"/>
          <w:szCs w:val="22"/>
          <w:lang w:val="en-US"/>
        </w:rPr>
        <w:fldChar w:fldCharType="begin"/>
      </w:r>
      <w:r>
        <w:rPr>
          <w:rFonts w:ascii="Arial" w:hAnsi="Arial" w:cs="Arial"/>
          <w:color w:val="000000" w:themeColor="text1"/>
          <w:sz w:val="22"/>
          <w:szCs w:val="22"/>
          <w:lang w:val="en-US"/>
        </w:rPr>
        <w:instrText xml:space="preserve"> ADDIN EN.CITE &lt;EndNote&gt;&lt;Cite&gt;&lt;Author&gt;Avants&lt;/Author&gt;&lt;Year&gt;2008&lt;/Year&gt;&lt;RecNum&gt;35&lt;/RecNum&gt;&lt;DisplayText&gt;&lt;style face="superscript"&gt;25&lt;/style&gt;&lt;/DisplayText&gt;&lt;record&gt;&lt;rec-number&gt;35&lt;/rec-number&gt;&lt;foreign-keys&gt;&lt;key app="EN" db-id="wtxvzrrxhds0r7essaxvvwan2vpds0f2ppat" timestamp="1737040368"&gt;35&lt;/key&gt;&lt;/foreign-keys&gt;&lt;ref-type name="Journal Article"&gt;17&lt;/ref-type&gt;&lt;contributors&gt;&lt;authors&gt;&lt;author&gt;Avants, B. B.&lt;/author&gt;&lt;author&gt;Epstein, C. L.&lt;/author&gt;&lt;author&gt;Grossman, M.&lt;/author&gt;&lt;author&gt;Gee, J. C.&lt;/author&gt;&lt;/authors&gt;&lt;/contributors&gt;&lt;auth-address&gt;Department of Radiology, University of Pennsylvania, 3600 Market Street, Philadelphia, PA 19104, United States. avants@grasp.cis.upenn.edu&lt;/auth-address&gt;&lt;titles&gt;&lt;title&gt;Symmetric diffeomorphic image registration with cross-correlation: evaluating automated labeling of elderly and neurodegenerative brain&lt;/title&gt;&lt;secondary-title&gt;Med Image Anal&lt;/secondary-title&gt;&lt;/titles&gt;&lt;periodical&gt;&lt;full-title&gt;Med Image Anal&lt;/full-title&gt;&lt;/periodical&gt;&lt;pages&gt;26-41&lt;/pages&gt;&lt;volume&gt;12&lt;/volume&gt;&lt;number&gt;1&lt;/number&gt;&lt;edition&gt;20070623&lt;/edition&gt;&lt;keywords&gt;&lt;keyword&gt;*Algorithms&lt;/keyword&gt;&lt;keyword&gt;Atrophy&lt;/keyword&gt;&lt;keyword&gt;Cerebral Cortex/*pathology&lt;/keyword&gt;&lt;keyword&gt;Dementia/*pathology&lt;/keyword&gt;&lt;keyword&gt;Humans&lt;/keyword&gt;&lt;keyword&gt;Image Enhancement/methods&lt;/keyword&gt;&lt;keyword&gt;Image Interpretation, Computer-Assisted/*methods&lt;/keyword&gt;&lt;keyword&gt;*Magnetic Resonance Imaging&lt;/keyword&gt;&lt;/keywords&gt;&lt;dates&gt;&lt;year&gt;2008&lt;/year&gt;&lt;pub-dates&gt;&lt;date&gt;Feb&lt;/date&gt;&lt;/pub-dates&gt;&lt;/dates&gt;&lt;isbn&gt;1361-8423 (Electronic)&amp;#xD;1361-8415 (Print)&amp;#xD;1361-8415 (Linking)&lt;/isbn&gt;&lt;accession-num&gt;17659998&lt;/accession-num&gt;&lt;urls&gt;&lt;related-urls&gt;&lt;url&gt;https://www.ncbi.nlm.nih.gov/pubmed/17659998&lt;/url&gt;&lt;/related-urls&gt;&lt;/urls&gt;&lt;custom2&gt;PMC2276735&lt;/custom2&gt;&lt;electronic-resource-num&gt;10.1016/j.media.2007.06.004&lt;/electronic-resource-num&gt;&lt;remote-database-name&gt;Medline&lt;/remote-database-name&gt;&lt;remote-database-provider&gt;NLM&lt;/remote-database-provider&gt;&lt;/record&gt;&lt;/Cite&gt;&lt;/EndNote&gt;</w:instrText>
      </w:r>
      <w:r w:rsidRPr="006C1668">
        <w:rPr>
          <w:rFonts w:ascii="Arial" w:hAnsi="Arial" w:cs="Arial"/>
          <w:color w:val="000000" w:themeColor="text1"/>
          <w:sz w:val="22"/>
          <w:szCs w:val="22"/>
          <w:lang w:val="en-US"/>
        </w:rPr>
        <w:fldChar w:fldCharType="separate"/>
      </w:r>
      <w:r w:rsidRPr="008214D9">
        <w:rPr>
          <w:rFonts w:ascii="Arial" w:hAnsi="Arial" w:cs="Arial"/>
          <w:noProof/>
          <w:color w:val="000000" w:themeColor="text1"/>
          <w:sz w:val="22"/>
          <w:szCs w:val="22"/>
          <w:vertAlign w:val="superscript"/>
          <w:lang w:val="en-US"/>
        </w:rPr>
        <w:t>25</w:t>
      </w:r>
      <w:r w:rsidRPr="006C1668">
        <w:rPr>
          <w:rFonts w:ascii="Arial" w:hAnsi="Arial" w:cs="Arial"/>
          <w:color w:val="000000" w:themeColor="text1"/>
          <w:sz w:val="22"/>
          <w:szCs w:val="22"/>
          <w:lang w:val="en-US"/>
        </w:rPr>
        <w:fldChar w:fldCharType="end"/>
      </w:r>
      <w:r w:rsidRPr="006C1668">
        <w:rPr>
          <w:rFonts w:ascii="Arial" w:hAnsi="Arial" w:cs="Arial"/>
          <w:color w:val="000000" w:themeColor="text1"/>
          <w:sz w:val="22"/>
          <w:szCs w:val="22"/>
          <w:lang w:val="en-US"/>
        </w:rPr>
        <w:t xml:space="preserve">, and the resulting T1w image served as the reference throughout the preprocessing workflow. Skull stripping of the T1w reference image </w:t>
      </w:r>
      <w:proofErr w:type="gramStart"/>
      <w:r w:rsidRPr="006C1668">
        <w:rPr>
          <w:rFonts w:ascii="Arial" w:hAnsi="Arial" w:cs="Arial"/>
          <w:color w:val="000000" w:themeColor="text1"/>
          <w:sz w:val="22"/>
          <w:szCs w:val="22"/>
          <w:lang w:val="en-US"/>
        </w:rPr>
        <w:t>was performed</w:t>
      </w:r>
      <w:proofErr w:type="gramEnd"/>
      <w:r w:rsidRPr="006C1668">
        <w:rPr>
          <w:rFonts w:ascii="Arial" w:hAnsi="Arial" w:cs="Arial"/>
          <w:color w:val="000000" w:themeColor="text1"/>
          <w:sz w:val="22"/>
          <w:szCs w:val="22"/>
          <w:lang w:val="en-US"/>
        </w:rPr>
        <w:t xml:space="preserve"> using a </w:t>
      </w:r>
      <w:proofErr w:type="spellStart"/>
      <w:r w:rsidRPr="006C1668">
        <w:rPr>
          <w:rFonts w:ascii="Arial" w:hAnsi="Arial" w:cs="Arial"/>
          <w:color w:val="000000" w:themeColor="text1"/>
          <w:sz w:val="22"/>
          <w:szCs w:val="22"/>
          <w:lang w:val="en-US"/>
        </w:rPr>
        <w:t>Nipype</w:t>
      </w:r>
      <w:proofErr w:type="spellEnd"/>
      <w:r w:rsidRPr="006C1668">
        <w:rPr>
          <w:rFonts w:ascii="Arial" w:hAnsi="Arial" w:cs="Arial"/>
          <w:color w:val="000000" w:themeColor="text1"/>
          <w:sz w:val="22"/>
          <w:szCs w:val="22"/>
          <w:lang w:val="en-US"/>
        </w:rPr>
        <w:t xml:space="preserve"> implementation of the ANTs antsBrainExtraction.sh workflow, with the OASIS30ANTs template as the target. Segmentation of brain tissue into cerebrospinal fluid (CSF), white matter (WM), and gray matter (GM) compartments was conducted on the skull-stripped T1w images using the FAST algorithm </w:t>
      </w:r>
      <w:r w:rsidRPr="006C1668">
        <w:rPr>
          <w:rFonts w:ascii="Arial" w:hAnsi="Arial" w:cs="Arial"/>
          <w:color w:val="000000" w:themeColor="text1"/>
          <w:sz w:val="22"/>
          <w:szCs w:val="22"/>
          <w:lang w:val="en-US"/>
        </w:rPr>
        <w:fldChar w:fldCharType="begin"/>
      </w:r>
      <w:r>
        <w:rPr>
          <w:rFonts w:ascii="Arial" w:hAnsi="Arial" w:cs="Arial"/>
          <w:color w:val="000000" w:themeColor="text1"/>
          <w:sz w:val="22"/>
          <w:szCs w:val="22"/>
          <w:lang w:val="en-US"/>
        </w:rPr>
        <w:instrText xml:space="preserve"> ADDIN EN.CITE &lt;EndNote&gt;&lt;Cite&gt;&lt;Author&gt;Zhang&lt;/Author&gt;&lt;Year&gt;2001&lt;/Year&gt;&lt;RecNum&gt;36&lt;/RecNum&gt;&lt;DisplayText&gt;&lt;style face="superscript"&gt;26&lt;/style&gt;&lt;/DisplayText&gt;&lt;record&gt;&lt;rec-number&gt;36&lt;/rec-number&gt;&lt;foreign-keys&gt;&lt;key app="EN" db-id="wtxvzrrxhds0r7essaxvvwan2vpds0f2ppat" timestamp="1737040401"&gt;36&lt;/key&gt;&lt;/foreign-keys&gt;&lt;ref-type name="Journal Article"&gt;17&lt;/ref-type&gt;&lt;contributors&gt;&lt;authors&gt;&lt;author&gt;Zhang, Y.&lt;/author&gt;&lt;author&gt;Brady, M.&lt;/author&gt;&lt;author&gt;Smith, S.&lt;/author&gt;&lt;/authors&gt;&lt;/contributors&gt;&lt;auth-address&gt;FMRIB Centre, John Radcliffe Hospital, University of Oxford, UK. yongyue@fmrib.ox.ac.uk&lt;/auth-address&gt;&lt;titles&gt;&lt;title&gt;Segmentation of brain MR images through a hidden Markov random field model and the expectation-maximization algorithm&lt;/title&gt;&lt;secondary-title&gt;IEEE Trans Med Imaging&lt;/secondary-title&gt;&lt;/titles&gt;&lt;periodical&gt;&lt;full-title&gt;IEEE Trans Med Imaging&lt;/full-title&gt;&lt;/periodical&gt;&lt;pages&gt;45-57&lt;/pages&gt;&lt;volume&gt;20&lt;/volume&gt;&lt;number&gt;1&lt;/number&gt;&lt;keywords&gt;&lt;keyword&gt;*Algorithms&lt;/keyword&gt;&lt;keyword&gt;Brain/*anatomy &amp;amp; histology&lt;/keyword&gt;&lt;keyword&gt;Humans&lt;/keyword&gt;&lt;keyword&gt;*Imaging, Three-Dimensional&lt;/keyword&gt;&lt;keyword&gt;Magnetic Resonance Imaging/*methods&lt;/keyword&gt;&lt;keyword&gt;*Markov Chains&lt;/keyword&gt;&lt;/keywords&gt;&lt;dates&gt;&lt;year&gt;2001&lt;/year&gt;&lt;pub-dates&gt;&lt;date&gt;Jan&lt;/date&gt;&lt;/pub-dates&gt;&lt;/dates&gt;&lt;isbn&gt;0278-0062 (Print)&amp;#xD;0278-0062 (Linking)&lt;/isbn&gt;&lt;accession-num&gt;11293691&lt;/accession-num&gt;&lt;urls&gt;&lt;related-urls&gt;&lt;url&gt;https://www.ncbi.nlm.nih.gov/pubmed/11293691&lt;/url&gt;&lt;/related-urls&gt;&lt;/urls&gt;&lt;electronic-resource-num&gt;10.1109/42.906424&lt;/electronic-resource-num&gt;&lt;remote-database-name&gt;Medline&lt;/remote-database-name&gt;&lt;remote-database-provider&gt;NLM&lt;/remote-database-provider&gt;&lt;/record&gt;&lt;/Cite&gt;&lt;/EndNote&gt;</w:instrText>
      </w:r>
      <w:r w:rsidRPr="006C1668">
        <w:rPr>
          <w:rFonts w:ascii="Arial" w:hAnsi="Arial" w:cs="Arial"/>
          <w:color w:val="000000" w:themeColor="text1"/>
          <w:sz w:val="22"/>
          <w:szCs w:val="22"/>
          <w:lang w:val="en-US"/>
        </w:rPr>
        <w:fldChar w:fldCharType="separate"/>
      </w:r>
      <w:r w:rsidRPr="008214D9">
        <w:rPr>
          <w:rFonts w:ascii="Arial" w:hAnsi="Arial" w:cs="Arial"/>
          <w:noProof/>
          <w:color w:val="000000" w:themeColor="text1"/>
          <w:sz w:val="22"/>
          <w:szCs w:val="22"/>
          <w:vertAlign w:val="superscript"/>
          <w:lang w:val="en-US"/>
        </w:rPr>
        <w:t>26</w:t>
      </w:r>
      <w:r w:rsidRPr="006C1668">
        <w:rPr>
          <w:rFonts w:ascii="Arial" w:hAnsi="Arial" w:cs="Arial"/>
          <w:color w:val="000000" w:themeColor="text1"/>
          <w:sz w:val="22"/>
          <w:szCs w:val="22"/>
          <w:lang w:val="en-US"/>
        </w:rPr>
        <w:fldChar w:fldCharType="end"/>
      </w:r>
      <w:r w:rsidRPr="006C1668">
        <w:rPr>
          <w:rFonts w:ascii="Arial" w:hAnsi="Arial" w:cs="Arial"/>
          <w:color w:val="000000" w:themeColor="text1"/>
          <w:sz w:val="22"/>
          <w:szCs w:val="22"/>
          <w:lang w:val="en-US"/>
        </w:rPr>
        <w:t xml:space="preserve">. </w:t>
      </w:r>
      <w:r w:rsidRPr="0047258A">
        <w:rPr>
          <w:rFonts w:ascii="Arial" w:hAnsi="Arial" w:cs="Arial"/>
          <w:color w:val="000000" w:themeColor="text1"/>
          <w:sz w:val="22"/>
          <w:szCs w:val="22"/>
          <w:lang w:val="en-US"/>
        </w:rPr>
        <w:t xml:space="preserve">For each subject’s single BOLD run, </w:t>
      </w:r>
      <w:proofErr w:type="spellStart"/>
      <w:r w:rsidRPr="0047258A">
        <w:rPr>
          <w:rFonts w:ascii="Arial" w:hAnsi="Arial" w:cs="Arial"/>
          <w:color w:val="000000" w:themeColor="text1"/>
          <w:sz w:val="22"/>
          <w:szCs w:val="22"/>
          <w:lang w:val="en-US"/>
        </w:rPr>
        <w:t>fMRIPrep</w:t>
      </w:r>
      <w:proofErr w:type="spellEnd"/>
      <w:r w:rsidRPr="0047258A">
        <w:rPr>
          <w:rFonts w:ascii="Arial" w:hAnsi="Arial" w:cs="Arial"/>
          <w:color w:val="000000" w:themeColor="text1"/>
          <w:sz w:val="22"/>
          <w:szCs w:val="22"/>
          <w:lang w:val="en-US"/>
        </w:rPr>
        <w:t xml:space="preserve"> generated a reference volume for motion correction, estimated head motion with FSL’s MCFLIRT (six rigid</w:t>
      </w:r>
      <w:r w:rsidRPr="0047258A">
        <w:rPr>
          <w:rFonts w:ascii="Cambria Math" w:hAnsi="Cambria Math" w:cs="Cambria Math"/>
          <w:color w:val="000000" w:themeColor="text1"/>
          <w:sz w:val="22"/>
          <w:szCs w:val="22"/>
          <w:lang w:val="en-US"/>
        </w:rPr>
        <w:t>‐</w:t>
      </w:r>
      <w:r w:rsidRPr="0047258A">
        <w:rPr>
          <w:rFonts w:ascii="Arial" w:hAnsi="Arial" w:cs="Arial"/>
          <w:color w:val="000000" w:themeColor="text1"/>
          <w:sz w:val="22"/>
          <w:szCs w:val="22"/>
          <w:lang w:val="en-US"/>
        </w:rPr>
        <w:t xml:space="preserve">body parameters and transforms), and co-registered the BOLD reference to the T1w image using </w:t>
      </w:r>
      <w:proofErr w:type="spellStart"/>
      <w:r w:rsidRPr="0047258A">
        <w:rPr>
          <w:rFonts w:ascii="Arial" w:hAnsi="Arial" w:cs="Arial"/>
          <w:color w:val="000000" w:themeColor="text1"/>
          <w:sz w:val="22"/>
          <w:szCs w:val="22"/>
          <w:lang w:val="en-US"/>
        </w:rPr>
        <w:t>FreeSurfer’s</w:t>
      </w:r>
      <w:proofErr w:type="spellEnd"/>
      <w:r w:rsidRPr="0047258A">
        <w:rPr>
          <w:rFonts w:ascii="Arial" w:hAnsi="Arial" w:cs="Arial"/>
          <w:color w:val="000000" w:themeColor="text1"/>
          <w:sz w:val="22"/>
          <w:szCs w:val="22"/>
          <w:lang w:val="en-US"/>
        </w:rPr>
        <w:t xml:space="preserve"> boun</w:t>
      </w:r>
      <w:r>
        <w:rPr>
          <w:rFonts w:ascii="Arial" w:hAnsi="Arial" w:cs="Arial"/>
          <w:color w:val="000000" w:themeColor="text1"/>
          <w:sz w:val="22"/>
          <w:szCs w:val="22"/>
          <w:lang w:val="en-US"/>
        </w:rPr>
        <w:t xml:space="preserve">dary-based registration </w:t>
      </w:r>
      <w:r w:rsidR="00D16545">
        <w:rPr>
          <w:rFonts w:ascii="Arial" w:hAnsi="Arial" w:cs="Arial"/>
          <w:color w:val="000000" w:themeColor="text1"/>
          <w:sz w:val="22"/>
          <w:szCs w:val="22"/>
          <w:lang w:val="en-US"/>
        </w:rPr>
        <w:t>{Jenkinson, 2002 #107}{</w:t>
      </w:r>
      <w:proofErr w:type="spellStart"/>
      <w:r w:rsidR="00D16545">
        <w:rPr>
          <w:rFonts w:ascii="Arial" w:hAnsi="Arial" w:cs="Arial"/>
          <w:color w:val="000000" w:themeColor="text1"/>
          <w:sz w:val="22"/>
          <w:szCs w:val="22"/>
          <w:lang w:val="en-US"/>
        </w:rPr>
        <w:t>Greve</w:t>
      </w:r>
      <w:proofErr w:type="spellEnd"/>
      <w:r w:rsidR="00D16545">
        <w:rPr>
          <w:rFonts w:ascii="Arial" w:hAnsi="Arial" w:cs="Arial"/>
          <w:color w:val="000000" w:themeColor="text1"/>
          <w:sz w:val="22"/>
          <w:szCs w:val="22"/>
          <w:lang w:val="en-US"/>
        </w:rPr>
        <w:t>, 2009 #106}</w:t>
      </w:r>
      <w:r>
        <w:rPr>
          <w:rFonts w:ascii="Arial" w:hAnsi="Arial" w:cs="Arial"/>
          <w:color w:val="000000" w:themeColor="text1"/>
          <w:sz w:val="22"/>
          <w:szCs w:val="22"/>
          <w:lang w:val="en-US"/>
        </w:rPr>
        <w:t xml:space="preserve">. </w:t>
      </w:r>
      <w:r w:rsidRPr="0047258A">
        <w:rPr>
          <w:rFonts w:ascii="Arial" w:hAnsi="Arial" w:cs="Arial"/>
          <w:color w:val="000000" w:themeColor="text1"/>
          <w:sz w:val="22"/>
          <w:szCs w:val="22"/>
          <w:lang w:val="en-US"/>
        </w:rPr>
        <w:t>From the preprocessed BOLD we derived confounds in</w:t>
      </w:r>
      <w:r w:rsidR="00D16545">
        <w:rPr>
          <w:rFonts w:ascii="Arial" w:hAnsi="Arial" w:cs="Arial"/>
          <w:color w:val="000000" w:themeColor="text1"/>
          <w:sz w:val="22"/>
          <w:szCs w:val="22"/>
          <w:lang w:val="en-US"/>
        </w:rPr>
        <w:t xml:space="preserve">cluding </w:t>
      </w:r>
      <w:proofErr w:type="spellStart"/>
      <w:r w:rsidR="00D16545">
        <w:rPr>
          <w:rFonts w:ascii="Arial" w:hAnsi="Arial" w:cs="Arial"/>
          <w:color w:val="000000" w:themeColor="text1"/>
          <w:sz w:val="22"/>
          <w:szCs w:val="22"/>
          <w:lang w:val="en-US"/>
        </w:rPr>
        <w:t>framewise</w:t>
      </w:r>
      <w:proofErr w:type="spellEnd"/>
      <w:r w:rsidR="00D16545">
        <w:rPr>
          <w:rFonts w:ascii="Arial" w:hAnsi="Arial" w:cs="Arial"/>
          <w:color w:val="000000" w:themeColor="text1"/>
          <w:sz w:val="22"/>
          <w:szCs w:val="22"/>
          <w:lang w:val="en-US"/>
        </w:rPr>
        <w:t xml:space="preserve"> displacement and DVARS {Power, 2014 #108}, </w:t>
      </w:r>
      <w:r w:rsidRPr="0047258A">
        <w:rPr>
          <w:rFonts w:ascii="Arial" w:hAnsi="Arial" w:cs="Arial"/>
          <w:color w:val="000000" w:themeColor="text1"/>
          <w:sz w:val="22"/>
          <w:szCs w:val="22"/>
          <w:lang w:val="en-US"/>
        </w:rPr>
        <w:t xml:space="preserve">plus global signals from CSF, white matter (WM), and whole brain. Motion estimates and global signals </w:t>
      </w:r>
      <w:proofErr w:type="gramStart"/>
      <w:r w:rsidRPr="0047258A">
        <w:rPr>
          <w:rFonts w:ascii="Arial" w:hAnsi="Arial" w:cs="Arial"/>
          <w:color w:val="000000" w:themeColor="text1"/>
          <w:sz w:val="22"/>
          <w:szCs w:val="22"/>
          <w:lang w:val="en-US"/>
        </w:rPr>
        <w:t>were expanded</w:t>
      </w:r>
      <w:proofErr w:type="gramEnd"/>
      <w:r w:rsidRPr="0047258A">
        <w:rPr>
          <w:rFonts w:ascii="Arial" w:hAnsi="Arial" w:cs="Arial"/>
          <w:color w:val="000000" w:themeColor="text1"/>
          <w:sz w:val="22"/>
          <w:szCs w:val="22"/>
          <w:lang w:val="en-US"/>
        </w:rPr>
        <w:t xml:space="preserve"> with temporal derivatives and quadratic te</w:t>
      </w:r>
      <w:r w:rsidR="00D16545">
        <w:rPr>
          <w:rFonts w:ascii="Arial" w:hAnsi="Arial" w:cs="Arial"/>
          <w:color w:val="000000" w:themeColor="text1"/>
          <w:sz w:val="22"/>
          <w:szCs w:val="22"/>
          <w:lang w:val="en-US"/>
        </w:rPr>
        <w:t>rms {Satterthwaite, 2013 #109}</w:t>
      </w:r>
      <w:r w:rsidRPr="0047258A">
        <w:rPr>
          <w:rFonts w:ascii="Arial" w:hAnsi="Arial" w:cs="Arial"/>
          <w:color w:val="000000" w:themeColor="text1"/>
          <w:sz w:val="22"/>
          <w:szCs w:val="22"/>
          <w:lang w:val="en-US"/>
        </w:rPr>
        <w:t xml:space="preserve">. Volumes with FD &gt; 0.5 mm or standardized DVARS &gt; 1.5 were flagged as outliers; edge-band PCA </w:t>
      </w:r>
      <w:proofErr w:type="spellStart"/>
      <w:r w:rsidRPr="0047258A">
        <w:rPr>
          <w:rFonts w:ascii="Arial" w:hAnsi="Arial" w:cs="Arial"/>
          <w:color w:val="000000" w:themeColor="text1"/>
          <w:sz w:val="22"/>
          <w:szCs w:val="22"/>
          <w:lang w:val="en-US"/>
        </w:rPr>
        <w:t>regressors</w:t>
      </w:r>
      <w:proofErr w:type="spellEnd"/>
      <w:r w:rsidRPr="0047258A">
        <w:rPr>
          <w:rFonts w:ascii="Arial" w:hAnsi="Arial" w:cs="Arial"/>
          <w:color w:val="000000" w:themeColor="text1"/>
          <w:sz w:val="22"/>
          <w:szCs w:val="22"/>
          <w:lang w:val="en-US"/>
        </w:rPr>
        <w:t xml:space="preserve"> were additionally </w:t>
      </w:r>
      <w:r w:rsidR="00D16545">
        <w:rPr>
          <w:rFonts w:ascii="Arial" w:hAnsi="Arial" w:cs="Arial"/>
          <w:color w:val="000000" w:themeColor="text1"/>
          <w:sz w:val="22"/>
          <w:szCs w:val="22"/>
          <w:lang w:val="en-US"/>
        </w:rPr>
        <w:t>extracted {</w:t>
      </w:r>
      <w:proofErr w:type="spellStart"/>
      <w:r w:rsidR="00D16545">
        <w:rPr>
          <w:rFonts w:ascii="Arial" w:hAnsi="Arial" w:cs="Arial"/>
          <w:color w:val="000000" w:themeColor="text1"/>
          <w:sz w:val="22"/>
          <w:szCs w:val="22"/>
          <w:lang w:val="en-US"/>
        </w:rPr>
        <w:t>Patriat</w:t>
      </w:r>
      <w:proofErr w:type="spellEnd"/>
      <w:r w:rsidR="00D16545">
        <w:rPr>
          <w:rFonts w:ascii="Arial" w:hAnsi="Arial" w:cs="Arial"/>
          <w:color w:val="000000" w:themeColor="text1"/>
          <w:sz w:val="22"/>
          <w:szCs w:val="22"/>
          <w:lang w:val="en-US"/>
        </w:rPr>
        <w:t>, 2017 #110}</w:t>
      </w:r>
      <w:r w:rsidRPr="0047258A">
        <w:rPr>
          <w:rFonts w:ascii="Arial" w:hAnsi="Arial" w:cs="Arial"/>
          <w:color w:val="000000" w:themeColor="text1"/>
          <w:sz w:val="22"/>
          <w:szCs w:val="22"/>
          <w:lang w:val="en-US"/>
        </w:rPr>
        <w:t xml:space="preserve">. All spatial </w:t>
      </w:r>
      <w:proofErr w:type="spellStart"/>
      <w:r w:rsidRPr="0047258A">
        <w:rPr>
          <w:rFonts w:ascii="Arial" w:hAnsi="Arial" w:cs="Arial"/>
          <w:color w:val="000000" w:themeColor="text1"/>
          <w:sz w:val="22"/>
          <w:szCs w:val="22"/>
          <w:lang w:val="en-US"/>
        </w:rPr>
        <w:t>resamplings</w:t>
      </w:r>
      <w:proofErr w:type="spellEnd"/>
      <w:r w:rsidRPr="0047258A">
        <w:rPr>
          <w:rFonts w:ascii="Arial" w:hAnsi="Arial" w:cs="Arial"/>
          <w:color w:val="000000" w:themeColor="text1"/>
          <w:sz w:val="22"/>
          <w:szCs w:val="22"/>
          <w:lang w:val="en-US"/>
        </w:rPr>
        <w:t xml:space="preserve"> </w:t>
      </w:r>
      <w:proofErr w:type="gramStart"/>
      <w:r w:rsidRPr="0047258A">
        <w:rPr>
          <w:rFonts w:ascii="Arial" w:hAnsi="Arial" w:cs="Arial"/>
          <w:color w:val="000000" w:themeColor="text1"/>
          <w:sz w:val="22"/>
          <w:szCs w:val="22"/>
          <w:lang w:val="en-US"/>
        </w:rPr>
        <w:t>were composed</w:t>
      </w:r>
      <w:proofErr w:type="gramEnd"/>
      <w:r w:rsidRPr="0047258A">
        <w:rPr>
          <w:rFonts w:ascii="Arial" w:hAnsi="Arial" w:cs="Arial"/>
          <w:color w:val="000000" w:themeColor="text1"/>
          <w:sz w:val="22"/>
          <w:szCs w:val="22"/>
          <w:lang w:val="en-US"/>
        </w:rPr>
        <w:t xml:space="preserve"> into a single </w:t>
      </w:r>
      <w:r w:rsidRPr="0047258A">
        <w:rPr>
          <w:rFonts w:ascii="Arial" w:hAnsi="Arial" w:cs="Arial"/>
          <w:color w:val="000000" w:themeColor="text1"/>
          <w:sz w:val="22"/>
          <w:szCs w:val="22"/>
          <w:lang w:val="en-US"/>
        </w:rPr>
        <w:lastRenderedPageBreak/>
        <w:t>step (including distortion and co-registrations) using cubic B-spline interpolation.</w:t>
      </w:r>
      <w:r>
        <w:rPr>
          <w:rFonts w:ascii="Arial" w:hAnsi="Arial" w:cs="Arial"/>
          <w:color w:val="000000" w:themeColor="text1"/>
          <w:sz w:val="22"/>
          <w:szCs w:val="22"/>
          <w:lang w:val="en-US"/>
        </w:rPr>
        <w:t xml:space="preserve"> The quality control </w:t>
      </w:r>
      <w:proofErr w:type="gramStart"/>
      <w:r>
        <w:rPr>
          <w:rFonts w:ascii="Arial" w:hAnsi="Arial" w:cs="Arial"/>
          <w:color w:val="000000" w:themeColor="text1"/>
          <w:sz w:val="22"/>
          <w:szCs w:val="22"/>
          <w:lang w:val="en-US"/>
        </w:rPr>
        <w:t>was assessed</w:t>
      </w:r>
      <w:proofErr w:type="gramEnd"/>
      <w:r>
        <w:rPr>
          <w:rFonts w:ascii="Arial" w:hAnsi="Arial" w:cs="Arial"/>
          <w:color w:val="000000" w:themeColor="text1"/>
          <w:sz w:val="22"/>
          <w:szCs w:val="22"/>
          <w:lang w:val="en-US"/>
        </w:rPr>
        <w:t xml:space="preserve"> manually in the clinical cohorts by examining the registration of the T1w images and examining the carpet plots of the </w:t>
      </w:r>
      <w:proofErr w:type="spellStart"/>
      <w:r>
        <w:rPr>
          <w:rFonts w:ascii="Arial" w:hAnsi="Arial" w:cs="Arial"/>
          <w:color w:val="000000" w:themeColor="text1"/>
          <w:sz w:val="22"/>
          <w:szCs w:val="22"/>
          <w:lang w:val="en-US"/>
        </w:rPr>
        <w:t>rsfMRI</w:t>
      </w:r>
      <w:proofErr w:type="spellEnd"/>
      <w:r>
        <w:rPr>
          <w:rFonts w:ascii="Arial" w:hAnsi="Arial" w:cs="Arial"/>
          <w:color w:val="000000" w:themeColor="text1"/>
          <w:sz w:val="22"/>
          <w:szCs w:val="22"/>
          <w:lang w:val="en-US"/>
        </w:rPr>
        <w:t xml:space="preserve"> images. Additionally, all images </w:t>
      </w:r>
      <w:proofErr w:type="gramStart"/>
      <w:r>
        <w:rPr>
          <w:rFonts w:ascii="Arial" w:hAnsi="Arial" w:cs="Arial"/>
          <w:color w:val="000000" w:themeColor="text1"/>
          <w:sz w:val="22"/>
          <w:szCs w:val="22"/>
          <w:lang w:val="en-US"/>
        </w:rPr>
        <w:t>were dropped</w:t>
      </w:r>
      <w:proofErr w:type="gramEnd"/>
      <w:r>
        <w:rPr>
          <w:rFonts w:ascii="Arial" w:hAnsi="Arial" w:cs="Arial"/>
          <w:color w:val="000000" w:themeColor="text1"/>
          <w:sz w:val="22"/>
          <w:szCs w:val="22"/>
          <w:lang w:val="en-US"/>
        </w:rPr>
        <w:t xml:space="preserve"> that had a higher mean </w:t>
      </w:r>
      <w:proofErr w:type="spellStart"/>
      <w:r>
        <w:rPr>
          <w:rFonts w:ascii="Arial" w:hAnsi="Arial" w:cs="Arial"/>
          <w:color w:val="000000" w:themeColor="text1"/>
          <w:sz w:val="22"/>
          <w:szCs w:val="22"/>
          <w:lang w:val="en-US"/>
        </w:rPr>
        <w:t>framewise</w:t>
      </w:r>
      <w:proofErr w:type="spellEnd"/>
      <w:r>
        <w:rPr>
          <w:rFonts w:ascii="Arial" w:hAnsi="Arial" w:cs="Arial"/>
          <w:color w:val="000000" w:themeColor="text1"/>
          <w:sz w:val="22"/>
          <w:szCs w:val="22"/>
          <w:lang w:val="en-US"/>
        </w:rPr>
        <w:t xml:space="preserve"> displacement (FD) than 0.5mm.</w:t>
      </w:r>
    </w:p>
    <w:p w:rsidR="00854133" w:rsidRDefault="00854133" w:rsidP="0047258A">
      <w:pPr>
        <w:spacing w:after="20" w:line="360" w:lineRule="auto"/>
        <w:ind w:left="-15"/>
        <w:jc w:val="both"/>
        <w:rPr>
          <w:rFonts w:ascii="Arial" w:hAnsi="Arial" w:cs="Arial"/>
          <w:color w:val="000000" w:themeColor="text1"/>
          <w:sz w:val="22"/>
          <w:szCs w:val="22"/>
          <w:lang w:val="en-US"/>
        </w:rPr>
      </w:pPr>
    </w:p>
    <w:p w:rsidR="00B47D6F" w:rsidRPr="006C1668" w:rsidRDefault="00B47D6F" w:rsidP="00B47D6F">
      <w:pPr>
        <w:pStyle w:val="berschrift2"/>
        <w:spacing w:line="360" w:lineRule="auto"/>
        <w:ind w:left="463" w:hanging="478"/>
        <w:jc w:val="both"/>
        <w:rPr>
          <w:rFonts w:ascii="Arial" w:hAnsi="Arial" w:cs="Arial"/>
          <w:color w:val="000000" w:themeColor="text1"/>
          <w:sz w:val="22"/>
        </w:rPr>
      </w:pPr>
      <w:r w:rsidRPr="00D8138B">
        <w:rPr>
          <w:rFonts w:ascii="Arial" w:hAnsi="Arial" w:cs="Arial"/>
          <w:color w:val="000000" w:themeColor="text1"/>
          <w:sz w:val="22"/>
          <w:lang w:val="en-US"/>
        </w:rPr>
        <w:t>Estimating</w:t>
      </w:r>
      <w:r>
        <w:rPr>
          <w:rFonts w:ascii="Arial" w:hAnsi="Arial" w:cs="Arial"/>
          <w:color w:val="000000" w:themeColor="text1"/>
          <w:sz w:val="22"/>
        </w:rPr>
        <w:t xml:space="preserve"> Biological Brain Age</w:t>
      </w:r>
    </w:p>
    <w:p w:rsidR="00B47D6F" w:rsidRPr="00F224D9" w:rsidRDefault="00F224D9" w:rsidP="0047258A">
      <w:pPr>
        <w:spacing w:after="20" w:line="360" w:lineRule="auto"/>
        <w:ind w:left="-15"/>
        <w:jc w:val="both"/>
        <w:rPr>
          <w:rFonts w:ascii="Arial" w:hAnsi="Arial" w:cs="Arial"/>
          <w:color w:val="000000" w:themeColor="text1"/>
          <w:sz w:val="22"/>
          <w:szCs w:val="22"/>
          <w:lang w:val="en-US"/>
        </w:rPr>
      </w:pPr>
      <w:r w:rsidRPr="00F224D9">
        <w:rPr>
          <w:rFonts w:ascii="Arial" w:hAnsi="Arial" w:cs="Arial"/>
          <w:color w:val="000000" w:themeColor="text1"/>
          <w:sz w:val="22"/>
          <w:szCs w:val="22"/>
          <w:lang w:val="en-US"/>
        </w:rPr>
        <w:t xml:space="preserve">All models </w:t>
      </w:r>
      <w:proofErr w:type="gramStart"/>
      <w:r w:rsidRPr="00F224D9">
        <w:rPr>
          <w:rFonts w:ascii="Arial" w:hAnsi="Arial" w:cs="Arial"/>
          <w:color w:val="000000" w:themeColor="text1"/>
          <w:sz w:val="22"/>
          <w:szCs w:val="22"/>
          <w:lang w:val="en-US"/>
        </w:rPr>
        <w:t xml:space="preserve">were trained and evaluated exclusively on the healthy reference cohort to learn a baseline mapping from </w:t>
      </w:r>
      <w:r>
        <w:rPr>
          <w:rFonts w:ascii="Arial" w:hAnsi="Arial" w:cs="Arial"/>
          <w:color w:val="000000" w:themeColor="text1"/>
          <w:sz w:val="22"/>
          <w:szCs w:val="22"/>
          <w:lang w:val="en-US"/>
        </w:rPr>
        <w:t>FC features</w:t>
      </w:r>
      <w:r w:rsidRPr="00F224D9">
        <w:rPr>
          <w:rFonts w:ascii="Arial" w:hAnsi="Arial" w:cs="Arial"/>
          <w:color w:val="000000" w:themeColor="text1"/>
          <w:sz w:val="22"/>
          <w:szCs w:val="22"/>
          <w:lang w:val="en-US"/>
        </w:rPr>
        <w:t xml:space="preserve"> to chronological age as a proxy for biological age</w:t>
      </w:r>
      <w:proofErr w:type="gramEnd"/>
      <w:r w:rsidRPr="00F224D9">
        <w:rPr>
          <w:rFonts w:ascii="Arial" w:hAnsi="Arial" w:cs="Arial"/>
          <w:color w:val="000000" w:themeColor="text1"/>
          <w:sz w:val="22"/>
          <w:szCs w:val="22"/>
          <w:lang w:val="en-US"/>
        </w:rPr>
        <w:t xml:space="preserve">. Each algorithm </w:t>
      </w:r>
      <w:proofErr w:type="gramStart"/>
      <w:r w:rsidRPr="00F224D9">
        <w:rPr>
          <w:rFonts w:ascii="Arial" w:hAnsi="Arial" w:cs="Arial"/>
          <w:color w:val="000000" w:themeColor="text1"/>
          <w:sz w:val="22"/>
          <w:szCs w:val="22"/>
          <w:lang w:val="en-US"/>
        </w:rPr>
        <w:t>was wrapped</w:t>
      </w:r>
      <w:proofErr w:type="gramEnd"/>
      <w:r w:rsidRPr="00F224D9">
        <w:rPr>
          <w:rFonts w:ascii="Arial" w:hAnsi="Arial" w:cs="Arial"/>
          <w:color w:val="000000" w:themeColor="text1"/>
          <w:sz w:val="22"/>
          <w:szCs w:val="22"/>
          <w:lang w:val="en-US"/>
        </w:rPr>
        <w:t xml:space="preserve"> in a </w:t>
      </w:r>
      <w:proofErr w:type="spellStart"/>
      <w:r w:rsidRPr="00F224D9">
        <w:rPr>
          <w:rFonts w:ascii="Arial" w:hAnsi="Arial" w:cs="Arial"/>
          <w:color w:val="000000" w:themeColor="text1"/>
          <w:sz w:val="22"/>
          <w:szCs w:val="22"/>
          <w:lang w:val="en-US"/>
        </w:rPr>
        <w:t>sc</w:t>
      </w:r>
      <w:r w:rsidR="00AB7A52">
        <w:rPr>
          <w:rFonts w:ascii="Arial" w:hAnsi="Arial" w:cs="Arial"/>
          <w:color w:val="000000" w:themeColor="text1"/>
          <w:sz w:val="22"/>
          <w:szCs w:val="22"/>
          <w:lang w:val="en-US"/>
        </w:rPr>
        <w:t>ikit</w:t>
      </w:r>
      <w:proofErr w:type="spellEnd"/>
      <w:r w:rsidR="00AB7A52">
        <w:rPr>
          <w:rFonts w:ascii="Arial" w:hAnsi="Arial" w:cs="Arial"/>
          <w:color w:val="000000" w:themeColor="text1"/>
          <w:sz w:val="22"/>
          <w:szCs w:val="22"/>
          <w:lang w:val="en-US"/>
        </w:rPr>
        <w:t xml:space="preserve">-learn Pipeline with </w:t>
      </w:r>
      <w:proofErr w:type="spellStart"/>
      <w:r w:rsidRPr="00F224D9">
        <w:rPr>
          <w:rFonts w:ascii="Arial" w:hAnsi="Arial" w:cs="Arial"/>
          <w:color w:val="000000" w:themeColor="text1"/>
          <w:sz w:val="22"/>
          <w:szCs w:val="22"/>
          <w:lang w:val="en-US"/>
        </w:rPr>
        <w:t>StandardScaler</w:t>
      </w:r>
      <w:proofErr w:type="spellEnd"/>
      <w:r w:rsidR="00AB7A52">
        <w:rPr>
          <w:rFonts w:ascii="Arial" w:hAnsi="Arial" w:cs="Arial"/>
          <w:color w:val="000000" w:themeColor="text1"/>
          <w:sz w:val="22"/>
          <w:szCs w:val="22"/>
          <w:lang w:val="en-US"/>
        </w:rPr>
        <w:t xml:space="preserve"> for feature scaling. </w:t>
      </w:r>
      <w:proofErr w:type="spellStart"/>
      <w:r w:rsidRPr="00F224D9">
        <w:rPr>
          <w:rFonts w:ascii="Arial" w:hAnsi="Arial" w:cs="Arial"/>
          <w:color w:val="000000" w:themeColor="text1"/>
          <w:sz w:val="22"/>
          <w:szCs w:val="22"/>
          <w:lang w:val="en-US"/>
        </w:rPr>
        <w:t>Hyperparameters</w:t>
      </w:r>
      <w:proofErr w:type="spellEnd"/>
      <w:r w:rsidRPr="00F224D9">
        <w:rPr>
          <w:rFonts w:ascii="Arial" w:hAnsi="Arial" w:cs="Arial"/>
          <w:color w:val="000000" w:themeColor="text1"/>
          <w:sz w:val="22"/>
          <w:szCs w:val="22"/>
          <w:lang w:val="en-US"/>
        </w:rPr>
        <w:t xml:space="preserve"> </w:t>
      </w:r>
      <w:proofErr w:type="gramStart"/>
      <w:r w:rsidRPr="00F224D9">
        <w:rPr>
          <w:rFonts w:ascii="Arial" w:hAnsi="Arial" w:cs="Arial"/>
          <w:color w:val="000000" w:themeColor="text1"/>
          <w:sz w:val="22"/>
          <w:szCs w:val="22"/>
          <w:lang w:val="en-US"/>
        </w:rPr>
        <w:t>were optimized</w:t>
      </w:r>
      <w:proofErr w:type="gramEnd"/>
      <w:r w:rsidRPr="00F224D9">
        <w:rPr>
          <w:rFonts w:ascii="Arial" w:hAnsi="Arial" w:cs="Arial"/>
          <w:color w:val="000000" w:themeColor="text1"/>
          <w:sz w:val="22"/>
          <w:szCs w:val="22"/>
          <w:lang w:val="en-US"/>
        </w:rPr>
        <w:t xml:space="preserve"> per family using </w:t>
      </w:r>
      <w:proofErr w:type="spellStart"/>
      <w:r w:rsidR="00AB7A52">
        <w:rPr>
          <w:rFonts w:ascii="Arial" w:hAnsi="Arial" w:cs="Arial"/>
          <w:color w:val="000000" w:themeColor="text1"/>
          <w:sz w:val="22"/>
          <w:szCs w:val="22"/>
          <w:lang w:val="en-US"/>
        </w:rPr>
        <w:t>optuna</w:t>
      </w:r>
      <w:proofErr w:type="spellEnd"/>
      <w:r w:rsidR="00AB7A52">
        <w:rPr>
          <w:rFonts w:ascii="Arial" w:hAnsi="Arial" w:cs="Arial"/>
          <w:color w:val="000000" w:themeColor="text1"/>
          <w:sz w:val="22"/>
          <w:szCs w:val="22"/>
          <w:lang w:val="en-US"/>
        </w:rPr>
        <w:t xml:space="preserve"> </w:t>
      </w:r>
      <w:r w:rsidRPr="00F224D9">
        <w:rPr>
          <w:rFonts w:ascii="Arial" w:hAnsi="Arial" w:cs="Arial"/>
          <w:color w:val="000000" w:themeColor="text1"/>
          <w:sz w:val="22"/>
          <w:szCs w:val="22"/>
          <w:lang w:val="en-US"/>
        </w:rPr>
        <w:t>exploring the candidate counts shown below; distributions were chosen to be scale-appropriate (log-uniform for multiplicative controls like penalties and learning rates, uniform or discrete sets for others). Nested CV use</w:t>
      </w:r>
      <w:r w:rsidR="00AB7A52">
        <w:rPr>
          <w:rFonts w:ascii="Arial" w:hAnsi="Arial" w:cs="Arial"/>
          <w:color w:val="000000" w:themeColor="text1"/>
          <w:sz w:val="22"/>
          <w:szCs w:val="22"/>
          <w:lang w:val="en-US"/>
        </w:rPr>
        <w:t>d an outer 5-fold CV repeated 5</w:t>
      </w:r>
      <w:r w:rsidRPr="00F224D9">
        <w:rPr>
          <w:rFonts w:ascii="Arial" w:hAnsi="Arial" w:cs="Arial"/>
          <w:color w:val="000000" w:themeColor="text1"/>
          <w:sz w:val="22"/>
          <w:szCs w:val="22"/>
          <w:lang w:val="en-US"/>
        </w:rPr>
        <w:t xml:space="preserve"> times (</w:t>
      </w:r>
      <w:proofErr w:type="spellStart"/>
      <w:r w:rsidRPr="00F224D9">
        <w:rPr>
          <w:rFonts w:ascii="Arial" w:hAnsi="Arial" w:cs="Arial"/>
          <w:color w:val="000000" w:themeColor="text1"/>
          <w:sz w:val="22"/>
          <w:szCs w:val="22"/>
          <w:lang w:val="en-US"/>
        </w:rPr>
        <w:t>RepeatedStratifie</w:t>
      </w:r>
      <w:r>
        <w:rPr>
          <w:rFonts w:ascii="Arial" w:hAnsi="Arial" w:cs="Arial"/>
          <w:color w:val="000000" w:themeColor="text1"/>
          <w:sz w:val="22"/>
          <w:szCs w:val="22"/>
          <w:lang w:val="en-US"/>
        </w:rPr>
        <w:t>dKFold</w:t>
      </w:r>
      <w:proofErr w:type="spellEnd"/>
      <w:r>
        <w:rPr>
          <w:rFonts w:ascii="Arial" w:hAnsi="Arial" w:cs="Arial"/>
          <w:color w:val="000000" w:themeColor="text1"/>
          <w:sz w:val="22"/>
          <w:szCs w:val="22"/>
          <w:lang w:val="en-US"/>
        </w:rPr>
        <w:t>, stratified by age decade</w:t>
      </w:r>
      <w:r w:rsidRPr="00F224D9">
        <w:rPr>
          <w:rFonts w:ascii="Arial" w:hAnsi="Arial" w:cs="Arial"/>
          <w:color w:val="000000" w:themeColor="text1"/>
          <w:sz w:val="22"/>
          <w:szCs w:val="22"/>
          <w:lang w:val="en-US"/>
        </w:rPr>
        <w:t xml:space="preserve">) and an inner 3-fold </w:t>
      </w:r>
      <w:r>
        <w:rPr>
          <w:rFonts w:ascii="Arial" w:hAnsi="Arial" w:cs="Arial"/>
          <w:color w:val="000000" w:themeColor="text1"/>
          <w:sz w:val="22"/>
          <w:szCs w:val="22"/>
          <w:lang w:val="en-US"/>
        </w:rPr>
        <w:t>CV</w:t>
      </w:r>
      <w:r w:rsidRPr="00F224D9">
        <w:rPr>
          <w:rFonts w:ascii="Arial" w:hAnsi="Arial" w:cs="Arial"/>
          <w:color w:val="000000" w:themeColor="text1"/>
          <w:sz w:val="22"/>
          <w:szCs w:val="22"/>
          <w:lang w:val="en-US"/>
        </w:rPr>
        <w:t xml:space="preserve"> for tuning. On each outer test split we computed R², MAE, RMSE, and Pearson’s r; 95% CIs were t-based for means (MAE/RM</w:t>
      </w:r>
      <w:r>
        <w:rPr>
          <w:rFonts w:ascii="Arial" w:hAnsi="Arial" w:cs="Arial"/>
          <w:color w:val="000000" w:themeColor="text1"/>
          <w:sz w:val="22"/>
          <w:szCs w:val="22"/>
          <w:lang w:val="en-US"/>
        </w:rPr>
        <w:t xml:space="preserve">SE/R²) and Fisher z–based for r. </w:t>
      </w:r>
      <w:r w:rsidRPr="00F224D9">
        <w:rPr>
          <w:rFonts w:ascii="Arial" w:hAnsi="Arial" w:cs="Arial"/>
          <w:color w:val="000000" w:themeColor="text1"/>
          <w:sz w:val="22"/>
          <w:szCs w:val="22"/>
          <w:lang w:val="en-US"/>
        </w:rPr>
        <w:t xml:space="preserve">For each family we retained the best outer-fold estimator (lowest MAE). After ranking families by mean outer-fold MAE, the top family’s best-fold pipeline was refit on all HC samples to produce the final model. </w:t>
      </w:r>
      <w:proofErr w:type="gramStart"/>
      <w:r w:rsidRPr="00F224D9">
        <w:rPr>
          <w:rFonts w:ascii="Arial" w:hAnsi="Arial" w:cs="Arial"/>
          <w:color w:val="000000" w:themeColor="text1"/>
          <w:sz w:val="22"/>
          <w:szCs w:val="22"/>
          <w:lang w:val="en-US"/>
        </w:rPr>
        <w:t xml:space="preserve">Search spaces (values are inclusive of the sampling support; </w:t>
      </w:r>
      <w:proofErr w:type="spellStart"/>
      <w:r w:rsidRPr="00F224D9">
        <w:rPr>
          <w:rFonts w:ascii="Arial" w:hAnsi="Arial" w:cs="Arial"/>
          <w:color w:val="000000" w:themeColor="text1"/>
          <w:sz w:val="22"/>
          <w:szCs w:val="22"/>
          <w:lang w:val="en-US"/>
        </w:rPr>
        <w:t>randint</w:t>
      </w:r>
      <w:proofErr w:type="spellEnd"/>
      <w:r w:rsidRPr="00F224D9">
        <w:rPr>
          <w:rFonts w:ascii="Arial" w:hAnsi="Arial" w:cs="Arial"/>
          <w:color w:val="000000" w:themeColor="text1"/>
          <w:sz w:val="22"/>
          <w:szCs w:val="22"/>
          <w:lang w:val="en-US"/>
        </w:rPr>
        <w:t>(</w:t>
      </w:r>
      <w:proofErr w:type="spellStart"/>
      <w:r w:rsidRPr="00F224D9">
        <w:rPr>
          <w:rFonts w:ascii="Arial" w:hAnsi="Arial" w:cs="Arial"/>
          <w:color w:val="000000" w:themeColor="text1"/>
          <w:sz w:val="22"/>
          <w:szCs w:val="22"/>
          <w:lang w:val="en-US"/>
        </w:rPr>
        <w:t>a,b</w:t>
      </w:r>
      <w:proofErr w:type="spellEnd"/>
      <w:r w:rsidRPr="00F224D9">
        <w:rPr>
          <w:rFonts w:ascii="Arial" w:hAnsi="Arial" w:cs="Arial"/>
          <w:color w:val="000000" w:themeColor="text1"/>
          <w:sz w:val="22"/>
          <w:szCs w:val="22"/>
          <w:lang w:val="en-US"/>
        </w:rPr>
        <w:t xml:space="preserve">) samples integers a…b−1; uniform(ℓ,w) samples the continuous interval [ℓ, ℓ+w]): </w:t>
      </w:r>
      <w:proofErr w:type="spellStart"/>
      <w:r w:rsidRPr="00F224D9">
        <w:rPr>
          <w:rFonts w:ascii="Arial" w:hAnsi="Arial" w:cs="Arial"/>
          <w:color w:val="000000" w:themeColor="text1"/>
          <w:sz w:val="22"/>
          <w:szCs w:val="22"/>
          <w:lang w:val="en-US"/>
        </w:rPr>
        <w:t>Ligh</w:t>
      </w:r>
      <w:r w:rsidR="00AB7A52">
        <w:rPr>
          <w:rFonts w:ascii="Arial" w:hAnsi="Arial" w:cs="Arial"/>
          <w:color w:val="000000" w:themeColor="text1"/>
          <w:sz w:val="22"/>
          <w:szCs w:val="22"/>
          <w:lang w:val="en-US"/>
        </w:rPr>
        <w:t>tGBM</w:t>
      </w:r>
      <w:proofErr w:type="spellEnd"/>
      <w:r w:rsidR="00AB7A52">
        <w:rPr>
          <w:rFonts w:ascii="Arial" w:hAnsi="Arial" w:cs="Arial"/>
          <w:color w:val="000000" w:themeColor="text1"/>
          <w:sz w:val="22"/>
          <w:szCs w:val="22"/>
          <w:lang w:val="en-US"/>
        </w:rPr>
        <w:t xml:space="preserve"> (n=15): </w:t>
      </w:r>
      <w:proofErr w:type="spellStart"/>
      <w:r w:rsidR="00AB7A52">
        <w:rPr>
          <w:rFonts w:ascii="Arial" w:hAnsi="Arial" w:cs="Arial"/>
          <w:color w:val="000000" w:themeColor="text1"/>
          <w:sz w:val="22"/>
          <w:szCs w:val="22"/>
          <w:lang w:val="en-US"/>
        </w:rPr>
        <w:t>n_estimators</w:t>
      </w:r>
      <w:proofErr w:type="spellEnd"/>
      <w:r w:rsidR="00AB7A52">
        <w:rPr>
          <w:rFonts w:ascii="Arial" w:hAnsi="Arial" w:cs="Arial"/>
          <w:color w:val="000000" w:themeColor="text1"/>
          <w:sz w:val="22"/>
          <w:szCs w:val="22"/>
          <w:lang w:val="en-US"/>
        </w:rPr>
        <w:t xml:space="preserve"> 50–300</w:t>
      </w:r>
      <w:r w:rsidRPr="00F224D9">
        <w:rPr>
          <w:rFonts w:ascii="Arial" w:hAnsi="Arial" w:cs="Arial"/>
          <w:color w:val="000000" w:themeColor="text1"/>
          <w:sz w:val="22"/>
          <w:szCs w:val="22"/>
          <w:lang w:val="en-US"/>
        </w:rPr>
        <w:t xml:space="preserve">, </w:t>
      </w:r>
      <w:proofErr w:type="spellStart"/>
      <w:r w:rsidRPr="00F224D9">
        <w:rPr>
          <w:rFonts w:ascii="Arial" w:hAnsi="Arial" w:cs="Arial"/>
          <w:color w:val="000000" w:themeColor="text1"/>
          <w:sz w:val="22"/>
          <w:szCs w:val="22"/>
          <w:lang w:val="en-US"/>
        </w:rPr>
        <w:t>learning_rate</w:t>
      </w:r>
      <w:proofErr w:type="spellEnd"/>
      <w:r w:rsidRPr="00F224D9">
        <w:rPr>
          <w:rFonts w:ascii="Arial" w:hAnsi="Arial" w:cs="Arial"/>
          <w:color w:val="000000" w:themeColor="text1"/>
          <w:sz w:val="22"/>
          <w:szCs w:val="22"/>
          <w:lang w:val="en-US"/>
        </w:rPr>
        <w:t xml:space="preserve"> 1e−3–1e−1 </w:t>
      </w:r>
      <w:r w:rsidR="00AB7A52">
        <w:rPr>
          <w:rFonts w:ascii="Arial" w:hAnsi="Arial" w:cs="Arial"/>
          <w:color w:val="000000" w:themeColor="text1"/>
          <w:sz w:val="22"/>
          <w:szCs w:val="22"/>
          <w:lang w:val="en-US"/>
        </w:rPr>
        <w:t xml:space="preserve">(log-uniform), </w:t>
      </w:r>
      <w:proofErr w:type="spellStart"/>
      <w:r w:rsidR="00AB7A52">
        <w:rPr>
          <w:rFonts w:ascii="Arial" w:hAnsi="Arial" w:cs="Arial"/>
          <w:color w:val="000000" w:themeColor="text1"/>
          <w:sz w:val="22"/>
          <w:szCs w:val="22"/>
          <w:lang w:val="en-US"/>
        </w:rPr>
        <w:t>num_leaves</w:t>
      </w:r>
      <w:proofErr w:type="spellEnd"/>
      <w:r w:rsidR="00AB7A52">
        <w:rPr>
          <w:rFonts w:ascii="Arial" w:hAnsi="Arial" w:cs="Arial"/>
          <w:color w:val="000000" w:themeColor="text1"/>
          <w:sz w:val="22"/>
          <w:szCs w:val="22"/>
          <w:lang w:val="en-US"/>
        </w:rPr>
        <w:t xml:space="preserve"> 10–200, </w:t>
      </w:r>
      <w:proofErr w:type="spellStart"/>
      <w:r w:rsidR="00AB7A52">
        <w:rPr>
          <w:rFonts w:ascii="Arial" w:hAnsi="Arial" w:cs="Arial"/>
          <w:color w:val="000000" w:themeColor="text1"/>
          <w:sz w:val="22"/>
          <w:szCs w:val="22"/>
          <w:lang w:val="en-US"/>
        </w:rPr>
        <w:t>max_depth</w:t>
      </w:r>
      <w:proofErr w:type="spellEnd"/>
      <w:r w:rsidR="00AB7A52">
        <w:rPr>
          <w:rFonts w:ascii="Arial" w:hAnsi="Arial" w:cs="Arial"/>
          <w:color w:val="000000" w:themeColor="text1"/>
          <w:sz w:val="22"/>
          <w:szCs w:val="22"/>
          <w:lang w:val="en-US"/>
        </w:rPr>
        <w:t xml:space="preserve"> {2,3,4</w:t>
      </w:r>
      <w:r w:rsidRPr="00F224D9">
        <w:rPr>
          <w:rFonts w:ascii="Arial" w:hAnsi="Arial" w:cs="Arial"/>
          <w:color w:val="000000" w:themeColor="text1"/>
          <w:sz w:val="22"/>
          <w:szCs w:val="22"/>
          <w:lang w:val="en-US"/>
        </w:rPr>
        <w:t>},</w:t>
      </w:r>
      <w:r w:rsidR="00AB7A52">
        <w:rPr>
          <w:rFonts w:ascii="Arial" w:hAnsi="Arial" w:cs="Arial"/>
          <w:color w:val="000000" w:themeColor="text1"/>
          <w:sz w:val="22"/>
          <w:szCs w:val="22"/>
          <w:lang w:val="en-US"/>
        </w:rPr>
        <w:t xml:space="preserve"> </w:t>
      </w:r>
      <w:proofErr w:type="spellStart"/>
      <w:r w:rsidR="00AB7A52">
        <w:rPr>
          <w:rFonts w:ascii="Arial" w:hAnsi="Arial" w:cs="Arial"/>
          <w:color w:val="000000" w:themeColor="text1"/>
          <w:sz w:val="22"/>
          <w:szCs w:val="22"/>
          <w:lang w:val="en-US"/>
        </w:rPr>
        <w:t>min_child_samples</w:t>
      </w:r>
      <w:proofErr w:type="spellEnd"/>
      <w:r w:rsidR="00AB7A52">
        <w:rPr>
          <w:rFonts w:ascii="Arial" w:hAnsi="Arial" w:cs="Arial"/>
          <w:color w:val="000000" w:themeColor="text1"/>
          <w:sz w:val="22"/>
          <w:szCs w:val="22"/>
          <w:lang w:val="en-US"/>
        </w:rPr>
        <w:t xml:space="preserve"> 10–80, subsample 0.7–0.9</w:t>
      </w:r>
      <w:r w:rsidRPr="00F224D9">
        <w:rPr>
          <w:rFonts w:ascii="Arial" w:hAnsi="Arial" w:cs="Arial"/>
          <w:color w:val="000000" w:themeColor="text1"/>
          <w:sz w:val="22"/>
          <w:szCs w:val="22"/>
          <w:lang w:val="en-US"/>
        </w:rPr>
        <w:t xml:space="preserve">, </w:t>
      </w:r>
      <w:proofErr w:type="spellStart"/>
      <w:r w:rsidRPr="00F224D9">
        <w:rPr>
          <w:rFonts w:ascii="Arial" w:hAnsi="Arial" w:cs="Arial"/>
          <w:color w:val="000000" w:themeColor="text1"/>
          <w:sz w:val="22"/>
          <w:szCs w:val="22"/>
          <w:lang w:val="en-US"/>
        </w:rPr>
        <w:t>colsample_b</w:t>
      </w:r>
      <w:r w:rsidR="00AB7A52">
        <w:rPr>
          <w:rFonts w:ascii="Arial" w:hAnsi="Arial" w:cs="Arial"/>
          <w:color w:val="000000" w:themeColor="text1"/>
          <w:sz w:val="22"/>
          <w:szCs w:val="22"/>
          <w:lang w:val="en-US"/>
        </w:rPr>
        <w:t>ytree</w:t>
      </w:r>
      <w:proofErr w:type="spellEnd"/>
      <w:r w:rsidR="00AB7A52">
        <w:rPr>
          <w:rFonts w:ascii="Arial" w:hAnsi="Arial" w:cs="Arial"/>
          <w:color w:val="000000" w:themeColor="text1"/>
          <w:sz w:val="22"/>
          <w:szCs w:val="22"/>
          <w:lang w:val="en-US"/>
        </w:rPr>
        <w:t xml:space="preserve"> 0.6–1.0, </w:t>
      </w:r>
      <w:proofErr w:type="spellStart"/>
      <w:r w:rsidR="00AB7A52">
        <w:rPr>
          <w:rFonts w:ascii="Arial" w:hAnsi="Arial" w:cs="Arial"/>
          <w:color w:val="000000" w:themeColor="text1"/>
          <w:sz w:val="22"/>
          <w:szCs w:val="22"/>
          <w:lang w:val="en-US"/>
        </w:rPr>
        <w:t>reg_lambda</w:t>
      </w:r>
      <w:proofErr w:type="spellEnd"/>
      <w:r w:rsidR="00AB7A52">
        <w:rPr>
          <w:rFonts w:ascii="Arial" w:hAnsi="Arial" w:cs="Arial"/>
          <w:color w:val="000000" w:themeColor="text1"/>
          <w:sz w:val="22"/>
          <w:szCs w:val="22"/>
          <w:lang w:val="en-US"/>
        </w:rPr>
        <w:t xml:space="preserve"> 1e−3–3.0 (log-uniform), </w:t>
      </w:r>
      <w:proofErr w:type="spellStart"/>
      <w:r w:rsidR="00AB7A52">
        <w:rPr>
          <w:rFonts w:ascii="Arial" w:hAnsi="Arial" w:cs="Arial"/>
          <w:color w:val="000000" w:themeColor="text1"/>
          <w:sz w:val="22"/>
          <w:szCs w:val="22"/>
          <w:lang w:val="en-US"/>
        </w:rPr>
        <w:t>reg_alpha</w:t>
      </w:r>
      <w:proofErr w:type="spellEnd"/>
      <w:r w:rsidR="00AB7A52">
        <w:rPr>
          <w:rFonts w:ascii="Arial" w:hAnsi="Arial" w:cs="Arial"/>
          <w:color w:val="000000" w:themeColor="text1"/>
          <w:sz w:val="22"/>
          <w:szCs w:val="22"/>
          <w:lang w:val="en-US"/>
        </w:rPr>
        <w:t xml:space="preserve"> 1e−2</w:t>
      </w:r>
      <w:r w:rsidRPr="00F224D9">
        <w:rPr>
          <w:rFonts w:ascii="Arial" w:hAnsi="Arial" w:cs="Arial"/>
          <w:color w:val="000000" w:themeColor="text1"/>
          <w:sz w:val="22"/>
          <w:szCs w:val="22"/>
          <w:lang w:val="en-US"/>
        </w:rPr>
        <w:t>–1.0 (log-uniform), metric {l1}.</w:t>
      </w:r>
      <w:proofErr w:type="gramEnd"/>
      <w:r w:rsidRPr="00F224D9">
        <w:rPr>
          <w:rFonts w:ascii="Arial" w:hAnsi="Arial" w:cs="Arial"/>
          <w:color w:val="000000" w:themeColor="text1"/>
          <w:sz w:val="22"/>
          <w:szCs w:val="22"/>
          <w:lang w:val="en-US"/>
        </w:rPr>
        <w:t xml:space="preserve"> </w:t>
      </w:r>
      <w:proofErr w:type="spellStart"/>
      <w:r w:rsidRPr="00F224D9">
        <w:rPr>
          <w:rFonts w:ascii="Arial" w:hAnsi="Arial" w:cs="Arial"/>
          <w:color w:val="000000" w:themeColor="text1"/>
          <w:sz w:val="22"/>
          <w:szCs w:val="22"/>
          <w:lang w:val="en-US"/>
        </w:rPr>
        <w:t>XGB</w:t>
      </w:r>
      <w:r w:rsidR="00AB7A52">
        <w:rPr>
          <w:rFonts w:ascii="Arial" w:hAnsi="Arial" w:cs="Arial"/>
          <w:color w:val="000000" w:themeColor="text1"/>
          <w:sz w:val="22"/>
          <w:szCs w:val="22"/>
          <w:lang w:val="en-US"/>
        </w:rPr>
        <w:t>oost</w:t>
      </w:r>
      <w:proofErr w:type="spellEnd"/>
      <w:r w:rsidR="00AB7A52">
        <w:rPr>
          <w:rFonts w:ascii="Arial" w:hAnsi="Arial" w:cs="Arial"/>
          <w:color w:val="000000" w:themeColor="text1"/>
          <w:sz w:val="22"/>
          <w:szCs w:val="22"/>
          <w:lang w:val="en-US"/>
        </w:rPr>
        <w:t xml:space="preserve"> (n=15): </w:t>
      </w:r>
      <w:proofErr w:type="spellStart"/>
      <w:r w:rsidR="00AB7A52">
        <w:rPr>
          <w:rFonts w:ascii="Arial" w:hAnsi="Arial" w:cs="Arial"/>
          <w:color w:val="000000" w:themeColor="text1"/>
          <w:sz w:val="22"/>
          <w:szCs w:val="22"/>
          <w:lang w:val="en-US"/>
        </w:rPr>
        <w:t>n_estimators</w:t>
      </w:r>
      <w:proofErr w:type="spellEnd"/>
      <w:r w:rsidR="00AB7A52">
        <w:rPr>
          <w:rFonts w:ascii="Arial" w:hAnsi="Arial" w:cs="Arial"/>
          <w:color w:val="000000" w:themeColor="text1"/>
          <w:sz w:val="22"/>
          <w:szCs w:val="22"/>
          <w:lang w:val="en-US"/>
        </w:rPr>
        <w:t xml:space="preserve"> 50–300</w:t>
      </w:r>
      <w:r w:rsidRPr="00F224D9">
        <w:rPr>
          <w:rFonts w:ascii="Arial" w:hAnsi="Arial" w:cs="Arial"/>
          <w:color w:val="000000" w:themeColor="text1"/>
          <w:sz w:val="22"/>
          <w:szCs w:val="22"/>
          <w:lang w:val="en-US"/>
        </w:rPr>
        <w:t xml:space="preserve">, </w:t>
      </w:r>
      <w:proofErr w:type="spellStart"/>
      <w:r w:rsidRPr="00F224D9">
        <w:rPr>
          <w:rFonts w:ascii="Arial" w:hAnsi="Arial" w:cs="Arial"/>
          <w:color w:val="000000" w:themeColor="text1"/>
          <w:sz w:val="22"/>
          <w:szCs w:val="22"/>
          <w:lang w:val="en-US"/>
        </w:rPr>
        <w:t>learning_rate</w:t>
      </w:r>
      <w:proofErr w:type="spellEnd"/>
      <w:r w:rsidRPr="00F224D9">
        <w:rPr>
          <w:rFonts w:ascii="Arial" w:hAnsi="Arial" w:cs="Arial"/>
          <w:color w:val="000000" w:themeColor="text1"/>
          <w:sz w:val="22"/>
          <w:szCs w:val="22"/>
          <w:lang w:val="en-US"/>
        </w:rPr>
        <w:t xml:space="preserve"> 1e−3–1e</w:t>
      </w:r>
      <w:r w:rsidR="00AB7A52">
        <w:rPr>
          <w:rFonts w:ascii="Arial" w:hAnsi="Arial" w:cs="Arial"/>
          <w:color w:val="000000" w:themeColor="text1"/>
          <w:sz w:val="22"/>
          <w:szCs w:val="22"/>
          <w:lang w:val="en-US"/>
        </w:rPr>
        <w:t xml:space="preserve">−1 (log-uniform), </w:t>
      </w:r>
      <w:proofErr w:type="spellStart"/>
      <w:r w:rsidR="00AB7A52">
        <w:rPr>
          <w:rFonts w:ascii="Arial" w:hAnsi="Arial" w:cs="Arial"/>
          <w:color w:val="000000" w:themeColor="text1"/>
          <w:sz w:val="22"/>
          <w:szCs w:val="22"/>
          <w:lang w:val="en-US"/>
        </w:rPr>
        <w:t>max_depth</w:t>
      </w:r>
      <w:proofErr w:type="spellEnd"/>
      <w:r w:rsidR="00AB7A52">
        <w:rPr>
          <w:rFonts w:ascii="Arial" w:hAnsi="Arial" w:cs="Arial"/>
          <w:color w:val="000000" w:themeColor="text1"/>
          <w:sz w:val="22"/>
          <w:szCs w:val="22"/>
          <w:lang w:val="en-US"/>
        </w:rPr>
        <w:t xml:space="preserve"> {2</w:t>
      </w:r>
      <w:proofErr w:type="gramStart"/>
      <w:r w:rsidR="00AB7A52">
        <w:rPr>
          <w:rFonts w:ascii="Arial" w:hAnsi="Arial" w:cs="Arial"/>
          <w:color w:val="000000" w:themeColor="text1"/>
          <w:sz w:val="22"/>
          <w:szCs w:val="22"/>
          <w:lang w:val="en-US"/>
        </w:rPr>
        <w:t>,3,4</w:t>
      </w:r>
      <w:proofErr w:type="gramEnd"/>
      <w:r w:rsidRPr="00F224D9">
        <w:rPr>
          <w:rFonts w:ascii="Arial" w:hAnsi="Arial" w:cs="Arial"/>
          <w:color w:val="000000" w:themeColor="text1"/>
          <w:sz w:val="22"/>
          <w:szCs w:val="22"/>
          <w:lang w:val="en-US"/>
        </w:rPr>
        <w:t xml:space="preserve">}, </w:t>
      </w:r>
      <w:proofErr w:type="spellStart"/>
      <w:r w:rsidRPr="00F224D9">
        <w:rPr>
          <w:rFonts w:ascii="Arial" w:hAnsi="Arial" w:cs="Arial"/>
          <w:color w:val="000000" w:themeColor="text1"/>
          <w:sz w:val="22"/>
          <w:szCs w:val="22"/>
          <w:lang w:val="en-US"/>
        </w:rPr>
        <w:t>min_child_weight</w:t>
      </w:r>
      <w:proofErr w:type="spellEnd"/>
      <w:r w:rsidRPr="00F224D9">
        <w:rPr>
          <w:rFonts w:ascii="Arial" w:hAnsi="Arial" w:cs="Arial"/>
          <w:color w:val="000000" w:themeColor="text1"/>
          <w:sz w:val="22"/>
          <w:szCs w:val="22"/>
          <w:lang w:val="en-US"/>
        </w:rPr>
        <w:t xml:space="preserve"> 0.3–</w:t>
      </w:r>
      <w:r w:rsidR="00AB7A52">
        <w:rPr>
          <w:rFonts w:ascii="Arial" w:hAnsi="Arial" w:cs="Arial"/>
          <w:color w:val="000000" w:themeColor="text1"/>
          <w:sz w:val="22"/>
          <w:szCs w:val="22"/>
          <w:lang w:val="en-US"/>
        </w:rPr>
        <w:t>8.0 (log-uniform), subsample 0.7–0.9</w:t>
      </w:r>
      <w:r w:rsidRPr="00F224D9">
        <w:rPr>
          <w:rFonts w:ascii="Arial" w:hAnsi="Arial" w:cs="Arial"/>
          <w:color w:val="000000" w:themeColor="text1"/>
          <w:sz w:val="22"/>
          <w:szCs w:val="22"/>
          <w:lang w:val="en-US"/>
        </w:rPr>
        <w:t xml:space="preserve">, </w:t>
      </w:r>
      <w:proofErr w:type="spellStart"/>
      <w:r w:rsidRPr="00F224D9">
        <w:rPr>
          <w:rFonts w:ascii="Arial" w:hAnsi="Arial" w:cs="Arial"/>
          <w:color w:val="000000" w:themeColor="text1"/>
          <w:sz w:val="22"/>
          <w:szCs w:val="22"/>
          <w:lang w:val="en-US"/>
        </w:rPr>
        <w:t>colsample_bytree</w:t>
      </w:r>
      <w:proofErr w:type="spellEnd"/>
      <w:r w:rsidRPr="00F224D9">
        <w:rPr>
          <w:rFonts w:ascii="Arial" w:hAnsi="Arial" w:cs="Arial"/>
          <w:color w:val="000000" w:themeColor="text1"/>
          <w:sz w:val="22"/>
          <w:szCs w:val="22"/>
          <w:lang w:val="en-US"/>
        </w:rPr>
        <w:t xml:space="preserve"> 0.6–1.0, </w:t>
      </w:r>
      <w:proofErr w:type="spellStart"/>
      <w:r w:rsidRPr="00F224D9">
        <w:rPr>
          <w:rFonts w:ascii="Arial" w:hAnsi="Arial" w:cs="Arial"/>
          <w:color w:val="000000" w:themeColor="text1"/>
          <w:sz w:val="22"/>
          <w:szCs w:val="22"/>
          <w:lang w:val="en-US"/>
        </w:rPr>
        <w:t>reg_lambda</w:t>
      </w:r>
      <w:proofErr w:type="spellEnd"/>
      <w:r w:rsidRPr="00F224D9">
        <w:rPr>
          <w:rFonts w:ascii="Arial" w:hAnsi="Arial" w:cs="Arial"/>
          <w:color w:val="000000" w:themeColor="text1"/>
          <w:sz w:val="22"/>
          <w:szCs w:val="22"/>
          <w:lang w:val="en-US"/>
        </w:rPr>
        <w:t xml:space="preserve"> 1e−3–5.0 (log-uniform), </w:t>
      </w:r>
      <w:proofErr w:type="spellStart"/>
      <w:r w:rsidRPr="00F224D9">
        <w:rPr>
          <w:rFonts w:ascii="Arial" w:hAnsi="Arial" w:cs="Arial"/>
          <w:color w:val="000000" w:themeColor="text1"/>
          <w:sz w:val="22"/>
          <w:szCs w:val="22"/>
          <w:lang w:val="en-US"/>
        </w:rPr>
        <w:t>reg_alpha</w:t>
      </w:r>
      <w:proofErr w:type="spellEnd"/>
      <w:r w:rsidRPr="00F224D9">
        <w:rPr>
          <w:rFonts w:ascii="Arial" w:hAnsi="Arial" w:cs="Arial"/>
          <w:color w:val="000000" w:themeColor="text1"/>
          <w:sz w:val="22"/>
          <w:szCs w:val="22"/>
          <w:lang w:val="en-US"/>
        </w:rPr>
        <w:t xml:space="preserve"> 1e−4–1.0 (log-uniform), gamma 1e−3–1.0 (</w:t>
      </w:r>
      <w:r w:rsidR="00AB7A52">
        <w:rPr>
          <w:rFonts w:ascii="Arial" w:hAnsi="Arial" w:cs="Arial"/>
          <w:color w:val="000000" w:themeColor="text1"/>
          <w:sz w:val="22"/>
          <w:szCs w:val="22"/>
          <w:lang w:val="en-US"/>
        </w:rPr>
        <w:t xml:space="preserve">log-uniform). </w:t>
      </w:r>
      <w:proofErr w:type="spellStart"/>
      <w:r w:rsidR="00AB7A52">
        <w:rPr>
          <w:rFonts w:ascii="Arial" w:hAnsi="Arial" w:cs="Arial"/>
          <w:color w:val="000000" w:themeColor="text1"/>
          <w:sz w:val="22"/>
          <w:szCs w:val="22"/>
          <w:lang w:val="en-US"/>
        </w:rPr>
        <w:t>RandomForest</w:t>
      </w:r>
      <w:proofErr w:type="spellEnd"/>
      <w:r w:rsidR="00AB7A52">
        <w:rPr>
          <w:rFonts w:ascii="Arial" w:hAnsi="Arial" w:cs="Arial"/>
          <w:color w:val="000000" w:themeColor="text1"/>
          <w:sz w:val="22"/>
          <w:szCs w:val="22"/>
          <w:lang w:val="en-US"/>
        </w:rPr>
        <w:t xml:space="preserve"> (n=15): </w:t>
      </w:r>
      <w:proofErr w:type="spellStart"/>
      <w:r w:rsidR="00AB7A52">
        <w:rPr>
          <w:rFonts w:ascii="Arial" w:hAnsi="Arial" w:cs="Arial"/>
          <w:color w:val="000000" w:themeColor="text1"/>
          <w:sz w:val="22"/>
          <w:szCs w:val="22"/>
          <w:lang w:val="en-US"/>
        </w:rPr>
        <w:t>n_estimators</w:t>
      </w:r>
      <w:proofErr w:type="spellEnd"/>
      <w:r w:rsidR="00AB7A52">
        <w:rPr>
          <w:rFonts w:ascii="Arial" w:hAnsi="Arial" w:cs="Arial"/>
          <w:color w:val="000000" w:themeColor="text1"/>
          <w:sz w:val="22"/>
          <w:szCs w:val="22"/>
          <w:lang w:val="en-US"/>
        </w:rPr>
        <w:t xml:space="preserve"> 50–300, </w:t>
      </w:r>
      <w:proofErr w:type="spellStart"/>
      <w:r w:rsidR="00AB7A52">
        <w:rPr>
          <w:rFonts w:ascii="Arial" w:hAnsi="Arial" w:cs="Arial"/>
          <w:color w:val="000000" w:themeColor="text1"/>
          <w:sz w:val="22"/>
          <w:szCs w:val="22"/>
          <w:lang w:val="en-US"/>
        </w:rPr>
        <w:t>max_depth</w:t>
      </w:r>
      <w:proofErr w:type="spellEnd"/>
      <w:r w:rsidR="00AB7A52">
        <w:rPr>
          <w:rFonts w:ascii="Arial" w:hAnsi="Arial" w:cs="Arial"/>
          <w:color w:val="000000" w:themeColor="text1"/>
          <w:sz w:val="22"/>
          <w:szCs w:val="22"/>
          <w:lang w:val="en-US"/>
        </w:rPr>
        <w:t xml:space="preserve"> {2,3,4</w:t>
      </w:r>
      <w:r w:rsidRPr="00F224D9">
        <w:rPr>
          <w:rFonts w:ascii="Arial" w:hAnsi="Arial" w:cs="Arial"/>
          <w:color w:val="000000" w:themeColor="text1"/>
          <w:sz w:val="22"/>
          <w:szCs w:val="22"/>
          <w:lang w:val="en-US"/>
        </w:rPr>
        <w:t xml:space="preserve">}, </w:t>
      </w:r>
      <w:proofErr w:type="spellStart"/>
      <w:r w:rsidRPr="00F224D9">
        <w:rPr>
          <w:rFonts w:ascii="Arial" w:hAnsi="Arial" w:cs="Arial"/>
          <w:color w:val="000000" w:themeColor="text1"/>
          <w:sz w:val="22"/>
          <w:szCs w:val="22"/>
          <w:lang w:val="en-US"/>
        </w:rPr>
        <w:t>min_samples_leaf</w:t>
      </w:r>
      <w:proofErr w:type="spellEnd"/>
      <w:r w:rsidRPr="00F224D9">
        <w:rPr>
          <w:rFonts w:ascii="Arial" w:hAnsi="Arial" w:cs="Arial"/>
          <w:color w:val="000000" w:themeColor="text1"/>
          <w:sz w:val="22"/>
          <w:szCs w:val="22"/>
          <w:lang w:val="en-US"/>
        </w:rPr>
        <w:t xml:space="preserve"> 1–</w:t>
      </w:r>
      <w:r w:rsidR="00AB7A52">
        <w:rPr>
          <w:rFonts w:ascii="Arial" w:hAnsi="Arial" w:cs="Arial"/>
          <w:color w:val="000000" w:themeColor="text1"/>
          <w:sz w:val="22"/>
          <w:szCs w:val="22"/>
          <w:lang w:val="en-US"/>
        </w:rPr>
        <w:t xml:space="preserve">5, </w:t>
      </w:r>
      <w:proofErr w:type="spellStart"/>
      <w:r w:rsidR="00AB7A52">
        <w:rPr>
          <w:rFonts w:ascii="Arial" w:hAnsi="Arial" w:cs="Arial"/>
          <w:color w:val="000000" w:themeColor="text1"/>
          <w:sz w:val="22"/>
          <w:szCs w:val="22"/>
          <w:lang w:val="en-US"/>
        </w:rPr>
        <w:t>min_samples_split</w:t>
      </w:r>
      <w:proofErr w:type="spellEnd"/>
      <w:r w:rsidR="00AB7A52">
        <w:rPr>
          <w:rFonts w:ascii="Arial" w:hAnsi="Arial" w:cs="Arial"/>
          <w:color w:val="000000" w:themeColor="text1"/>
          <w:sz w:val="22"/>
          <w:szCs w:val="22"/>
          <w:lang w:val="en-US"/>
        </w:rPr>
        <w:t xml:space="preserve"> 2–10</w:t>
      </w:r>
      <w:r w:rsidRPr="00F224D9">
        <w:rPr>
          <w:rFonts w:ascii="Arial" w:hAnsi="Arial" w:cs="Arial"/>
          <w:color w:val="000000" w:themeColor="text1"/>
          <w:sz w:val="22"/>
          <w:szCs w:val="22"/>
          <w:lang w:val="en-US"/>
        </w:rPr>
        <w:t xml:space="preserve">, </w:t>
      </w:r>
      <w:proofErr w:type="spellStart"/>
      <w:r w:rsidRPr="00F224D9">
        <w:rPr>
          <w:rFonts w:ascii="Arial" w:hAnsi="Arial" w:cs="Arial"/>
          <w:color w:val="000000" w:themeColor="text1"/>
          <w:sz w:val="22"/>
          <w:szCs w:val="22"/>
          <w:lang w:val="en-US"/>
        </w:rPr>
        <w:t>max_features</w:t>
      </w:r>
      <w:proofErr w:type="spellEnd"/>
      <w:r w:rsidRPr="00F224D9">
        <w:rPr>
          <w:rFonts w:ascii="Arial" w:hAnsi="Arial" w:cs="Arial"/>
          <w:color w:val="000000" w:themeColor="text1"/>
          <w:sz w:val="22"/>
          <w:szCs w:val="22"/>
          <w:lang w:val="en-US"/>
        </w:rPr>
        <w:t xml:space="preserve"> {</w:t>
      </w:r>
      <w:proofErr w:type="spellStart"/>
      <w:r w:rsidRPr="00F224D9">
        <w:rPr>
          <w:rFonts w:ascii="Arial" w:hAnsi="Arial" w:cs="Arial"/>
          <w:color w:val="000000" w:themeColor="text1"/>
          <w:sz w:val="22"/>
          <w:szCs w:val="22"/>
          <w:lang w:val="en-US"/>
        </w:rPr>
        <w:t>sqrt</w:t>
      </w:r>
      <w:proofErr w:type="spellEnd"/>
      <w:r w:rsidR="00AB7A52" w:rsidRPr="00F224D9">
        <w:rPr>
          <w:rFonts w:ascii="Arial" w:hAnsi="Arial" w:cs="Arial"/>
          <w:color w:val="000000" w:themeColor="text1"/>
          <w:sz w:val="22"/>
          <w:szCs w:val="22"/>
          <w:lang w:val="en-US"/>
        </w:rPr>
        <w:t xml:space="preserve"> </w:t>
      </w:r>
      <w:r w:rsidRPr="00F224D9">
        <w:rPr>
          <w:rFonts w:ascii="Arial" w:hAnsi="Arial" w:cs="Arial"/>
          <w:color w:val="000000" w:themeColor="text1"/>
          <w:sz w:val="22"/>
          <w:szCs w:val="22"/>
          <w:lang w:val="en-US"/>
        </w:rPr>
        <w:t>}, criterion {</w:t>
      </w:r>
      <w:proofErr w:type="spellStart"/>
      <w:r w:rsidRPr="00F224D9">
        <w:rPr>
          <w:rFonts w:ascii="Arial" w:hAnsi="Arial" w:cs="Arial"/>
          <w:color w:val="000000" w:themeColor="text1"/>
          <w:sz w:val="22"/>
          <w:szCs w:val="22"/>
          <w:lang w:val="en-US"/>
        </w:rPr>
        <w:t>squared_error</w:t>
      </w:r>
      <w:proofErr w:type="spellEnd"/>
      <w:r w:rsidR="00AB7A52" w:rsidRPr="00F224D9">
        <w:rPr>
          <w:rFonts w:ascii="Arial" w:hAnsi="Arial" w:cs="Arial"/>
          <w:color w:val="000000" w:themeColor="text1"/>
          <w:sz w:val="22"/>
          <w:szCs w:val="22"/>
          <w:lang w:val="en-US"/>
        </w:rPr>
        <w:t xml:space="preserve"> </w:t>
      </w:r>
      <w:r w:rsidR="00AB7A52">
        <w:rPr>
          <w:rFonts w:ascii="Arial" w:hAnsi="Arial" w:cs="Arial"/>
          <w:color w:val="000000" w:themeColor="text1"/>
          <w:sz w:val="22"/>
          <w:szCs w:val="22"/>
          <w:lang w:val="en-US"/>
        </w:rPr>
        <w:t xml:space="preserve">}, </w:t>
      </w:r>
      <w:proofErr w:type="spellStart"/>
      <w:r w:rsidR="00AB7A52">
        <w:rPr>
          <w:rFonts w:ascii="Arial" w:hAnsi="Arial" w:cs="Arial"/>
          <w:color w:val="000000" w:themeColor="text1"/>
          <w:sz w:val="22"/>
          <w:szCs w:val="22"/>
          <w:lang w:val="en-US"/>
        </w:rPr>
        <w:t>max_samples</w:t>
      </w:r>
      <w:proofErr w:type="spellEnd"/>
      <w:r w:rsidR="00AB7A52">
        <w:rPr>
          <w:rFonts w:ascii="Arial" w:hAnsi="Arial" w:cs="Arial"/>
          <w:color w:val="000000" w:themeColor="text1"/>
          <w:sz w:val="22"/>
          <w:szCs w:val="22"/>
          <w:lang w:val="en-US"/>
        </w:rPr>
        <w:t xml:space="preserve"> 0.7–0.9. SVR (n=15): </w:t>
      </w:r>
      <w:r w:rsidR="00030786">
        <w:rPr>
          <w:rFonts w:ascii="Arial" w:hAnsi="Arial" w:cs="Arial"/>
          <w:color w:val="000000" w:themeColor="text1"/>
          <w:sz w:val="22"/>
          <w:szCs w:val="22"/>
          <w:lang w:val="en-US"/>
        </w:rPr>
        <w:t>RBF kernel</w:t>
      </w:r>
      <w:r w:rsidRPr="00F224D9">
        <w:rPr>
          <w:rFonts w:ascii="Arial" w:hAnsi="Arial" w:cs="Arial"/>
          <w:color w:val="000000" w:themeColor="text1"/>
          <w:sz w:val="22"/>
          <w:szCs w:val="22"/>
          <w:lang w:val="en-US"/>
        </w:rPr>
        <w:t>, C 1e−1–1e2 (log-uniform), epsilon 1e−2–5e−1 (log-uniform),</w:t>
      </w:r>
      <w:r w:rsidR="00AB7A52">
        <w:rPr>
          <w:rFonts w:ascii="Arial" w:hAnsi="Arial" w:cs="Arial"/>
          <w:color w:val="000000" w:themeColor="text1"/>
          <w:sz w:val="22"/>
          <w:szCs w:val="22"/>
          <w:lang w:val="en-US"/>
        </w:rPr>
        <w:t xml:space="preserve"> gamma {scale}. </w:t>
      </w:r>
      <w:proofErr w:type="spellStart"/>
      <w:r w:rsidR="00AB7A52">
        <w:rPr>
          <w:rFonts w:ascii="Arial" w:hAnsi="Arial" w:cs="Arial"/>
          <w:color w:val="000000" w:themeColor="text1"/>
          <w:sz w:val="22"/>
          <w:szCs w:val="22"/>
          <w:lang w:val="en-US"/>
        </w:rPr>
        <w:t>ElasticNet</w:t>
      </w:r>
      <w:proofErr w:type="spellEnd"/>
      <w:r w:rsidR="00AB7A52">
        <w:rPr>
          <w:rFonts w:ascii="Arial" w:hAnsi="Arial" w:cs="Arial"/>
          <w:color w:val="000000" w:themeColor="text1"/>
          <w:sz w:val="22"/>
          <w:szCs w:val="22"/>
          <w:lang w:val="en-US"/>
        </w:rPr>
        <w:t xml:space="preserve"> (n=15</w:t>
      </w:r>
      <w:r w:rsidRPr="00F224D9">
        <w:rPr>
          <w:rFonts w:ascii="Arial" w:hAnsi="Arial" w:cs="Arial"/>
          <w:color w:val="000000" w:themeColor="text1"/>
          <w:sz w:val="22"/>
          <w:szCs w:val="22"/>
          <w:lang w:val="en-US"/>
        </w:rPr>
        <w:t>): alpha 1e−4–1.0 (log-uniform), l1_rati</w:t>
      </w:r>
      <w:r w:rsidR="00AB7A52">
        <w:rPr>
          <w:rFonts w:ascii="Arial" w:hAnsi="Arial" w:cs="Arial"/>
          <w:color w:val="000000" w:themeColor="text1"/>
          <w:sz w:val="22"/>
          <w:szCs w:val="22"/>
          <w:lang w:val="en-US"/>
        </w:rPr>
        <w:t>o 0.0–1.0 (uniform). Ridge (n=15</w:t>
      </w:r>
      <w:r w:rsidRPr="00F224D9">
        <w:rPr>
          <w:rFonts w:ascii="Arial" w:hAnsi="Arial" w:cs="Arial"/>
          <w:color w:val="000000" w:themeColor="text1"/>
          <w:sz w:val="22"/>
          <w:szCs w:val="22"/>
          <w:lang w:val="en-US"/>
        </w:rPr>
        <w:t>): alpha 1e−4</w:t>
      </w:r>
      <w:r w:rsidR="00AB7A52">
        <w:rPr>
          <w:rFonts w:ascii="Arial" w:hAnsi="Arial" w:cs="Arial"/>
          <w:color w:val="000000" w:themeColor="text1"/>
          <w:sz w:val="22"/>
          <w:szCs w:val="22"/>
          <w:lang w:val="en-US"/>
        </w:rPr>
        <w:t>–10.0 (log-uniform). Lasso (n=15</w:t>
      </w:r>
      <w:r w:rsidRPr="00F224D9">
        <w:rPr>
          <w:rFonts w:ascii="Arial" w:hAnsi="Arial" w:cs="Arial"/>
          <w:color w:val="000000" w:themeColor="text1"/>
          <w:sz w:val="22"/>
          <w:szCs w:val="22"/>
          <w:lang w:val="en-US"/>
        </w:rPr>
        <w:t xml:space="preserve">): alpha 1e−4–1.0 (log-uniform). </w:t>
      </w:r>
    </w:p>
    <w:p w:rsidR="0047258A" w:rsidRPr="00B43714" w:rsidRDefault="0047258A" w:rsidP="00F761A4">
      <w:pPr>
        <w:spacing w:line="360" w:lineRule="auto"/>
        <w:jc w:val="both"/>
        <w:rPr>
          <w:rFonts w:ascii="Arial" w:hAnsi="Arial" w:cs="Arial"/>
          <w:b/>
          <w:color w:val="000000" w:themeColor="text1"/>
          <w:sz w:val="22"/>
          <w:szCs w:val="22"/>
          <w:lang w:val="en-US"/>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Default="00E87693" w:rsidP="00E87693">
      <w:pPr>
        <w:rPr>
          <w:lang w:val="en-US" w:eastAsia="de-DE"/>
        </w:rPr>
      </w:pPr>
    </w:p>
    <w:p w:rsidR="00E87693" w:rsidRPr="00E87693" w:rsidRDefault="00E87693" w:rsidP="00E87693">
      <w:pPr>
        <w:rPr>
          <w:lang w:val="en-US" w:eastAsia="de-DE"/>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E87693" w:rsidRDefault="00E87693" w:rsidP="008214D9">
      <w:pPr>
        <w:pStyle w:val="EndNoteBibliographyTitle"/>
        <w:rPr>
          <w:lang w:val="en-US"/>
        </w:rPr>
      </w:pPr>
    </w:p>
    <w:p w:rsidR="00CF4A4E" w:rsidRDefault="00CF4A4E" w:rsidP="008214D9">
      <w:pPr>
        <w:pStyle w:val="EndNoteBibliographyTitle"/>
        <w:rPr>
          <w:lang w:val="en-US"/>
        </w:rPr>
      </w:pPr>
    </w:p>
    <w:p w:rsidR="00CF4A4E" w:rsidRDefault="00CF4A4E" w:rsidP="008214D9">
      <w:pPr>
        <w:pStyle w:val="EndNoteBibliographyTitle"/>
        <w:rPr>
          <w:lang w:val="en-US"/>
        </w:rPr>
      </w:pPr>
    </w:p>
    <w:p w:rsidR="00CF4A4E" w:rsidRDefault="00CF4A4E" w:rsidP="008214D9">
      <w:pPr>
        <w:pStyle w:val="EndNoteBibliographyTitle"/>
        <w:rPr>
          <w:lang w:val="en-US"/>
        </w:rPr>
      </w:pPr>
    </w:p>
    <w:p w:rsidR="00CF4A4E" w:rsidRDefault="00CF4A4E" w:rsidP="008214D9">
      <w:pPr>
        <w:pStyle w:val="EndNoteBibliographyTitle"/>
        <w:rPr>
          <w:lang w:val="en-US"/>
        </w:rPr>
      </w:pPr>
    </w:p>
    <w:p w:rsidR="00CF4A4E" w:rsidRDefault="00CF4A4E" w:rsidP="008214D9">
      <w:pPr>
        <w:pStyle w:val="EndNoteBibliographyTitle"/>
        <w:rPr>
          <w:lang w:val="en-US"/>
        </w:rPr>
      </w:pPr>
    </w:p>
    <w:p w:rsidR="00CF4A4E" w:rsidRDefault="00CF4A4E" w:rsidP="008214D9">
      <w:pPr>
        <w:pStyle w:val="EndNoteBibliographyTitle"/>
        <w:rPr>
          <w:lang w:val="en-US"/>
        </w:rPr>
      </w:pPr>
    </w:p>
    <w:p w:rsidR="00CF4A4E" w:rsidRDefault="00CF4A4E" w:rsidP="008214D9">
      <w:pPr>
        <w:pStyle w:val="EndNoteBibliographyTitle"/>
        <w:rPr>
          <w:lang w:val="en-US"/>
        </w:rPr>
      </w:pPr>
    </w:p>
    <w:p w:rsidR="00CF4A4E" w:rsidRDefault="00CF4A4E" w:rsidP="008214D9">
      <w:pPr>
        <w:pStyle w:val="EndNoteBibliographyTitle"/>
        <w:rPr>
          <w:lang w:val="en-US"/>
        </w:rPr>
      </w:pPr>
    </w:p>
    <w:p w:rsidR="00CF4A4E" w:rsidRPr="00782785" w:rsidRDefault="00CF4A4E" w:rsidP="008214D9">
      <w:pPr>
        <w:pStyle w:val="EndNoteBibliographyTitle"/>
        <w:rPr>
          <w:lang w:val="en-US"/>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E87693" w:rsidRPr="00782785" w:rsidRDefault="00E87693" w:rsidP="008214D9">
      <w:pPr>
        <w:pStyle w:val="EndNoteBibliographyTitle"/>
        <w:rPr>
          <w:lang w:val="en-US"/>
        </w:rPr>
      </w:pPr>
    </w:p>
    <w:p w:rsidR="008214D9" w:rsidRPr="00E87693" w:rsidRDefault="005B6098" w:rsidP="008214D9">
      <w:pPr>
        <w:pStyle w:val="EndNoteBibliographyTitle"/>
        <w:rPr>
          <w:noProof/>
          <w:lang w:val="en-US"/>
        </w:rPr>
      </w:pPr>
      <w:r w:rsidRPr="005B6098">
        <w:fldChar w:fldCharType="begin"/>
      </w:r>
      <w:r w:rsidRPr="00050796">
        <w:rPr>
          <w:lang w:val="en-US"/>
          <w:rPrChange w:id="0" w:author="Volkmer, Sebastian" w:date="2025-08-19T10:40:00Z">
            <w:rPr>
              <w:rFonts w:ascii="Arial" w:hAnsi="Arial" w:cs="Arial"/>
              <w:sz w:val="22"/>
            </w:rPr>
          </w:rPrChange>
        </w:rPr>
        <w:instrText xml:space="preserve"> ADDIN EN.REFLIST </w:instrText>
      </w:r>
      <w:r w:rsidRPr="005B6098">
        <w:fldChar w:fldCharType="separate"/>
      </w:r>
      <w:r w:rsidR="008214D9" w:rsidRPr="00E87693">
        <w:rPr>
          <w:noProof/>
          <w:lang w:val="en-US"/>
        </w:rPr>
        <w:t>References</w:t>
      </w:r>
    </w:p>
    <w:p w:rsidR="008214D9" w:rsidRPr="00E87693" w:rsidRDefault="008214D9" w:rsidP="008214D9">
      <w:pPr>
        <w:pStyle w:val="EndNoteBibliographyTitle"/>
        <w:rPr>
          <w:noProof/>
          <w:lang w:val="en-US"/>
        </w:rPr>
      </w:pPr>
    </w:p>
    <w:p w:rsidR="008214D9" w:rsidRPr="00E87693" w:rsidRDefault="008214D9" w:rsidP="008214D9">
      <w:pPr>
        <w:pStyle w:val="EndNoteBibliography"/>
        <w:ind w:left="720" w:hanging="720"/>
        <w:rPr>
          <w:noProof/>
          <w:lang w:val="en-US"/>
        </w:rPr>
      </w:pPr>
      <w:r w:rsidRPr="00E87693">
        <w:rPr>
          <w:noProof/>
          <w:lang w:val="en-US"/>
        </w:rPr>
        <w:t>1.</w:t>
      </w:r>
      <w:r w:rsidRPr="00E87693">
        <w:rPr>
          <w:noProof/>
          <w:lang w:val="en-US"/>
        </w:rPr>
        <w:tab/>
        <w:t xml:space="preserve">Fraza C, Rutherford S, Bučková BR, Beckmann CF, Marquand AF. The promise of quantifying individual risk for brain disorders through normative modeling, a narrative review. </w:t>
      </w:r>
      <w:r w:rsidRPr="00E87693">
        <w:rPr>
          <w:i/>
          <w:noProof/>
          <w:lang w:val="en-US"/>
        </w:rPr>
        <w:t>Neuroscience &amp; Biobehavioral Reviews</w:t>
      </w:r>
      <w:r w:rsidRPr="00E87693">
        <w:rPr>
          <w:noProof/>
          <w:lang w:val="en-US"/>
        </w:rPr>
        <w:t xml:space="preserve"> 2025</w:t>
      </w:r>
      <w:r w:rsidRPr="00E87693">
        <w:rPr>
          <w:b/>
          <w:noProof/>
          <w:lang w:val="en-US"/>
        </w:rPr>
        <w:t xml:space="preserve">: </w:t>
      </w:r>
      <w:r w:rsidRPr="00E87693">
        <w:rPr>
          <w:noProof/>
          <w:lang w:val="en-US"/>
        </w:rPr>
        <w:t>106284.</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2.</w:t>
      </w:r>
      <w:r w:rsidRPr="00E87693">
        <w:rPr>
          <w:noProof/>
          <w:lang w:val="en-US"/>
        </w:rPr>
        <w:tab/>
        <w:t>Zhou Z, Li H, Srinivasan D, Abdulkadir A, Nasrallah IM, Wen J</w:t>
      </w:r>
      <w:r w:rsidRPr="00E87693">
        <w:rPr>
          <w:i/>
          <w:noProof/>
          <w:lang w:val="en-US"/>
        </w:rPr>
        <w:t xml:space="preserve"> et al.</w:t>
      </w:r>
      <w:r w:rsidRPr="00E87693">
        <w:rPr>
          <w:noProof/>
          <w:lang w:val="en-US"/>
        </w:rPr>
        <w:t xml:space="preserve"> Multiscale functional connectivity patterns of the aging brain learned from harmonized rsfMRI data of the multi-cohort iSTAGING study. </w:t>
      </w:r>
      <w:r w:rsidRPr="00E87693">
        <w:rPr>
          <w:i/>
          <w:noProof/>
          <w:lang w:val="en-US"/>
        </w:rPr>
        <w:t>NeuroImage</w:t>
      </w:r>
      <w:r w:rsidRPr="00E87693">
        <w:rPr>
          <w:noProof/>
          <w:lang w:val="en-US"/>
        </w:rPr>
        <w:t xml:space="preserve"> 2023; </w:t>
      </w:r>
      <w:r w:rsidRPr="00E87693">
        <w:rPr>
          <w:b/>
          <w:noProof/>
          <w:lang w:val="en-US"/>
        </w:rPr>
        <w:t xml:space="preserve">269: </w:t>
      </w:r>
      <w:r w:rsidRPr="00E87693">
        <w:rPr>
          <w:noProof/>
          <w:lang w:val="en-US"/>
        </w:rPr>
        <w:t>119911.</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lastRenderedPageBreak/>
        <w:t>3.</w:t>
      </w:r>
      <w:r w:rsidRPr="00E87693">
        <w:rPr>
          <w:noProof/>
          <w:lang w:val="en-US"/>
        </w:rPr>
        <w:tab/>
        <w:t xml:space="preserve">Sorooshyari SK. Beyond network connectivity: A classification approach to brain age prediction with resting-state fMRI. </w:t>
      </w:r>
      <w:r w:rsidRPr="00E87693">
        <w:rPr>
          <w:i/>
          <w:noProof/>
          <w:lang w:val="en-US"/>
        </w:rPr>
        <w:t>NeuroImage</w:t>
      </w:r>
      <w:r w:rsidRPr="00E87693">
        <w:rPr>
          <w:noProof/>
          <w:lang w:val="en-US"/>
        </w:rPr>
        <w:t xml:space="preserve"> 2024; </w:t>
      </w:r>
      <w:r w:rsidRPr="00E87693">
        <w:rPr>
          <w:b/>
          <w:noProof/>
          <w:lang w:val="en-US"/>
        </w:rPr>
        <w:t xml:space="preserve">290: </w:t>
      </w:r>
      <w:r w:rsidRPr="00E87693">
        <w:rPr>
          <w:noProof/>
          <w:lang w:val="en-US"/>
        </w:rPr>
        <w:t>120570.</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4.</w:t>
      </w:r>
      <w:r w:rsidRPr="00E87693">
        <w:rPr>
          <w:noProof/>
          <w:lang w:val="en-US"/>
        </w:rPr>
        <w:tab/>
        <w:t>Constantinides C, Han LK, Alloza C, Antonucci LA, Arango C, Ayesa-Arriola R</w:t>
      </w:r>
      <w:r w:rsidRPr="00E87693">
        <w:rPr>
          <w:i/>
          <w:noProof/>
          <w:lang w:val="en-US"/>
        </w:rPr>
        <w:t xml:space="preserve"> et al.</w:t>
      </w:r>
      <w:r w:rsidRPr="00E87693">
        <w:rPr>
          <w:noProof/>
          <w:lang w:val="en-US"/>
        </w:rPr>
        <w:t xml:space="preserve"> Brain ageing in schizophrenia: evidence from 26 international cohorts via the ENIGMA Schizophrenia consortium. </w:t>
      </w:r>
      <w:r w:rsidRPr="00E87693">
        <w:rPr>
          <w:i/>
          <w:noProof/>
          <w:lang w:val="en-US"/>
        </w:rPr>
        <w:t>Molecular psychiatry</w:t>
      </w:r>
      <w:r w:rsidRPr="00E87693">
        <w:rPr>
          <w:noProof/>
          <w:lang w:val="en-US"/>
        </w:rPr>
        <w:t xml:space="preserve"> 2023; </w:t>
      </w:r>
      <w:r w:rsidRPr="00E87693">
        <w:rPr>
          <w:b/>
          <w:noProof/>
          <w:lang w:val="en-US"/>
        </w:rPr>
        <w:t>28</w:t>
      </w:r>
      <w:r w:rsidRPr="00E87693">
        <w:rPr>
          <w:noProof/>
          <w:lang w:val="en-US"/>
        </w:rPr>
        <w:t>(3)</w:t>
      </w:r>
      <w:r w:rsidRPr="00E87693">
        <w:rPr>
          <w:b/>
          <w:noProof/>
          <w:lang w:val="en-US"/>
        </w:rPr>
        <w:t xml:space="preserve">: </w:t>
      </w:r>
      <w:r w:rsidRPr="00E87693">
        <w:rPr>
          <w:noProof/>
          <w:lang w:val="en-US"/>
        </w:rPr>
        <w:t>1201-1209.</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5.</w:t>
      </w:r>
      <w:r w:rsidRPr="00E87693">
        <w:rPr>
          <w:noProof/>
          <w:lang w:val="en-US"/>
        </w:rPr>
        <w:tab/>
        <w:t xml:space="preserve">Zhu J-D, Wu Y-F, Tsai S-J, Lin C-P, Yang AC. Investigating brain aging trajectory deviations in different brain regions of individuals with schizophrenia using multimodal magnetic resonance imaging and brain-age prediction: a multicenter study. </w:t>
      </w:r>
      <w:r w:rsidRPr="00E87693">
        <w:rPr>
          <w:i/>
          <w:noProof/>
          <w:lang w:val="en-US"/>
        </w:rPr>
        <w:t>Translational Psychiatry</w:t>
      </w:r>
      <w:r w:rsidRPr="00E87693">
        <w:rPr>
          <w:noProof/>
          <w:lang w:val="en-US"/>
        </w:rPr>
        <w:t xml:space="preserve"> 2023; </w:t>
      </w:r>
      <w:r w:rsidRPr="00E87693">
        <w:rPr>
          <w:b/>
          <w:noProof/>
          <w:lang w:val="en-US"/>
        </w:rPr>
        <w:t>13</w:t>
      </w:r>
      <w:r w:rsidRPr="00E87693">
        <w:rPr>
          <w:noProof/>
          <w:lang w:val="en-US"/>
        </w:rPr>
        <w:t>(1)</w:t>
      </w:r>
      <w:r w:rsidRPr="00E87693">
        <w:rPr>
          <w:b/>
          <w:noProof/>
          <w:lang w:val="en-US"/>
        </w:rPr>
        <w:t xml:space="preserve">: </w:t>
      </w:r>
      <w:r w:rsidRPr="00E87693">
        <w:rPr>
          <w:noProof/>
          <w:lang w:val="en-US"/>
        </w:rPr>
        <w:t>82.</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6.</w:t>
      </w:r>
      <w:r w:rsidRPr="00E87693">
        <w:rPr>
          <w:noProof/>
          <w:lang w:val="en-US"/>
        </w:rPr>
        <w:tab/>
        <w:t>Ballester PL, Suh JS, Ho NC, Liang L, Hassel S, Strother SC</w:t>
      </w:r>
      <w:r w:rsidRPr="00E87693">
        <w:rPr>
          <w:i/>
          <w:noProof/>
          <w:lang w:val="en-US"/>
        </w:rPr>
        <w:t xml:space="preserve"> et al.</w:t>
      </w:r>
      <w:r w:rsidRPr="00E87693">
        <w:rPr>
          <w:noProof/>
          <w:lang w:val="en-US"/>
        </w:rPr>
        <w:t xml:space="preserve"> Gray matter volume drives the brain age gap in schizophrenia: a SHAP study. </w:t>
      </w:r>
      <w:r w:rsidRPr="00E87693">
        <w:rPr>
          <w:i/>
          <w:noProof/>
          <w:lang w:val="en-US"/>
        </w:rPr>
        <w:t>Schizophrenia</w:t>
      </w:r>
      <w:r w:rsidRPr="00E87693">
        <w:rPr>
          <w:noProof/>
          <w:lang w:val="en-US"/>
        </w:rPr>
        <w:t xml:space="preserve"> 2023; </w:t>
      </w:r>
      <w:r w:rsidRPr="00E87693">
        <w:rPr>
          <w:b/>
          <w:noProof/>
          <w:lang w:val="en-US"/>
        </w:rPr>
        <w:t>9</w:t>
      </w:r>
      <w:r w:rsidRPr="00E87693">
        <w:rPr>
          <w:noProof/>
          <w:lang w:val="en-US"/>
        </w:rPr>
        <w:t>(1)</w:t>
      </w:r>
      <w:r w:rsidRPr="00E87693">
        <w:rPr>
          <w:b/>
          <w:noProof/>
          <w:lang w:val="en-US"/>
        </w:rPr>
        <w:t xml:space="preserve">: </w:t>
      </w:r>
      <w:r w:rsidRPr="00E87693">
        <w:rPr>
          <w:noProof/>
          <w:lang w:val="en-US"/>
        </w:rPr>
        <w:t>3.</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7.</w:t>
      </w:r>
      <w:r w:rsidRPr="00E87693">
        <w:rPr>
          <w:noProof/>
          <w:lang w:val="en-US"/>
        </w:rPr>
        <w:tab/>
        <w:t xml:space="preserve">Nie Y, Murad T, Miao H-Y, Bhattarai P, Thakuri DS, Chand GB. Characterizing multivariate regional hubs for schizophrenia classification, sex differences, and brain age estimation using explainable AI. </w:t>
      </w:r>
      <w:r w:rsidRPr="00E87693">
        <w:rPr>
          <w:i/>
          <w:noProof/>
          <w:lang w:val="en-US"/>
        </w:rPr>
        <w:t>medRxiv</w:t>
      </w:r>
      <w:r w:rsidRPr="00E87693">
        <w:rPr>
          <w:noProof/>
          <w:lang w:val="en-US"/>
        </w:rPr>
        <w:t xml:space="preserve"> 2025.</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8.</w:t>
      </w:r>
      <w:r w:rsidRPr="00E87693">
        <w:rPr>
          <w:noProof/>
          <w:lang w:val="en-US"/>
        </w:rPr>
        <w:tab/>
        <w:t xml:space="preserve">Litwińczuk MC, Muhlert N, Trujillo‐Barreto N, Woollams A. Impact of brain parcellation on prediction performance in models of cognition and demographics. </w:t>
      </w:r>
      <w:r w:rsidRPr="00E87693">
        <w:rPr>
          <w:i/>
          <w:noProof/>
          <w:lang w:val="en-US"/>
        </w:rPr>
        <w:t>Human Brain Mapping</w:t>
      </w:r>
      <w:r w:rsidRPr="00E87693">
        <w:rPr>
          <w:noProof/>
          <w:lang w:val="en-US"/>
        </w:rPr>
        <w:t xml:space="preserve"> 2024; </w:t>
      </w:r>
      <w:r w:rsidRPr="00E87693">
        <w:rPr>
          <w:b/>
          <w:noProof/>
          <w:lang w:val="en-US"/>
        </w:rPr>
        <w:t>45</w:t>
      </w:r>
      <w:r w:rsidRPr="00E87693">
        <w:rPr>
          <w:noProof/>
          <w:lang w:val="en-US"/>
        </w:rPr>
        <w:t>(2)</w:t>
      </w:r>
      <w:r w:rsidRPr="00E87693">
        <w:rPr>
          <w:b/>
          <w:noProof/>
          <w:lang w:val="en-US"/>
        </w:rPr>
        <w:t xml:space="preserve">: </w:t>
      </w:r>
      <w:r w:rsidRPr="00E87693">
        <w:rPr>
          <w:noProof/>
          <w:lang w:val="en-US"/>
        </w:rPr>
        <w:t>e26592.</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9.</w:t>
      </w:r>
      <w:r w:rsidRPr="00E87693">
        <w:rPr>
          <w:noProof/>
          <w:lang w:val="en-US"/>
        </w:rPr>
        <w:tab/>
        <w:t>Wu X, Liang C, Bustillo J, Kochunov P, Wen X, Sui J</w:t>
      </w:r>
      <w:r w:rsidRPr="00E87693">
        <w:rPr>
          <w:i/>
          <w:noProof/>
          <w:lang w:val="en-US"/>
        </w:rPr>
        <w:t xml:space="preserve"> et al.</w:t>
      </w:r>
      <w:r w:rsidRPr="00E87693">
        <w:rPr>
          <w:noProof/>
          <w:lang w:val="en-US"/>
        </w:rPr>
        <w:t xml:space="preserve"> The impact of atlas parcellation on functional connectivity analysis across six psychiatric disorders. </w:t>
      </w:r>
      <w:r w:rsidRPr="00E87693">
        <w:rPr>
          <w:i/>
          <w:noProof/>
          <w:lang w:val="en-US"/>
        </w:rPr>
        <w:t>Human Brain Mapping</w:t>
      </w:r>
      <w:r w:rsidRPr="00E87693">
        <w:rPr>
          <w:noProof/>
          <w:lang w:val="en-US"/>
        </w:rPr>
        <w:t xml:space="preserve"> 2025; </w:t>
      </w:r>
      <w:r w:rsidRPr="00E87693">
        <w:rPr>
          <w:b/>
          <w:noProof/>
          <w:lang w:val="en-US"/>
        </w:rPr>
        <w:t>46</w:t>
      </w:r>
      <w:r w:rsidRPr="00E87693">
        <w:rPr>
          <w:noProof/>
          <w:lang w:val="en-US"/>
        </w:rPr>
        <w:t>(5)</w:t>
      </w:r>
      <w:r w:rsidRPr="00E87693">
        <w:rPr>
          <w:b/>
          <w:noProof/>
          <w:lang w:val="en-US"/>
        </w:rPr>
        <w:t xml:space="preserve">: </w:t>
      </w:r>
      <w:r w:rsidRPr="00E87693">
        <w:rPr>
          <w:noProof/>
          <w:lang w:val="en-US"/>
        </w:rPr>
        <w:t>e70206.</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10.</w:t>
      </w:r>
      <w:r w:rsidRPr="00E87693">
        <w:rPr>
          <w:noProof/>
          <w:lang w:val="en-US"/>
        </w:rPr>
        <w:tab/>
        <w:t>Dadi K, Rahim M, Abraham A, Chyzhyk D, Milham M, Thirion B</w:t>
      </w:r>
      <w:r w:rsidRPr="00E87693">
        <w:rPr>
          <w:i/>
          <w:noProof/>
          <w:lang w:val="en-US"/>
        </w:rPr>
        <w:t xml:space="preserve"> et al.</w:t>
      </w:r>
      <w:r w:rsidRPr="00E87693">
        <w:rPr>
          <w:noProof/>
          <w:lang w:val="en-US"/>
        </w:rPr>
        <w:t xml:space="preserve"> Benchmarking functional connectome-based predictive models for resting-state fMRI. </w:t>
      </w:r>
      <w:r w:rsidRPr="00E87693">
        <w:rPr>
          <w:i/>
          <w:noProof/>
          <w:lang w:val="en-US"/>
        </w:rPr>
        <w:t>NeuroImage</w:t>
      </w:r>
      <w:r w:rsidRPr="00E87693">
        <w:rPr>
          <w:noProof/>
          <w:lang w:val="en-US"/>
        </w:rPr>
        <w:t xml:space="preserve"> 2019; </w:t>
      </w:r>
      <w:r w:rsidRPr="00E87693">
        <w:rPr>
          <w:b/>
          <w:noProof/>
          <w:lang w:val="en-US"/>
        </w:rPr>
        <w:t xml:space="preserve">192: </w:t>
      </w:r>
      <w:r w:rsidRPr="00E87693">
        <w:rPr>
          <w:noProof/>
          <w:lang w:val="en-US"/>
        </w:rPr>
        <w:t>115-134.</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11.</w:t>
      </w:r>
      <w:r w:rsidRPr="00E87693">
        <w:rPr>
          <w:noProof/>
          <w:lang w:val="en-US"/>
        </w:rPr>
        <w:tab/>
        <w:t>Hua JP, Abram SV, Loewy RL, Stuart B, Fryer SL, Vinogradov S</w:t>
      </w:r>
      <w:r w:rsidRPr="00E87693">
        <w:rPr>
          <w:i/>
          <w:noProof/>
          <w:lang w:val="en-US"/>
        </w:rPr>
        <w:t xml:space="preserve"> et al.</w:t>
      </w:r>
      <w:r w:rsidRPr="00E87693">
        <w:rPr>
          <w:noProof/>
          <w:lang w:val="en-US"/>
        </w:rPr>
        <w:t xml:space="preserve"> Brain age gap in early illness schizophrenia and the clinical high-risk syndrome: associations with experiential negative symptoms and conversion to psychosis. </w:t>
      </w:r>
      <w:r w:rsidRPr="00E87693">
        <w:rPr>
          <w:i/>
          <w:noProof/>
          <w:lang w:val="en-US"/>
        </w:rPr>
        <w:t>Schizophrenia bulletin</w:t>
      </w:r>
      <w:r w:rsidRPr="00E87693">
        <w:rPr>
          <w:noProof/>
          <w:lang w:val="en-US"/>
        </w:rPr>
        <w:t xml:space="preserve"> 2024; </w:t>
      </w:r>
      <w:r w:rsidRPr="00E87693">
        <w:rPr>
          <w:b/>
          <w:noProof/>
          <w:lang w:val="en-US"/>
        </w:rPr>
        <w:t>50</w:t>
      </w:r>
      <w:r w:rsidRPr="00E87693">
        <w:rPr>
          <w:noProof/>
          <w:lang w:val="en-US"/>
        </w:rPr>
        <w:t>(5)</w:t>
      </w:r>
      <w:r w:rsidRPr="00E87693">
        <w:rPr>
          <w:b/>
          <w:noProof/>
          <w:lang w:val="en-US"/>
        </w:rPr>
        <w:t xml:space="preserve">: </w:t>
      </w:r>
      <w:r w:rsidRPr="00E87693">
        <w:rPr>
          <w:noProof/>
          <w:lang w:val="en-US"/>
        </w:rPr>
        <w:t>1159-1170.</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12.</w:t>
      </w:r>
      <w:r w:rsidRPr="00E87693">
        <w:rPr>
          <w:noProof/>
          <w:lang w:val="en-US"/>
        </w:rPr>
        <w:tab/>
        <w:t xml:space="preserve">Guerrero-Gonzalez JM, Yeske B, Kirk GR, Bell MJ, Ferrazzano PA, Alexander AL. Mahalanobis distance tractometry (MaD-Tract)–a framework for personalized white matter anomaly detection applied to TBI. </w:t>
      </w:r>
      <w:r w:rsidRPr="00E87693">
        <w:rPr>
          <w:i/>
          <w:noProof/>
          <w:lang w:val="en-US"/>
        </w:rPr>
        <w:t>NeuroImage</w:t>
      </w:r>
      <w:r w:rsidRPr="00E87693">
        <w:rPr>
          <w:noProof/>
          <w:lang w:val="en-US"/>
        </w:rPr>
        <w:t xml:space="preserve"> 2022; </w:t>
      </w:r>
      <w:r w:rsidRPr="00E87693">
        <w:rPr>
          <w:b/>
          <w:noProof/>
          <w:lang w:val="en-US"/>
        </w:rPr>
        <w:t xml:space="preserve">260: </w:t>
      </w:r>
      <w:r w:rsidRPr="00E87693">
        <w:rPr>
          <w:noProof/>
          <w:lang w:val="en-US"/>
        </w:rPr>
        <w:t>119475.</w:t>
      </w:r>
    </w:p>
    <w:p w:rsidR="008214D9" w:rsidRPr="00E87693" w:rsidRDefault="008214D9" w:rsidP="008214D9">
      <w:pPr>
        <w:pStyle w:val="EndNoteBibliography"/>
        <w:spacing w:after="0"/>
        <w:ind w:left="0" w:firstLine="0"/>
        <w:rPr>
          <w:noProof/>
          <w:lang w:val="en-US"/>
        </w:rPr>
      </w:pPr>
    </w:p>
    <w:p w:rsidR="008214D9" w:rsidRPr="008214D9" w:rsidRDefault="008214D9" w:rsidP="008214D9">
      <w:pPr>
        <w:pStyle w:val="EndNoteBibliography"/>
        <w:ind w:left="720" w:hanging="720"/>
        <w:rPr>
          <w:noProof/>
        </w:rPr>
      </w:pPr>
      <w:r w:rsidRPr="00E87693">
        <w:rPr>
          <w:noProof/>
          <w:lang w:val="en-US"/>
        </w:rPr>
        <w:t>13.</w:t>
      </w:r>
      <w:r w:rsidRPr="00E87693">
        <w:rPr>
          <w:noProof/>
          <w:lang w:val="en-US"/>
        </w:rPr>
        <w:tab/>
        <w:t xml:space="preserve">Kay SR, Opler LA, Lindenmayer JP. The Positive and Negative Syndrome Scale (PANSS): rationale and standardisation. </w:t>
      </w:r>
      <w:r w:rsidRPr="008214D9">
        <w:rPr>
          <w:i/>
          <w:noProof/>
        </w:rPr>
        <w:t>Br J Psychiatry Suppl</w:t>
      </w:r>
      <w:r w:rsidRPr="008214D9">
        <w:rPr>
          <w:noProof/>
        </w:rPr>
        <w:t xml:space="preserve"> 1989; (7)</w:t>
      </w:r>
      <w:r w:rsidRPr="008214D9">
        <w:rPr>
          <w:b/>
          <w:noProof/>
        </w:rPr>
        <w:t xml:space="preserve">: </w:t>
      </w:r>
      <w:r w:rsidRPr="008214D9">
        <w:rPr>
          <w:noProof/>
        </w:rPr>
        <w:t>59-67.</w:t>
      </w:r>
    </w:p>
    <w:p w:rsidR="008214D9" w:rsidRPr="008214D9" w:rsidRDefault="008214D9" w:rsidP="008214D9">
      <w:pPr>
        <w:pStyle w:val="EndNoteBibliography"/>
        <w:spacing w:after="0"/>
        <w:ind w:left="0" w:firstLine="0"/>
        <w:rPr>
          <w:noProof/>
        </w:rPr>
      </w:pPr>
    </w:p>
    <w:p w:rsidR="008214D9" w:rsidRPr="00E87693" w:rsidRDefault="008214D9" w:rsidP="008214D9">
      <w:pPr>
        <w:pStyle w:val="EndNoteBibliography"/>
        <w:ind w:left="720" w:hanging="720"/>
        <w:rPr>
          <w:noProof/>
          <w:lang w:val="en-US"/>
        </w:rPr>
      </w:pPr>
      <w:r w:rsidRPr="008214D9">
        <w:rPr>
          <w:noProof/>
        </w:rPr>
        <w:t>14.</w:t>
      </w:r>
      <w:r w:rsidRPr="008214D9">
        <w:rPr>
          <w:noProof/>
        </w:rPr>
        <w:tab/>
        <w:t>Schroder J, Niethammer R, Geider FJ, Reitz C, Binkert M, Jauss M</w:t>
      </w:r>
      <w:r w:rsidRPr="008214D9">
        <w:rPr>
          <w:i/>
          <w:noProof/>
        </w:rPr>
        <w:t xml:space="preserve"> et al.</w:t>
      </w:r>
      <w:r w:rsidRPr="008214D9">
        <w:rPr>
          <w:noProof/>
        </w:rPr>
        <w:t xml:space="preserve"> </w:t>
      </w:r>
      <w:r w:rsidRPr="00E87693">
        <w:rPr>
          <w:noProof/>
          <w:lang w:val="en-US"/>
        </w:rPr>
        <w:t xml:space="preserve">Neurological soft signs in schizophrenia. </w:t>
      </w:r>
      <w:r w:rsidRPr="00E87693">
        <w:rPr>
          <w:i/>
          <w:noProof/>
          <w:lang w:val="en-US"/>
        </w:rPr>
        <w:t>Schizophr Res</w:t>
      </w:r>
      <w:r w:rsidRPr="00E87693">
        <w:rPr>
          <w:noProof/>
          <w:lang w:val="en-US"/>
        </w:rPr>
        <w:t xml:space="preserve"> 1991; </w:t>
      </w:r>
      <w:r w:rsidRPr="00E87693">
        <w:rPr>
          <w:b/>
          <w:noProof/>
          <w:lang w:val="en-US"/>
        </w:rPr>
        <w:t>6</w:t>
      </w:r>
      <w:r w:rsidRPr="00E87693">
        <w:rPr>
          <w:noProof/>
          <w:lang w:val="en-US"/>
        </w:rPr>
        <w:t>(1)</w:t>
      </w:r>
      <w:r w:rsidRPr="00E87693">
        <w:rPr>
          <w:b/>
          <w:noProof/>
          <w:lang w:val="en-US"/>
        </w:rPr>
        <w:t xml:space="preserve">: </w:t>
      </w:r>
      <w:r w:rsidRPr="00E87693">
        <w:rPr>
          <w:noProof/>
          <w:lang w:val="en-US"/>
        </w:rPr>
        <w:t>25-30.</w:t>
      </w:r>
    </w:p>
    <w:p w:rsidR="008214D9" w:rsidRPr="00E87693" w:rsidRDefault="008214D9" w:rsidP="008214D9">
      <w:pPr>
        <w:pStyle w:val="EndNoteBibliography"/>
        <w:spacing w:after="0"/>
        <w:ind w:left="0" w:firstLine="0"/>
        <w:rPr>
          <w:noProof/>
          <w:lang w:val="en-US"/>
        </w:rPr>
      </w:pPr>
    </w:p>
    <w:p w:rsidR="008214D9" w:rsidRPr="008214D9" w:rsidRDefault="008214D9" w:rsidP="008214D9">
      <w:pPr>
        <w:pStyle w:val="EndNoteBibliography"/>
        <w:ind w:left="720" w:hanging="720"/>
        <w:rPr>
          <w:noProof/>
        </w:rPr>
      </w:pPr>
      <w:r w:rsidRPr="00E87693">
        <w:rPr>
          <w:noProof/>
          <w:lang w:val="en-US"/>
        </w:rPr>
        <w:t>15.</w:t>
      </w:r>
      <w:r w:rsidRPr="00E87693">
        <w:rPr>
          <w:noProof/>
          <w:lang w:val="en-US"/>
        </w:rPr>
        <w:tab/>
        <w:t xml:space="preserve">Mansbach WE, MacDougall EE, Rosenzweig AS. The Brief Cognitive Assessment Tool (BCAT): a new test emphasizing contextual memory, executive functions, attentional capacity, and the prediction of instrumental activities of daily living. </w:t>
      </w:r>
      <w:r w:rsidRPr="008214D9">
        <w:rPr>
          <w:i/>
          <w:noProof/>
        </w:rPr>
        <w:t>J Clin Exp Neuropsychol</w:t>
      </w:r>
      <w:r w:rsidRPr="008214D9">
        <w:rPr>
          <w:noProof/>
        </w:rPr>
        <w:t xml:space="preserve"> 2012; </w:t>
      </w:r>
      <w:r w:rsidRPr="008214D9">
        <w:rPr>
          <w:b/>
          <w:noProof/>
        </w:rPr>
        <w:t>34</w:t>
      </w:r>
      <w:r w:rsidRPr="008214D9">
        <w:rPr>
          <w:noProof/>
        </w:rPr>
        <w:t>(2)</w:t>
      </w:r>
      <w:r w:rsidRPr="008214D9">
        <w:rPr>
          <w:b/>
          <w:noProof/>
        </w:rPr>
        <w:t xml:space="preserve">: </w:t>
      </w:r>
      <w:r w:rsidRPr="008214D9">
        <w:rPr>
          <w:noProof/>
        </w:rPr>
        <w:t>183-194.</w:t>
      </w:r>
    </w:p>
    <w:p w:rsidR="008214D9" w:rsidRPr="008214D9" w:rsidRDefault="008214D9" w:rsidP="008214D9">
      <w:pPr>
        <w:pStyle w:val="EndNoteBibliography"/>
        <w:spacing w:after="0"/>
        <w:ind w:left="0" w:firstLine="0"/>
        <w:rPr>
          <w:noProof/>
        </w:rPr>
      </w:pPr>
    </w:p>
    <w:p w:rsidR="008214D9" w:rsidRPr="00E87693" w:rsidRDefault="008214D9" w:rsidP="008214D9">
      <w:pPr>
        <w:pStyle w:val="EndNoteBibliography"/>
        <w:ind w:left="720" w:hanging="720"/>
        <w:rPr>
          <w:noProof/>
          <w:lang w:val="en-US"/>
        </w:rPr>
      </w:pPr>
      <w:r w:rsidRPr="008214D9">
        <w:rPr>
          <w:noProof/>
        </w:rPr>
        <w:t>16.</w:t>
      </w:r>
      <w:r w:rsidRPr="008214D9">
        <w:rPr>
          <w:noProof/>
        </w:rPr>
        <w:tab/>
        <w:t>Hirjak D, Brandt GA, Peretzke R, Fritze S, Meyer-Lindenberg A, Maier-Hein KH</w:t>
      </w:r>
      <w:r w:rsidRPr="008214D9">
        <w:rPr>
          <w:i/>
          <w:noProof/>
        </w:rPr>
        <w:t xml:space="preserve"> et al.</w:t>
      </w:r>
      <w:r w:rsidRPr="008214D9">
        <w:rPr>
          <w:noProof/>
        </w:rPr>
        <w:t xml:space="preserve"> </w:t>
      </w:r>
      <w:r w:rsidRPr="00E87693">
        <w:rPr>
          <w:noProof/>
          <w:lang w:val="en-US"/>
        </w:rPr>
        <w:t xml:space="preserve">Microstructural white matter biomarkers of symptom severity and therapy outcome in catatonia: Rationale, study design and preliminary clinical data of the whiteCAT study. </w:t>
      </w:r>
      <w:r w:rsidRPr="00E87693">
        <w:rPr>
          <w:i/>
          <w:noProof/>
          <w:lang w:val="en-US"/>
        </w:rPr>
        <w:t>Schizophr Res</w:t>
      </w:r>
      <w:r w:rsidRPr="00E87693">
        <w:rPr>
          <w:noProof/>
          <w:lang w:val="en-US"/>
        </w:rPr>
        <w:t xml:space="preserve"> 2024; </w:t>
      </w:r>
      <w:r w:rsidRPr="00E87693">
        <w:rPr>
          <w:b/>
          <w:noProof/>
          <w:lang w:val="en-US"/>
        </w:rPr>
        <w:t xml:space="preserve">263: </w:t>
      </w:r>
      <w:r w:rsidRPr="00E87693">
        <w:rPr>
          <w:noProof/>
          <w:lang w:val="en-US"/>
        </w:rPr>
        <w:t>160-168.</w:t>
      </w:r>
    </w:p>
    <w:p w:rsidR="008214D9" w:rsidRPr="00E87693" w:rsidRDefault="008214D9" w:rsidP="008214D9">
      <w:pPr>
        <w:pStyle w:val="EndNoteBibliography"/>
        <w:spacing w:after="0"/>
        <w:ind w:left="0" w:firstLine="0"/>
        <w:rPr>
          <w:noProof/>
          <w:lang w:val="en-US"/>
        </w:rPr>
      </w:pPr>
    </w:p>
    <w:p w:rsidR="008214D9" w:rsidRPr="008214D9" w:rsidRDefault="008214D9" w:rsidP="008214D9">
      <w:pPr>
        <w:pStyle w:val="EndNoteBibliography"/>
        <w:ind w:left="720" w:hanging="720"/>
        <w:rPr>
          <w:noProof/>
        </w:rPr>
      </w:pPr>
      <w:r w:rsidRPr="00E87693">
        <w:rPr>
          <w:noProof/>
          <w:lang w:val="en-US"/>
        </w:rPr>
        <w:t>17.</w:t>
      </w:r>
      <w:r w:rsidRPr="00E87693">
        <w:rPr>
          <w:noProof/>
          <w:lang w:val="en-US"/>
        </w:rPr>
        <w:tab/>
        <w:t>Fritze S, Brandt GA, Benedyk A, Moldavski A, Volkmer S, Daub J</w:t>
      </w:r>
      <w:r w:rsidRPr="00E87693">
        <w:rPr>
          <w:i/>
          <w:noProof/>
          <w:lang w:val="en-US"/>
        </w:rPr>
        <w:t xml:space="preserve"> et al.</w:t>
      </w:r>
      <w:r w:rsidRPr="00E87693">
        <w:rPr>
          <w:noProof/>
          <w:lang w:val="en-US"/>
        </w:rPr>
        <w:t xml:space="preserve"> Parkinsonism, Psychomotor Slowing, Negative and Depressive Symptoms in Schizophrenia Spectrum and Mood Disorders: Exploring Their Intricate Nexus Using a Network Analytic Approach. </w:t>
      </w:r>
      <w:r w:rsidRPr="008214D9">
        <w:rPr>
          <w:i/>
          <w:noProof/>
        </w:rPr>
        <w:t>Schizophr Bull</w:t>
      </w:r>
      <w:r w:rsidRPr="008214D9">
        <w:rPr>
          <w:noProof/>
        </w:rPr>
        <w:t xml:space="preserve"> 2024.</w:t>
      </w:r>
    </w:p>
    <w:p w:rsidR="008214D9" w:rsidRPr="008214D9" w:rsidRDefault="008214D9" w:rsidP="008214D9">
      <w:pPr>
        <w:pStyle w:val="EndNoteBibliography"/>
        <w:spacing w:after="0"/>
        <w:ind w:left="0" w:firstLine="0"/>
        <w:rPr>
          <w:noProof/>
        </w:rPr>
      </w:pPr>
    </w:p>
    <w:p w:rsidR="008214D9" w:rsidRPr="00E87693" w:rsidRDefault="008214D9" w:rsidP="008214D9">
      <w:pPr>
        <w:pStyle w:val="EndNoteBibliography"/>
        <w:ind w:left="720" w:hanging="720"/>
        <w:rPr>
          <w:noProof/>
          <w:lang w:val="en-US"/>
        </w:rPr>
      </w:pPr>
      <w:r w:rsidRPr="008214D9">
        <w:rPr>
          <w:noProof/>
        </w:rPr>
        <w:t>18.</w:t>
      </w:r>
      <w:r w:rsidRPr="008214D9">
        <w:rPr>
          <w:noProof/>
        </w:rPr>
        <w:tab/>
        <w:t>Geiger LS, Moessnang C, Schäfer A, Zang Z, Zangl M, Cao H</w:t>
      </w:r>
      <w:r w:rsidRPr="008214D9">
        <w:rPr>
          <w:i/>
          <w:noProof/>
        </w:rPr>
        <w:t xml:space="preserve"> et al.</w:t>
      </w:r>
      <w:r w:rsidRPr="008214D9">
        <w:rPr>
          <w:noProof/>
        </w:rPr>
        <w:t xml:space="preserve"> </w:t>
      </w:r>
      <w:r w:rsidRPr="00E87693">
        <w:rPr>
          <w:noProof/>
          <w:lang w:val="en-US"/>
        </w:rPr>
        <w:t xml:space="preserve">Novelty modulates human striatal activation and prefrontal–striatal effective connectivity during working memory encoding. </w:t>
      </w:r>
      <w:r w:rsidRPr="00E87693">
        <w:rPr>
          <w:i/>
          <w:noProof/>
          <w:lang w:val="en-US"/>
        </w:rPr>
        <w:t>Brain Structure and Function</w:t>
      </w:r>
      <w:r w:rsidRPr="00E87693">
        <w:rPr>
          <w:noProof/>
          <w:lang w:val="en-US"/>
        </w:rPr>
        <w:t xml:space="preserve"> 2018; </w:t>
      </w:r>
      <w:r w:rsidRPr="00E87693">
        <w:rPr>
          <w:b/>
          <w:noProof/>
          <w:lang w:val="en-US"/>
        </w:rPr>
        <w:t xml:space="preserve">223: </w:t>
      </w:r>
      <w:r w:rsidRPr="00E87693">
        <w:rPr>
          <w:noProof/>
          <w:lang w:val="en-US"/>
        </w:rPr>
        <w:t>3121-3132.</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19.</w:t>
      </w:r>
      <w:r w:rsidRPr="00E87693">
        <w:rPr>
          <w:noProof/>
          <w:lang w:val="en-US"/>
        </w:rPr>
        <w:tab/>
        <w:t>Bilder R, Poldrack R, Cannon T, London E, Freimer N, Congdon E</w:t>
      </w:r>
      <w:r w:rsidRPr="00E87693">
        <w:rPr>
          <w:i/>
          <w:noProof/>
          <w:lang w:val="en-US"/>
        </w:rPr>
        <w:t xml:space="preserve"> et al.</w:t>
      </w:r>
      <w:r w:rsidRPr="00E87693">
        <w:rPr>
          <w:noProof/>
          <w:lang w:val="en-US"/>
        </w:rPr>
        <w:t xml:space="preserve"> UCLA Consortium for Neuropsychiatric Phenomics LA5c Study. OpenNeuro. 2020.</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20.</w:t>
      </w:r>
      <w:r w:rsidRPr="00E87693">
        <w:rPr>
          <w:noProof/>
          <w:lang w:val="en-US"/>
        </w:rPr>
        <w:tab/>
        <w:t>Poldrack RA, Congdon E, Triplett W, Gorgolewski KJ, Karlsgodt KH, Mumford JA</w:t>
      </w:r>
      <w:r w:rsidRPr="00E87693">
        <w:rPr>
          <w:i/>
          <w:noProof/>
          <w:lang w:val="en-US"/>
        </w:rPr>
        <w:t xml:space="preserve"> et al.</w:t>
      </w:r>
      <w:r w:rsidRPr="00E87693">
        <w:rPr>
          <w:noProof/>
          <w:lang w:val="en-US"/>
        </w:rPr>
        <w:t xml:space="preserve"> A phenome-wide examination of neural and cognitive function. </w:t>
      </w:r>
      <w:r w:rsidRPr="00E87693">
        <w:rPr>
          <w:i/>
          <w:noProof/>
          <w:lang w:val="en-US"/>
        </w:rPr>
        <w:t>Sci Data</w:t>
      </w:r>
      <w:r w:rsidRPr="00E87693">
        <w:rPr>
          <w:noProof/>
          <w:lang w:val="en-US"/>
        </w:rPr>
        <w:t xml:space="preserve"> 2016; </w:t>
      </w:r>
      <w:r w:rsidRPr="00E87693">
        <w:rPr>
          <w:b/>
          <w:noProof/>
          <w:lang w:val="en-US"/>
        </w:rPr>
        <w:t xml:space="preserve">3: </w:t>
      </w:r>
      <w:r w:rsidRPr="00E87693">
        <w:rPr>
          <w:noProof/>
          <w:lang w:val="en-US"/>
        </w:rPr>
        <w:t>160110.</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21.</w:t>
      </w:r>
      <w:r w:rsidRPr="00E87693">
        <w:rPr>
          <w:noProof/>
          <w:lang w:val="en-US"/>
        </w:rPr>
        <w:tab/>
        <w:t>Cheryl Aine PVC, PhD; Jose Canive, MD; Faith Hanlon, PhD; Rex Jung, PhD; Kent Kiehl, PhD; Andrew Mayer, PhD; Nora Perrone-Bizzozero, PhD; Julia Stephen, PhD; and Claudia Tesche, PhD The imaging data and phenotypic information was collected and shared by the Mind Research Network and the University of New Mexico funded by a National Institute of Health Center of Biomedical Research Excellence (COBRE) grant 1P20RR021938-01A2. 2012.</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22.</w:t>
      </w:r>
      <w:r w:rsidRPr="00E87693">
        <w:rPr>
          <w:noProof/>
          <w:lang w:val="en-US"/>
        </w:rPr>
        <w:tab/>
        <w:t>Aine CJ, Bockholt HJ, Bustillo JR, Canive JM, Caprihan A, Gasparovic C</w:t>
      </w:r>
      <w:r w:rsidRPr="00E87693">
        <w:rPr>
          <w:i/>
          <w:noProof/>
          <w:lang w:val="en-US"/>
        </w:rPr>
        <w:t xml:space="preserve"> et al.</w:t>
      </w:r>
      <w:r w:rsidRPr="00E87693">
        <w:rPr>
          <w:noProof/>
          <w:lang w:val="en-US"/>
        </w:rPr>
        <w:t xml:space="preserve"> Multimodal Neuroimaging in Schizophrenia: Description and Dissemination. </w:t>
      </w:r>
      <w:r w:rsidRPr="00E87693">
        <w:rPr>
          <w:i/>
          <w:noProof/>
          <w:lang w:val="en-US"/>
        </w:rPr>
        <w:t>Neuroinformatics</w:t>
      </w:r>
      <w:r w:rsidRPr="00E87693">
        <w:rPr>
          <w:noProof/>
          <w:lang w:val="en-US"/>
        </w:rPr>
        <w:t xml:space="preserve"> 2017; </w:t>
      </w:r>
      <w:r w:rsidRPr="00E87693">
        <w:rPr>
          <w:b/>
          <w:noProof/>
          <w:lang w:val="en-US"/>
        </w:rPr>
        <w:t>15</w:t>
      </w:r>
      <w:r w:rsidRPr="00E87693">
        <w:rPr>
          <w:noProof/>
          <w:lang w:val="en-US"/>
        </w:rPr>
        <w:t>(4)</w:t>
      </w:r>
      <w:r w:rsidRPr="00E87693">
        <w:rPr>
          <w:b/>
          <w:noProof/>
          <w:lang w:val="en-US"/>
        </w:rPr>
        <w:t xml:space="preserve">: </w:t>
      </w:r>
      <w:r w:rsidRPr="00E87693">
        <w:rPr>
          <w:noProof/>
          <w:lang w:val="en-US"/>
        </w:rPr>
        <w:t>343-364.</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lastRenderedPageBreak/>
        <w:t>23.</w:t>
      </w:r>
      <w:r w:rsidRPr="00E87693">
        <w:rPr>
          <w:noProof/>
          <w:lang w:val="en-US"/>
        </w:rPr>
        <w:tab/>
        <w:t>Esteban O, Markiewicz CJ, Blair RW, Moodie CA, Isik AI, Erramuzpe A</w:t>
      </w:r>
      <w:r w:rsidRPr="00E87693">
        <w:rPr>
          <w:i/>
          <w:noProof/>
          <w:lang w:val="en-US"/>
        </w:rPr>
        <w:t xml:space="preserve"> et al.</w:t>
      </w:r>
      <w:r w:rsidRPr="00E87693">
        <w:rPr>
          <w:noProof/>
          <w:lang w:val="en-US"/>
        </w:rPr>
        <w:t xml:space="preserve"> fMRIPrep: a robust preprocessing pipeline for functional MRI. </w:t>
      </w:r>
      <w:r w:rsidRPr="00E87693">
        <w:rPr>
          <w:i/>
          <w:noProof/>
          <w:lang w:val="en-US"/>
        </w:rPr>
        <w:t>Nat Methods</w:t>
      </w:r>
      <w:r w:rsidRPr="00E87693">
        <w:rPr>
          <w:noProof/>
          <w:lang w:val="en-US"/>
        </w:rPr>
        <w:t xml:space="preserve"> 2019; </w:t>
      </w:r>
      <w:r w:rsidRPr="00E87693">
        <w:rPr>
          <w:b/>
          <w:noProof/>
          <w:lang w:val="en-US"/>
        </w:rPr>
        <w:t>16</w:t>
      </w:r>
      <w:r w:rsidRPr="00E87693">
        <w:rPr>
          <w:noProof/>
          <w:lang w:val="en-US"/>
        </w:rPr>
        <w:t>(1)</w:t>
      </w:r>
      <w:r w:rsidRPr="00E87693">
        <w:rPr>
          <w:b/>
          <w:noProof/>
          <w:lang w:val="en-US"/>
        </w:rPr>
        <w:t xml:space="preserve">: </w:t>
      </w:r>
      <w:r w:rsidRPr="00E87693">
        <w:rPr>
          <w:noProof/>
          <w:lang w:val="en-US"/>
        </w:rPr>
        <w:t>111-116.</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24.</w:t>
      </w:r>
      <w:r w:rsidRPr="00E87693">
        <w:rPr>
          <w:noProof/>
          <w:lang w:val="en-US"/>
        </w:rPr>
        <w:tab/>
        <w:t>Tustison NJ, Avants BB, Cook PA, Zheng Y, Egan A, Yushkevich PA</w:t>
      </w:r>
      <w:r w:rsidRPr="00E87693">
        <w:rPr>
          <w:i/>
          <w:noProof/>
          <w:lang w:val="en-US"/>
        </w:rPr>
        <w:t xml:space="preserve"> et al.</w:t>
      </w:r>
      <w:r w:rsidRPr="00E87693">
        <w:rPr>
          <w:noProof/>
          <w:lang w:val="en-US"/>
        </w:rPr>
        <w:t xml:space="preserve"> N4ITK: improved N3 bias correction. </w:t>
      </w:r>
      <w:r w:rsidRPr="00E87693">
        <w:rPr>
          <w:i/>
          <w:noProof/>
          <w:lang w:val="en-US"/>
        </w:rPr>
        <w:t>IEEE Trans Med Imaging</w:t>
      </w:r>
      <w:r w:rsidRPr="00E87693">
        <w:rPr>
          <w:noProof/>
          <w:lang w:val="en-US"/>
        </w:rPr>
        <w:t xml:space="preserve"> 2010; </w:t>
      </w:r>
      <w:r w:rsidRPr="00E87693">
        <w:rPr>
          <w:b/>
          <w:noProof/>
          <w:lang w:val="en-US"/>
        </w:rPr>
        <w:t>29</w:t>
      </w:r>
      <w:r w:rsidRPr="00E87693">
        <w:rPr>
          <w:noProof/>
          <w:lang w:val="en-US"/>
        </w:rPr>
        <w:t>(6)</w:t>
      </w:r>
      <w:r w:rsidRPr="00E87693">
        <w:rPr>
          <w:b/>
          <w:noProof/>
          <w:lang w:val="en-US"/>
        </w:rPr>
        <w:t xml:space="preserve">: </w:t>
      </w:r>
      <w:r w:rsidRPr="00E87693">
        <w:rPr>
          <w:noProof/>
          <w:lang w:val="en-US"/>
        </w:rPr>
        <w:t>1310-1320.</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25.</w:t>
      </w:r>
      <w:r w:rsidRPr="00E87693">
        <w:rPr>
          <w:noProof/>
          <w:lang w:val="en-US"/>
        </w:rPr>
        <w:tab/>
        <w:t xml:space="preserve">Avants BB, Epstein CL, Grossman M, Gee JC. Symmetric diffeomorphic image registration with cross-correlation: evaluating automated labeling of elderly and neurodegenerative brain. </w:t>
      </w:r>
      <w:r w:rsidRPr="00E87693">
        <w:rPr>
          <w:i/>
          <w:noProof/>
          <w:lang w:val="en-US"/>
        </w:rPr>
        <w:t>Med Image Anal</w:t>
      </w:r>
      <w:r w:rsidRPr="00E87693">
        <w:rPr>
          <w:noProof/>
          <w:lang w:val="en-US"/>
        </w:rPr>
        <w:t xml:space="preserve"> 2008; </w:t>
      </w:r>
      <w:r w:rsidRPr="00E87693">
        <w:rPr>
          <w:b/>
          <w:noProof/>
          <w:lang w:val="en-US"/>
        </w:rPr>
        <w:t>12</w:t>
      </w:r>
      <w:r w:rsidRPr="00E87693">
        <w:rPr>
          <w:noProof/>
          <w:lang w:val="en-US"/>
        </w:rPr>
        <w:t>(1)</w:t>
      </w:r>
      <w:r w:rsidRPr="00E87693">
        <w:rPr>
          <w:b/>
          <w:noProof/>
          <w:lang w:val="en-US"/>
        </w:rPr>
        <w:t xml:space="preserve">: </w:t>
      </w:r>
      <w:r w:rsidRPr="00E87693">
        <w:rPr>
          <w:noProof/>
          <w:lang w:val="en-US"/>
        </w:rPr>
        <w:t>26-41.</w:t>
      </w:r>
    </w:p>
    <w:p w:rsidR="008214D9" w:rsidRPr="00E87693" w:rsidRDefault="008214D9" w:rsidP="008214D9">
      <w:pPr>
        <w:pStyle w:val="EndNoteBibliography"/>
        <w:spacing w:after="0"/>
        <w:ind w:left="0" w:firstLine="0"/>
        <w:rPr>
          <w:noProof/>
          <w:lang w:val="en-US"/>
        </w:rPr>
      </w:pPr>
    </w:p>
    <w:p w:rsidR="008214D9" w:rsidRPr="00E87693" w:rsidRDefault="008214D9" w:rsidP="008214D9">
      <w:pPr>
        <w:pStyle w:val="EndNoteBibliography"/>
        <w:ind w:left="720" w:hanging="720"/>
        <w:rPr>
          <w:noProof/>
          <w:lang w:val="en-US"/>
        </w:rPr>
      </w:pPr>
      <w:r w:rsidRPr="00E87693">
        <w:rPr>
          <w:noProof/>
          <w:lang w:val="en-US"/>
        </w:rPr>
        <w:t>26.</w:t>
      </w:r>
      <w:r w:rsidRPr="00E87693">
        <w:rPr>
          <w:noProof/>
          <w:lang w:val="en-US"/>
        </w:rPr>
        <w:tab/>
        <w:t xml:space="preserve">Zhang Y, Brady M, Smith S. Segmentation of brain MR images through a hidden Markov random field model and the expectation-maximization algorithm. </w:t>
      </w:r>
      <w:r w:rsidRPr="00E87693">
        <w:rPr>
          <w:i/>
          <w:noProof/>
          <w:lang w:val="en-US"/>
        </w:rPr>
        <w:t>IEEE Trans Med Imaging</w:t>
      </w:r>
      <w:r w:rsidRPr="00E87693">
        <w:rPr>
          <w:noProof/>
          <w:lang w:val="en-US"/>
        </w:rPr>
        <w:t xml:space="preserve"> 2001; </w:t>
      </w:r>
      <w:r w:rsidRPr="00E87693">
        <w:rPr>
          <w:b/>
          <w:noProof/>
          <w:lang w:val="en-US"/>
        </w:rPr>
        <w:t>20</w:t>
      </w:r>
      <w:r w:rsidRPr="00E87693">
        <w:rPr>
          <w:noProof/>
          <w:lang w:val="en-US"/>
        </w:rPr>
        <w:t>(1)</w:t>
      </w:r>
      <w:r w:rsidRPr="00E87693">
        <w:rPr>
          <w:b/>
          <w:noProof/>
          <w:lang w:val="en-US"/>
        </w:rPr>
        <w:t xml:space="preserve">: </w:t>
      </w:r>
      <w:r w:rsidRPr="00E87693">
        <w:rPr>
          <w:noProof/>
          <w:lang w:val="en-US"/>
        </w:rPr>
        <w:t>45-57.</w:t>
      </w:r>
    </w:p>
    <w:p w:rsidR="008214D9" w:rsidRPr="00E87693" w:rsidRDefault="008214D9" w:rsidP="008214D9">
      <w:pPr>
        <w:pStyle w:val="EndNoteBibliography"/>
        <w:spacing w:after="0"/>
        <w:ind w:left="0" w:firstLine="0"/>
        <w:rPr>
          <w:noProof/>
          <w:lang w:val="en-US"/>
        </w:rPr>
      </w:pPr>
    </w:p>
    <w:p w:rsidR="008214D9" w:rsidRPr="00CF3345" w:rsidRDefault="008214D9" w:rsidP="008214D9">
      <w:pPr>
        <w:pStyle w:val="EndNoteBibliography"/>
        <w:ind w:left="720" w:hanging="720"/>
        <w:rPr>
          <w:noProof/>
          <w:lang w:val="en-US"/>
        </w:rPr>
      </w:pPr>
      <w:r w:rsidRPr="0070516B">
        <w:rPr>
          <w:noProof/>
          <w:lang w:val="en-US"/>
        </w:rPr>
        <w:t>27.</w:t>
      </w:r>
      <w:r w:rsidRPr="0070516B">
        <w:rPr>
          <w:noProof/>
          <w:lang w:val="en-US"/>
        </w:rPr>
        <w:tab/>
        <w:t xml:space="preserve">Dale AM, Fischl B, Sereno MI. </w:t>
      </w:r>
      <w:r w:rsidRPr="00E87693">
        <w:rPr>
          <w:noProof/>
          <w:lang w:val="en-US"/>
        </w:rPr>
        <w:t xml:space="preserve">Cortical surface-based analysis. </w:t>
      </w:r>
      <w:r w:rsidRPr="00CF3345">
        <w:rPr>
          <w:noProof/>
          <w:lang w:val="en-US"/>
        </w:rPr>
        <w:t xml:space="preserve">I. Segmentation and surface reconstruction. </w:t>
      </w:r>
      <w:r w:rsidRPr="00CF3345">
        <w:rPr>
          <w:i/>
          <w:noProof/>
          <w:lang w:val="en-US"/>
        </w:rPr>
        <w:t>Neuroimage</w:t>
      </w:r>
      <w:r w:rsidRPr="00CF3345">
        <w:rPr>
          <w:noProof/>
          <w:lang w:val="en-US"/>
        </w:rPr>
        <w:t xml:space="preserve"> 1999; </w:t>
      </w:r>
      <w:r w:rsidRPr="00CF3345">
        <w:rPr>
          <w:b/>
          <w:noProof/>
          <w:lang w:val="en-US"/>
        </w:rPr>
        <w:t>9</w:t>
      </w:r>
      <w:r w:rsidRPr="00CF3345">
        <w:rPr>
          <w:noProof/>
          <w:lang w:val="en-US"/>
        </w:rPr>
        <w:t>(2)</w:t>
      </w:r>
      <w:r w:rsidRPr="00CF3345">
        <w:rPr>
          <w:b/>
          <w:noProof/>
          <w:lang w:val="en-US"/>
        </w:rPr>
        <w:t xml:space="preserve">: </w:t>
      </w:r>
      <w:r w:rsidRPr="00CF3345">
        <w:rPr>
          <w:noProof/>
          <w:lang w:val="en-US"/>
        </w:rPr>
        <w:t>179-194.</w:t>
      </w:r>
    </w:p>
    <w:p w:rsidR="008214D9" w:rsidRPr="00CF3345" w:rsidRDefault="008214D9" w:rsidP="008214D9">
      <w:pPr>
        <w:pStyle w:val="EndNoteBibliography"/>
        <w:ind w:left="0" w:firstLine="0"/>
        <w:rPr>
          <w:noProof/>
          <w:lang w:val="en-US"/>
        </w:rPr>
      </w:pPr>
    </w:p>
    <w:p w:rsidR="005B6098" w:rsidRPr="00B3159C" w:rsidRDefault="005B6098" w:rsidP="005B6098">
      <w:pPr>
        <w:spacing w:line="360" w:lineRule="auto"/>
        <w:jc w:val="both"/>
        <w:rPr>
          <w:rFonts w:ascii="Arial" w:hAnsi="Arial" w:cs="Arial"/>
          <w:b/>
          <w:bCs/>
          <w:sz w:val="22"/>
          <w:szCs w:val="22"/>
          <w:lang w:val="en-US"/>
        </w:rPr>
      </w:pPr>
      <w:r w:rsidRPr="005B6098">
        <w:rPr>
          <w:rFonts w:ascii="Arial" w:hAnsi="Arial" w:cs="Arial"/>
          <w:sz w:val="22"/>
          <w:szCs w:val="22"/>
        </w:rPr>
        <w:fldChar w:fldCharType="end"/>
      </w:r>
      <w:r w:rsidR="00CF3345">
        <w:rPr>
          <w:rFonts w:ascii="Arial" w:hAnsi="Arial" w:cs="Arial"/>
          <w:b/>
          <w:bCs/>
          <w:sz w:val="22"/>
          <w:szCs w:val="22"/>
          <w:lang w:val="en-US"/>
        </w:rPr>
        <w:t>Table</w:t>
      </w:r>
      <w:r w:rsidRPr="00B3159C">
        <w:rPr>
          <w:rFonts w:ascii="Arial" w:hAnsi="Arial" w:cs="Arial"/>
          <w:b/>
          <w:bCs/>
          <w:sz w:val="22"/>
          <w:szCs w:val="22"/>
          <w:lang w:val="en-US"/>
        </w:rPr>
        <w:t xml:space="preserve"> Legends</w:t>
      </w:r>
    </w:p>
    <w:p w:rsidR="005B6098" w:rsidRPr="00B3159C" w:rsidRDefault="005B6098" w:rsidP="005B6098">
      <w:pPr>
        <w:spacing w:line="360" w:lineRule="auto"/>
        <w:jc w:val="both"/>
        <w:rPr>
          <w:rFonts w:ascii="Arial" w:hAnsi="Arial" w:cs="Arial"/>
          <w:sz w:val="22"/>
          <w:szCs w:val="22"/>
          <w:lang w:val="en-US"/>
        </w:rPr>
      </w:pPr>
    </w:p>
    <w:p w:rsidR="00CF3345" w:rsidRDefault="00CF3345" w:rsidP="00CF3345">
      <w:pPr>
        <w:spacing w:line="360" w:lineRule="auto"/>
        <w:jc w:val="both"/>
        <w:rPr>
          <w:rFonts w:ascii="Arial" w:hAnsi="Arial" w:cs="Arial"/>
          <w:bCs/>
          <w:sz w:val="22"/>
          <w:szCs w:val="22"/>
          <w:lang w:val="en-US"/>
        </w:rPr>
      </w:pPr>
      <w:r>
        <w:rPr>
          <w:rFonts w:ascii="Arial" w:hAnsi="Arial" w:cs="Arial"/>
          <w:b/>
          <w:bCs/>
          <w:sz w:val="22"/>
          <w:szCs w:val="22"/>
          <w:lang w:val="en-US"/>
        </w:rPr>
        <w:t xml:space="preserve">Table 1. </w:t>
      </w:r>
      <w:r>
        <w:rPr>
          <w:rFonts w:ascii="Arial" w:hAnsi="Arial" w:cs="Arial"/>
          <w:bCs/>
          <w:sz w:val="22"/>
          <w:szCs w:val="22"/>
          <w:lang w:val="en-US"/>
        </w:rPr>
        <w:t>Descriptive statistics of the healthy reference cohort.</w:t>
      </w:r>
    </w:p>
    <w:p w:rsidR="00CF3345" w:rsidRDefault="00CF3345" w:rsidP="00CF3345">
      <w:pPr>
        <w:spacing w:line="360" w:lineRule="auto"/>
        <w:jc w:val="both"/>
        <w:rPr>
          <w:rFonts w:ascii="Arial" w:hAnsi="Arial" w:cs="Arial"/>
          <w:bCs/>
          <w:sz w:val="22"/>
          <w:szCs w:val="22"/>
          <w:lang w:val="en-US"/>
        </w:rPr>
      </w:pPr>
      <w:r w:rsidRPr="005C61B0">
        <w:rPr>
          <w:rFonts w:ascii="Arial" w:hAnsi="Arial" w:cs="Arial"/>
          <w:b/>
          <w:bCs/>
          <w:sz w:val="22"/>
          <w:szCs w:val="22"/>
          <w:lang w:val="en-US"/>
        </w:rPr>
        <w:t>Table 2.</w:t>
      </w:r>
      <w:r>
        <w:rPr>
          <w:rFonts w:ascii="Arial" w:hAnsi="Arial" w:cs="Arial"/>
          <w:bCs/>
          <w:sz w:val="22"/>
          <w:szCs w:val="22"/>
          <w:lang w:val="en-US"/>
        </w:rPr>
        <w:t xml:space="preserve"> Descriptive statistics of the clinical cohorts that </w:t>
      </w:r>
      <w:proofErr w:type="gramStart"/>
      <w:r>
        <w:rPr>
          <w:rFonts w:ascii="Arial" w:hAnsi="Arial" w:cs="Arial"/>
          <w:bCs/>
          <w:sz w:val="22"/>
          <w:szCs w:val="22"/>
          <w:lang w:val="en-US"/>
        </w:rPr>
        <w:t>were used</w:t>
      </w:r>
      <w:proofErr w:type="gramEnd"/>
      <w:r>
        <w:rPr>
          <w:rFonts w:ascii="Arial" w:hAnsi="Arial" w:cs="Arial"/>
          <w:bCs/>
          <w:sz w:val="22"/>
          <w:szCs w:val="22"/>
          <w:lang w:val="en-US"/>
        </w:rPr>
        <w:t xml:space="preserve"> for the group difference analysis. * Indicate a statistical significant difference between HC and SSD subjects. Age and mean FD </w:t>
      </w:r>
      <w:proofErr w:type="gramStart"/>
      <w:r>
        <w:rPr>
          <w:rFonts w:ascii="Arial" w:hAnsi="Arial" w:cs="Arial"/>
          <w:bCs/>
          <w:sz w:val="22"/>
          <w:szCs w:val="22"/>
          <w:lang w:val="en-US"/>
        </w:rPr>
        <w:t>was calculated</w:t>
      </w:r>
      <w:proofErr w:type="gramEnd"/>
      <w:r>
        <w:rPr>
          <w:rFonts w:ascii="Arial" w:hAnsi="Arial" w:cs="Arial"/>
          <w:bCs/>
          <w:sz w:val="22"/>
          <w:szCs w:val="22"/>
          <w:lang w:val="en-US"/>
        </w:rPr>
        <w:t xml:space="preserve"> using a t-test and sex was calculated using chi-squared test. </w:t>
      </w:r>
    </w:p>
    <w:p w:rsidR="00CF3345" w:rsidRDefault="00CF3345" w:rsidP="00CF3345">
      <w:pPr>
        <w:spacing w:line="360" w:lineRule="auto"/>
        <w:jc w:val="both"/>
        <w:rPr>
          <w:rFonts w:ascii="Arial" w:hAnsi="Arial" w:cs="Arial"/>
          <w:bCs/>
          <w:sz w:val="22"/>
          <w:szCs w:val="22"/>
          <w:lang w:val="en-US"/>
        </w:rPr>
      </w:pPr>
      <w:r w:rsidRPr="005C61B0">
        <w:rPr>
          <w:rFonts w:ascii="Arial" w:hAnsi="Arial" w:cs="Arial"/>
          <w:b/>
          <w:bCs/>
          <w:sz w:val="22"/>
          <w:szCs w:val="22"/>
          <w:lang w:val="en-US"/>
        </w:rPr>
        <w:t>Table 3.</w:t>
      </w:r>
      <w:r>
        <w:rPr>
          <w:rFonts w:ascii="Arial" w:hAnsi="Arial" w:cs="Arial"/>
          <w:bCs/>
          <w:sz w:val="22"/>
          <w:szCs w:val="22"/>
          <w:lang w:val="en-US"/>
        </w:rPr>
        <w:t xml:space="preserve"> Descriptive statistics of the clinical cohorts that </w:t>
      </w:r>
      <w:proofErr w:type="gramStart"/>
      <w:r>
        <w:rPr>
          <w:rFonts w:ascii="Arial" w:hAnsi="Arial" w:cs="Arial"/>
          <w:bCs/>
          <w:sz w:val="22"/>
          <w:szCs w:val="22"/>
          <w:lang w:val="en-US"/>
        </w:rPr>
        <w:t>were used</w:t>
      </w:r>
      <w:proofErr w:type="gramEnd"/>
      <w:r>
        <w:rPr>
          <w:rFonts w:ascii="Arial" w:hAnsi="Arial" w:cs="Arial"/>
          <w:bCs/>
          <w:sz w:val="22"/>
          <w:szCs w:val="22"/>
          <w:lang w:val="en-US"/>
        </w:rPr>
        <w:t xml:space="preserve"> to test the clinical associations.</w:t>
      </w:r>
    </w:p>
    <w:p w:rsidR="00B45C08" w:rsidRDefault="00B45C08" w:rsidP="00CF3345">
      <w:pPr>
        <w:spacing w:line="360" w:lineRule="auto"/>
        <w:jc w:val="both"/>
        <w:rPr>
          <w:rFonts w:ascii="Arial" w:hAnsi="Arial" w:cs="Arial"/>
          <w:bCs/>
          <w:sz w:val="22"/>
          <w:szCs w:val="22"/>
          <w:lang w:val="en-US"/>
        </w:rPr>
      </w:pPr>
      <w:r w:rsidRPr="00B45C08">
        <w:rPr>
          <w:rFonts w:ascii="Arial" w:hAnsi="Arial" w:cs="Arial"/>
          <w:b/>
          <w:bCs/>
          <w:sz w:val="22"/>
          <w:szCs w:val="22"/>
          <w:lang w:val="en-US"/>
        </w:rPr>
        <w:t>Table 4.</w:t>
      </w:r>
      <w:r>
        <w:rPr>
          <w:rFonts w:ascii="Arial" w:hAnsi="Arial" w:cs="Arial"/>
          <w:bCs/>
          <w:sz w:val="22"/>
          <w:szCs w:val="22"/>
          <w:lang w:val="en-US"/>
        </w:rPr>
        <w:t xml:space="preserve"> Clinical characteristics of baseline and follow up examination of the two clinical </w:t>
      </w:r>
      <w:proofErr w:type="spellStart"/>
      <w:r>
        <w:rPr>
          <w:rFonts w:ascii="Arial" w:hAnsi="Arial" w:cs="Arial"/>
          <w:bCs/>
          <w:sz w:val="22"/>
          <w:szCs w:val="22"/>
          <w:lang w:val="en-US"/>
        </w:rPr>
        <w:t>inhouse</w:t>
      </w:r>
      <w:proofErr w:type="spellEnd"/>
      <w:r>
        <w:rPr>
          <w:rFonts w:ascii="Arial" w:hAnsi="Arial" w:cs="Arial"/>
          <w:bCs/>
          <w:sz w:val="22"/>
          <w:szCs w:val="22"/>
          <w:lang w:val="en-US"/>
        </w:rPr>
        <w:t xml:space="preserve"> cohorts. Follow up was six months after the first visit in the NSS cohort, and three months after the first visit in the </w:t>
      </w:r>
      <w:proofErr w:type="spellStart"/>
      <w:r>
        <w:rPr>
          <w:rFonts w:ascii="Arial" w:hAnsi="Arial" w:cs="Arial"/>
          <w:bCs/>
          <w:sz w:val="22"/>
          <w:szCs w:val="22"/>
          <w:lang w:val="en-US"/>
        </w:rPr>
        <w:t>whiteCAT</w:t>
      </w:r>
      <w:proofErr w:type="spellEnd"/>
      <w:r>
        <w:rPr>
          <w:rFonts w:ascii="Arial" w:hAnsi="Arial" w:cs="Arial"/>
          <w:bCs/>
          <w:sz w:val="22"/>
          <w:szCs w:val="22"/>
          <w:lang w:val="en-US"/>
        </w:rPr>
        <w:t xml:space="preserve"> cohort. </w:t>
      </w:r>
    </w:p>
    <w:p w:rsidR="006E51BC" w:rsidRPr="005C61B0" w:rsidRDefault="006E51BC" w:rsidP="00CF3345">
      <w:pPr>
        <w:spacing w:line="360" w:lineRule="auto"/>
        <w:jc w:val="both"/>
        <w:rPr>
          <w:rFonts w:ascii="Arial" w:hAnsi="Arial" w:cs="Arial"/>
          <w:bCs/>
          <w:sz w:val="22"/>
          <w:szCs w:val="22"/>
          <w:lang w:val="en-US"/>
        </w:rPr>
      </w:pPr>
      <w:r w:rsidRPr="006E51BC">
        <w:rPr>
          <w:rFonts w:ascii="Arial" w:hAnsi="Arial" w:cs="Arial"/>
          <w:b/>
          <w:bCs/>
          <w:sz w:val="22"/>
          <w:szCs w:val="22"/>
          <w:lang w:val="en-US"/>
        </w:rPr>
        <w:t>Table 5.</w:t>
      </w:r>
      <w:r>
        <w:rPr>
          <w:rFonts w:ascii="Arial" w:hAnsi="Arial" w:cs="Arial"/>
          <w:bCs/>
          <w:sz w:val="22"/>
          <w:szCs w:val="22"/>
          <w:lang w:val="en-US"/>
        </w:rPr>
        <w:t xml:space="preserve"> Results of the Cohen’s d, Hedge’s g, and Welch t-tests separately for each cohort in the MSDL atlas</w:t>
      </w:r>
    </w:p>
    <w:p w:rsidR="006E51BC" w:rsidRDefault="006E51BC" w:rsidP="006E51BC">
      <w:pPr>
        <w:spacing w:line="360" w:lineRule="auto"/>
        <w:jc w:val="both"/>
        <w:rPr>
          <w:rFonts w:ascii="Arial" w:hAnsi="Arial" w:cs="Arial"/>
          <w:bCs/>
          <w:sz w:val="22"/>
          <w:szCs w:val="22"/>
          <w:lang w:val="en-US"/>
        </w:rPr>
      </w:pPr>
      <w:r w:rsidRPr="006E51BC">
        <w:rPr>
          <w:rFonts w:ascii="Arial" w:hAnsi="Arial" w:cs="Arial"/>
          <w:b/>
          <w:bCs/>
          <w:sz w:val="22"/>
          <w:szCs w:val="22"/>
          <w:lang w:val="en-US"/>
        </w:rPr>
        <w:t xml:space="preserve">Table </w:t>
      </w:r>
      <w:r>
        <w:rPr>
          <w:rFonts w:ascii="Arial" w:hAnsi="Arial" w:cs="Arial"/>
          <w:b/>
          <w:bCs/>
          <w:sz w:val="22"/>
          <w:szCs w:val="22"/>
          <w:lang w:val="en-US"/>
        </w:rPr>
        <w:t>6</w:t>
      </w:r>
      <w:r w:rsidRPr="006E51BC">
        <w:rPr>
          <w:rFonts w:ascii="Arial" w:hAnsi="Arial" w:cs="Arial"/>
          <w:b/>
          <w:bCs/>
          <w:sz w:val="22"/>
          <w:szCs w:val="22"/>
          <w:lang w:val="en-US"/>
        </w:rPr>
        <w:t>.</w:t>
      </w:r>
      <w:r>
        <w:rPr>
          <w:rFonts w:ascii="Arial" w:hAnsi="Arial" w:cs="Arial"/>
          <w:bCs/>
          <w:sz w:val="22"/>
          <w:szCs w:val="22"/>
          <w:lang w:val="en-US"/>
        </w:rPr>
        <w:t xml:space="preserve"> Results of the Cohen’s d, Hedge’s g, and Welch t-tests separately for each cohort in the Harvard-Oxford atlas</w:t>
      </w:r>
    </w:p>
    <w:p w:rsidR="0070516B" w:rsidRDefault="0070516B" w:rsidP="006E51BC">
      <w:pPr>
        <w:spacing w:line="360" w:lineRule="auto"/>
        <w:jc w:val="both"/>
        <w:rPr>
          <w:rFonts w:ascii="Arial" w:hAnsi="Arial" w:cs="Arial"/>
          <w:bCs/>
          <w:sz w:val="22"/>
          <w:szCs w:val="22"/>
          <w:lang w:val="en-US"/>
        </w:rPr>
      </w:pPr>
      <w:r w:rsidRPr="0070516B">
        <w:rPr>
          <w:rFonts w:ascii="Arial" w:hAnsi="Arial" w:cs="Arial"/>
          <w:b/>
          <w:bCs/>
          <w:sz w:val="22"/>
          <w:szCs w:val="22"/>
          <w:lang w:val="en-US"/>
        </w:rPr>
        <w:t>Table 7.</w:t>
      </w:r>
      <w:r>
        <w:rPr>
          <w:rFonts w:ascii="Arial" w:hAnsi="Arial" w:cs="Arial"/>
          <w:b/>
          <w:bCs/>
          <w:sz w:val="22"/>
          <w:szCs w:val="22"/>
          <w:lang w:val="en-US"/>
        </w:rPr>
        <w:t xml:space="preserve"> </w:t>
      </w:r>
      <w:r w:rsidRPr="0070516B">
        <w:rPr>
          <w:rFonts w:ascii="Arial" w:hAnsi="Arial" w:cs="Arial"/>
          <w:bCs/>
          <w:sz w:val="22"/>
          <w:szCs w:val="22"/>
          <w:lang w:val="en-US"/>
        </w:rPr>
        <w:t xml:space="preserve">Results of the post-hoc analysis (Welch t-test) of individuals in the </w:t>
      </w:r>
      <w:proofErr w:type="spellStart"/>
      <w:r w:rsidRPr="0070516B">
        <w:rPr>
          <w:rFonts w:ascii="Arial" w:hAnsi="Arial" w:cs="Arial"/>
          <w:bCs/>
          <w:sz w:val="22"/>
          <w:szCs w:val="22"/>
          <w:lang w:val="en-US"/>
        </w:rPr>
        <w:t>whiteCAT</w:t>
      </w:r>
      <w:proofErr w:type="spellEnd"/>
      <w:r w:rsidRPr="0070516B">
        <w:rPr>
          <w:rFonts w:ascii="Arial" w:hAnsi="Arial" w:cs="Arial"/>
          <w:bCs/>
          <w:sz w:val="22"/>
          <w:szCs w:val="22"/>
          <w:lang w:val="en-US"/>
        </w:rPr>
        <w:t xml:space="preserve"> and NSS cohort that are at least -0.5 SD (young) or 0.5 SD away from the mean in the MSDL atlas.</w:t>
      </w:r>
    </w:p>
    <w:p w:rsidR="0070516B" w:rsidRPr="0070516B" w:rsidRDefault="007A46B9" w:rsidP="0070516B">
      <w:pPr>
        <w:spacing w:line="360" w:lineRule="auto"/>
        <w:jc w:val="both"/>
        <w:rPr>
          <w:rFonts w:ascii="Arial" w:hAnsi="Arial" w:cs="Arial"/>
          <w:b/>
          <w:bCs/>
          <w:sz w:val="22"/>
          <w:szCs w:val="22"/>
          <w:lang w:val="en-US"/>
        </w:rPr>
      </w:pPr>
      <w:r>
        <w:rPr>
          <w:rFonts w:ascii="Arial" w:hAnsi="Arial" w:cs="Arial"/>
          <w:b/>
          <w:bCs/>
          <w:sz w:val="22"/>
          <w:szCs w:val="22"/>
          <w:lang w:val="en-US"/>
        </w:rPr>
        <w:t>Table 8</w:t>
      </w:r>
      <w:r w:rsidR="0070516B" w:rsidRPr="0070516B">
        <w:rPr>
          <w:rFonts w:ascii="Arial" w:hAnsi="Arial" w:cs="Arial"/>
          <w:b/>
          <w:bCs/>
          <w:sz w:val="22"/>
          <w:szCs w:val="22"/>
          <w:lang w:val="en-US"/>
        </w:rPr>
        <w:t>.</w:t>
      </w:r>
      <w:r w:rsidR="0070516B">
        <w:rPr>
          <w:rFonts w:ascii="Arial" w:hAnsi="Arial" w:cs="Arial"/>
          <w:b/>
          <w:bCs/>
          <w:sz w:val="22"/>
          <w:szCs w:val="22"/>
          <w:lang w:val="en-US"/>
        </w:rPr>
        <w:t xml:space="preserve"> </w:t>
      </w:r>
      <w:r w:rsidR="0070516B" w:rsidRPr="0070516B">
        <w:rPr>
          <w:rFonts w:ascii="Arial" w:hAnsi="Arial" w:cs="Arial"/>
          <w:bCs/>
          <w:sz w:val="22"/>
          <w:szCs w:val="22"/>
          <w:lang w:val="en-US"/>
        </w:rPr>
        <w:t xml:space="preserve">Results of the post-hoc analysis (Welch t-test) of individuals in the </w:t>
      </w:r>
      <w:proofErr w:type="spellStart"/>
      <w:r w:rsidR="0070516B" w:rsidRPr="0070516B">
        <w:rPr>
          <w:rFonts w:ascii="Arial" w:hAnsi="Arial" w:cs="Arial"/>
          <w:bCs/>
          <w:sz w:val="22"/>
          <w:szCs w:val="22"/>
          <w:lang w:val="en-US"/>
        </w:rPr>
        <w:t>whiteCAT</w:t>
      </w:r>
      <w:proofErr w:type="spellEnd"/>
      <w:r w:rsidR="0070516B" w:rsidRPr="0070516B">
        <w:rPr>
          <w:rFonts w:ascii="Arial" w:hAnsi="Arial" w:cs="Arial"/>
          <w:bCs/>
          <w:sz w:val="22"/>
          <w:szCs w:val="22"/>
          <w:lang w:val="en-US"/>
        </w:rPr>
        <w:t xml:space="preserve"> and NSS cohort that are at least -0.5 SD (young) or 0.5 SD away from the mean in the </w:t>
      </w:r>
      <w:r w:rsidR="0070516B">
        <w:rPr>
          <w:rFonts w:ascii="Arial" w:hAnsi="Arial" w:cs="Arial"/>
          <w:bCs/>
          <w:sz w:val="22"/>
          <w:szCs w:val="22"/>
          <w:lang w:val="en-US"/>
        </w:rPr>
        <w:t>Harvard-Oxfor</w:t>
      </w:r>
      <w:r w:rsidR="0070516B" w:rsidRPr="0070516B">
        <w:rPr>
          <w:rFonts w:ascii="Arial" w:hAnsi="Arial" w:cs="Arial"/>
          <w:bCs/>
          <w:sz w:val="22"/>
          <w:szCs w:val="22"/>
          <w:lang w:val="en-US"/>
        </w:rPr>
        <w:t xml:space="preserve"> atlas.</w:t>
      </w:r>
    </w:p>
    <w:p w:rsidR="0070516B" w:rsidRPr="0070516B" w:rsidRDefault="0070516B" w:rsidP="006E51BC">
      <w:pPr>
        <w:spacing w:line="360" w:lineRule="auto"/>
        <w:jc w:val="both"/>
        <w:rPr>
          <w:rFonts w:ascii="Arial" w:hAnsi="Arial" w:cs="Arial"/>
          <w:b/>
          <w:bCs/>
          <w:sz w:val="22"/>
          <w:szCs w:val="22"/>
          <w:lang w:val="en-US"/>
        </w:rPr>
      </w:pPr>
      <w:bookmarkStart w:id="1" w:name="_GoBack"/>
      <w:bookmarkEnd w:id="1"/>
    </w:p>
    <w:p w:rsidR="00F02A02" w:rsidRPr="005B6098" w:rsidRDefault="00F02A02">
      <w:pPr>
        <w:rPr>
          <w:lang w:val="en-US"/>
        </w:rPr>
      </w:pPr>
    </w:p>
    <w:sectPr w:rsidR="00F02A02" w:rsidRPr="005B6098" w:rsidSect="00BD4DB2">
      <w:footerReference w:type="even" r:id="rId7"/>
      <w:footerReference w:type="default" r:id="rId8"/>
      <w:pgSz w:w="11910" w:h="16840"/>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46F" w:rsidRDefault="00B2046F">
      <w:r>
        <w:separator/>
      </w:r>
    </w:p>
  </w:endnote>
  <w:endnote w:type="continuationSeparator" w:id="0">
    <w:p w:rsidR="00B2046F" w:rsidRDefault="00B2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157073605"/>
      <w:docPartObj>
        <w:docPartGallery w:val="Page Numbers (Bottom of Page)"/>
        <w:docPartUnique/>
      </w:docPartObj>
    </w:sdtPr>
    <w:sdtEndPr>
      <w:rPr>
        <w:rStyle w:val="Seitenzahl"/>
      </w:rPr>
    </w:sdtEndPr>
    <w:sdtContent>
      <w:p w:rsidR="00330720" w:rsidRDefault="00330720" w:rsidP="0005079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p>
    </w:sdtContent>
  </w:sdt>
  <w:p w:rsidR="00330720" w:rsidRDefault="00330720" w:rsidP="00050796">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419789973"/>
      <w:docPartObj>
        <w:docPartGallery w:val="Page Numbers (Bottom of Page)"/>
        <w:docPartUnique/>
      </w:docPartObj>
    </w:sdtPr>
    <w:sdtEndPr>
      <w:rPr>
        <w:rStyle w:val="Seitenzahl"/>
      </w:rPr>
    </w:sdtEndPr>
    <w:sdtContent>
      <w:p w:rsidR="00330720" w:rsidRDefault="00330720" w:rsidP="0005079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7A46B9">
          <w:rPr>
            <w:rStyle w:val="Seitenzahl"/>
            <w:noProof/>
          </w:rPr>
          <w:t>9</w:t>
        </w:r>
        <w:r>
          <w:rPr>
            <w:rStyle w:val="Seitenzahl"/>
          </w:rPr>
          <w:fldChar w:fldCharType="end"/>
        </w:r>
      </w:p>
    </w:sdtContent>
  </w:sdt>
  <w:p w:rsidR="00330720" w:rsidRDefault="00330720" w:rsidP="00050796">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46F" w:rsidRDefault="00B2046F">
      <w:r>
        <w:separator/>
      </w:r>
    </w:p>
  </w:footnote>
  <w:footnote w:type="continuationSeparator" w:id="0">
    <w:p w:rsidR="00B2046F" w:rsidRDefault="00B2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F58CE"/>
    <w:multiLevelType w:val="multilevel"/>
    <w:tmpl w:val="5824C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831EC"/>
    <w:multiLevelType w:val="hybridMultilevel"/>
    <w:tmpl w:val="6F28E2FA"/>
    <w:lvl w:ilvl="0" w:tplc="39CEF256">
      <w:start w:val="1"/>
      <w:numFmt w:val="bullet"/>
      <w:lvlText w:val=""/>
      <w:lvlJc w:val="left"/>
      <w:pPr>
        <w:ind w:left="720" w:hanging="360"/>
      </w:pPr>
      <w:rPr>
        <w:rFonts w:ascii="Wingdings" w:eastAsia="Cambria" w:hAnsi="Wingdings" w:cs="Cambri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6760F9"/>
    <w:multiLevelType w:val="hybridMultilevel"/>
    <w:tmpl w:val="170A4D10"/>
    <w:lvl w:ilvl="0" w:tplc="EADEC334">
      <w:start w:val="1"/>
      <w:numFmt w:val="decimal"/>
      <w:lvlText w:val="[%1]"/>
      <w:lvlJc w:val="left"/>
      <w:pPr>
        <w:ind w:left="4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E7CBBFC">
      <w:start w:val="1"/>
      <w:numFmt w:val="lowerLetter"/>
      <w:lvlText w:val="%2"/>
      <w:lvlJc w:val="left"/>
      <w:pPr>
        <w:ind w:left="10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5A6A5B2">
      <w:start w:val="1"/>
      <w:numFmt w:val="lowerRoman"/>
      <w:lvlText w:val="%3"/>
      <w:lvlJc w:val="left"/>
      <w:pPr>
        <w:ind w:left="18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8EC39A0">
      <w:start w:val="1"/>
      <w:numFmt w:val="decimal"/>
      <w:lvlText w:val="%4"/>
      <w:lvlJc w:val="left"/>
      <w:pPr>
        <w:ind w:left="2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92233CC">
      <w:start w:val="1"/>
      <w:numFmt w:val="lowerLetter"/>
      <w:lvlText w:val="%5"/>
      <w:lvlJc w:val="left"/>
      <w:pPr>
        <w:ind w:left="32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C22A890">
      <w:start w:val="1"/>
      <w:numFmt w:val="lowerRoman"/>
      <w:lvlText w:val="%6"/>
      <w:lvlJc w:val="left"/>
      <w:pPr>
        <w:ind w:left="39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C7CB20A">
      <w:start w:val="1"/>
      <w:numFmt w:val="decimal"/>
      <w:lvlText w:val="%7"/>
      <w:lvlJc w:val="left"/>
      <w:pPr>
        <w:ind w:left="46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64429D2">
      <w:start w:val="1"/>
      <w:numFmt w:val="lowerLetter"/>
      <w:lvlText w:val="%8"/>
      <w:lvlJc w:val="left"/>
      <w:pPr>
        <w:ind w:left="54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2541564">
      <w:start w:val="1"/>
      <w:numFmt w:val="lowerRoman"/>
      <w:lvlText w:val="%9"/>
      <w:lvlJc w:val="left"/>
      <w:pPr>
        <w:ind w:left="61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3FD779C"/>
    <w:multiLevelType w:val="multilevel"/>
    <w:tmpl w:val="90DE3384"/>
    <w:lvl w:ilvl="0">
      <w:start w:val="1"/>
      <w:numFmt w:val="decimal"/>
      <w:pStyle w:val="berschrift1"/>
      <w:lvlText w:val="%1"/>
      <w:lvlJc w:val="left"/>
      <w:pPr>
        <w:ind w:left="7513"/>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1">
      <w:start w:val="1"/>
      <w:numFmt w:val="decimal"/>
      <w:pStyle w:val="berschrift2"/>
      <w:lvlText w:val="%1.%2"/>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decimal"/>
      <w:pStyle w:val="berschrift3"/>
      <w:lvlText w:val="%1.%2.%3"/>
      <w:lvlJc w:val="left"/>
      <w:pPr>
        <w:ind w:left="1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834A19"/>
    <w:multiLevelType w:val="multilevel"/>
    <w:tmpl w:val="7AC08ACC"/>
    <w:lvl w:ilvl="0">
      <w:start w:val="3"/>
      <w:numFmt w:val="decimal"/>
      <w:lvlText w:val="%1."/>
      <w:lvlJc w:val="left"/>
      <w:pPr>
        <w:ind w:left="500" w:hanging="500"/>
      </w:pPr>
      <w:rPr>
        <w:rFonts w:hint="default"/>
      </w:rPr>
    </w:lvl>
    <w:lvl w:ilvl="1">
      <w:start w:val="1"/>
      <w:numFmt w:val="decimal"/>
      <w:lvlText w:val="%1.%2."/>
      <w:lvlJc w:val="left"/>
      <w:pPr>
        <w:ind w:left="1028" w:hanging="720"/>
      </w:pPr>
      <w:rPr>
        <w:rFonts w:hint="default"/>
      </w:rPr>
    </w:lvl>
    <w:lvl w:ilvl="2">
      <w:start w:val="1"/>
      <w:numFmt w:val="decimal"/>
      <w:lvlText w:val="%1.%2.%3."/>
      <w:lvlJc w:val="left"/>
      <w:pPr>
        <w:ind w:left="1696" w:hanging="1080"/>
      </w:pPr>
      <w:rPr>
        <w:rFonts w:hint="default"/>
      </w:rPr>
    </w:lvl>
    <w:lvl w:ilvl="3">
      <w:start w:val="1"/>
      <w:numFmt w:val="decimal"/>
      <w:lvlText w:val="%1.%2.%3.%4."/>
      <w:lvlJc w:val="left"/>
      <w:pPr>
        <w:ind w:left="2004" w:hanging="1080"/>
      </w:pPr>
      <w:rPr>
        <w:rFonts w:hint="default"/>
      </w:rPr>
    </w:lvl>
    <w:lvl w:ilvl="4">
      <w:start w:val="1"/>
      <w:numFmt w:val="decimal"/>
      <w:lvlText w:val="%1.%2.%3.%4.%5."/>
      <w:lvlJc w:val="left"/>
      <w:pPr>
        <w:ind w:left="2672" w:hanging="1440"/>
      </w:pPr>
      <w:rPr>
        <w:rFonts w:hint="default"/>
      </w:rPr>
    </w:lvl>
    <w:lvl w:ilvl="5">
      <w:start w:val="1"/>
      <w:numFmt w:val="decimal"/>
      <w:lvlText w:val="%1.%2.%3.%4.%5.%6."/>
      <w:lvlJc w:val="left"/>
      <w:pPr>
        <w:ind w:left="3340" w:hanging="1800"/>
      </w:pPr>
      <w:rPr>
        <w:rFonts w:hint="default"/>
      </w:rPr>
    </w:lvl>
    <w:lvl w:ilvl="6">
      <w:start w:val="1"/>
      <w:numFmt w:val="decimal"/>
      <w:lvlText w:val="%1.%2.%3.%4.%5.%6.%7."/>
      <w:lvlJc w:val="left"/>
      <w:pPr>
        <w:ind w:left="3648" w:hanging="1800"/>
      </w:pPr>
      <w:rPr>
        <w:rFonts w:hint="default"/>
      </w:rPr>
    </w:lvl>
    <w:lvl w:ilvl="7">
      <w:start w:val="1"/>
      <w:numFmt w:val="decimal"/>
      <w:lvlText w:val="%1.%2.%3.%4.%5.%6.%7.%8."/>
      <w:lvlJc w:val="left"/>
      <w:pPr>
        <w:ind w:left="4316" w:hanging="2160"/>
      </w:pPr>
      <w:rPr>
        <w:rFonts w:hint="default"/>
      </w:rPr>
    </w:lvl>
    <w:lvl w:ilvl="8">
      <w:start w:val="1"/>
      <w:numFmt w:val="decimal"/>
      <w:lvlText w:val="%1.%2.%3.%4.%5.%6.%7.%8.%9."/>
      <w:lvlJc w:val="left"/>
      <w:pPr>
        <w:ind w:left="4984" w:hanging="2520"/>
      </w:pPr>
      <w:rPr>
        <w:rFonts w:hint="default"/>
      </w:rPr>
    </w:lvl>
  </w:abstractNum>
  <w:abstractNum w:abstractNumId="5" w15:restartNumberingAfterBreak="0">
    <w:nsid w:val="785E0207"/>
    <w:multiLevelType w:val="multilevel"/>
    <w:tmpl w:val="D99CBE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kmer, Sebastian">
    <w15:presenceInfo w15:providerId="AD" w15:userId="S-1-5-21-1056371450-1050986535-570443286-67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olecular Psychiatry&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xvzrrxhds0r7essaxvvwan2vpds0f2ppat&quot;&gt;My EndNote Library&lt;record-ids&gt;&lt;item&gt;25&lt;/item&gt;&lt;item&gt;26&lt;/item&gt;&lt;item&gt;27&lt;/item&gt;&lt;item&gt;28&lt;/item&gt;&lt;item&gt;29&lt;/item&gt;&lt;item&gt;31&lt;/item&gt;&lt;item&gt;32&lt;/item&gt;&lt;item&gt;33&lt;/item&gt;&lt;item&gt;34&lt;/item&gt;&lt;item&gt;35&lt;/item&gt;&lt;item&gt;36&lt;/item&gt;&lt;item&gt;37&lt;/item&gt;&lt;item&gt;59&lt;/item&gt;&lt;item&gt;82&lt;/item&gt;&lt;item&gt;83&lt;/item&gt;&lt;item&gt;84&lt;/item&gt;&lt;item&gt;85&lt;/item&gt;&lt;item&gt;86&lt;/item&gt;&lt;item&gt;87&lt;/item&gt;&lt;item&gt;88&lt;/item&gt;&lt;item&gt;89&lt;/item&gt;&lt;item&gt;90&lt;/item&gt;&lt;item&gt;91&lt;/item&gt;&lt;item&gt;92&lt;/item&gt;&lt;item&gt;93&lt;/item&gt;&lt;/record-ids&gt;&lt;/item&gt;&lt;/Libraries&gt;"/>
  </w:docVars>
  <w:rsids>
    <w:rsidRoot w:val="005B6098"/>
    <w:rsid w:val="0000356D"/>
    <w:rsid w:val="00003CB0"/>
    <w:rsid w:val="00005297"/>
    <w:rsid w:val="000061A3"/>
    <w:rsid w:val="00011913"/>
    <w:rsid w:val="00015133"/>
    <w:rsid w:val="00030786"/>
    <w:rsid w:val="00033821"/>
    <w:rsid w:val="0004381F"/>
    <w:rsid w:val="00046DBD"/>
    <w:rsid w:val="0005022E"/>
    <w:rsid w:val="00050796"/>
    <w:rsid w:val="000522D1"/>
    <w:rsid w:val="00071F3E"/>
    <w:rsid w:val="00072EC8"/>
    <w:rsid w:val="0008084D"/>
    <w:rsid w:val="00081A6C"/>
    <w:rsid w:val="00085765"/>
    <w:rsid w:val="00090784"/>
    <w:rsid w:val="00095A19"/>
    <w:rsid w:val="00096935"/>
    <w:rsid w:val="0009715E"/>
    <w:rsid w:val="000A0CDA"/>
    <w:rsid w:val="000A5E74"/>
    <w:rsid w:val="000C33B6"/>
    <w:rsid w:val="000D797E"/>
    <w:rsid w:val="000F101B"/>
    <w:rsid w:val="001002DD"/>
    <w:rsid w:val="001007EA"/>
    <w:rsid w:val="00106890"/>
    <w:rsid w:val="00114698"/>
    <w:rsid w:val="0011586B"/>
    <w:rsid w:val="00115E0A"/>
    <w:rsid w:val="00124E24"/>
    <w:rsid w:val="00124F02"/>
    <w:rsid w:val="00125D6B"/>
    <w:rsid w:val="00126B78"/>
    <w:rsid w:val="00127E31"/>
    <w:rsid w:val="00132C1E"/>
    <w:rsid w:val="00133CA3"/>
    <w:rsid w:val="00142EC3"/>
    <w:rsid w:val="00157E86"/>
    <w:rsid w:val="001632C0"/>
    <w:rsid w:val="00165285"/>
    <w:rsid w:val="0017254E"/>
    <w:rsid w:val="001A5816"/>
    <w:rsid w:val="001B04B0"/>
    <w:rsid w:val="001B0D10"/>
    <w:rsid w:val="001C7944"/>
    <w:rsid w:val="001D2CFD"/>
    <w:rsid w:val="001D3FB1"/>
    <w:rsid w:val="001E4B16"/>
    <w:rsid w:val="001F0D19"/>
    <w:rsid w:val="001F5563"/>
    <w:rsid w:val="001F76D8"/>
    <w:rsid w:val="002009ED"/>
    <w:rsid w:val="00205117"/>
    <w:rsid w:val="00215FC4"/>
    <w:rsid w:val="002265D7"/>
    <w:rsid w:val="00226D8A"/>
    <w:rsid w:val="00227017"/>
    <w:rsid w:val="00232174"/>
    <w:rsid w:val="00236A27"/>
    <w:rsid w:val="00243721"/>
    <w:rsid w:val="00260E18"/>
    <w:rsid w:val="002622A2"/>
    <w:rsid w:val="00262EB7"/>
    <w:rsid w:val="002714A6"/>
    <w:rsid w:val="00283989"/>
    <w:rsid w:val="00291995"/>
    <w:rsid w:val="002935D7"/>
    <w:rsid w:val="0029680F"/>
    <w:rsid w:val="002971BC"/>
    <w:rsid w:val="002A79B0"/>
    <w:rsid w:val="002B4CE9"/>
    <w:rsid w:val="002B6A66"/>
    <w:rsid w:val="002C7A40"/>
    <w:rsid w:val="002D57FA"/>
    <w:rsid w:val="002E4D9D"/>
    <w:rsid w:val="002F0FC8"/>
    <w:rsid w:val="002F278B"/>
    <w:rsid w:val="002F4E57"/>
    <w:rsid w:val="002F6805"/>
    <w:rsid w:val="0031069D"/>
    <w:rsid w:val="00313437"/>
    <w:rsid w:val="00316D78"/>
    <w:rsid w:val="00327F7C"/>
    <w:rsid w:val="00330720"/>
    <w:rsid w:val="00332C06"/>
    <w:rsid w:val="003364FF"/>
    <w:rsid w:val="00351D1D"/>
    <w:rsid w:val="00362066"/>
    <w:rsid w:val="00366E66"/>
    <w:rsid w:val="0036766E"/>
    <w:rsid w:val="00373898"/>
    <w:rsid w:val="00375ED5"/>
    <w:rsid w:val="00377656"/>
    <w:rsid w:val="00377C6F"/>
    <w:rsid w:val="00380B40"/>
    <w:rsid w:val="00384599"/>
    <w:rsid w:val="00390EC3"/>
    <w:rsid w:val="00391AA8"/>
    <w:rsid w:val="00393010"/>
    <w:rsid w:val="003B3753"/>
    <w:rsid w:val="003B4AA3"/>
    <w:rsid w:val="003B4EF7"/>
    <w:rsid w:val="003D1E23"/>
    <w:rsid w:val="003D273B"/>
    <w:rsid w:val="003E1F73"/>
    <w:rsid w:val="003E4FC0"/>
    <w:rsid w:val="003E627F"/>
    <w:rsid w:val="003F626F"/>
    <w:rsid w:val="00405264"/>
    <w:rsid w:val="004069EC"/>
    <w:rsid w:val="00410454"/>
    <w:rsid w:val="00415341"/>
    <w:rsid w:val="00417C88"/>
    <w:rsid w:val="00444903"/>
    <w:rsid w:val="00453502"/>
    <w:rsid w:val="00464B90"/>
    <w:rsid w:val="00471BAF"/>
    <w:rsid w:val="00471BBD"/>
    <w:rsid w:val="0047258A"/>
    <w:rsid w:val="00476ABF"/>
    <w:rsid w:val="00476E9F"/>
    <w:rsid w:val="00480433"/>
    <w:rsid w:val="0048056F"/>
    <w:rsid w:val="004978ED"/>
    <w:rsid w:val="004A5D66"/>
    <w:rsid w:val="004A71A9"/>
    <w:rsid w:val="004B3169"/>
    <w:rsid w:val="004B4A4C"/>
    <w:rsid w:val="004B4D53"/>
    <w:rsid w:val="004C1EBA"/>
    <w:rsid w:val="004D08DE"/>
    <w:rsid w:val="004E5BBC"/>
    <w:rsid w:val="00500E27"/>
    <w:rsid w:val="00502C57"/>
    <w:rsid w:val="00502FB3"/>
    <w:rsid w:val="00510FD7"/>
    <w:rsid w:val="0051288E"/>
    <w:rsid w:val="00513B8C"/>
    <w:rsid w:val="0051464F"/>
    <w:rsid w:val="00520675"/>
    <w:rsid w:val="005210FE"/>
    <w:rsid w:val="005259E1"/>
    <w:rsid w:val="005264C9"/>
    <w:rsid w:val="00531A12"/>
    <w:rsid w:val="00535D46"/>
    <w:rsid w:val="0054040F"/>
    <w:rsid w:val="005409DB"/>
    <w:rsid w:val="00550405"/>
    <w:rsid w:val="00551087"/>
    <w:rsid w:val="00572615"/>
    <w:rsid w:val="0057287F"/>
    <w:rsid w:val="00580E6E"/>
    <w:rsid w:val="00582DDC"/>
    <w:rsid w:val="00582FE6"/>
    <w:rsid w:val="005869B9"/>
    <w:rsid w:val="005926A9"/>
    <w:rsid w:val="00596DED"/>
    <w:rsid w:val="005A0ED2"/>
    <w:rsid w:val="005A1C30"/>
    <w:rsid w:val="005A22C1"/>
    <w:rsid w:val="005B3D7D"/>
    <w:rsid w:val="005B5151"/>
    <w:rsid w:val="005B6098"/>
    <w:rsid w:val="005C4AAC"/>
    <w:rsid w:val="005C61F9"/>
    <w:rsid w:val="005D1A3F"/>
    <w:rsid w:val="005D1FAA"/>
    <w:rsid w:val="005D3E4A"/>
    <w:rsid w:val="005F36EA"/>
    <w:rsid w:val="005F5293"/>
    <w:rsid w:val="005F6192"/>
    <w:rsid w:val="0060155B"/>
    <w:rsid w:val="00610249"/>
    <w:rsid w:val="00611BAF"/>
    <w:rsid w:val="006157B2"/>
    <w:rsid w:val="00621215"/>
    <w:rsid w:val="00621FDE"/>
    <w:rsid w:val="00627323"/>
    <w:rsid w:val="00627ECE"/>
    <w:rsid w:val="0065069E"/>
    <w:rsid w:val="00651486"/>
    <w:rsid w:val="00654626"/>
    <w:rsid w:val="00660655"/>
    <w:rsid w:val="006707A1"/>
    <w:rsid w:val="00677380"/>
    <w:rsid w:val="00682606"/>
    <w:rsid w:val="00685182"/>
    <w:rsid w:val="00691B2D"/>
    <w:rsid w:val="006B11E0"/>
    <w:rsid w:val="006B6A03"/>
    <w:rsid w:val="006B7DE7"/>
    <w:rsid w:val="006C2345"/>
    <w:rsid w:val="006C3161"/>
    <w:rsid w:val="006C3DD6"/>
    <w:rsid w:val="006E3F8D"/>
    <w:rsid w:val="006E51BC"/>
    <w:rsid w:val="006E53E4"/>
    <w:rsid w:val="006E5C10"/>
    <w:rsid w:val="006E606A"/>
    <w:rsid w:val="006F40E3"/>
    <w:rsid w:val="006F767E"/>
    <w:rsid w:val="00701229"/>
    <w:rsid w:val="0070516B"/>
    <w:rsid w:val="00713A66"/>
    <w:rsid w:val="00716FF3"/>
    <w:rsid w:val="007227D4"/>
    <w:rsid w:val="00727EA1"/>
    <w:rsid w:val="00733052"/>
    <w:rsid w:val="00733DA4"/>
    <w:rsid w:val="00733DE5"/>
    <w:rsid w:val="0073599D"/>
    <w:rsid w:val="00744872"/>
    <w:rsid w:val="007473D5"/>
    <w:rsid w:val="007541AB"/>
    <w:rsid w:val="00754BF7"/>
    <w:rsid w:val="00754E2A"/>
    <w:rsid w:val="007704E4"/>
    <w:rsid w:val="00780B1F"/>
    <w:rsid w:val="00782785"/>
    <w:rsid w:val="0078352C"/>
    <w:rsid w:val="00793AA0"/>
    <w:rsid w:val="007A0745"/>
    <w:rsid w:val="007A46B9"/>
    <w:rsid w:val="007B7ADD"/>
    <w:rsid w:val="007C51B3"/>
    <w:rsid w:val="007C56CD"/>
    <w:rsid w:val="007D7F93"/>
    <w:rsid w:val="007E2D1B"/>
    <w:rsid w:val="007F5393"/>
    <w:rsid w:val="007F6BFA"/>
    <w:rsid w:val="007F7138"/>
    <w:rsid w:val="008012C1"/>
    <w:rsid w:val="00801FD2"/>
    <w:rsid w:val="00803907"/>
    <w:rsid w:val="00803CE2"/>
    <w:rsid w:val="0081197A"/>
    <w:rsid w:val="00817676"/>
    <w:rsid w:val="008214D9"/>
    <w:rsid w:val="008223DB"/>
    <w:rsid w:val="00824EEA"/>
    <w:rsid w:val="00831BF1"/>
    <w:rsid w:val="00832D3C"/>
    <w:rsid w:val="008438C6"/>
    <w:rsid w:val="008450E5"/>
    <w:rsid w:val="00851AD6"/>
    <w:rsid w:val="00854133"/>
    <w:rsid w:val="00855CBC"/>
    <w:rsid w:val="00857A40"/>
    <w:rsid w:val="00861C1E"/>
    <w:rsid w:val="00865454"/>
    <w:rsid w:val="0087203F"/>
    <w:rsid w:val="0087471C"/>
    <w:rsid w:val="00876EDC"/>
    <w:rsid w:val="00882289"/>
    <w:rsid w:val="00892686"/>
    <w:rsid w:val="00894195"/>
    <w:rsid w:val="00896F83"/>
    <w:rsid w:val="008A512F"/>
    <w:rsid w:val="008A55E0"/>
    <w:rsid w:val="008B44AC"/>
    <w:rsid w:val="008C2451"/>
    <w:rsid w:val="008C2638"/>
    <w:rsid w:val="008C5F18"/>
    <w:rsid w:val="008C7E27"/>
    <w:rsid w:val="008D5DBE"/>
    <w:rsid w:val="008E044D"/>
    <w:rsid w:val="008E0E4D"/>
    <w:rsid w:val="008E2F47"/>
    <w:rsid w:val="008E37A4"/>
    <w:rsid w:val="008E68B0"/>
    <w:rsid w:val="008F7C85"/>
    <w:rsid w:val="0090467B"/>
    <w:rsid w:val="00910128"/>
    <w:rsid w:val="00914CCC"/>
    <w:rsid w:val="00937CC6"/>
    <w:rsid w:val="00943161"/>
    <w:rsid w:val="00963621"/>
    <w:rsid w:val="009717BC"/>
    <w:rsid w:val="00972C6F"/>
    <w:rsid w:val="00973F75"/>
    <w:rsid w:val="0098014F"/>
    <w:rsid w:val="0099763C"/>
    <w:rsid w:val="009A18B5"/>
    <w:rsid w:val="009B7E0D"/>
    <w:rsid w:val="009C3B93"/>
    <w:rsid w:val="009C3E1E"/>
    <w:rsid w:val="009D34F1"/>
    <w:rsid w:val="009D3F81"/>
    <w:rsid w:val="009E7D2D"/>
    <w:rsid w:val="009F0D9F"/>
    <w:rsid w:val="009F4CC2"/>
    <w:rsid w:val="009F59CC"/>
    <w:rsid w:val="00A00A22"/>
    <w:rsid w:val="00A00E9A"/>
    <w:rsid w:val="00A074BF"/>
    <w:rsid w:val="00A1369D"/>
    <w:rsid w:val="00A1408F"/>
    <w:rsid w:val="00A15245"/>
    <w:rsid w:val="00A214F0"/>
    <w:rsid w:val="00A2477C"/>
    <w:rsid w:val="00A34EF0"/>
    <w:rsid w:val="00A54269"/>
    <w:rsid w:val="00A7000C"/>
    <w:rsid w:val="00A753D9"/>
    <w:rsid w:val="00A802B6"/>
    <w:rsid w:val="00A8156D"/>
    <w:rsid w:val="00A830B4"/>
    <w:rsid w:val="00A92F5A"/>
    <w:rsid w:val="00AA3183"/>
    <w:rsid w:val="00AA3D25"/>
    <w:rsid w:val="00AA5D3F"/>
    <w:rsid w:val="00AB285B"/>
    <w:rsid w:val="00AB7A52"/>
    <w:rsid w:val="00AC65B7"/>
    <w:rsid w:val="00AC7CE9"/>
    <w:rsid w:val="00AD12B6"/>
    <w:rsid w:val="00AD3775"/>
    <w:rsid w:val="00AD477D"/>
    <w:rsid w:val="00AD48D6"/>
    <w:rsid w:val="00AD5981"/>
    <w:rsid w:val="00AE384E"/>
    <w:rsid w:val="00AF3937"/>
    <w:rsid w:val="00B02749"/>
    <w:rsid w:val="00B061FA"/>
    <w:rsid w:val="00B06EE2"/>
    <w:rsid w:val="00B14F60"/>
    <w:rsid w:val="00B2046F"/>
    <w:rsid w:val="00B27F79"/>
    <w:rsid w:val="00B3183D"/>
    <w:rsid w:val="00B334D3"/>
    <w:rsid w:val="00B3443C"/>
    <w:rsid w:val="00B35EBF"/>
    <w:rsid w:val="00B45C08"/>
    <w:rsid w:val="00B47D6F"/>
    <w:rsid w:val="00B54F39"/>
    <w:rsid w:val="00B6356A"/>
    <w:rsid w:val="00B644A0"/>
    <w:rsid w:val="00B64CD4"/>
    <w:rsid w:val="00B65BE0"/>
    <w:rsid w:val="00B670CD"/>
    <w:rsid w:val="00B67977"/>
    <w:rsid w:val="00B76620"/>
    <w:rsid w:val="00B82A46"/>
    <w:rsid w:val="00B950E3"/>
    <w:rsid w:val="00B97AAF"/>
    <w:rsid w:val="00B97E18"/>
    <w:rsid w:val="00BA14FB"/>
    <w:rsid w:val="00BA48C7"/>
    <w:rsid w:val="00BA7620"/>
    <w:rsid w:val="00BB7033"/>
    <w:rsid w:val="00BC2860"/>
    <w:rsid w:val="00BC6623"/>
    <w:rsid w:val="00BC78DC"/>
    <w:rsid w:val="00BD4DB2"/>
    <w:rsid w:val="00BD503C"/>
    <w:rsid w:val="00BF0300"/>
    <w:rsid w:val="00BF1B59"/>
    <w:rsid w:val="00BF5D82"/>
    <w:rsid w:val="00BF74F2"/>
    <w:rsid w:val="00C036D8"/>
    <w:rsid w:val="00C10215"/>
    <w:rsid w:val="00C121E9"/>
    <w:rsid w:val="00C13710"/>
    <w:rsid w:val="00C16894"/>
    <w:rsid w:val="00C20F66"/>
    <w:rsid w:val="00C212FB"/>
    <w:rsid w:val="00C23328"/>
    <w:rsid w:val="00C25ACD"/>
    <w:rsid w:val="00C337AC"/>
    <w:rsid w:val="00C411C1"/>
    <w:rsid w:val="00C42313"/>
    <w:rsid w:val="00C42A41"/>
    <w:rsid w:val="00C537D3"/>
    <w:rsid w:val="00C553F0"/>
    <w:rsid w:val="00C62CD8"/>
    <w:rsid w:val="00C63D20"/>
    <w:rsid w:val="00C64AA2"/>
    <w:rsid w:val="00C65F0A"/>
    <w:rsid w:val="00C74809"/>
    <w:rsid w:val="00C74B0A"/>
    <w:rsid w:val="00C879CD"/>
    <w:rsid w:val="00CA44D1"/>
    <w:rsid w:val="00CA5C4A"/>
    <w:rsid w:val="00CB60D3"/>
    <w:rsid w:val="00CB7B09"/>
    <w:rsid w:val="00CC5111"/>
    <w:rsid w:val="00CC62F0"/>
    <w:rsid w:val="00CC6EF7"/>
    <w:rsid w:val="00CD18D1"/>
    <w:rsid w:val="00CE0DC7"/>
    <w:rsid w:val="00CE6F7F"/>
    <w:rsid w:val="00CF3345"/>
    <w:rsid w:val="00CF4A4E"/>
    <w:rsid w:val="00D1365E"/>
    <w:rsid w:val="00D140BE"/>
    <w:rsid w:val="00D16545"/>
    <w:rsid w:val="00D16A35"/>
    <w:rsid w:val="00D2288B"/>
    <w:rsid w:val="00D2626F"/>
    <w:rsid w:val="00D26865"/>
    <w:rsid w:val="00D33C2F"/>
    <w:rsid w:val="00D353DF"/>
    <w:rsid w:val="00D421EA"/>
    <w:rsid w:val="00D469CF"/>
    <w:rsid w:val="00D53FA7"/>
    <w:rsid w:val="00D55266"/>
    <w:rsid w:val="00D77689"/>
    <w:rsid w:val="00D77C4A"/>
    <w:rsid w:val="00D82930"/>
    <w:rsid w:val="00D87F4F"/>
    <w:rsid w:val="00D95C9B"/>
    <w:rsid w:val="00DB79F0"/>
    <w:rsid w:val="00DC1381"/>
    <w:rsid w:val="00DC3EAA"/>
    <w:rsid w:val="00DD1EE9"/>
    <w:rsid w:val="00DD21A1"/>
    <w:rsid w:val="00DE01A1"/>
    <w:rsid w:val="00DE0E04"/>
    <w:rsid w:val="00DE26E7"/>
    <w:rsid w:val="00DF3B24"/>
    <w:rsid w:val="00DF492F"/>
    <w:rsid w:val="00E007D0"/>
    <w:rsid w:val="00E028AA"/>
    <w:rsid w:val="00E067C4"/>
    <w:rsid w:val="00E10FC6"/>
    <w:rsid w:val="00E12228"/>
    <w:rsid w:val="00E14CAB"/>
    <w:rsid w:val="00E162EA"/>
    <w:rsid w:val="00E244A2"/>
    <w:rsid w:val="00E24E24"/>
    <w:rsid w:val="00E24F35"/>
    <w:rsid w:val="00E3076A"/>
    <w:rsid w:val="00E32021"/>
    <w:rsid w:val="00E42FB8"/>
    <w:rsid w:val="00E56645"/>
    <w:rsid w:val="00E61FE6"/>
    <w:rsid w:val="00E70C1D"/>
    <w:rsid w:val="00E74AC0"/>
    <w:rsid w:val="00E75B8C"/>
    <w:rsid w:val="00E824A9"/>
    <w:rsid w:val="00E86605"/>
    <w:rsid w:val="00E87693"/>
    <w:rsid w:val="00E91855"/>
    <w:rsid w:val="00E9340B"/>
    <w:rsid w:val="00E950EF"/>
    <w:rsid w:val="00E95AD2"/>
    <w:rsid w:val="00EC1871"/>
    <w:rsid w:val="00EC3596"/>
    <w:rsid w:val="00EC48AF"/>
    <w:rsid w:val="00ED4078"/>
    <w:rsid w:val="00ED64CB"/>
    <w:rsid w:val="00ED7FB6"/>
    <w:rsid w:val="00EF2E37"/>
    <w:rsid w:val="00EF47D9"/>
    <w:rsid w:val="00EF603E"/>
    <w:rsid w:val="00F015B2"/>
    <w:rsid w:val="00F02A02"/>
    <w:rsid w:val="00F10848"/>
    <w:rsid w:val="00F176CC"/>
    <w:rsid w:val="00F224D9"/>
    <w:rsid w:val="00F25CC1"/>
    <w:rsid w:val="00F262B3"/>
    <w:rsid w:val="00F27302"/>
    <w:rsid w:val="00F517F7"/>
    <w:rsid w:val="00F53120"/>
    <w:rsid w:val="00F61FF9"/>
    <w:rsid w:val="00F6505D"/>
    <w:rsid w:val="00F65933"/>
    <w:rsid w:val="00F65C92"/>
    <w:rsid w:val="00F761A4"/>
    <w:rsid w:val="00F77116"/>
    <w:rsid w:val="00F875DE"/>
    <w:rsid w:val="00F92243"/>
    <w:rsid w:val="00F93F68"/>
    <w:rsid w:val="00FA13D0"/>
    <w:rsid w:val="00FA2F71"/>
    <w:rsid w:val="00FA42F0"/>
    <w:rsid w:val="00FB0731"/>
    <w:rsid w:val="00FB0BAA"/>
    <w:rsid w:val="00FC334E"/>
    <w:rsid w:val="00FD0998"/>
    <w:rsid w:val="00FD1786"/>
    <w:rsid w:val="00FD3AD9"/>
    <w:rsid w:val="00FD67D7"/>
    <w:rsid w:val="00FE7A3E"/>
    <w:rsid w:val="00FF1637"/>
    <w:rsid w:val="00FF261F"/>
    <w:rsid w:val="00FF3A23"/>
    <w:rsid w:val="00FF4A7F"/>
    <w:rsid w:val="00FF587D"/>
    <w:rsid w:val="00FF7B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280C5"/>
  <w15:chartTrackingRefBased/>
  <w15:docId w15:val="{41093AC4-F079-435C-8037-84152308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6098"/>
    <w:rPr>
      <w:rFonts w:ascii="Times New Roman" w:eastAsia="Times New Roman" w:hAnsi="Times New Roman" w:cs="Times New Roman"/>
      <w:lang w:eastAsia="en-GB"/>
    </w:rPr>
  </w:style>
  <w:style w:type="paragraph" w:styleId="berschrift1">
    <w:name w:val="heading 1"/>
    <w:next w:val="Standard"/>
    <w:link w:val="berschrift1Zchn"/>
    <w:uiPriority w:val="9"/>
    <w:unhideWhenUsed/>
    <w:qFormat/>
    <w:rsid w:val="005B6098"/>
    <w:pPr>
      <w:keepNext/>
      <w:keepLines/>
      <w:numPr>
        <w:numId w:val="2"/>
      </w:numPr>
      <w:spacing w:after="60" w:line="265" w:lineRule="auto"/>
      <w:ind w:left="10" w:hanging="10"/>
      <w:outlineLvl w:val="0"/>
    </w:pPr>
    <w:rPr>
      <w:rFonts w:ascii="Cambria" w:eastAsia="Cambria" w:hAnsi="Cambria" w:cs="Cambria"/>
      <w:b/>
      <w:color w:val="000000"/>
      <w:sz w:val="29"/>
      <w:szCs w:val="22"/>
      <w:lang w:eastAsia="de-DE"/>
    </w:rPr>
  </w:style>
  <w:style w:type="paragraph" w:styleId="berschrift2">
    <w:name w:val="heading 2"/>
    <w:next w:val="Standard"/>
    <w:link w:val="berschrift2Zchn"/>
    <w:uiPriority w:val="9"/>
    <w:unhideWhenUsed/>
    <w:qFormat/>
    <w:rsid w:val="005B6098"/>
    <w:pPr>
      <w:keepNext/>
      <w:keepLines/>
      <w:numPr>
        <w:ilvl w:val="1"/>
        <w:numId w:val="2"/>
      </w:numPr>
      <w:spacing w:after="66" w:line="259" w:lineRule="auto"/>
      <w:ind w:left="10" w:hanging="10"/>
      <w:outlineLvl w:val="1"/>
    </w:pPr>
    <w:rPr>
      <w:rFonts w:ascii="Cambria" w:eastAsia="Cambria" w:hAnsi="Cambria" w:cs="Cambria"/>
      <w:b/>
      <w:color w:val="000000"/>
      <w:szCs w:val="22"/>
      <w:lang w:eastAsia="de-DE"/>
    </w:rPr>
  </w:style>
  <w:style w:type="paragraph" w:styleId="berschrift3">
    <w:name w:val="heading 3"/>
    <w:next w:val="Standard"/>
    <w:link w:val="berschrift3Zchn"/>
    <w:uiPriority w:val="9"/>
    <w:unhideWhenUsed/>
    <w:qFormat/>
    <w:rsid w:val="005B6098"/>
    <w:pPr>
      <w:keepNext/>
      <w:keepLines/>
      <w:numPr>
        <w:ilvl w:val="2"/>
        <w:numId w:val="2"/>
      </w:numPr>
      <w:spacing w:after="92" w:line="259" w:lineRule="auto"/>
      <w:ind w:left="10" w:hanging="10"/>
      <w:outlineLvl w:val="2"/>
    </w:pPr>
    <w:rPr>
      <w:rFonts w:ascii="Cambria" w:eastAsia="Cambria" w:hAnsi="Cambria" w:cs="Cambria"/>
      <w:b/>
      <w:color w:val="000000"/>
      <w:sz w:val="22"/>
      <w:szCs w:val="22"/>
      <w:lang w:eastAsia="de-DE"/>
    </w:rPr>
  </w:style>
  <w:style w:type="paragraph" w:styleId="berschrift4">
    <w:name w:val="heading 4"/>
    <w:basedOn w:val="Standard"/>
    <w:next w:val="Standard"/>
    <w:link w:val="berschrift4Zchn"/>
    <w:uiPriority w:val="9"/>
    <w:semiHidden/>
    <w:unhideWhenUsed/>
    <w:qFormat/>
    <w:rsid w:val="005B6098"/>
    <w:pPr>
      <w:keepNext/>
      <w:keepLines/>
      <w:spacing w:before="40" w:line="256" w:lineRule="auto"/>
      <w:ind w:left="420" w:hanging="420"/>
      <w:jc w:val="both"/>
      <w:outlineLvl w:val="3"/>
    </w:pPr>
    <w:rPr>
      <w:rFonts w:asciiTheme="majorHAnsi" w:eastAsiaTheme="majorEastAsia" w:hAnsiTheme="majorHAnsi" w:cstheme="majorBidi"/>
      <w:i/>
      <w:iCs/>
      <w:color w:val="2F5496" w:themeColor="accent1" w:themeShade="BF"/>
      <w:sz w:val="20"/>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6098"/>
    <w:rPr>
      <w:rFonts w:ascii="Cambria" w:eastAsia="Cambria" w:hAnsi="Cambria" w:cs="Cambria"/>
      <w:b/>
      <w:color w:val="000000"/>
      <w:sz w:val="29"/>
      <w:szCs w:val="22"/>
      <w:lang w:eastAsia="de-DE"/>
    </w:rPr>
  </w:style>
  <w:style w:type="character" w:customStyle="1" w:styleId="berschrift2Zchn">
    <w:name w:val="Überschrift 2 Zchn"/>
    <w:basedOn w:val="Absatz-Standardschriftart"/>
    <w:link w:val="berschrift2"/>
    <w:uiPriority w:val="9"/>
    <w:rsid w:val="005B6098"/>
    <w:rPr>
      <w:rFonts w:ascii="Cambria" w:eastAsia="Cambria" w:hAnsi="Cambria" w:cs="Cambria"/>
      <w:b/>
      <w:color w:val="000000"/>
      <w:szCs w:val="22"/>
      <w:lang w:eastAsia="de-DE"/>
    </w:rPr>
  </w:style>
  <w:style w:type="character" w:customStyle="1" w:styleId="berschrift3Zchn">
    <w:name w:val="Überschrift 3 Zchn"/>
    <w:basedOn w:val="Absatz-Standardschriftart"/>
    <w:link w:val="berschrift3"/>
    <w:rsid w:val="005B6098"/>
    <w:rPr>
      <w:rFonts w:ascii="Cambria" w:eastAsia="Cambria" w:hAnsi="Cambria" w:cs="Cambria"/>
      <w:b/>
      <w:color w:val="000000"/>
      <w:sz w:val="22"/>
      <w:szCs w:val="22"/>
      <w:lang w:eastAsia="de-DE"/>
    </w:rPr>
  </w:style>
  <w:style w:type="character" w:customStyle="1" w:styleId="berschrift4Zchn">
    <w:name w:val="Überschrift 4 Zchn"/>
    <w:basedOn w:val="Absatz-Standardschriftart"/>
    <w:link w:val="berschrift4"/>
    <w:uiPriority w:val="9"/>
    <w:semiHidden/>
    <w:rsid w:val="005B6098"/>
    <w:rPr>
      <w:rFonts w:asciiTheme="majorHAnsi" w:eastAsiaTheme="majorEastAsia" w:hAnsiTheme="majorHAnsi" w:cstheme="majorBidi"/>
      <w:i/>
      <w:iCs/>
      <w:color w:val="2F5496" w:themeColor="accent1" w:themeShade="BF"/>
      <w:sz w:val="20"/>
      <w:szCs w:val="22"/>
      <w:lang w:eastAsia="de-DE"/>
    </w:rPr>
  </w:style>
  <w:style w:type="table" w:customStyle="1" w:styleId="TableGrid">
    <w:name w:val="TableGrid"/>
    <w:rsid w:val="005B6098"/>
    <w:rPr>
      <w:rFonts w:eastAsiaTheme="minorEastAsia"/>
      <w:sz w:val="22"/>
      <w:szCs w:val="22"/>
      <w:lang w:eastAsia="de-DE"/>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5B6098"/>
    <w:rPr>
      <w:sz w:val="16"/>
      <w:szCs w:val="16"/>
    </w:rPr>
  </w:style>
  <w:style w:type="paragraph" w:styleId="Kommentartext">
    <w:name w:val="annotation text"/>
    <w:basedOn w:val="Standard"/>
    <w:link w:val="KommentartextZchn"/>
    <w:uiPriority w:val="99"/>
    <w:unhideWhenUsed/>
    <w:rsid w:val="005B6098"/>
    <w:pPr>
      <w:spacing w:after="217"/>
      <w:ind w:left="420" w:hanging="420"/>
      <w:jc w:val="both"/>
    </w:pPr>
    <w:rPr>
      <w:rFonts w:ascii="Cambria" w:eastAsia="Cambria" w:hAnsi="Cambria" w:cs="Cambria"/>
      <w:color w:val="000000"/>
      <w:sz w:val="20"/>
      <w:szCs w:val="20"/>
      <w:lang w:eastAsia="de-DE"/>
    </w:rPr>
  </w:style>
  <w:style w:type="character" w:customStyle="1" w:styleId="KommentartextZchn">
    <w:name w:val="Kommentartext Zchn"/>
    <w:basedOn w:val="Absatz-Standardschriftart"/>
    <w:link w:val="Kommentartext"/>
    <w:uiPriority w:val="99"/>
    <w:rsid w:val="005B6098"/>
    <w:rPr>
      <w:rFonts w:ascii="Cambria" w:eastAsia="Cambria" w:hAnsi="Cambria" w:cs="Cambria"/>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5B6098"/>
    <w:rPr>
      <w:b/>
      <w:bCs/>
    </w:rPr>
  </w:style>
  <w:style w:type="character" w:customStyle="1" w:styleId="KommentarthemaZchn">
    <w:name w:val="Kommentarthema Zchn"/>
    <w:basedOn w:val="KommentartextZchn"/>
    <w:link w:val="Kommentarthema"/>
    <w:uiPriority w:val="99"/>
    <w:semiHidden/>
    <w:rsid w:val="005B6098"/>
    <w:rPr>
      <w:rFonts w:ascii="Cambria" w:eastAsia="Cambria" w:hAnsi="Cambria" w:cs="Cambria"/>
      <w:b/>
      <w:bCs/>
      <w:color w:val="000000"/>
      <w:sz w:val="20"/>
      <w:szCs w:val="20"/>
      <w:lang w:eastAsia="de-DE"/>
    </w:rPr>
  </w:style>
  <w:style w:type="paragraph" w:styleId="Sprechblasentext">
    <w:name w:val="Balloon Text"/>
    <w:basedOn w:val="Standard"/>
    <w:link w:val="SprechblasentextZchn"/>
    <w:uiPriority w:val="99"/>
    <w:semiHidden/>
    <w:unhideWhenUsed/>
    <w:rsid w:val="005B6098"/>
    <w:pPr>
      <w:ind w:left="420" w:hanging="420"/>
      <w:jc w:val="both"/>
    </w:pPr>
    <w:rPr>
      <w:rFonts w:ascii="Segoe UI" w:eastAsia="Cambria" w:hAnsi="Segoe UI" w:cs="Segoe UI"/>
      <w:color w:val="000000"/>
      <w:sz w:val="18"/>
      <w:szCs w:val="18"/>
      <w:lang w:eastAsia="de-DE"/>
    </w:rPr>
  </w:style>
  <w:style w:type="character" w:customStyle="1" w:styleId="SprechblasentextZchn">
    <w:name w:val="Sprechblasentext Zchn"/>
    <w:basedOn w:val="Absatz-Standardschriftart"/>
    <w:link w:val="Sprechblasentext"/>
    <w:uiPriority w:val="99"/>
    <w:semiHidden/>
    <w:rsid w:val="005B6098"/>
    <w:rPr>
      <w:rFonts w:ascii="Segoe UI" w:eastAsia="Cambria" w:hAnsi="Segoe UI" w:cs="Segoe UI"/>
      <w:color w:val="000000"/>
      <w:sz w:val="18"/>
      <w:szCs w:val="18"/>
      <w:lang w:eastAsia="de-DE"/>
    </w:rPr>
  </w:style>
  <w:style w:type="character" w:styleId="Hyperlink">
    <w:name w:val="Hyperlink"/>
    <w:basedOn w:val="Absatz-Standardschriftart"/>
    <w:uiPriority w:val="99"/>
    <w:unhideWhenUsed/>
    <w:rsid w:val="005B6098"/>
    <w:rPr>
      <w:color w:val="0000FF"/>
      <w:u w:val="single"/>
    </w:rPr>
  </w:style>
  <w:style w:type="paragraph" w:styleId="berarbeitung">
    <w:name w:val="Revision"/>
    <w:hidden/>
    <w:uiPriority w:val="99"/>
    <w:semiHidden/>
    <w:rsid w:val="005B6098"/>
    <w:rPr>
      <w:rFonts w:ascii="Cambria" w:eastAsia="Cambria" w:hAnsi="Cambria" w:cs="Cambria"/>
      <w:color w:val="000000"/>
      <w:sz w:val="20"/>
      <w:szCs w:val="22"/>
      <w:lang w:eastAsia="de-DE"/>
    </w:rPr>
  </w:style>
  <w:style w:type="paragraph" w:styleId="Kopfzeile">
    <w:name w:val="header"/>
    <w:basedOn w:val="Standard"/>
    <w:link w:val="KopfzeileZchn"/>
    <w:uiPriority w:val="99"/>
    <w:unhideWhenUsed/>
    <w:rsid w:val="005B6098"/>
    <w:pPr>
      <w:tabs>
        <w:tab w:val="center" w:pos="4536"/>
        <w:tab w:val="right" w:pos="9072"/>
      </w:tabs>
      <w:ind w:left="420" w:hanging="420"/>
      <w:jc w:val="both"/>
    </w:pPr>
    <w:rPr>
      <w:rFonts w:ascii="Cambria" w:eastAsia="Cambria" w:hAnsi="Cambria" w:cs="Cambria"/>
      <w:color w:val="000000"/>
      <w:sz w:val="20"/>
      <w:szCs w:val="22"/>
      <w:lang w:eastAsia="de-DE"/>
    </w:rPr>
  </w:style>
  <w:style w:type="character" w:customStyle="1" w:styleId="KopfzeileZchn">
    <w:name w:val="Kopfzeile Zchn"/>
    <w:basedOn w:val="Absatz-Standardschriftart"/>
    <w:link w:val="Kopfzeile"/>
    <w:uiPriority w:val="99"/>
    <w:rsid w:val="005B6098"/>
    <w:rPr>
      <w:rFonts w:ascii="Cambria" w:eastAsia="Cambria" w:hAnsi="Cambria" w:cs="Cambria"/>
      <w:color w:val="000000"/>
      <w:sz w:val="20"/>
      <w:szCs w:val="22"/>
      <w:lang w:eastAsia="de-DE"/>
    </w:rPr>
  </w:style>
  <w:style w:type="paragraph" w:styleId="StandardWeb">
    <w:name w:val="Normal (Web)"/>
    <w:basedOn w:val="Standard"/>
    <w:uiPriority w:val="99"/>
    <w:semiHidden/>
    <w:unhideWhenUsed/>
    <w:rsid w:val="005B6098"/>
    <w:pPr>
      <w:spacing w:after="217" w:line="256" w:lineRule="auto"/>
      <w:ind w:left="420" w:hanging="420"/>
      <w:jc w:val="both"/>
    </w:pPr>
    <w:rPr>
      <w:rFonts w:eastAsia="Cambria"/>
      <w:color w:val="000000"/>
      <w:lang w:eastAsia="de-DE"/>
    </w:rPr>
  </w:style>
  <w:style w:type="paragraph" w:customStyle="1" w:styleId="EndNoteBibliographyTitle">
    <w:name w:val="EndNote Bibliography Title"/>
    <w:basedOn w:val="Standard"/>
    <w:link w:val="EndNoteBibliographyTitleChar"/>
    <w:rsid w:val="005B6098"/>
    <w:pPr>
      <w:spacing w:line="256" w:lineRule="auto"/>
      <w:ind w:left="420" w:hanging="420"/>
      <w:jc w:val="center"/>
    </w:pPr>
    <w:rPr>
      <w:rFonts w:eastAsia="Cambria"/>
      <w:color w:val="000000"/>
      <w:szCs w:val="22"/>
      <w:lang w:eastAsia="de-DE"/>
    </w:rPr>
  </w:style>
  <w:style w:type="character" w:customStyle="1" w:styleId="EndNoteBibliographyTitleChar">
    <w:name w:val="EndNote Bibliography Title Char"/>
    <w:basedOn w:val="Absatz-Standardschriftart"/>
    <w:link w:val="EndNoteBibliographyTitle"/>
    <w:rsid w:val="005B6098"/>
    <w:rPr>
      <w:rFonts w:ascii="Times New Roman" w:eastAsia="Cambria" w:hAnsi="Times New Roman" w:cs="Times New Roman"/>
      <w:color w:val="000000"/>
      <w:szCs w:val="22"/>
      <w:lang w:eastAsia="de-DE"/>
    </w:rPr>
  </w:style>
  <w:style w:type="paragraph" w:customStyle="1" w:styleId="EndNoteBibliography">
    <w:name w:val="EndNote Bibliography"/>
    <w:basedOn w:val="Standard"/>
    <w:link w:val="EndNoteBibliographyChar"/>
    <w:rsid w:val="005B6098"/>
    <w:pPr>
      <w:spacing w:after="217"/>
      <w:ind w:left="420" w:hanging="420"/>
    </w:pPr>
    <w:rPr>
      <w:rFonts w:eastAsia="Cambria"/>
      <w:color w:val="000000"/>
      <w:szCs w:val="22"/>
      <w:lang w:eastAsia="de-DE"/>
    </w:rPr>
  </w:style>
  <w:style w:type="character" w:customStyle="1" w:styleId="EndNoteBibliographyChar">
    <w:name w:val="EndNote Bibliography Char"/>
    <w:basedOn w:val="Absatz-Standardschriftart"/>
    <w:link w:val="EndNoteBibliography"/>
    <w:rsid w:val="005B6098"/>
    <w:rPr>
      <w:rFonts w:ascii="Times New Roman" w:eastAsia="Cambria" w:hAnsi="Times New Roman" w:cs="Times New Roman"/>
      <w:color w:val="000000"/>
      <w:szCs w:val="22"/>
      <w:lang w:eastAsia="de-DE"/>
    </w:rPr>
  </w:style>
  <w:style w:type="paragraph" w:styleId="Listenabsatz">
    <w:name w:val="List Paragraph"/>
    <w:basedOn w:val="Standard"/>
    <w:uiPriority w:val="34"/>
    <w:qFormat/>
    <w:rsid w:val="005B6098"/>
    <w:pPr>
      <w:spacing w:after="217" w:line="256" w:lineRule="auto"/>
      <w:ind w:left="720" w:hanging="420"/>
      <w:contextualSpacing/>
      <w:jc w:val="both"/>
    </w:pPr>
    <w:rPr>
      <w:rFonts w:ascii="Cambria" w:eastAsia="Cambria" w:hAnsi="Cambria" w:cs="Cambria"/>
      <w:color w:val="000000"/>
      <w:sz w:val="20"/>
      <w:szCs w:val="22"/>
      <w:lang w:eastAsia="de-DE"/>
    </w:rPr>
  </w:style>
  <w:style w:type="paragraph" w:styleId="Endnotentext">
    <w:name w:val="endnote text"/>
    <w:basedOn w:val="Standard"/>
    <w:link w:val="EndnotentextZchn"/>
    <w:uiPriority w:val="99"/>
    <w:semiHidden/>
    <w:unhideWhenUsed/>
    <w:rsid w:val="005B6098"/>
    <w:pPr>
      <w:ind w:left="420" w:hanging="420"/>
      <w:jc w:val="both"/>
    </w:pPr>
    <w:rPr>
      <w:rFonts w:ascii="Cambria" w:eastAsia="Cambria" w:hAnsi="Cambria" w:cs="Cambria"/>
      <w:color w:val="000000"/>
      <w:sz w:val="20"/>
      <w:szCs w:val="20"/>
      <w:lang w:eastAsia="de-DE"/>
    </w:rPr>
  </w:style>
  <w:style w:type="character" w:customStyle="1" w:styleId="EndnotentextZchn">
    <w:name w:val="Endnotentext Zchn"/>
    <w:basedOn w:val="Absatz-Standardschriftart"/>
    <w:link w:val="Endnotentext"/>
    <w:uiPriority w:val="99"/>
    <w:semiHidden/>
    <w:rsid w:val="005B6098"/>
    <w:rPr>
      <w:rFonts w:ascii="Cambria" w:eastAsia="Cambria" w:hAnsi="Cambria" w:cs="Cambria"/>
      <w:color w:val="000000"/>
      <w:sz w:val="20"/>
      <w:szCs w:val="20"/>
      <w:lang w:eastAsia="de-DE"/>
    </w:rPr>
  </w:style>
  <w:style w:type="character" w:styleId="Endnotenzeichen">
    <w:name w:val="endnote reference"/>
    <w:basedOn w:val="Absatz-Standardschriftart"/>
    <w:uiPriority w:val="99"/>
    <w:semiHidden/>
    <w:unhideWhenUsed/>
    <w:rsid w:val="005B6098"/>
    <w:rPr>
      <w:vertAlign w:val="superscript"/>
    </w:rPr>
  </w:style>
  <w:style w:type="character" w:styleId="HTMLCode">
    <w:name w:val="HTML Code"/>
    <w:basedOn w:val="Absatz-Standardschriftart"/>
    <w:uiPriority w:val="99"/>
    <w:semiHidden/>
    <w:unhideWhenUsed/>
    <w:rsid w:val="005B6098"/>
    <w:rPr>
      <w:rFonts w:ascii="Courier New" w:eastAsia="Times New Roman" w:hAnsi="Courier New" w:cs="Courier New"/>
      <w:sz w:val="20"/>
      <w:szCs w:val="20"/>
    </w:rPr>
  </w:style>
  <w:style w:type="character" w:customStyle="1" w:styleId="citation">
    <w:name w:val="citation"/>
    <w:basedOn w:val="Absatz-Standardschriftart"/>
    <w:rsid w:val="005B6098"/>
  </w:style>
  <w:style w:type="character" w:styleId="Hervorhebung">
    <w:name w:val="Emphasis"/>
    <w:basedOn w:val="Absatz-Standardschriftart"/>
    <w:uiPriority w:val="20"/>
    <w:qFormat/>
    <w:rsid w:val="005B6098"/>
    <w:rPr>
      <w:i/>
      <w:iCs/>
    </w:rPr>
  </w:style>
  <w:style w:type="paragraph" w:styleId="Beschriftung">
    <w:name w:val="caption"/>
    <w:basedOn w:val="Standard"/>
    <w:next w:val="Standard"/>
    <w:uiPriority w:val="35"/>
    <w:unhideWhenUsed/>
    <w:qFormat/>
    <w:rsid w:val="005B6098"/>
    <w:pPr>
      <w:spacing w:after="200"/>
      <w:ind w:left="420" w:hanging="420"/>
      <w:jc w:val="both"/>
    </w:pPr>
    <w:rPr>
      <w:rFonts w:ascii="Cambria" w:eastAsia="Cambria" w:hAnsi="Cambria" w:cs="Cambria"/>
      <w:i/>
      <w:iCs/>
      <w:color w:val="44546A" w:themeColor="text2"/>
      <w:sz w:val="18"/>
      <w:szCs w:val="18"/>
      <w:lang w:eastAsia="de-DE"/>
    </w:rPr>
  </w:style>
  <w:style w:type="table" w:styleId="Tabellenraster">
    <w:name w:val="Table Grid"/>
    <w:basedOn w:val="NormaleTabelle"/>
    <w:uiPriority w:val="39"/>
    <w:rsid w:val="005B6098"/>
    <w:rPr>
      <w:rFonts w:eastAsiaTheme="minorEastAsia"/>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bsatz-Standardschriftart"/>
    <w:rsid w:val="005B6098"/>
  </w:style>
  <w:style w:type="character" w:customStyle="1" w:styleId="mord">
    <w:name w:val="mord"/>
    <w:basedOn w:val="Absatz-Standardschriftart"/>
    <w:rsid w:val="005B6098"/>
  </w:style>
  <w:style w:type="character" w:customStyle="1" w:styleId="mrel">
    <w:name w:val="mrel"/>
    <w:basedOn w:val="Absatz-Standardschriftart"/>
    <w:rsid w:val="005B6098"/>
  </w:style>
  <w:style w:type="character" w:customStyle="1" w:styleId="UnresolvedMention1">
    <w:name w:val="Unresolved Mention1"/>
    <w:basedOn w:val="Absatz-Standardschriftart"/>
    <w:uiPriority w:val="99"/>
    <w:semiHidden/>
    <w:unhideWhenUsed/>
    <w:rsid w:val="005B6098"/>
    <w:rPr>
      <w:color w:val="605E5C"/>
      <w:shd w:val="clear" w:color="auto" w:fill="E1DFDD"/>
    </w:rPr>
  </w:style>
  <w:style w:type="character" w:styleId="BesuchterLink">
    <w:name w:val="FollowedHyperlink"/>
    <w:basedOn w:val="Absatz-Standardschriftart"/>
    <w:uiPriority w:val="99"/>
    <w:semiHidden/>
    <w:unhideWhenUsed/>
    <w:rsid w:val="005B6098"/>
    <w:rPr>
      <w:color w:val="954F72" w:themeColor="followedHyperlink"/>
      <w:u w:val="single"/>
    </w:rPr>
  </w:style>
  <w:style w:type="paragraph" w:styleId="HTMLVorformatiert">
    <w:name w:val="HTML Preformatted"/>
    <w:basedOn w:val="Standard"/>
    <w:link w:val="HTMLVorformatiertZchn"/>
    <w:uiPriority w:val="99"/>
    <w:semiHidden/>
    <w:unhideWhenUsed/>
    <w:rsid w:val="005B6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5B6098"/>
    <w:rPr>
      <w:rFonts w:ascii="Courier New" w:eastAsia="Times New Roman" w:hAnsi="Courier New" w:cs="Courier New"/>
      <w:sz w:val="20"/>
      <w:szCs w:val="20"/>
      <w:lang w:eastAsia="de-DE"/>
    </w:rPr>
  </w:style>
  <w:style w:type="character" w:customStyle="1" w:styleId="UnresolvedMention2">
    <w:name w:val="Unresolved Mention2"/>
    <w:basedOn w:val="Absatz-Standardschriftart"/>
    <w:uiPriority w:val="99"/>
    <w:semiHidden/>
    <w:unhideWhenUsed/>
    <w:rsid w:val="005B6098"/>
    <w:rPr>
      <w:color w:val="605E5C"/>
      <w:shd w:val="clear" w:color="auto" w:fill="E1DFDD"/>
    </w:rPr>
  </w:style>
  <w:style w:type="paragraph" w:styleId="Fuzeile">
    <w:name w:val="footer"/>
    <w:basedOn w:val="Standard"/>
    <w:link w:val="FuzeileZchn"/>
    <w:uiPriority w:val="99"/>
    <w:unhideWhenUsed/>
    <w:rsid w:val="005B6098"/>
    <w:pPr>
      <w:tabs>
        <w:tab w:val="center" w:pos="4536"/>
        <w:tab w:val="right" w:pos="9072"/>
      </w:tabs>
      <w:ind w:left="420" w:hanging="420"/>
      <w:jc w:val="both"/>
    </w:pPr>
    <w:rPr>
      <w:rFonts w:ascii="Cambria" w:eastAsia="Cambria" w:hAnsi="Cambria" w:cs="Cambria"/>
      <w:color w:val="000000"/>
      <w:sz w:val="20"/>
      <w:szCs w:val="22"/>
      <w:lang w:eastAsia="de-DE"/>
    </w:rPr>
  </w:style>
  <w:style w:type="character" w:customStyle="1" w:styleId="FuzeileZchn">
    <w:name w:val="Fußzeile Zchn"/>
    <w:basedOn w:val="Absatz-Standardschriftart"/>
    <w:link w:val="Fuzeile"/>
    <w:uiPriority w:val="99"/>
    <w:rsid w:val="005B6098"/>
    <w:rPr>
      <w:rFonts w:ascii="Cambria" w:eastAsia="Cambria" w:hAnsi="Cambria" w:cs="Cambria"/>
      <w:color w:val="000000"/>
      <w:sz w:val="20"/>
      <w:szCs w:val="22"/>
      <w:lang w:eastAsia="de-DE"/>
    </w:rPr>
  </w:style>
  <w:style w:type="character" w:styleId="Seitenzahl">
    <w:name w:val="page number"/>
    <w:basedOn w:val="Absatz-Standardschriftart"/>
    <w:uiPriority w:val="99"/>
    <w:semiHidden/>
    <w:unhideWhenUsed/>
    <w:rsid w:val="005B6098"/>
  </w:style>
  <w:style w:type="character" w:styleId="Fett">
    <w:name w:val="Strong"/>
    <w:basedOn w:val="Absatz-Standardschriftart"/>
    <w:uiPriority w:val="22"/>
    <w:qFormat/>
    <w:rsid w:val="005B6098"/>
    <w:rPr>
      <w:b/>
      <w:bCs/>
    </w:rPr>
  </w:style>
  <w:style w:type="character" w:customStyle="1" w:styleId="UnresolvedMention3">
    <w:name w:val="Unresolved Mention3"/>
    <w:basedOn w:val="Absatz-Standardschriftart"/>
    <w:uiPriority w:val="99"/>
    <w:semiHidden/>
    <w:unhideWhenUsed/>
    <w:rsid w:val="005B6098"/>
    <w:rPr>
      <w:color w:val="605E5C"/>
      <w:shd w:val="clear" w:color="auto" w:fill="E1DFDD"/>
    </w:rPr>
  </w:style>
  <w:style w:type="character" w:styleId="Zeilennummer">
    <w:name w:val="line number"/>
    <w:basedOn w:val="Absatz-Standardschriftart"/>
    <w:uiPriority w:val="99"/>
    <w:semiHidden/>
    <w:unhideWhenUsed/>
    <w:rsid w:val="00BD4DB2"/>
  </w:style>
  <w:style w:type="character" w:styleId="Platzhaltertext">
    <w:name w:val="Placeholder Text"/>
    <w:basedOn w:val="Absatz-Standardschriftart"/>
    <w:uiPriority w:val="99"/>
    <w:semiHidden/>
    <w:rsid w:val="00914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3281</Words>
  <Characters>20672</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Dusan Hirjak</dc:creator>
  <cp:keywords/>
  <dc:description/>
  <cp:lastModifiedBy>Volkmer, Sebastian</cp:lastModifiedBy>
  <cp:revision>11</cp:revision>
  <dcterms:created xsi:type="dcterms:W3CDTF">2025-04-12T09:32:00Z</dcterms:created>
  <dcterms:modified xsi:type="dcterms:W3CDTF">2026-02-05T10:03:00Z</dcterms:modified>
</cp:coreProperties>
</file>