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82"/>
        <w:gridCol w:w="495"/>
        <w:gridCol w:w="551"/>
        <w:gridCol w:w="1806"/>
        <w:gridCol w:w="1559"/>
        <w:gridCol w:w="868"/>
      </w:tblGrid>
      <w:tr w:rsidR="00C472CC" w:rsidRPr="00C472CC" w:rsidTr="00643646">
        <w:tc>
          <w:tcPr>
            <w:tcW w:w="1682" w:type="dxa"/>
            <w:tcBorders>
              <w:bottom w:val="single" w:sz="4" w:space="0" w:color="auto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SITE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dx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n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C472CC">
              <w:rPr>
                <w:lang w:val="en-US"/>
              </w:rPr>
              <w:t>ge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>
              <w:rPr>
                <w:lang w:val="en-US"/>
              </w:rPr>
              <w:t xml:space="preserve">Mean </w:t>
            </w:r>
            <w:r w:rsidRPr="00C472CC">
              <w:rPr>
                <w:lang w:val="en-US"/>
              </w:rPr>
              <w:t>FD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>
              <w:rPr>
                <w:lang w:val="en-US"/>
              </w:rPr>
              <w:t>Female Count</w:t>
            </w:r>
          </w:p>
        </w:tc>
      </w:tr>
      <w:tr w:rsidR="00C472CC" w:rsidRPr="00C472CC" w:rsidTr="00643646">
        <w:tc>
          <w:tcPr>
            <w:tcW w:w="1682" w:type="dxa"/>
            <w:vMerge w:val="restart"/>
            <w:tcBorders>
              <w:top w:val="single" w:sz="4" w:space="0" w:color="auto"/>
            </w:tcBorders>
          </w:tcPr>
          <w:p w:rsidR="00C472CC" w:rsidRPr="00C472CC" w:rsidRDefault="0099734D" w:rsidP="00C472CC">
            <w:r>
              <w:t>UCLA</w:t>
            </w:r>
          </w:p>
        </w:tc>
        <w:tc>
          <w:tcPr>
            <w:tcW w:w="495" w:type="dxa"/>
            <w:tcBorders>
              <w:top w:val="single" w:sz="4" w:space="0" w:color="auto"/>
              <w:bottom w:val="nil"/>
            </w:tcBorders>
          </w:tcPr>
          <w:p w:rsidR="00C472CC" w:rsidRPr="00C472CC" w:rsidRDefault="00C472CC" w:rsidP="00C472CC">
            <w:r w:rsidRPr="00C472CC">
              <w:t>0.0</w:t>
            </w:r>
          </w:p>
        </w:tc>
        <w:tc>
          <w:tcPr>
            <w:tcW w:w="551" w:type="dxa"/>
            <w:tcBorders>
              <w:top w:val="single" w:sz="4" w:space="0" w:color="auto"/>
              <w:bottom w:val="nil"/>
            </w:tcBorders>
          </w:tcPr>
          <w:p w:rsidR="00C472CC" w:rsidRPr="00C472CC" w:rsidRDefault="00C472CC" w:rsidP="00C472CC">
            <w:r w:rsidRPr="00C472CC">
              <w:t>45</w:t>
            </w:r>
          </w:p>
        </w:tc>
        <w:tc>
          <w:tcPr>
            <w:tcW w:w="1806" w:type="dxa"/>
            <w:tcBorders>
              <w:top w:val="single" w:sz="4" w:space="0" w:color="auto"/>
              <w:bottom w:val="nil"/>
            </w:tcBorders>
          </w:tcPr>
          <w:p w:rsidR="00C472CC" w:rsidRPr="00C472CC" w:rsidRDefault="00C472CC" w:rsidP="00C472CC">
            <w:r w:rsidRPr="00C472CC">
              <w:t>35.58</w:t>
            </w:r>
            <w:r>
              <w:t xml:space="preserve"> </w:t>
            </w:r>
            <w:r>
              <w:rPr>
                <w:lang w:val="en-US"/>
              </w:rPr>
              <w:t xml:space="preserve">(SD </w:t>
            </w:r>
            <w:r w:rsidRPr="00C472CC">
              <w:t>9.67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472CC" w:rsidRPr="00C472CC" w:rsidRDefault="00C472CC" w:rsidP="00C472CC">
            <w:r w:rsidRPr="00C472CC">
              <w:t>0.16</w:t>
            </w:r>
            <w:r>
              <w:t xml:space="preserve"> </w:t>
            </w:r>
            <w:r>
              <w:rPr>
                <w:lang w:val="en-US"/>
              </w:rPr>
              <w:t>(SD .08)*</w:t>
            </w:r>
          </w:p>
        </w:tc>
        <w:tc>
          <w:tcPr>
            <w:tcW w:w="868" w:type="dxa"/>
            <w:tcBorders>
              <w:top w:val="single" w:sz="4" w:space="0" w:color="auto"/>
              <w:bottom w:val="nil"/>
            </w:tcBorders>
          </w:tcPr>
          <w:p w:rsidR="00C472CC" w:rsidRPr="00C472CC" w:rsidRDefault="00C472CC" w:rsidP="00C472CC">
            <w:r w:rsidRPr="00C472CC">
              <w:t>9</w:t>
            </w:r>
          </w:p>
        </w:tc>
      </w:tr>
      <w:tr w:rsidR="00C472CC" w:rsidRPr="00C472CC" w:rsidTr="00643646">
        <w:tc>
          <w:tcPr>
            <w:tcW w:w="1682" w:type="dxa"/>
            <w:vMerge/>
            <w:tcBorders>
              <w:bottom w:val="single" w:sz="4" w:space="0" w:color="auto"/>
            </w:tcBorders>
          </w:tcPr>
          <w:p w:rsidR="00C472CC" w:rsidRPr="00C472CC" w:rsidRDefault="00C472CC" w:rsidP="00C472CC"/>
        </w:tc>
        <w:tc>
          <w:tcPr>
            <w:tcW w:w="495" w:type="dxa"/>
            <w:tcBorders>
              <w:top w:val="nil"/>
              <w:bottom w:val="single" w:sz="4" w:space="0" w:color="auto"/>
            </w:tcBorders>
          </w:tcPr>
          <w:p w:rsidR="00C472CC" w:rsidRPr="00C472CC" w:rsidRDefault="00C472CC" w:rsidP="00C472CC">
            <w:r w:rsidRPr="00C472CC">
              <w:t>1.0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:rsidR="00C472CC" w:rsidRPr="00C472CC" w:rsidRDefault="00C472CC" w:rsidP="00C472CC">
            <w:r w:rsidRPr="00C472CC">
              <w:t>45</w:t>
            </w:r>
          </w:p>
        </w:tc>
        <w:tc>
          <w:tcPr>
            <w:tcW w:w="1806" w:type="dxa"/>
            <w:tcBorders>
              <w:top w:val="nil"/>
              <w:bottom w:val="single" w:sz="4" w:space="0" w:color="auto"/>
            </w:tcBorders>
          </w:tcPr>
          <w:p w:rsidR="00C472CC" w:rsidRPr="00C472CC" w:rsidRDefault="00C472CC" w:rsidP="00C472CC">
            <w:r w:rsidRPr="00C472CC">
              <w:t>36.33</w:t>
            </w:r>
            <w:r>
              <w:t xml:space="preserve"> </w:t>
            </w:r>
            <w:r>
              <w:rPr>
                <w:lang w:val="en-US"/>
              </w:rPr>
              <w:t xml:space="preserve">(SD </w:t>
            </w:r>
            <w:r w:rsidRPr="00C472CC">
              <w:t>8.92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472CC" w:rsidRPr="00C472CC" w:rsidRDefault="00C472CC" w:rsidP="00C472CC">
            <w:r w:rsidRPr="00C472CC">
              <w:t>0.22</w:t>
            </w:r>
            <w:r>
              <w:t xml:space="preserve"> </w:t>
            </w:r>
            <w:r>
              <w:rPr>
                <w:lang w:val="en-US"/>
              </w:rPr>
              <w:t>(SD .09)*</w:t>
            </w:r>
          </w:p>
        </w:tc>
        <w:tc>
          <w:tcPr>
            <w:tcW w:w="868" w:type="dxa"/>
            <w:tcBorders>
              <w:top w:val="nil"/>
              <w:bottom w:val="single" w:sz="4" w:space="0" w:color="auto"/>
            </w:tcBorders>
          </w:tcPr>
          <w:p w:rsidR="00C472CC" w:rsidRPr="00C472CC" w:rsidRDefault="00C472CC" w:rsidP="00C472CC">
            <w:r w:rsidRPr="00C472CC">
              <w:t>10</w:t>
            </w:r>
          </w:p>
        </w:tc>
      </w:tr>
      <w:tr w:rsidR="00C472CC" w:rsidRPr="00C472CC" w:rsidTr="00643646">
        <w:tc>
          <w:tcPr>
            <w:tcW w:w="1682" w:type="dxa"/>
            <w:vMerge w:val="restart"/>
            <w:tcBorders>
              <w:top w:val="single" w:sz="4" w:space="0" w:color="auto"/>
            </w:tcBorders>
          </w:tcPr>
          <w:p w:rsidR="00C472CC" w:rsidRPr="00C472CC" w:rsidRDefault="0099734D" w:rsidP="00C472CC">
            <w:r>
              <w:t>COBRE</w:t>
            </w:r>
          </w:p>
        </w:tc>
        <w:tc>
          <w:tcPr>
            <w:tcW w:w="495" w:type="dxa"/>
            <w:tcBorders>
              <w:top w:val="single" w:sz="4" w:space="0" w:color="auto"/>
              <w:bottom w:val="nil"/>
            </w:tcBorders>
          </w:tcPr>
          <w:p w:rsidR="00C472CC" w:rsidRPr="00C472CC" w:rsidRDefault="00C472CC" w:rsidP="00C472CC">
            <w:r w:rsidRPr="00C472CC">
              <w:t>0.0</w:t>
            </w:r>
          </w:p>
        </w:tc>
        <w:tc>
          <w:tcPr>
            <w:tcW w:w="551" w:type="dxa"/>
            <w:tcBorders>
              <w:top w:val="single" w:sz="4" w:space="0" w:color="auto"/>
              <w:bottom w:val="nil"/>
            </w:tcBorders>
          </w:tcPr>
          <w:p w:rsidR="00C472CC" w:rsidRPr="00C472CC" w:rsidRDefault="00C472CC" w:rsidP="00C472CC">
            <w:r w:rsidRPr="00C472CC">
              <w:t>58</w:t>
            </w:r>
          </w:p>
        </w:tc>
        <w:tc>
          <w:tcPr>
            <w:tcW w:w="1806" w:type="dxa"/>
            <w:tcBorders>
              <w:top w:val="single" w:sz="4" w:space="0" w:color="auto"/>
              <w:bottom w:val="nil"/>
            </w:tcBorders>
          </w:tcPr>
          <w:p w:rsidR="00C472CC" w:rsidRPr="00C472CC" w:rsidRDefault="00C472CC" w:rsidP="00C472CC">
            <w:r w:rsidRPr="00C472CC">
              <w:t>36.79</w:t>
            </w:r>
            <w:r>
              <w:t xml:space="preserve"> </w:t>
            </w:r>
            <w:r>
              <w:rPr>
                <w:lang w:val="en-US"/>
              </w:rPr>
              <w:t>(SD 11.83)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472CC" w:rsidRPr="00C472CC" w:rsidRDefault="00C472CC" w:rsidP="00C472CC">
            <w:r w:rsidRPr="00C472CC">
              <w:t>0.25</w:t>
            </w:r>
            <w:r>
              <w:t xml:space="preserve"> </w:t>
            </w:r>
            <w:r>
              <w:rPr>
                <w:lang w:val="en-US"/>
              </w:rPr>
              <w:t>(SD .11)</w:t>
            </w:r>
          </w:p>
        </w:tc>
        <w:tc>
          <w:tcPr>
            <w:tcW w:w="868" w:type="dxa"/>
            <w:tcBorders>
              <w:top w:val="single" w:sz="4" w:space="0" w:color="auto"/>
              <w:bottom w:val="nil"/>
            </w:tcBorders>
          </w:tcPr>
          <w:p w:rsidR="00C472CC" w:rsidRPr="00C472CC" w:rsidRDefault="00C472CC" w:rsidP="00C472CC">
            <w:r w:rsidRPr="00C472CC">
              <w:t>10</w:t>
            </w:r>
          </w:p>
        </w:tc>
      </w:tr>
      <w:tr w:rsidR="00C472CC" w:rsidRPr="00C472CC" w:rsidTr="00643646">
        <w:tc>
          <w:tcPr>
            <w:tcW w:w="1682" w:type="dxa"/>
            <w:vMerge/>
            <w:tcBorders>
              <w:bottom w:val="single" w:sz="4" w:space="0" w:color="auto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</w:p>
        </w:tc>
        <w:tc>
          <w:tcPr>
            <w:tcW w:w="495" w:type="dxa"/>
            <w:tcBorders>
              <w:top w:val="nil"/>
              <w:bottom w:val="single" w:sz="4" w:space="0" w:color="auto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1.0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59</w:t>
            </w:r>
          </w:p>
        </w:tc>
        <w:tc>
          <w:tcPr>
            <w:tcW w:w="1806" w:type="dxa"/>
            <w:tcBorders>
              <w:top w:val="nil"/>
              <w:bottom w:val="single" w:sz="4" w:space="0" w:color="auto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36.42</w:t>
            </w:r>
            <w:r>
              <w:rPr>
                <w:lang w:val="en-US"/>
              </w:rPr>
              <w:t xml:space="preserve"> (SD 13.25)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0.29</w:t>
            </w:r>
            <w:r>
              <w:rPr>
                <w:lang w:val="en-US"/>
              </w:rPr>
              <w:t xml:space="preserve"> (SD .11)</w:t>
            </w:r>
          </w:p>
        </w:tc>
        <w:tc>
          <w:tcPr>
            <w:tcW w:w="868" w:type="dxa"/>
            <w:tcBorders>
              <w:top w:val="nil"/>
              <w:bottom w:val="single" w:sz="4" w:space="0" w:color="auto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10</w:t>
            </w:r>
          </w:p>
        </w:tc>
      </w:tr>
      <w:tr w:rsidR="00C472CC" w:rsidRPr="00C472CC" w:rsidTr="00643646">
        <w:tc>
          <w:tcPr>
            <w:tcW w:w="1682" w:type="dxa"/>
            <w:vMerge w:val="restart"/>
            <w:tcBorders>
              <w:top w:val="single" w:sz="4" w:space="0" w:color="auto"/>
            </w:tcBorders>
          </w:tcPr>
          <w:p w:rsidR="00C472CC" w:rsidRPr="00C472CC" w:rsidRDefault="0099734D" w:rsidP="00C472C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whiteCAT</w:t>
            </w:r>
            <w:proofErr w:type="spellEnd"/>
            <w:r>
              <w:rPr>
                <w:lang w:val="en-US"/>
              </w:rPr>
              <w:t>/URBN</w:t>
            </w:r>
          </w:p>
        </w:tc>
        <w:tc>
          <w:tcPr>
            <w:tcW w:w="495" w:type="dxa"/>
            <w:tcBorders>
              <w:top w:val="single" w:sz="4" w:space="0" w:color="auto"/>
              <w:bottom w:val="nil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0.0</w:t>
            </w:r>
          </w:p>
        </w:tc>
        <w:tc>
          <w:tcPr>
            <w:tcW w:w="551" w:type="dxa"/>
            <w:tcBorders>
              <w:top w:val="single" w:sz="4" w:space="0" w:color="auto"/>
              <w:bottom w:val="nil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33</w:t>
            </w:r>
          </w:p>
        </w:tc>
        <w:tc>
          <w:tcPr>
            <w:tcW w:w="1806" w:type="dxa"/>
            <w:tcBorders>
              <w:top w:val="single" w:sz="4" w:space="0" w:color="auto"/>
              <w:bottom w:val="nil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34.04</w:t>
            </w:r>
            <w:r>
              <w:rPr>
                <w:lang w:val="en-US"/>
              </w:rPr>
              <w:t xml:space="preserve"> (SD 10.32)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0.15</w:t>
            </w:r>
            <w:r>
              <w:rPr>
                <w:lang w:val="en-US"/>
              </w:rPr>
              <w:t xml:space="preserve"> (SD .09)</w:t>
            </w:r>
          </w:p>
        </w:tc>
        <w:tc>
          <w:tcPr>
            <w:tcW w:w="868" w:type="dxa"/>
            <w:tcBorders>
              <w:top w:val="single" w:sz="4" w:space="0" w:color="auto"/>
              <w:bottom w:val="nil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14</w:t>
            </w:r>
          </w:p>
        </w:tc>
      </w:tr>
      <w:tr w:rsidR="00C472CC" w:rsidRPr="00C472CC" w:rsidTr="00643646">
        <w:tc>
          <w:tcPr>
            <w:tcW w:w="1682" w:type="dxa"/>
            <w:vMerge/>
            <w:tcBorders>
              <w:bottom w:val="single" w:sz="4" w:space="0" w:color="auto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</w:p>
        </w:tc>
        <w:tc>
          <w:tcPr>
            <w:tcW w:w="495" w:type="dxa"/>
            <w:tcBorders>
              <w:top w:val="nil"/>
              <w:bottom w:val="single" w:sz="4" w:space="0" w:color="auto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1.0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83</w:t>
            </w:r>
          </w:p>
        </w:tc>
        <w:tc>
          <w:tcPr>
            <w:tcW w:w="1806" w:type="dxa"/>
            <w:tcBorders>
              <w:top w:val="nil"/>
              <w:bottom w:val="single" w:sz="4" w:space="0" w:color="auto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35.43</w:t>
            </w:r>
            <w:r>
              <w:rPr>
                <w:lang w:val="en-US"/>
              </w:rPr>
              <w:t xml:space="preserve"> (SD 11.85)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0.16</w:t>
            </w:r>
            <w:r>
              <w:rPr>
                <w:lang w:val="en-US"/>
              </w:rPr>
              <w:t xml:space="preserve"> (SD .08)</w:t>
            </w:r>
          </w:p>
        </w:tc>
        <w:tc>
          <w:tcPr>
            <w:tcW w:w="868" w:type="dxa"/>
            <w:tcBorders>
              <w:top w:val="nil"/>
              <w:bottom w:val="single" w:sz="4" w:space="0" w:color="auto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26</w:t>
            </w:r>
          </w:p>
        </w:tc>
      </w:tr>
      <w:tr w:rsidR="00643646" w:rsidRPr="00C472CC" w:rsidTr="00643646">
        <w:tc>
          <w:tcPr>
            <w:tcW w:w="1682" w:type="dxa"/>
            <w:vMerge w:val="restart"/>
          </w:tcPr>
          <w:p w:rsidR="00643646" w:rsidRPr="00C472CC" w:rsidRDefault="00643646" w:rsidP="0064364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whiteCAT</w:t>
            </w:r>
            <w:proofErr w:type="spellEnd"/>
            <w:r>
              <w:rPr>
                <w:lang w:val="en-US"/>
              </w:rPr>
              <w:t xml:space="preserve"> follow-up</w:t>
            </w:r>
          </w:p>
        </w:tc>
        <w:tc>
          <w:tcPr>
            <w:tcW w:w="495" w:type="dxa"/>
            <w:tcBorders>
              <w:top w:val="single" w:sz="4" w:space="0" w:color="auto"/>
              <w:bottom w:val="nil"/>
            </w:tcBorders>
          </w:tcPr>
          <w:p w:rsidR="00643646" w:rsidRPr="00C472CC" w:rsidRDefault="00643646" w:rsidP="00C472C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bottom w:val="nil"/>
            </w:tcBorders>
          </w:tcPr>
          <w:p w:rsidR="00643646" w:rsidRPr="00C472CC" w:rsidRDefault="00643646" w:rsidP="00C472C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6" w:type="dxa"/>
            <w:tcBorders>
              <w:top w:val="single" w:sz="4" w:space="0" w:color="auto"/>
              <w:bottom w:val="nil"/>
            </w:tcBorders>
          </w:tcPr>
          <w:p w:rsidR="00643646" w:rsidRPr="00C472CC" w:rsidRDefault="00643646" w:rsidP="00C472C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43646" w:rsidRPr="00C472CC" w:rsidRDefault="00643646" w:rsidP="00C472C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nil"/>
            </w:tcBorders>
          </w:tcPr>
          <w:p w:rsidR="00643646" w:rsidRPr="00C472CC" w:rsidRDefault="00643646" w:rsidP="00C472C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43646" w:rsidRPr="00C472CC" w:rsidTr="00643646">
        <w:tc>
          <w:tcPr>
            <w:tcW w:w="1682" w:type="dxa"/>
            <w:vMerge/>
            <w:tcBorders>
              <w:bottom w:val="single" w:sz="4" w:space="0" w:color="auto"/>
            </w:tcBorders>
          </w:tcPr>
          <w:p w:rsidR="00643646" w:rsidRPr="00C472CC" w:rsidRDefault="00643646" w:rsidP="00C472CC">
            <w:pPr>
              <w:rPr>
                <w:lang w:val="en-US"/>
              </w:rPr>
            </w:pPr>
          </w:p>
        </w:tc>
        <w:tc>
          <w:tcPr>
            <w:tcW w:w="495" w:type="dxa"/>
            <w:tcBorders>
              <w:top w:val="nil"/>
              <w:bottom w:val="single" w:sz="4" w:space="0" w:color="auto"/>
            </w:tcBorders>
          </w:tcPr>
          <w:p w:rsidR="00643646" w:rsidRPr="00C472CC" w:rsidRDefault="008914F9" w:rsidP="00C472C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:rsidR="00643646" w:rsidRPr="00C472CC" w:rsidRDefault="008914F9" w:rsidP="00C472CC">
            <w:pPr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1806" w:type="dxa"/>
            <w:tcBorders>
              <w:top w:val="nil"/>
              <w:bottom w:val="single" w:sz="4" w:space="0" w:color="auto"/>
            </w:tcBorders>
          </w:tcPr>
          <w:p w:rsidR="00643646" w:rsidRPr="00C472CC" w:rsidRDefault="008914F9" w:rsidP="00C472CC">
            <w:pPr>
              <w:rPr>
                <w:lang w:val="en-US"/>
              </w:rPr>
            </w:pPr>
            <w:r>
              <w:rPr>
                <w:lang w:val="en-US"/>
              </w:rPr>
              <w:t>36.69 (SD 12.64)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43646" w:rsidRPr="00C472CC" w:rsidRDefault="008914F9" w:rsidP="00C472CC">
            <w:pPr>
              <w:rPr>
                <w:lang w:val="en-US"/>
              </w:rPr>
            </w:pPr>
            <w:r>
              <w:rPr>
                <w:lang w:val="en-US"/>
              </w:rPr>
              <w:t>0.15 (SD 0.07)</w:t>
            </w:r>
          </w:p>
        </w:tc>
        <w:tc>
          <w:tcPr>
            <w:tcW w:w="868" w:type="dxa"/>
            <w:tcBorders>
              <w:top w:val="nil"/>
              <w:bottom w:val="single" w:sz="4" w:space="0" w:color="auto"/>
            </w:tcBorders>
          </w:tcPr>
          <w:p w:rsidR="00643646" w:rsidRPr="00C472CC" w:rsidRDefault="008914F9" w:rsidP="00C472CC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C472CC" w:rsidRPr="00C472CC" w:rsidTr="00643646">
        <w:tc>
          <w:tcPr>
            <w:tcW w:w="1682" w:type="dxa"/>
            <w:vMerge w:val="restart"/>
            <w:tcBorders>
              <w:top w:val="single" w:sz="4" w:space="0" w:color="auto"/>
            </w:tcBorders>
          </w:tcPr>
          <w:p w:rsidR="00C472CC" w:rsidRPr="00C472CC" w:rsidRDefault="0099734D" w:rsidP="00C472CC">
            <w:pPr>
              <w:rPr>
                <w:lang w:val="en-US"/>
              </w:rPr>
            </w:pPr>
            <w:r>
              <w:rPr>
                <w:lang w:val="en-US"/>
              </w:rPr>
              <w:t>NSS/BMBF</w:t>
            </w:r>
          </w:p>
        </w:tc>
        <w:tc>
          <w:tcPr>
            <w:tcW w:w="495" w:type="dxa"/>
            <w:tcBorders>
              <w:top w:val="single" w:sz="4" w:space="0" w:color="auto"/>
              <w:bottom w:val="nil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0.0</w:t>
            </w:r>
          </w:p>
        </w:tc>
        <w:tc>
          <w:tcPr>
            <w:tcW w:w="551" w:type="dxa"/>
            <w:tcBorders>
              <w:top w:val="single" w:sz="4" w:space="0" w:color="auto"/>
              <w:bottom w:val="nil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103</w:t>
            </w:r>
          </w:p>
        </w:tc>
        <w:tc>
          <w:tcPr>
            <w:tcW w:w="1806" w:type="dxa"/>
            <w:tcBorders>
              <w:top w:val="single" w:sz="4" w:space="0" w:color="auto"/>
              <w:bottom w:val="nil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33.11</w:t>
            </w:r>
            <w:r>
              <w:rPr>
                <w:lang w:val="en-US"/>
              </w:rPr>
              <w:t xml:space="preserve"> (SD 10.28)*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0.18</w:t>
            </w:r>
            <w:r>
              <w:rPr>
                <w:lang w:val="en-US"/>
              </w:rPr>
              <w:t xml:space="preserve"> (SD .07)*</w:t>
            </w:r>
          </w:p>
        </w:tc>
        <w:tc>
          <w:tcPr>
            <w:tcW w:w="868" w:type="dxa"/>
            <w:tcBorders>
              <w:top w:val="single" w:sz="4" w:space="0" w:color="auto"/>
              <w:bottom w:val="nil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50</w:t>
            </w:r>
          </w:p>
        </w:tc>
      </w:tr>
      <w:tr w:rsidR="00C472CC" w:rsidRPr="00F1404A" w:rsidTr="00643646">
        <w:tc>
          <w:tcPr>
            <w:tcW w:w="1682" w:type="dxa"/>
            <w:vMerge/>
          </w:tcPr>
          <w:p w:rsidR="00C472CC" w:rsidRPr="00C472CC" w:rsidRDefault="00C472CC" w:rsidP="00C472CC">
            <w:pPr>
              <w:rPr>
                <w:lang w:val="en-US"/>
              </w:rPr>
            </w:pPr>
          </w:p>
        </w:tc>
        <w:tc>
          <w:tcPr>
            <w:tcW w:w="495" w:type="dxa"/>
            <w:tcBorders>
              <w:top w:val="nil"/>
              <w:bottom w:val="single" w:sz="4" w:space="0" w:color="auto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1.0</w:t>
            </w: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103</w:t>
            </w:r>
          </w:p>
        </w:tc>
        <w:tc>
          <w:tcPr>
            <w:tcW w:w="1806" w:type="dxa"/>
            <w:tcBorders>
              <w:top w:val="nil"/>
              <w:bottom w:val="single" w:sz="4" w:space="0" w:color="auto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37.69</w:t>
            </w:r>
            <w:r>
              <w:rPr>
                <w:lang w:val="en-US"/>
              </w:rPr>
              <w:t xml:space="preserve"> (SD 11.13)*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0.24</w:t>
            </w:r>
            <w:r>
              <w:rPr>
                <w:lang w:val="en-US"/>
              </w:rPr>
              <w:t xml:space="preserve"> (SD .11)*</w:t>
            </w:r>
          </w:p>
        </w:tc>
        <w:tc>
          <w:tcPr>
            <w:tcW w:w="868" w:type="dxa"/>
            <w:tcBorders>
              <w:top w:val="nil"/>
              <w:bottom w:val="single" w:sz="4" w:space="0" w:color="auto"/>
            </w:tcBorders>
          </w:tcPr>
          <w:p w:rsidR="00C472CC" w:rsidRPr="00C472CC" w:rsidRDefault="00C472CC" w:rsidP="00C472CC">
            <w:pPr>
              <w:rPr>
                <w:lang w:val="en-US"/>
              </w:rPr>
            </w:pPr>
            <w:r w:rsidRPr="00C472CC">
              <w:rPr>
                <w:lang w:val="en-US"/>
              </w:rPr>
              <w:t>51</w:t>
            </w:r>
          </w:p>
        </w:tc>
      </w:tr>
      <w:tr w:rsidR="00643646" w:rsidRPr="00F1404A" w:rsidTr="00643646">
        <w:tc>
          <w:tcPr>
            <w:tcW w:w="1682" w:type="dxa"/>
            <w:vMerge w:val="restart"/>
          </w:tcPr>
          <w:p w:rsidR="00643646" w:rsidRPr="00C472CC" w:rsidRDefault="00643646" w:rsidP="00C472CC">
            <w:pPr>
              <w:rPr>
                <w:lang w:val="en-US"/>
              </w:rPr>
            </w:pPr>
            <w:r>
              <w:rPr>
                <w:lang w:val="en-US"/>
              </w:rPr>
              <w:t>NSS follow-up</w:t>
            </w:r>
          </w:p>
        </w:tc>
        <w:tc>
          <w:tcPr>
            <w:tcW w:w="495" w:type="dxa"/>
            <w:tcBorders>
              <w:top w:val="single" w:sz="4" w:space="0" w:color="auto"/>
              <w:bottom w:val="nil"/>
            </w:tcBorders>
          </w:tcPr>
          <w:p w:rsidR="00643646" w:rsidRPr="00C472CC" w:rsidRDefault="00643646" w:rsidP="00C472C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bottom w:val="nil"/>
            </w:tcBorders>
          </w:tcPr>
          <w:p w:rsidR="00643646" w:rsidRPr="00C472CC" w:rsidRDefault="00643646" w:rsidP="00C472C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6" w:type="dxa"/>
            <w:tcBorders>
              <w:top w:val="single" w:sz="4" w:space="0" w:color="auto"/>
              <w:bottom w:val="nil"/>
            </w:tcBorders>
          </w:tcPr>
          <w:p w:rsidR="00643646" w:rsidRPr="00C472CC" w:rsidRDefault="00643646" w:rsidP="00C472C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43646" w:rsidRPr="00C472CC" w:rsidRDefault="00643646" w:rsidP="00C472C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bottom w:val="nil"/>
            </w:tcBorders>
          </w:tcPr>
          <w:p w:rsidR="00643646" w:rsidRPr="00C472CC" w:rsidRDefault="00643646" w:rsidP="00C472C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43646" w:rsidRPr="00F1404A" w:rsidTr="00643646">
        <w:tc>
          <w:tcPr>
            <w:tcW w:w="1682" w:type="dxa"/>
            <w:vMerge/>
          </w:tcPr>
          <w:p w:rsidR="00643646" w:rsidRPr="00C472CC" w:rsidRDefault="00643646" w:rsidP="00C472CC">
            <w:pPr>
              <w:rPr>
                <w:lang w:val="en-US"/>
              </w:rPr>
            </w:pPr>
          </w:p>
        </w:tc>
        <w:tc>
          <w:tcPr>
            <w:tcW w:w="495" w:type="dxa"/>
            <w:tcBorders>
              <w:top w:val="nil"/>
            </w:tcBorders>
          </w:tcPr>
          <w:p w:rsidR="00643646" w:rsidRPr="00C472CC" w:rsidRDefault="008914F9" w:rsidP="00C472C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51" w:type="dxa"/>
            <w:tcBorders>
              <w:top w:val="nil"/>
            </w:tcBorders>
          </w:tcPr>
          <w:p w:rsidR="00643646" w:rsidRPr="00C472CC" w:rsidRDefault="008914F9" w:rsidP="00C472CC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806" w:type="dxa"/>
            <w:tcBorders>
              <w:top w:val="nil"/>
            </w:tcBorders>
          </w:tcPr>
          <w:p w:rsidR="00643646" w:rsidRPr="00C472CC" w:rsidRDefault="008914F9" w:rsidP="00C472CC">
            <w:pPr>
              <w:rPr>
                <w:lang w:val="en-US"/>
              </w:rPr>
            </w:pPr>
            <w:r>
              <w:rPr>
                <w:lang w:val="en-US"/>
              </w:rPr>
              <w:t xml:space="preserve">37.13 (SD 0.1) </w:t>
            </w:r>
          </w:p>
        </w:tc>
        <w:tc>
          <w:tcPr>
            <w:tcW w:w="1559" w:type="dxa"/>
            <w:tcBorders>
              <w:top w:val="nil"/>
            </w:tcBorders>
          </w:tcPr>
          <w:p w:rsidR="00643646" w:rsidRPr="00C472CC" w:rsidRDefault="008914F9" w:rsidP="00C472CC">
            <w:pPr>
              <w:rPr>
                <w:lang w:val="en-US"/>
              </w:rPr>
            </w:pPr>
            <w:r>
              <w:rPr>
                <w:lang w:val="en-US"/>
              </w:rPr>
              <w:t>0.25 (0.1)</w:t>
            </w:r>
          </w:p>
        </w:tc>
        <w:tc>
          <w:tcPr>
            <w:tcW w:w="868" w:type="dxa"/>
            <w:tcBorders>
              <w:top w:val="nil"/>
            </w:tcBorders>
          </w:tcPr>
          <w:p w:rsidR="00643646" w:rsidRPr="00C472CC" w:rsidRDefault="008914F9" w:rsidP="00C472CC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  <w:bookmarkStart w:id="0" w:name="_GoBack"/>
            <w:bookmarkEnd w:id="0"/>
          </w:p>
        </w:tc>
      </w:tr>
    </w:tbl>
    <w:p w:rsidR="00F275B9" w:rsidRPr="00F1404A" w:rsidRDefault="00F275B9" w:rsidP="00C472CC">
      <w:pPr>
        <w:rPr>
          <w:lang w:val="en-US"/>
        </w:rPr>
      </w:pPr>
    </w:p>
    <w:sectPr w:rsidR="00F275B9" w:rsidRPr="00F140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85"/>
    <w:rsid w:val="000C0A08"/>
    <w:rsid w:val="00643646"/>
    <w:rsid w:val="00673785"/>
    <w:rsid w:val="008914F9"/>
    <w:rsid w:val="0099734D"/>
    <w:rsid w:val="00AD154E"/>
    <w:rsid w:val="00C472CC"/>
    <w:rsid w:val="00F1404A"/>
    <w:rsid w:val="00F275B9"/>
    <w:rsid w:val="00F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38FC"/>
  <w15:chartTrackingRefBased/>
  <w15:docId w15:val="{ED376A23-AAFC-4020-8582-62D6BB8F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14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 Mannheim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Volkmer, Sebastian</dc:creator>
  <cp:keywords/>
  <dc:description/>
  <cp:lastModifiedBy>Volkmer, Sebastian</cp:lastModifiedBy>
  <cp:revision>6</cp:revision>
  <dcterms:created xsi:type="dcterms:W3CDTF">2025-11-19T17:03:00Z</dcterms:created>
  <dcterms:modified xsi:type="dcterms:W3CDTF">2025-11-27T08:18:00Z</dcterms:modified>
</cp:coreProperties>
</file>