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A23F7" w14:textId="77777777" w:rsidR="00C34AC0" w:rsidRPr="004536E5" w:rsidRDefault="00C34AC0" w:rsidP="00C34AC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Pr="004536E5">
        <w:rPr>
          <w:rFonts w:ascii="Times New Roman" w:eastAsia="Times New Roman" w:hAnsi="Times New Roman" w:cs="Times New Roman"/>
          <w:b/>
          <w:sz w:val="24"/>
          <w:szCs w:val="24"/>
        </w:rPr>
        <w:t xml:space="preserve">orrosion behaviour of equiatomic </w:t>
      </w:r>
      <w:r w:rsidRPr="00AE29CF">
        <w:rPr>
          <w:rFonts w:ascii="Times New Roman" w:eastAsia="Times New Roman" w:hAnsi="Times New Roman" w:cs="Times New Roman"/>
          <w:b/>
          <w:sz w:val="24"/>
          <w:szCs w:val="24"/>
        </w:rPr>
        <w:t xml:space="preserve">CoFeNi </w:t>
      </w:r>
      <w:r w:rsidRPr="004536E5">
        <w:rPr>
          <w:rFonts w:ascii="Times New Roman" w:eastAsia="Times New Roman" w:hAnsi="Times New Roman" w:cs="Times New Roman"/>
          <w:b/>
          <w:sz w:val="24"/>
          <w:szCs w:val="24"/>
        </w:rPr>
        <w:t>medium entropy</w:t>
      </w:r>
      <w:r>
        <w:rPr>
          <w:rFonts w:ascii="Times New Roman" w:eastAsia="Times New Roman" w:hAnsi="Times New Roman" w:cs="Times New Roman"/>
          <w:b/>
          <w:sz w:val="24"/>
          <w:szCs w:val="24"/>
        </w:rPr>
        <w:t xml:space="preserve"> alloy </w:t>
      </w:r>
      <w:r w:rsidRPr="004536E5">
        <w:rPr>
          <w:rFonts w:ascii="Times New Roman" w:eastAsia="Times New Roman" w:hAnsi="Times New Roman" w:cs="Times New Roman"/>
          <w:b/>
          <w:sz w:val="24"/>
          <w:szCs w:val="24"/>
        </w:rPr>
        <w:t xml:space="preserve">in molten </w:t>
      </w:r>
      <w:r>
        <w:rPr>
          <w:rFonts w:ascii="Times New Roman" w:eastAsia="Times New Roman" w:hAnsi="Times New Roman" w:cs="Times New Roman"/>
          <w:b/>
          <w:sz w:val="24"/>
          <w:szCs w:val="24"/>
        </w:rPr>
        <w:t xml:space="preserve">chloride </w:t>
      </w:r>
      <w:r w:rsidRPr="004536E5">
        <w:rPr>
          <w:rFonts w:ascii="Times New Roman" w:eastAsia="Times New Roman" w:hAnsi="Times New Roman" w:cs="Times New Roman"/>
          <w:b/>
          <w:sz w:val="24"/>
          <w:szCs w:val="24"/>
        </w:rPr>
        <w:t>salt</w:t>
      </w:r>
      <w:r>
        <w:rPr>
          <w:rFonts w:ascii="Times New Roman" w:eastAsia="Times New Roman" w:hAnsi="Times New Roman" w:cs="Times New Roman"/>
          <w:b/>
          <w:sz w:val="24"/>
          <w:szCs w:val="24"/>
        </w:rPr>
        <w:t>s</w:t>
      </w:r>
    </w:p>
    <w:p w14:paraId="5E15CE52" w14:textId="77777777" w:rsidR="00D360D6" w:rsidRPr="002D25DB" w:rsidRDefault="00D360D6" w:rsidP="00D360D6">
      <w:pPr>
        <w:spacing w:line="360" w:lineRule="auto"/>
        <w:jc w:val="center"/>
        <w:rPr>
          <w:rFonts w:ascii="Times New Roman" w:eastAsia="Times New Roman" w:hAnsi="Times New Roman" w:cs="Times New Roman"/>
          <w:bCs/>
          <w:sz w:val="24"/>
          <w:szCs w:val="24"/>
        </w:rPr>
      </w:pPr>
      <w:r w:rsidRPr="002D25DB">
        <w:rPr>
          <w:rFonts w:ascii="Times New Roman" w:eastAsia="Times New Roman" w:hAnsi="Times New Roman" w:cs="Times New Roman"/>
          <w:bCs/>
          <w:sz w:val="24"/>
          <w:szCs w:val="24"/>
        </w:rPr>
        <w:t xml:space="preserve">P. Dinesh Babu </w:t>
      </w:r>
      <w:r w:rsidRPr="002D25DB">
        <w:rPr>
          <w:rFonts w:ascii="Times New Roman" w:eastAsia="Times New Roman" w:hAnsi="Times New Roman" w:cs="Times New Roman"/>
          <w:bCs/>
          <w:sz w:val="24"/>
          <w:szCs w:val="24"/>
          <w:vertAlign w:val="superscript"/>
        </w:rPr>
        <w:t>1</w:t>
      </w:r>
      <w:r w:rsidRPr="002D25DB">
        <w:rPr>
          <w:rFonts w:ascii="Times New Roman" w:eastAsia="Times New Roman" w:hAnsi="Times New Roman" w:cs="Times New Roman"/>
          <w:bCs/>
          <w:sz w:val="24"/>
          <w:szCs w:val="24"/>
        </w:rPr>
        <w:t xml:space="preserve">, Arivarasu Moganraj </w:t>
      </w:r>
      <w:r w:rsidRPr="002D25DB">
        <w:rPr>
          <w:rFonts w:ascii="Times New Roman" w:eastAsia="Times New Roman" w:hAnsi="Times New Roman" w:cs="Times New Roman"/>
          <w:bCs/>
          <w:sz w:val="24"/>
          <w:szCs w:val="24"/>
          <w:vertAlign w:val="superscript"/>
        </w:rPr>
        <w:t>2</w:t>
      </w:r>
      <w:r w:rsidRPr="002D25DB">
        <w:rPr>
          <w:rFonts w:ascii="Times New Roman" w:eastAsia="Times New Roman" w:hAnsi="Times New Roman" w:cs="Times New Roman"/>
          <w:bCs/>
          <w:sz w:val="24"/>
          <w:szCs w:val="24"/>
        </w:rPr>
        <w:t>*</w:t>
      </w:r>
    </w:p>
    <w:p w14:paraId="059913EF" w14:textId="77777777" w:rsidR="00D360D6" w:rsidRPr="002D25DB" w:rsidRDefault="00D360D6" w:rsidP="00D360D6">
      <w:pPr>
        <w:spacing w:line="360" w:lineRule="auto"/>
        <w:jc w:val="center"/>
        <w:rPr>
          <w:rFonts w:ascii="Times New Roman" w:eastAsia="Times New Roman" w:hAnsi="Times New Roman" w:cs="Times New Roman"/>
          <w:sz w:val="24"/>
          <w:szCs w:val="24"/>
        </w:rPr>
      </w:pPr>
      <w:r w:rsidRPr="002D25DB">
        <w:rPr>
          <w:rFonts w:ascii="Times New Roman" w:eastAsia="Times New Roman" w:hAnsi="Times New Roman" w:cs="Times New Roman"/>
          <w:sz w:val="24"/>
          <w:szCs w:val="24"/>
          <w:vertAlign w:val="superscript"/>
        </w:rPr>
        <w:t>1</w:t>
      </w:r>
      <w:r w:rsidRPr="002D25DB">
        <w:rPr>
          <w:rFonts w:ascii="Times New Roman" w:eastAsia="Times New Roman" w:hAnsi="Times New Roman" w:cs="Times New Roman"/>
          <w:sz w:val="24"/>
          <w:szCs w:val="24"/>
        </w:rPr>
        <w:t xml:space="preserve"> Department of Physics, School of Advanced Sciences, V</w:t>
      </w:r>
      <w:r>
        <w:rPr>
          <w:rFonts w:ascii="Times New Roman" w:eastAsia="Times New Roman" w:hAnsi="Times New Roman" w:cs="Times New Roman"/>
          <w:sz w:val="24"/>
          <w:szCs w:val="24"/>
        </w:rPr>
        <w:t xml:space="preserve">ellore </w:t>
      </w:r>
      <w:r w:rsidRPr="002D25DB">
        <w:rPr>
          <w:rFonts w:ascii="Times New Roman" w:eastAsia="Times New Roman" w:hAnsi="Times New Roman" w:cs="Times New Roman"/>
          <w:sz w:val="24"/>
          <w:szCs w:val="24"/>
        </w:rPr>
        <w:t>I</w:t>
      </w:r>
      <w:r>
        <w:rPr>
          <w:rFonts w:ascii="Times New Roman" w:eastAsia="Times New Roman" w:hAnsi="Times New Roman" w:cs="Times New Roman"/>
          <w:sz w:val="24"/>
          <w:szCs w:val="24"/>
        </w:rPr>
        <w:t>nstitute of Technology</w:t>
      </w:r>
      <w:r w:rsidRPr="002D25DB">
        <w:rPr>
          <w:rFonts w:ascii="Times New Roman" w:eastAsia="Times New Roman" w:hAnsi="Times New Roman" w:cs="Times New Roman"/>
          <w:sz w:val="24"/>
          <w:szCs w:val="24"/>
        </w:rPr>
        <w:t>, Vellore, Tamil Nadu 632014, India</w:t>
      </w:r>
    </w:p>
    <w:p w14:paraId="5C9E59C4" w14:textId="61E97D03" w:rsidR="00D360D6" w:rsidRPr="002D25DB" w:rsidRDefault="00D360D6" w:rsidP="00D360D6">
      <w:pPr>
        <w:spacing w:line="360" w:lineRule="auto"/>
        <w:jc w:val="center"/>
        <w:rPr>
          <w:rFonts w:ascii="Times New Roman" w:eastAsia="Times New Roman" w:hAnsi="Times New Roman" w:cs="Times New Roman"/>
          <w:sz w:val="24"/>
          <w:szCs w:val="24"/>
        </w:rPr>
      </w:pPr>
      <w:r w:rsidRPr="002D25DB">
        <w:rPr>
          <w:rFonts w:ascii="Times New Roman" w:eastAsia="Times New Roman" w:hAnsi="Times New Roman" w:cs="Times New Roman"/>
          <w:sz w:val="24"/>
          <w:szCs w:val="24"/>
          <w:vertAlign w:val="superscript"/>
        </w:rPr>
        <w:t xml:space="preserve">2 </w:t>
      </w:r>
      <w:r w:rsidRPr="002D25DB">
        <w:rPr>
          <w:rFonts w:ascii="Times New Roman" w:eastAsia="Times New Roman" w:hAnsi="Times New Roman" w:cs="Times New Roman"/>
          <w:sz w:val="24"/>
          <w:szCs w:val="24"/>
        </w:rPr>
        <w:t>Centre for Innovative Manufacturing Research, V</w:t>
      </w:r>
      <w:r>
        <w:rPr>
          <w:rFonts w:ascii="Times New Roman" w:eastAsia="Times New Roman" w:hAnsi="Times New Roman" w:cs="Times New Roman"/>
          <w:sz w:val="24"/>
          <w:szCs w:val="24"/>
        </w:rPr>
        <w:t xml:space="preserve">ellore </w:t>
      </w:r>
      <w:r w:rsidRPr="002D25DB">
        <w:rPr>
          <w:rFonts w:ascii="Times New Roman" w:eastAsia="Times New Roman" w:hAnsi="Times New Roman" w:cs="Times New Roman"/>
          <w:sz w:val="24"/>
          <w:szCs w:val="24"/>
        </w:rPr>
        <w:t>I</w:t>
      </w:r>
      <w:r>
        <w:rPr>
          <w:rFonts w:ascii="Times New Roman" w:eastAsia="Times New Roman" w:hAnsi="Times New Roman" w:cs="Times New Roman"/>
          <w:sz w:val="24"/>
          <w:szCs w:val="24"/>
        </w:rPr>
        <w:t>nstitute of Technology</w:t>
      </w:r>
      <w:r w:rsidRPr="002D25DB">
        <w:rPr>
          <w:rFonts w:ascii="Times New Roman" w:eastAsia="Times New Roman" w:hAnsi="Times New Roman" w:cs="Times New Roman"/>
          <w:sz w:val="24"/>
          <w:szCs w:val="24"/>
        </w:rPr>
        <w:t>, Vellore, Tamil Nadu 632014, India</w:t>
      </w:r>
    </w:p>
    <w:p w14:paraId="41E698E8" w14:textId="77777777" w:rsidR="00D360D6" w:rsidRPr="002D25DB" w:rsidRDefault="00D360D6" w:rsidP="00D360D6">
      <w:pPr>
        <w:shd w:val="clear" w:color="auto" w:fill="FFFFFF"/>
        <w:spacing w:line="360" w:lineRule="auto"/>
        <w:jc w:val="center"/>
        <w:rPr>
          <w:rFonts w:ascii="Times New Roman" w:eastAsia="Times New Roman" w:hAnsi="Times New Roman" w:cs="Times New Roman"/>
          <w:sz w:val="24"/>
          <w:szCs w:val="24"/>
        </w:rPr>
      </w:pPr>
      <w:r w:rsidRPr="002D25DB">
        <w:rPr>
          <w:rFonts w:ascii="Times New Roman" w:eastAsia="Times New Roman" w:hAnsi="Times New Roman" w:cs="Times New Roman"/>
          <w:sz w:val="24"/>
          <w:szCs w:val="24"/>
        </w:rPr>
        <w:t>* Corresponding authors</w:t>
      </w:r>
    </w:p>
    <w:p w14:paraId="4684DAEA" w14:textId="77777777" w:rsidR="00D360D6" w:rsidRPr="002D25DB" w:rsidRDefault="00D360D6" w:rsidP="00D360D6">
      <w:pPr>
        <w:spacing w:line="360" w:lineRule="auto"/>
        <w:jc w:val="center"/>
        <w:rPr>
          <w:rFonts w:ascii="Times New Roman" w:eastAsia="Times New Roman" w:hAnsi="Times New Roman" w:cs="Times New Roman"/>
          <w:sz w:val="24"/>
          <w:szCs w:val="24"/>
        </w:rPr>
      </w:pPr>
      <w:r w:rsidRPr="002D25DB">
        <w:rPr>
          <w:rFonts w:ascii="Times New Roman" w:eastAsia="Times New Roman" w:hAnsi="Times New Roman" w:cs="Times New Roman"/>
          <w:sz w:val="24"/>
          <w:szCs w:val="24"/>
        </w:rPr>
        <w:t>E-mail addresses: arivarasu.m@vit.ac.in (Arivarasu Moganraj)</w:t>
      </w:r>
    </w:p>
    <w:p w14:paraId="4BBCD354" w14:textId="77777777" w:rsidR="000D5FE9" w:rsidRDefault="000D5FE9"/>
    <w:p w14:paraId="07F4F93B" w14:textId="77777777" w:rsidR="000D5FE9" w:rsidRDefault="000D5FE9"/>
    <w:p w14:paraId="08604BAA" w14:textId="77777777" w:rsidR="000D5FE9" w:rsidRDefault="000D5FE9"/>
    <w:p w14:paraId="40A7E1F9" w14:textId="77777777" w:rsidR="000D5FE9" w:rsidRDefault="000D5FE9"/>
    <w:p w14:paraId="00A2B57F" w14:textId="77777777" w:rsidR="000D5FE9" w:rsidRDefault="000D5FE9"/>
    <w:p w14:paraId="5389BED5" w14:textId="77777777" w:rsidR="000D5FE9" w:rsidRDefault="000D5FE9"/>
    <w:p w14:paraId="29F1B5CB" w14:textId="77777777" w:rsidR="000D5FE9" w:rsidRDefault="000D5FE9"/>
    <w:p w14:paraId="5065127A" w14:textId="77777777" w:rsidR="000D5FE9" w:rsidRDefault="000D5FE9"/>
    <w:p w14:paraId="4121A669" w14:textId="77777777" w:rsidR="000D5FE9" w:rsidRDefault="000D5FE9"/>
    <w:p w14:paraId="070B1377" w14:textId="77777777" w:rsidR="000D5FE9" w:rsidRDefault="000D5FE9"/>
    <w:p w14:paraId="5F2E042A" w14:textId="77777777" w:rsidR="000D5FE9" w:rsidRDefault="000D5FE9"/>
    <w:p w14:paraId="7D0A728A" w14:textId="77777777" w:rsidR="000D5FE9" w:rsidRDefault="000D5FE9"/>
    <w:p w14:paraId="645CD175" w14:textId="77777777" w:rsidR="000D5FE9" w:rsidRDefault="000D5FE9"/>
    <w:p w14:paraId="3C85F5FE" w14:textId="77777777" w:rsidR="000D5FE9" w:rsidRDefault="000D5FE9"/>
    <w:p w14:paraId="3EA5C860" w14:textId="77777777" w:rsidR="000D5FE9" w:rsidRDefault="000D5FE9"/>
    <w:p w14:paraId="4B14DA2C" w14:textId="77777777" w:rsidR="000D5FE9" w:rsidRDefault="000D5FE9"/>
    <w:p w14:paraId="504E3E9A" w14:textId="77777777" w:rsidR="000D5FE9" w:rsidRDefault="000D5FE9"/>
    <w:p w14:paraId="617DA1F7" w14:textId="77777777" w:rsidR="000D5FE9" w:rsidRDefault="000D5FE9"/>
    <w:p w14:paraId="4D382897" w14:textId="77777777" w:rsidR="000D5FE9" w:rsidRDefault="000D5FE9"/>
    <w:p w14:paraId="2AFCAA5F" w14:textId="77777777" w:rsidR="000D5FE9" w:rsidRDefault="000D5FE9"/>
    <w:p w14:paraId="1597EEB8" w14:textId="77777777" w:rsidR="000D5FE9" w:rsidRDefault="000D5FE9"/>
    <w:p w14:paraId="27040619" w14:textId="77777777" w:rsidR="000D5FE9" w:rsidRDefault="000D5FE9"/>
    <w:p w14:paraId="226F9649" w14:textId="77777777" w:rsidR="000D5FE9" w:rsidRPr="0041488D" w:rsidRDefault="000D5FE9" w:rsidP="000D5FE9">
      <w:pPr>
        <w:spacing w:after="0" w:line="360" w:lineRule="auto"/>
        <w:jc w:val="both"/>
        <w:rPr>
          <w:rFonts w:ascii="Times New Roman" w:hAnsi="Times New Roman" w:cs="Times New Roman"/>
          <w:sz w:val="24"/>
          <w:szCs w:val="24"/>
        </w:rPr>
      </w:pPr>
      <w:r w:rsidRPr="0041488D">
        <w:rPr>
          <w:rFonts w:ascii="Times New Roman" w:hAnsi="Times New Roman" w:cs="Times New Roman"/>
          <w:b/>
          <w:sz w:val="24"/>
          <w:szCs w:val="24"/>
        </w:rPr>
        <w:t>Table S1</w:t>
      </w:r>
      <w:r w:rsidRPr="0041488D">
        <w:rPr>
          <w:rFonts w:ascii="Times New Roman" w:hAnsi="Times New Roman" w:cs="Times New Roman"/>
          <w:bCs/>
          <w:sz w:val="24"/>
          <w:szCs w:val="24"/>
        </w:rPr>
        <w:t xml:space="preserve"> </w:t>
      </w:r>
      <w:r w:rsidRPr="0041488D">
        <w:rPr>
          <w:rFonts w:ascii="Times New Roman" w:hAnsi="Times New Roman" w:cs="Times New Roman"/>
          <w:sz w:val="24"/>
          <w:szCs w:val="24"/>
        </w:rPr>
        <w:t>Properties of pure metals.</w:t>
      </w:r>
    </w:p>
    <w:p w14:paraId="2DE52F7C" w14:textId="77777777" w:rsidR="000D5FE9" w:rsidRPr="0041488D" w:rsidRDefault="000D5FE9" w:rsidP="000D5FE9">
      <w:pPr>
        <w:spacing w:after="0" w:line="360" w:lineRule="auto"/>
        <w:jc w:val="both"/>
        <w:rPr>
          <w:rFonts w:ascii="Times New Roman" w:hAnsi="Times New Roman" w:cs="Times New Roman"/>
          <w:sz w:val="24"/>
          <w:szCs w:val="24"/>
        </w:rPr>
      </w:pPr>
    </w:p>
    <w:tbl>
      <w:tblPr>
        <w:tblpPr w:leftFromText="180" w:rightFromText="180" w:vertAnchor="text" w:horzAnchor="margin" w:tblpXSpec="center" w:tblpY="-1"/>
        <w:tblW w:w="4077" w:type="pct"/>
        <w:tblBorders>
          <w:top w:val="single" w:sz="4" w:space="0" w:color="auto"/>
          <w:bottom w:val="single" w:sz="4" w:space="0" w:color="auto"/>
          <w:insideH w:val="single" w:sz="4" w:space="0" w:color="auto"/>
        </w:tblBorders>
        <w:tblLook w:val="04A0" w:firstRow="1" w:lastRow="0" w:firstColumn="1" w:lastColumn="0" w:noHBand="0" w:noVBand="1"/>
      </w:tblPr>
      <w:tblGrid>
        <w:gridCol w:w="4604"/>
        <w:gridCol w:w="916"/>
        <w:gridCol w:w="997"/>
        <w:gridCol w:w="843"/>
      </w:tblGrid>
      <w:tr w:rsidR="000D5FE9" w:rsidRPr="0041488D" w14:paraId="3AE4A5F3" w14:textId="77777777" w:rsidTr="000D5FE9">
        <w:trPr>
          <w:trHeight w:val="526"/>
        </w:trPr>
        <w:tc>
          <w:tcPr>
            <w:tcW w:w="3128" w:type="pct"/>
            <w:vAlign w:val="center"/>
            <w:hideMark/>
          </w:tcPr>
          <w:p w14:paraId="4C5B6E08" w14:textId="77777777" w:rsidR="000D5FE9" w:rsidRPr="0041488D" w:rsidRDefault="000D5FE9" w:rsidP="007E240B">
            <w:pPr>
              <w:spacing w:after="0" w:line="360" w:lineRule="auto"/>
              <w:ind w:left="851" w:hanging="851"/>
              <w:jc w:val="center"/>
              <w:rPr>
                <w:rFonts w:ascii="Times New Roman" w:hAnsi="Times New Roman" w:cs="Times New Roman"/>
                <w:b/>
                <w:sz w:val="24"/>
                <w:szCs w:val="24"/>
                <w:lang w:val="en-GB"/>
              </w:rPr>
            </w:pPr>
            <w:r w:rsidRPr="0041488D">
              <w:rPr>
                <w:rFonts w:ascii="Times New Roman" w:hAnsi="Times New Roman" w:cs="Times New Roman"/>
                <w:b/>
                <w:bCs/>
                <w:sz w:val="24"/>
                <w:szCs w:val="24"/>
                <w:lang w:val="en-GB"/>
              </w:rPr>
              <w:t>Element</w:t>
            </w:r>
          </w:p>
        </w:tc>
        <w:tc>
          <w:tcPr>
            <w:tcW w:w="622" w:type="pct"/>
            <w:vAlign w:val="center"/>
            <w:hideMark/>
          </w:tcPr>
          <w:p w14:paraId="6A98F568" w14:textId="77777777" w:rsidR="000D5FE9" w:rsidRPr="0041488D" w:rsidRDefault="000D5FE9" w:rsidP="007E240B">
            <w:pPr>
              <w:spacing w:after="0" w:line="360" w:lineRule="auto"/>
              <w:ind w:left="851" w:hanging="851"/>
              <w:jc w:val="center"/>
              <w:rPr>
                <w:rFonts w:ascii="Times New Roman" w:hAnsi="Times New Roman" w:cs="Times New Roman"/>
                <w:b/>
                <w:sz w:val="24"/>
                <w:szCs w:val="24"/>
                <w:lang w:val="en-GB"/>
              </w:rPr>
            </w:pPr>
            <w:r w:rsidRPr="0041488D">
              <w:rPr>
                <w:rFonts w:ascii="Times New Roman" w:hAnsi="Times New Roman" w:cs="Times New Roman"/>
                <w:b/>
                <w:bCs/>
                <w:sz w:val="24"/>
                <w:szCs w:val="24"/>
                <w:lang w:val="en-GB"/>
              </w:rPr>
              <w:t>Co</w:t>
            </w:r>
          </w:p>
        </w:tc>
        <w:tc>
          <w:tcPr>
            <w:tcW w:w="677" w:type="pct"/>
            <w:vAlign w:val="center"/>
          </w:tcPr>
          <w:p w14:paraId="090B8215" w14:textId="77777777" w:rsidR="000D5FE9" w:rsidRPr="0041488D" w:rsidRDefault="000D5FE9" w:rsidP="007E240B">
            <w:pPr>
              <w:spacing w:after="0" w:line="360" w:lineRule="auto"/>
              <w:ind w:left="851" w:hanging="851"/>
              <w:jc w:val="center"/>
              <w:rPr>
                <w:rFonts w:ascii="Times New Roman" w:hAnsi="Times New Roman" w:cs="Times New Roman"/>
                <w:b/>
                <w:bCs/>
                <w:sz w:val="24"/>
                <w:szCs w:val="24"/>
                <w:lang w:val="en-GB"/>
              </w:rPr>
            </w:pPr>
            <w:r w:rsidRPr="0041488D">
              <w:rPr>
                <w:rFonts w:ascii="Times New Roman" w:hAnsi="Times New Roman" w:cs="Times New Roman"/>
                <w:b/>
                <w:bCs/>
                <w:sz w:val="24"/>
                <w:szCs w:val="24"/>
                <w:lang w:val="en-GB"/>
              </w:rPr>
              <w:t>Fe</w:t>
            </w:r>
          </w:p>
        </w:tc>
        <w:tc>
          <w:tcPr>
            <w:tcW w:w="573" w:type="pct"/>
            <w:vAlign w:val="center"/>
          </w:tcPr>
          <w:p w14:paraId="198A174E" w14:textId="77777777" w:rsidR="000D5FE9" w:rsidRPr="0041488D" w:rsidRDefault="000D5FE9" w:rsidP="007E240B">
            <w:pPr>
              <w:spacing w:after="0" w:line="360" w:lineRule="auto"/>
              <w:ind w:left="851" w:hanging="851"/>
              <w:jc w:val="center"/>
              <w:rPr>
                <w:rFonts w:ascii="Times New Roman" w:hAnsi="Times New Roman" w:cs="Times New Roman"/>
                <w:b/>
                <w:bCs/>
                <w:sz w:val="24"/>
                <w:szCs w:val="24"/>
                <w:lang w:val="en-GB"/>
              </w:rPr>
            </w:pPr>
            <w:r w:rsidRPr="0041488D">
              <w:rPr>
                <w:rFonts w:ascii="Times New Roman" w:hAnsi="Times New Roman" w:cs="Times New Roman"/>
                <w:b/>
                <w:bCs/>
                <w:sz w:val="24"/>
                <w:szCs w:val="24"/>
                <w:lang w:val="en-GB"/>
              </w:rPr>
              <w:t>Ni</w:t>
            </w:r>
          </w:p>
        </w:tc>
      </w:tr>
      <w:tr w:rsidR="000D5FE9" w:rsidRPr="0041488D" w14:paraId="2D478F2E" w14:textId="77777777" w:rsidTr="000D5FE9">
        <w:trPr>
          <w:trHeight w:val="526"/>
        </w:trPr>
        <w:tc>
          <w:tcPr>
            <w:tcW w:w="3128" w:type="pct"/>
            <w:vAlign w:val="center"/>
            <w:hideMark/>
          </w:tcPr>
          <w:p w14:paraId="70BF3E7B"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Crystal structure at ambient temperature</w:t>
            </w:r>
          </w:p>
        </w:tc>
        <w:tc>
          <w:tcPr>
            <w:tcW w:w="622" w:type="pct"/>
            <w:vAlign w:val="center"/>
            <w:hideMark/>
          </w:tcPr>
          <w:p w14:paraId="73CCE167"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HCP</w:t>
            </w:r>
          </w:p>
        </w:tc>
        <w:tc>
          <w:tcPr>
            <w:tcW w:w="677" w:type="pct"/>
            <w:vAlign w:val="center"/>
          </w:tcPr>
          <w:p w14:paraId="15F01BD7"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BCC</w:t>
            </w:r>
          </w:p>
        </w:tc>
        <w:tc>
          <w:tcPr>
            <w:tcW w:w="573" w:type="pct"/>
            <w:vAlign w:val="center"/>
          </w:tcPr>
          <w:p w14:paraId="3768BE7A"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FCC</w:t>
            </w:r>
          </w:p>
        </w:tc>
      </w:tr>
      <w:tr w:rsidR="000D5FE9" w:rsidRPr="0041488D" w14:paraId="5C913545" w14:textId="77777777" w:rsidTr="000D5FE9">
        <w:trPr>
          <w:trHeight w:val="517"/>
        </w:trPr>
        <w:tc>
          <w:tcPr>
            <w:tcW w:w="3128" w:type="pct"/>
            <w:vAlign w:val="center"/>
            <w:hideMark/>
          </w:tcPr>
          <w:p w14:paraId="2D4C930E"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bCs/>
                <w:sz w:val="24"/>
                <w:szCs w:val="24"/>
                <w:lang w:val="en-GB"/>
              </w:rPr>
              <w:t>Atomic radius (</w:t>
            </w:r>
            <w:r w:rsidRPr="0041488D">
              <w:rPr>
                <w:rFonts w:ascii="Times New Roman" w:hAnsi="Times New Roman" w:cs="Times New Roman"/>
                <w:bCs/>
                <w:i/>
                <w:iCs/>
                <w:sz w:val="24"/>
                <w:szCs w:val="24"/>
                <w:lang w:val="en-GB"/>
              </w:rPr>
              <w:t>r</w:t>
            </w:r>
            <w:r w:rsidRPr="0041488D">
              <w:rPr>
                <w:rFonts w:ascii="Times New Roman" w:hAnsi="Times New Roman" w:cs="Times New Roman"/>
                <w:bCs/>
                <w:sz w:val="24"/>
                <w:szCs w:val="24"/>
                <w:lang w:val="en-GB"/>
              </w:rPr>
              <w:t>), pm [</w:t>
            </w:r>
            <w:r w:rsidRPr="0041488D">
              <w:rPr>
                <w:rFonts w:ascii="Times New Roman" w:hAnsi="Times New Roman" w:cs="Times New Roman"/>
                <w:bCs/>
                <w:color w:val="FF0000"/>
                <w:sz w:val="24"/>
                <w:szCs w:val="24"/>
                <w:lang w:val="en-GB"/>
              </w:rPr>
              <w:t>S1</w:t>
            </w:r>
            <w:r w:rsidRPr="0041488D">
              <w:rPr>
                <w:rFonts w:ascii="Times New Roman" w:hAnsi="Times New Roman" w:cs="Times New Roman"/>
                <w:bCs/>
                <w:sz w:val="24"/>
                <w:szCs w:val="24"/>
                <w:lang w:val="en-GB"/>
              </w:rPr>
              <w:t>]</w:t>
            </w:r>
          </w:p>
        </w:tc>
        <w:tc>
          <w:tcPr>
            <w:tcW w:w="622" w:type="pct"/>
            <w:vAlign w:val="center"/>
            <w:hideMark/>
          </w:tcPr>
          <w:p w14:paraId="6DB25487"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rPr>
              <w:t>1.251</w:t>
            </w:r>
          </w:p>
        </w:tc>
        <w:tc>
          <w:tcPr>
            <w:tcW w:w="677" w:type="pct"/>
            <w:vAlign w:val="center"/>
          </w:tcPr>
          <w:p w14:paraId="6D61B414" w14:textId="77777777" w:rsidR="000D5FE9" w:rsidRPr="0041488D" w:rsidRDefault="000D5FE9" w:rsidP="007E240B">
            <w:pPr>
              <w:spacing w:after="0" w:line="360" w:lineRule="auto"/>
              <w:ind w:left="851" w:hanging="851"/>
              <w:jc w:val="center"/>
              <w:rPr>
                <w:rFonts w:ascii="Times New Roman" w:hAnsi="Times New Roman" w:cs="Times New Roman"/>
                <w:sz w:val="24"/>
                <w:szCs w:val="24"/>
              </w:rPr>
            </w:pPr>
            <w:r w:rsidRPr="0041488D">
              <w:rPr>
                <w:rFonts w:ascii="Times New Roman" w:hAnsi="Times New Roman" w:cs="Times New Roman"/>
                <w:sz w:val="24"/>
                <w:szCs w:val="24"/>
              </w:rPr>
              <w:t>1.241</w:t>
            </w:r>
          </w:p>
        </w:tc>
        <w:tc>
          <w:tcPr>
            <w:tcW w:w="573" w:type="pct"/>
            <w:vAlign w:val="center"/>
          </w:tcPr>
          <w:p w14:paraId="584658FA" w14:textId="77777777" w:rsidR="000D5FE9" w:rsidRPr="0041488D" w:rsidRDefault="000D5FE9" w:rsidP="007E240B">
            <w:pPr>
              <w:spacing w:after="0" w:line="360" w:lineRule="auto"/>
              <w:ind w:left="851" w:hanging="851"/>
              <w:jc w:val="center"/>
              <w:rPr>
                <w:rFonts w:ascii="Times New Roman" w:hAnsi="Times New Roman" w:cs="Times New Roman"/>
                <w:sz w:val="24"/>
                <w:szCs w:val="24"/>
              </w:rPr>
            </w:pPr>
            <w:r w:rsidRPr="0041488D">
              <w:rPr>
                <w:rFonts w:ascii="Times New Roman" w:hAnsi="Times New Roman" w:cs="Times New Roman"/>
                <w:sz w:val="24"/>
                <w:szCs w:val="24"/>
              </w:rPr>
              <w:t>1.246</w:t>
            </w:r>
          </w:p>
        </w:tc>
      </w:tr>
      <w:tr w:rsidR="000D5FE9" w:rsidRPr="0041488D" w14:paraId="6B36941E" w14:textId="77777777" w:rsidTr="000D5FE9">
        <w:trPr>
          <w:trHeight w:val="535"/>
        </w:trPr>
        <w:tc>
          <w:tcPr>
            <w:tcW w:w="3128" w:type="pct"/>
            <w:vAlign w:val="center"/>
            <w:hideMark/>
          </w:tcPr>
          <w:p w14:paraId="49B57A72"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Valence electron concentration (</w:t>
            </w:r>
            <w:r w:rsidRPr="0041488D">
              <w:rPr>
                <w:rFonts w:ascii="Times New Roman" w:hAnsi="Times New Roman" w:cs="Times New Roman"/>
                <w:bCs/>
                <w:i/>
                <w:sz w:val="24"/>
                <w:szCs w:val="24"/>
                <w:lang w:val="en-GB"/>
              </w:rPr>
              <w:t>VEC</w:t>
            </w:r>
            <w:r w:rsidRPr="0041488D">
              <w:rPr>
                <w:rFonts w:ascii="Times New Roman" w:hAnsi="Times New Roman" w:cs="Times New Roman"/>
                <w:bCs/>
                <w:sz w:val="24"/>
                <w:szCs w:val="24"/>
                <w:lang w:val="en-GB"/>
              </w:rPr>
              <w:t>) [</w:t>
            </w:r>
            <w:r w:rsidRPr="0041488D">
              <w:rPr>
                <w:rFonts w:ascii="Times New Roman" w:hAnsi="Times New Roman" w:cs="Times New Roman"/>
                <w:bCs/>
                <w:color w:val="FF0000"/>
                <w:sz w:val="24"/>
                <w:szCs w:val="24"/>
                <w:lang w:val="en-GB"/>
              </w:rPr>
              <w:t>S1</w:t>
            </w:r>
            <w:r w:rsidRPr="0041488D">
              <w:rPr>
                <w:rFonts w:ascii="Times New Roman" w:hAnsi="Times New Roman" w:cs="Times New Roman"/>
                <w:bCs/>
                <w:sz w:val="24"/>
                <w:szCs w:val="24"/>
                <w:lang w:val="en-GB"/>
              </w:rPr>
              <w:t>]</w:t>
            </w:r>
          </w:p>
        </w:tc>
        <w:tc>
          <w:tcPr>
            <w:tcW w:w="622" w:type="pct"/>
            <w:vAlign w:val="center"/>
            <w:hideMark/>
          </w:tcPr>
          <w:p w14:paraId="52275436"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9</w:t>
            </w:r>
          </w:p>
        </w:tc>
        <w:tc>
          <w:tcPr>
            <w:tcW w:w="677" w:type="pct"/>
            <w:vAlign w:val="center"/>
          </w:tcPr>
          <w:p w14:paraId="49D66B91"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8</w:t>
            </w:r>
          </w:p>
        </w:tc>
        <w:tc>
          <w:tcPr>
            <w:tcW w:w="573" w:type="pct"/>
            <w:vAlign w:val="center"/>
          </w:tcPr>
          <w:p w14:paraId="41E96C3F"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10</w:t>
            </w:r>
          </w:p>
        </w:tc>
      </w:tr>
      <w:tr w:rsidR="000D5FE9" w:rsidRPr="0041488D" w14:paraId="28354313" w14:textId="77777777" w:rsidTr="000D5FE9">
        <w:trPr>
          <w:trHeight w:val="526"/>
        </w:trPr>
        <w:tc>
          <w:tcPr>
            <w:tcW w:w="3128" w:type="pct"/>
            <w:vAlign w:val="center"/>
            <w:hideMark/>
          </w:tcPr>
          <w:p w14:paraId="27DD3983"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rPr>
              <w:t>Electronegativity (</w:t>
            </w:r>
            <w:r w:rsidRPr="0041488D">
              <w:rPr>
                <w:rFonts w:ascii="Times New Roman" w:hAnsi="Times New Roman" w:cs="Times New Roman"/>
                <w:bCs/>
                <w:i/>
                <w:sz w:val="24"/>
                <w:szCs w:val="24"/>
              </w:rPr>
              <w:t>χ</w:t>
            </w:r>
            <w:r w:rsidRPr="0041488D">
              <w:rPr>
                <w:rFonts w:ascii="Times New Roman" w:hAnsi="Times New Roman" w:cs="Times New Roman"/>
                <w:bCs/>
                <w:sz w:val="24"/>
                <w:szCs w:val="24"/>
              </w:rPr>
              <w:t>), Pauling [</w:t>
            </w:r>
            <w:r w:rsidRPr="0041488D">
              <w:rPr>
                <w:rFonts w:ascii="Times New Roman" w:hAnsi="Times New Roman" w:cs="Times New Roman"/>
                <w:bCs/>
                <w:color w:val="FF0000"/>
                <w:sz w:val="24"/>
                <w:szCs w:val="24"/>
                <w:lang w:val="en-GB"/>
              </w:rPr>
              <w:t>S1</w:t>
            </w:r>
            <w:r w:rsidRPr="0041488D">
              <w:rPr>
                <w:rFonts w:ascii="Times New Roman" w:hAnsi="Times New Roman" w:cs="Times New Roman"/>
                <w:bCs/>
                <w:sz w:val="24"/>
                <w:szCs w:val="24"/>
              </w:rPr>
              <w:t>]</w:t>
            </w:r>
          </w:p>
        </w:tc>
        <w:tc>
          <w:tcPr>
            <w:tcW w:w="622" w:type="pct"/>
            <w:vAlign w:val="center"/>
            <w:hideMark/>
          </w:tcPr>
          <w:p w14:paraId="6CF41EBE"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1.88</w:t>
            </w:r>
          </w:p>
        </w:tc>
        <w:tc>
          <w:tcPr>
            <w:tcW w:w="677" w:type="pct"/>
            <w:vAlign w:val="center"/>
          </w:tcPr>
          <w:p w14:paraId="6C4C5C27"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1.83</w:t>
            </w:r>
          </w:p>
        </w:tc>
        <w:tc>
          <w:tcPr>
            <w:tcW w:w="573" w:type="pct"/>
            <w:vAlign w:val="center"/>
          </w:tcPr>
          <w:p w14:paraId="48782B32"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1.91</w:t>
            </w:r>
          </w:p>
        </w:tc>
      </w:tr>
      <w:tr w:rsidR="000D5FE9" w:rsidRPr="0041488D" w14:paraId="1286FD1A" w14:textId="77777777" w:rsidTr="000D5FE9">
        <w:trPr>
          <w:trHeight w:val="526"/>
        </w:trPr>
        <w:tc>
          <w:tcPr>
            <w:tcW w:w="3128" w:type="pct"/>
            <w:vAlign w:val="center"/>
            <w:hideMark/>
          </w:tcPr>
          <w:p w14:paraId="1E5AEF38"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bCs/>
                <w:sz w:val="24"/>
                <w:szCs w:val="24"/>
                <w:lang w:val="en-GB"/>
              </w:rPr>
              <w:t>Density (</w:t>
            </w:r>
            <w:r w:rsidRPr="0041488D">
              <w:rPr>
                <w:rFonts w:ascii="Times New Roman" w:hAnsi="Times New Roman" w:cs="Times New Roman"/>
                <w:bCs/>
                <w:i/>
                <w:iCs/>
                <w:sz w:val="24"/>
                <w:szCs w:val="24"/>
                <w:lang w:val="el-GR"/>
              </w:rPr>
              <w:t>ρ</w:t>
            </w:r>
            <w:r w:rsidRPr="0041488D">
              <w:rPr>
                <w:rFonts w:ascii="Times New Roman" w:hAnsi="Times New Roman" w:cs="Times New Roman"/>
                <w:bCs/>
                <w:sz w:val="24"/>
                <w:szCs w:val="24"/>
                <w:lang w:val="en-GB"/>
              </w:rPr>
              <w:t>), g cm</w:t>
            </w:r>
            <w:r w:rsidRPr="0041488D">
              <w:rPr>
                <w:rFonts w:ascii="Times New Roman" w:hAnsi="Times New Roman" w:cs="Times New Roman"/>
                <w:bCs/>
                <w:sz w:val="24"/>
                <w:szCs w:val="24"/>
                <w:vertAlign w:val="superscript"/>
                <w:lang w:val="en-GB"/>
              </w:rPr>
              <w:t>-3</w:t>
            </w:r>
            <w:r w:rsidRPr="0041488D">
              <w:rPr>
                <w:rFonts w:ascii="Times New Roman" w:hAnsi="Times New Roman" w:cs="Times New Roman"/>
                <w:bCs/>
                <w:sz w:val="24"/>
                <w:szCs w:val="24"/>
                <w:lang w:val="en-GB"/>
              </w:rPr>
              <w:t xml:space="preserve"> [</w:t>
            </w:r>
            <w:r w:rsidRPr="0041488D">
              <w:rPr>
                <w:rFonts w:ascii="Times New Roman" w:hAnsi="Times New Roman" w:cs="Times New Roman"/>
                <w:bCs/>
                <w:color w:val="FF0000"/>
                <w:sz w:val="24"/>
                <w:szCs w:val="24"/>
                <w:lang w:val="en-GB"/>
              </w:rPr>
              <w:t>S2</w:t>
            </w:r>
            <w:r w:rsidRPr="0041488D">
              <w:rPr>
                <w:rFonts w:ascii="Times New Roman" w:hAnsi="Times New Roman" w:cs="Times New Roman"/>
                <w:bCs/>
                <w:sz w:val="24"/>
                <w:szCs w:val="24"/>
                <w:lang w:val="en-GB"/>
              </w:rPr>
              <w:t>]</w:t>
            </w:r>
          </w:p>
        </w:tc>
        <w:tc>
          <w:tcPr>
            <w:tcW w:w="622" w:type="pct"/>
            <w:vAlign w:val="center"/>
            <w:hideMark/>
          </w:tcPr>
          <w:p w14:paraId="2197FD7B"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8.900</w:t>
            </w:r>
          </w:p>
        </w:tc>
        <w:tc>
          <w:tcPr>
            <w:tcW w:w="677" w:type="pct"/>
            <w:vAlign w:val="center"/>
          </w:tcPr>
          <w:p w14:paraId="5EE40BC2"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7.874</w:t>
            </w:r>
          </w:p>
        </w:tc>
        <w:tc>
          <w:tcPr>
            <w:tcW w:w="573" w:type="pct"/>
            <w:vAlign w:val="center"/>
          </w:tcPr>
          <w:p w14:paraId="6DA3F488"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8.908</w:t>
            </w:r>
          </w:p>
        </w:tc>
      </w:tr>
      <w:tr w:rsidR="000D5FE9" w:rsidRPr="0041488D" w14:paraId="7E8E43A6" w14:textId="77777777" w:rsidTr="000D5FE9">
        <w:trPr>
          <w:trHeight w:val="445"/>
        </w:trPr>
        <w:tc>
          <w:tcPr>
            <w:tcW w:w="3128" w:type="pct"/>
            <w:vAlign w:val="center"/>
            <w:hideMark/>
          </w:tcPr>
          <w:p w14:paraId="5FA884FE"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bCs/>
                <w:sz w:val="24"/>
                <w:szCs w:val="24"/>
                <w:lang w:val="en-GB"/>
              </w:rPr>
              <w:t>Melting temperature (</w:t>
            </w:r>
            <w:r w:rsidRPr="0041488D">
              <w:rPr>
                <w:rFonts w:ascii="Times New Roman" w:hAnsi="Times New Roman" w:cs="Times New Roman"/>
                <w:bCs/>
                <w:i/>
                <w:iCs/>
                <w:sz w:val="24"/>
                <w:szCs w:val="24"/>
                <w:lang w:val="en-GB"/>
              </w:rPr>
              <w:t>T</w:t>
            </w:r>
            <w:r w:rsidRPr="0041488D">
              <w:rPr>
                <w:rFonts w:ascii="Times New Roman" w:hAnsi="Times New Roman" w:cs="Times New Roman"/>
                <w:bCs/>
                <w:i/>
                <w:iCs/>
                <w:sz w:val="24"/>
                <w:szCs w:val="24"/>
                <w:vertAlign w:val="subscript"/>
                <w:lang w:val="en-GB"/>
              </w:rPr>
              <w:t>m</w:t>
            </w:r>
            <w:r w:rsidRPr="0041488D">
              <w:rPr>
                <w:rFonts w:ascii="Times New Roman" w:hAnsi="Times New Roman" w:cs="Times New Roman"/>
                <w:bCs/>
                <w:sz w:val="24"/>
                <w:szCs w:val="24"/>
                <w:lang w:val="en-GB"/>
              </w:rPr>
              <w:t>), K [</w:t>
            </w:r>
            <w:r w:rsidRPr="0041488D">
              <w:rPr>
                <w:rFonts w:ascii="Times New Roman" w:hAnsi="Times New Roman" w:cs="Times New Roman"/>
                <w:bCs/>
                <w:color w:val="FF0000"/>
                <w:sz w:val="24"/>
                <w:szCs w:val="24"/>
                <w:lang w:val="en-GB"/>
              </w:rPr>
              <w:t>S2</w:t>
            </w:r>
            <w:r w:rsidRPr="0041488D">
              <w:rPr>
                <w:rFonts w:ascii="Times New Roman" w:hAnsi="Times New Roman" w:cs="Times New Roman"/>
                <w:bCs/>
                <w:sz w:val="24"/>
                <w:szCs w:val="24"/>
                <w:lang w:val="en-GB"/>
              </w:rPr>
              <w:t>]</w:t>
            </w:r>
          </w:p>
        </w:tc>
        <w:tc>
          <w:tcPr>
            <w:tcW w:w="622" w:type="pct"/>
            <w:vAlign w:val="center"/>
            <w:hideMark/>
          </w:tcPr>
          <w:p w14:paraId="5F02E71A"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1768</w:t>
            </w:r>
          </w:p>
        </w:tc>
        <w:tc>
          <w:tcPr>
            <w:tcW w:w="677" w:type="pct"/>
            <w:vAlign w:val="center"/>
          </w:tcPr>
          <w:p w14:paraId="0D68C0B1"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1811</w:t>
            </w:r>
          </w:p>
        </w:tc>
        <w:tc>
          <w:tcPr>
            <w:tcW w:w="573" w:type="pct"/>
            <w:vAlign w:val="center"/>
          </w:tcPr>
          <w:p w14:paraId="06B4FD87"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1728</w:t>
            </w:r>
          </w:p>
        </w:tc>
      </w:tr>
      <w:tr w:rsidR="000D5FE9" w:rsidRPr="0041488D" w14:paraId="73BE26FC" w14:textId="77777777" w:rsidTr="000D5FE9">
        <w:trPr>
          <w:trHeight w:val="445"/>
        </w:trPr>
        <w:tc>
          <w:tcPr>
            <w:tcW w:w="3128" w:type="pct"/>
            <w:vAlign w:val="center"/>
          </w:tcPr>
          <w:p w14:paraId="32C63EA0" w14:textId="77777777" w:rsidR="000D5FE9" w:rsidRPr="0041488D" w:rsidRDefault="000D5FE9" w:rsidP="007E240B">
            <w:pPr>
              <w:spacing w:after="0" w:line="360" w:lineRule="auto"/>
              <w:ind w:left="851" w:hanging="851"/>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 xml:space="preserve">Lattice parameter </w:t>
            </w:r>
            <w:r>
              <w:rPr>
                <w:rFonts w:ascii="Times New Roman" w:hAnsi="Times New Roman" w:cs="Times New Roman"/>
                <w:bCs/>
                <w:sz w:val="24"/>
                <w:szCs w:val="24"/>
                <w:lang w:val="en-GB"/>
              </w:rPr>
              <w:t>(Pm)</w:t>
            </w:r>
          </w:p>
        </w:tc>
        <w:tc>
          <w:tcPr>
            <w:tcW w:w="622" w:type="pct"/>
            <w:vAlign w:val="center"/>
          </w:tcPr>
          <w:p w14:paraId="7A5D5BC2"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250.71</w:t>
            </w:r>
          </w:p>
        </w:tc>
        <w:tc>
          <w:tcPr>
            <w:tcW w:w="677" w:type="pct"/>
            <w:vAlign w:val="center"/>
          </w:tcPr>
          <w:p w14:paraId="6A96274C"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286.65 </w:t>
            </w:r>
          </w:p>
        </w:tc>
        <w:tc>
          <w:tcPr>
            <w:tcW w:w="573" w:type="pct"/>
            <w:vAlign w:val="center"/>
          </w:tcPr>
          <w:p w14:paraId="1D6E7856" w14:textId="77777777" w:rsidR="000D5FE9" w:rsidRPr="0041488D" w:rsidRDefault="000D5FE9" w:rsidP="007E240B">
            <w:pPr>
              <w:spacing w:after="0" w:line="360" w:lineRule="auto"/>
              <w:ind w:left="851" w:hanging="851"/>
              <w:jc w:val="center"/>
              <w:rPr>
                <w:rFonts w:ascii="Times New Roman" w:hAnsi="Times New Roman" w:cs="Times New Roman"/>
                <w:sz w:val="24"/>
                <w:szCs w:val="24"/>
                <w:lang w:val="en-GB"/>
              </w:rPr>
            </w:pPr>
            <w:r w:rsidRPr="0041488D">
              <w:rPr>
                <w:rFonts w:ascii="Times New Roman" w:hAnsi="Times New Roman" w:cs="Times New Roman"/>
                <w:sz w:val="24"/>
                <w:szCs w:val="24"/>
                <w:lang w:val="en-GB"/>
              </w:rPr>
              <w:t>352.4</w:t>
            </w:r>
          </w:p>
        </w:tc>
      </w:tr>
    </w:tbl>
    <w:p w14:paraId="60EA88D5" w14:textId="77777777" w:rsidR="000D5FE9" w:rsidRPr="0041488D" w:rsidRDefault="000D5FE9" w:rsidP="000D5FE9">
      <w:pPr>
        <w:rPr>
          <w:rFonts w:ascii="Times New Roman" w:hAnsi="Times New Roman" w:cs="Times New Roman"/>
          <w:sz w:val="24"/>
          <w:szCs w:val="24"/>
        </w:rPr>
      </w:pPr>
    </w:p>
    <w:p w14:paraId="209033D0" w14:textId="77777777" w:rsidR="000D5FE9" w:rsidRPr="0041488D" w:rsidRDefault="000D5FE9" w:rsidP="000D5FE9">
      <w:pPr>
        <w:rPr>
          <w:rFonts w:ascii="Times New Roman" w:hAnsi="Times New Roman" w:cs="Times New Roman"/>
          <w:noProof/>
          <w:sz w:val="24"/>
          <w:szCs w:val="24"/>
        </w:rPr>
      </w:pPr>
    </w:p>
    <w:p w14:paraId="38442BE1" w14:textId="77777777" w:rsidR="000D5FE9" w:rsidRDefault="000D5FE9" w:rsidP="000D5FE9">
      <w:pPr>
        <w:spacing w:after="0" w:line="360" w:lineRule="auto"/>
        <w:jc w:val="both"/>
        <w:rPr>
          <w:rFonts w:ascii="Times New Roman" w:hAnsi="Times New Roman" w:cs="Times New Roman"/>
          <w:b/>
          <w:sz w:val="24"/>
          <w:szCs w:val="24"/>
        </w:rPr>
      </w:pPr>
    </w:p>
    <w:p w14:paraId="7A12185C" w14:textId="77777777" w:rsidR="000D5FE9" w:rsidRDefault="000D5FE9" w:rsidP="000D5FE9">
      <w:pPr>
        <w:spacing w:after="0" w:line="360" w:lineRule="auto"/>
        <w:jc w:val="both"/>
        <w:rPr>
          <w:rFonts w:ascii="Times New Roman" w:hAnsi="Times New Roman" w:cs="Times New Roman"/>
          <w:b/>
          <w:sz w:val="24"/>
          <w:szCs w:val="24"/>
        </w:rPr>
      </w:pPr>
    </w:p>
    <w:p w14:paraId="06303081" w14:textId="77777777" w:rsidR="000D5FE9" w:rsidRDefault="000D5FE9" w:rsidP="000D5FE9">
      <w:pPr>
        <w:spacing w:after="0" w:line="360" w:lineRule="auto"/>
        <w:jc w:val="both"/>
        <w:rPr>
          <w:rFonts w:ascii="Times New Roman" w:hAnsi="Times New Roman" w:cs="Times New Roman"/>
          <w:b/>
          <w:sz w:val="24"/>
          <w:szCs w:val="24"/>
        </w:rPr>
      </w:pPr>
    </w:p>
    <w:p w14:paraId="76019579" w14:textId="77777777" w:rsidR="000D5FE9" w:rsidRDefault="000D5FE9" w:rsidP="000D5FE9">
      <w:pPr>
        <w:spacing w:after="0" w:line="360" w:lineRule="auto"/>
        <w:jc w:val="both"/>
        <w:rPr>
          <w:rFonts w:ascii="Times New Roman" w:hAnsi="Times New Roman" w:cs="Times New Roman"/>
          <w:b/>
          <w:sz w:val="24"/>
          <w:szCs w:val="24"/>
        </w:rPr>
      </w:pPr>
    </w:p>
    <w:p w14:paraId="109C50EF" w14:textId="77777777" w:rsidR="000D5FE9" w:rsidRDefault="000D5FE9" w:rsidP="000D5FE9">
      <w:pPr>
        <w:spacing w:after="0" w:line="360" w:lineRule="auto"/>
        <w:jc w:val="both"/>
        <w:rPr>
          <w:rFonts w:ascii="Times New Roman" w:hAnsi="Times New Roman" w:cs="Times New Roman"/>
          <w:b/>
          <w:sz w:val="24"/>
          <w:szCs w:val="24"/>
        </w:rPr>
      </w:pPr>
    </w:p>
    <w:p w14:paraId="51E73676" w14:textId="77777777" w:rsidR="000D5FE9" w:rsidRDefault="000D5FE9" w:rsidP="000D5FE9">
      <w:pPr>
        <w:spacing w:after="0" w:line="360" w:lineRule="auto"/>
        <w:jc w:val="both"/>
        <w:rPr>
          <w:rFonts w:ascii="Times New Roman" w:hAnsi="Times New Roman" w:cs="Times New Roman"/>
          <w:b/>
          <w:sz w:val="24"/>
          <w:szCs w:val="24"/>
        </w:rPr>
      </w:pPr>
    </w:p>
    <w:p w14:paraId="4AEA8780" w14:textId="77777777" w:rsidR="000D5FE9" w:rsidRDefault="000D5FE9" w:rsidP="000D5FE9">
      <w:pPr>
        <w:spacing w:after="0" w:line="360" w:lineRule="auto"/>
        <w:jc w:val="both"/>
        <w:rPr>
          <w:rFonts w:ascii="Times New Roman" w:hAnsi="Times New Roman" w:cs="Times New Roman"/>
          <w:b/>
          <w:sz w:val="24"/>
          <w:szCs w:val="24"/>
        </w:rPr>
      </w:pPr>
    </w:p>
    <w:p w14:paraId="68655AA5" w14:textId="77777777" w:rsidR="000D5FE9" w:rsidRDefault="000D5FE9" w:rsidP="000D5FE9">
      <w:pPr>
        <w:spacing w:after="0" w:line="360" w:lineRule="auto"/>
        <w:jc w:val="both"/>
        <w:rPr>
          <w:rFonts w:ascii="Times New Roman" w:hAnsi="Times New Roman" w:cs="Times New Roman"/>
          <w:b/>
          <w:sz w:val="24"/>
          <w:szCs w:val="24"/>
        </w:rPr>
      </w:pPr>
    </w:p>
    <w:p w14:paraId="00661044" w14:textId="77777777" w:rsidR="000D5FE9" w:rsidRDefault="000D5FE9" w:rsidP="000D5FE9">
      <w:pPr>
        <w:spacing w:after="0" w:line="360" w:lineRule="auto"/>
        <w:jc w:val="both"/>
        <w:rPr>
          <w:rFonts w:ascii="Times New Roman" w:hAnsi="Times New Roman" w:cs="Times New Roman"/>
          <w:b/>
          <w:sz w:val="24"/>
          <w:szCs w:val="24"/>
        </w:rPr>
      </w:pPr>
    </w:p>
    <w:p w14:paraId="736E2C07" w14:textId="77777777" w:rsidR="000D5FE9" w:rsidRDefault="000D5FE9" w:rsidP="000D5FE9">
      <w:pPr>
        <w:spacing w:after="0" w:line="360" w:lineRule="auto"/>
        <w:jc w:val="both"/>
        <w:rPr>
          <w:rFonts w:ascii="Times New Roman" w:hAnsi="Times New Roman" w:cs="Times New Roman"/>
          <w:b/>
          <w:sz w:val="24"/>
          <w:szCs w:val="24"/>
        </w:rPr>
      </w:pPr>
    </w:p>
    <w:p w14:paraId="572083A2" w14:textId="668ABC7E" w:rsidR="000D5FE9" w:rsidRPr="0041488D" w:rsidRDefault="000D5FE9" w:rsidP="000D5FE9">
      <w:pPr>
        <w:spacing w:after="0" w:line="360" w:lineRule="auto"/>
        <w:jc w:val="both"/>
        <w:rPr>
          <w:rFonts w:ascii="Times New Roman" w:hAnsi="Times New Roman" w:cs="Times New Roman"/>
          <w:sz w:val="24"/>
          <w:szCs w:val="24"/>
        </w:rPr>
      </w:pPr>
      <w:r w:rsidRPr="0041488D">
        <w:rPr>
          <w:rFonts w:ascii="Times New Roman" w:hAnsi="Times New Roman" w:cs="Times New Roman"/>
          <w:b/>
          <w:sz w:val="24"/>
          <w:szCs w:val="24"/>
        </w:rPr>
        <w:t>Table S2</w:t>
      </w:r>
      <w:r w:rsidRPr="0041488D">
        <w:rPr>
          <w:rFonts w:ascii="Times New Roman" w:hAnsi="Times New Roman" w:cs="Times New Roman"/>
          <w:bCs/>
          <w:sz w:val="24"/>
          <w:szCs w:val="24"/>
        </w:rPr>
        <w:t xml:space="preserve"> </w:t>
      </w:r>
      <w:r w:rsidRPr="0041488D">
        <w:rPr>
          <w:rFonts w:ascii="Times New Roman" w:hAnsi="Times New Roman" w:cs="Times New Roman"/>
          <w:sz w:val="24"/>
          <w:szCs w:val="24"/>
        </w:rPr>
        <w:t xml:space="preserve">Values of </w:t>
      </w:r>
      <w:r w:rsidRPr="0041488D">
        <w:rPr>
          <w:rFonts w:ascii="Times New Roman" w:hAnsi="Times New Roman" w:cs="Times New Roman"/>
          <w:i/>
          <w:iCs/>
          <w:sz w:val="24"/>
          <w:szCs w:val="24"/>
        </w:rPr>
        <w:t>ΔH</w:t>
      </w:r>
      <w:r w:rsidRPr="0041488D">
        <w:rPr>
          <w:rFonts w:ascii="Times New Roman" w:hAnsi="Times New Roman" w:cs="Times New Roman"/>
          <w:i/>
          <w:iCs/>
          <w:sz w:val="24"/>
          <w:szCs w:val="24"/>
          <w:vertAlign w:val="subscript"/>
        </w:rPr>
        <w:t>ij</w:t>
      </w:r>
      <w:r w:rsidRPr="0041488D">
        <w:rPr>
          <w:rFonts w:ascii="Times New Roman" w:hAnsi="Times New Roman" w:cs="Times New Roman"/>
          <w:sz w:val="24"/>
          <w:szCs w:val="24"/>
        </w:rPr>
        <w:t xml:space="preserve"> (</w:t>
      </w:r>
      <w:r w:rsidRPr="0041488D">
        <w:rPr>
          <w:rFonts w:ascii="Times New Roman" w:hAnsi="Times New Roman" w:cs="Times New Roman"/>
          <w:i/>
          <w:iCs/>
          <w:sz w:val="24"/>
          <w:szCs w:val="24"/>
        </w:rPr>
        <w:t>i</w:t>
      </w:r>
      <w:r w:rsidRPr="0041488D">
        <w:rPr>
          <w:rFonts w:ascii="Times New Roman" w:hAnsi="Times New Roman" w:cs="Times New Roman"/>
          <w:sz w:val="24"/>
          <w:szCs w:val="24"/>
        </w:rPr>
        <w:t xml:space="preserve">, </w:t>
      </w:r>
      <w:r w:rsidRPr="0041488D">
        <w:rPr>
          <w:rFonts w:ascii="Times New Roman" w:hAnsi="Times New Roman" w:cs="Times New Roman"/>
          <w:i/>
          <w:iCs/>
          <w:sz w:val="24"/>
          <w:szCs w:val="24"/>
        </w:rPr>
        <w:t>j</w:t>
      </w:r>
      <w:r w:rsidRPr="0041488D">
        <w:rPr>
          <w:rFonts w:ascii="Times New Roman" w:hAnsi="Times New Roman" w:cs="Times New Roman"/>
          <w:sz w:val="24"/>
          <w:szCs w:val="24"/>
        </w:rPr>
        <w:t xml:space="preserve"> = Fe, Co, Ni, and; </w:t>
      </w:r>
      <w:r w:rsidRPr="0041488D">
        <w:rPr>
          <w:rFonts w:ascii="Times New Roman" w:hAnsi="Times New Roman" w:cs="Times New Roman"/>
          <w:i/>
          <w:iCs/>
          <w:sz w:val="24"/>
          <w:szCs w:val="24"/>
        </w:rPr>
        <w:t>i ≠</w:t>
      </w:r>
      <w:r w:rsidRPr="0041488D">
        <w:rPr>
          <w:rFonts w:ascii="Times New Roman" w:hAnsi="Times New Roman" w:cs="Times New Roman"/>
          <w:sz w:val="24"/>
          <w:szCs w:val="24"/>
        </w:rPr>
        <w:fldChar w:fldCharType="begin"/>
      </w:r>
      <w:r w:rsidRPr="0041488D">
        <w:rPr>
          <w:rFonts w:ascii="Times New Roman" w:hAnsi="Times New Roman" w:cs="Times New Roman"/>
          <w:sz w:val="24"/>
          <w:szCs w:val="24"/>
        </w:rPr>
        <w:instrText xml:space="preserve"> QUOTE </w:instrText>
      </w:r>
      <w:r w:rsidR="00C34AC0">
        <w:rPr>
          <w:rFonts w:ascii="Times New Roman" w:hAnsi="Times New Roman" w:cs="Times New Roman"/>
          <w:position w:val="-11"/>
          <w:sz w:val="24"/>
          <w:szCs w:val="24"/>
        </w:rPr>
        <w:pict w14:anchorId="28025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7.05pt" equationxml="&lt;">
            <v:imagedata r:id="rId4" o:title="" chromakey="white"/>
          </v:shape>
        </w:pict>
      </w:r>
      <w:r w:rsidRPr="0041488D">
        <w:rPr>
          <w:rFonts w:ascii="Times New Roman" w:hAnsi="Times New Roman" w:cs="Times New Roman"/>
          <w:sz w:val="24"/>
          <w:szCs w:val="24"/>
        </w:rPr>
        <w:fldChar w:fldCharType="end"/>
      </w:r>
      <w:r w:rsidRPr="0041488D">
        <w:rPr>
          <w:rFonts w:ascii="Times New Roman" w:hAnsi="Times New Roman" w:cs="Times New Roman"/>
          <w:i/>
          <w:iCs/>
          <w:sz w:val="24"/>
          <w:szCs w:val="24"/>
        </w:rPr>
        <w:t>j</w:t>
      </w:r>
      <w:r w:rsidRPr="0041488D">
        <w:rPr>
          <w:rFonts w:ascii="Times New Roman" w:hAnsi="Times New Roman" w:cs="Times New Roman"/>
          <w:sz w:val="24"/>
          <w:szCs w:val="24"/>
        </w:rPr>
        <w:t>) (kJ mol</w:t>
      </w:r>
      <w:r w:rsidRPr="0041488D">
        <w:rPr>
          <w:rFonts w:ascii="Times New Roman" w:hAnsi="Times New Roman" w:cs="Times New Roman"/>
          <w:sz w:val="24"/>
          <w:szCs w:val="24"/>
          <w:vertAlign w:val="superscript"/>
        </w:rPr>
        <w:t>-1</w:t>
      </w:r>
      <w:r w:rsidRPr="0041488D">
        <w:rPr>
          <w:rFonts w:ascii="Times New Roman" w:hAnsi="Times New Roman" w:cs="Times New Roman"/>
          <w:sz w:val="24"/>
          <w:szCs w:val="24"/>
        </w:rPr>
        <w:t>) as calculated by Miedema’s model [</w:t>
      </w:r>
      <w:r w:rsidRPr="0041488D">
        <w:rPr>
          <w:rFonts w:ascii="Times New Roman" w:hAnsi="Times New Roman" w:cs="Times New Roman"/>
          <w:color w:val="FF0000"/>
          <w:sz w:val="24"/>
          <w:szCs w:val="24"/>
        </w:rPr>
        <w:t>S5</w:t>
      </w:r>
      <w:r w:rsidRPr="0041488D">
        <w:rPr>
          <w:rFonts w:ascii="Times New Roman" w:hAnsi="Times New Roman" w:cs="Times New Roman"/>
          <w:sz w:val="24"/>
          <w:szCs w:val="24"/>
        </w:rPr>
        <w:t>] for atomic pairs of elements Fe, Co and Ni.</w:t>
      </w:r>
    </w:p>
    <w:tbl>
      <w:tblPr>
        <w:tblpPr w:leftFromText="180" w:rightFromText="180" w:vertAnchor="text" w:horzAnchor="page" w:tblpXSpec="center" w:tblpY="13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56"/>
        <w:gridCol w:w="2256"/>
        <w:gridCol w:w="2257"/>
        <w:gridCol w:w="2257"/>
      </w:tblGrid>
      <w:tr w:rsidR="000D5FE9" w:rsidRPr="0041488D" w14:paraId="6BDF004E" w14:textId="77777777" w:rsidTr="007E240B">
        <w:trPr>
          <w:trHeight w:val="625"/>
        </w:trPr>
        <w:tc>
          <w:tcPr>
            <w:tcW w:w="1250" w:type="pct"/>
            <w:vAlign w:val="center"/>
          </w:tcPr>
          <w:p w14:paraId="1566CC39"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Element</w:t>
            </w:r>
          </w:p>
        </w:tc>
        <w:tc>
          <w:tcPr>
            <w:tcW w:w="1250" w:type="pct"/>
            <w:vAlign w:val="center"/>
          </w:tcPr>
          <w:p w14:paraId="23B56F8A"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Co</w:t>
            </w:r>
          </w:p>
        </w:tc>
        <w:tc>
          <w:tcPr>
            <w:tcW w:w="1250" w:type="pct"/>
            <w:vAlign w:val="center"/>
          </w:tcPr>
          <w:p w14:paraId="0284C9E4"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Fe</w:t>
            </w:r>
          </w:p>
        </w:tc>
        <w:tc>
          <w:tcPr>
            <w:tcW w:w="1250" w:type="pct"/>
            <w:vAlign w:val="center"/>
          </w:tcPr>
          <w:p w14:paraId="3B41F19E"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Ni</w:t>
            </w:r>
          </w:p>
        </w:tc>
      </w:tr>
      <w:tr w:rsidR="000D5FE9" w:rsidRPr="0041488D" w14:paraId="08274E98" w14:textId="77777777" w:rsidTr="007E240B">
        <w:trPr>
          <w:trHeight w:val="625"/>
        </w:trPr>
        <w:tc>
          <w:tcPr>
            <w:tcW w:w="1250" w:type="pct"/>
            <w:vAlign w:val="center"/>
          </w:tcPr>
          <w:p w14:paraId="651BB33C"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Co</w:t>
            </w:r>
          </w:p>
        </w:tc>
        <w:tc>
          <w:tcPr>
            <w:tcW w:w="1250" w:type="pct"/>
            <w:vAlign w:val="center"/>
          </w:tcPr>
          <w:p w14:paraId="72B7EB39" w14:textId="77777777" w:rsidR="000D5FE9" w:rsidRPr="0041488D" w:rsidRDefault="000D5FE9" w:rsidP="007E240B">
            <w:pPr>
              <w:spacing w:after="0" w:line="240" w:lineRule="auto"/>
              <w:jc w:val="center"/>
              <w:rPr>
                <w:rFonts w:ascii="Times New Roman" w:hAnsi="Times New Roman" w:cs="Times New Roman"/>
                <w:b/>
                <w:sz w:val="24"/>
                <w:szCs w:val="24"/>
              </w:rPr>
            </w:pPr>
          </w:p>
        </w:tc>
        <w:tc>
          <w:tcPr>
            <w:tcW w:w="1250" w:type="pct"/>
            <w:vAlign w:val="center"/>
          </w:tcPr>
          <w:p w14:paraId="14C7CF2A"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-1</w:t>
            </w:r>
          </w:p>
        </w:tc>
        <w:tc>
          <w:tcPr>
            <w:tcW w:w="1250" w:type="pct"/>
            <w:vAlign w:val="center"/>
          </w:tcPr>
          <w:p w14:paraId="50632FA3"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0</w:t>
            </w:r>
          </w:p>
        </w:tc>
      </w:tr>
      <w:tr w:rsidR="000D5FE9" w:rsidRPr="0041488D" w14:paraId="4E529F48" w14:textId="77777777" w:rsidTr="007E240B">
        <w:trPr>
          <w:trHeight w:val="608"/>
        </w:trPr>
        <w:tc>
          <w:tcPr>
            <w:tcW w:w="1250" w:type="pct"/>
            <w:vAlign w:val="center"/>
          </w:tcPr>
          <w:p w14:paraId="66FED08B"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Fe</w:t>
            </w:r>
          </w:p>
        </w:tc>
        <w:tc>
          <w:tcPr>
            <w:tcW w:w="1250" w:type="pct"/>
            <w:vAlign w:val="center"/>
          </w:tcPr>
          <w:p w14:paraId="58934E98" w14:textId="77777777" w:rsidR="000D5FE9" w:rsidRPr="0041488D" w:rsidRDefault="000D5FE9" w:rsidP="007E240B">
            <w:pPr>
              <w:spacing w:after="0" w:line="240" w:lineRule="auto"/>
              <w:jc w:val="center"/>
              <w:rPr>
                <w:rFonts w:ascii="Times New Roman" w:hAnsi="Times New Roman" w:cs="Times New Roman"/>
                <w:b/>
                <w:sz w:val="24"/>
                <w:szCs w:val="24"/>
              </w:rPr>
            </w:pPr>
          </w:p>
        </w:tc>
        <w:tc>
          <w:tcPr>
            <w:tcW w:w="1250" w:type="pct"/>
            <w:vAlign w:val="center"/>
          </w:tcPr>
          <w:p w14:paraId="263AFEDA"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19B5C86" wp14:editId="40394384">
                      <wp:simplePos x="0" y="0"/>
                      <wp:positionH relativeFrom="column">
                        <wp:posOffset>-828675</wp:posOffset>
                      </wp:positionH>
                      <wp:positionV relativeFrom="paragraph">
                        <wp:posOffset>-384810</wp:posOffset>
                      </wp:positionV>
                      <wp:extent cx="2462530" cy="1125220"/>
                      <wp:effectExtent l="0" t="0" r="33020" b="368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2530" cy="1125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89BCE" id="_x0000_t32" coordsize="21600,21600" o:spt="32" o:oned="t" path="m,l21600,21600e" filled="f">
                      <v:path arrowok="t" fillok="f" o:connecttype="none"/>
                      <o:lock v:ext="edit" shapetype="t"/>
                    </v:shapetype>
                    <v:shape id="Straight Arrow Connector 24" o:spid="_x0000_s1026" type="#_x0000_t32" style="position:absolute;margin-left:-65.25pt;margin-top:-30.3pt;width:193.9pt;height:8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"/>
                  </w:pict>
                </mc:Fallback>
              </mc:AlternateContent>
            </w:r>
          </w:p>
        </w:tc>
        <w:tc>
          <w:tcPr>
            <w:tcW w:w="1250" w:type="pct"/>
            <w:vAlign w:val="center"/>
          </w:tcPr>
          <w:p w14:paraId="404FBEAC"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-2</w:t>
            </w:r>
          </w:p>
        </w:tc>
      </w:tr>
      <w:tr w:rsidR="000D5FE9" w:rsidRPr="0041488D" w14:paraId="1BE252A4" w14:textId="77777777" w:rsidTr="007E240B">
        <w:trPr>
          <w:trHeight w:val="625"/>
        </w:trPr>
        <w:tc>
          <w:tcPr>
            <w:tcW w:w="1250" w:type="pct"/>
            <w:vAlign w:val="center"/>
          </w:tcPr>
          <w:p w14:paraId="52B55BFB" w14:textId="77777777" w:rsidR="000D5FE9" w:rsidRPr="0041488D" w:rsidRDefault="000D5FE9" w:rsidP="007E240B">
            <w:pPr>
              <w:spacing w:after="0" w:line="240" w:lineRule="auto"/>
              <w:jc w:val="center"/>
              <w:rPr>
                <w:rFonts w:ascii="Times New Roman" w:hAnsi="Times New Roman" w:cs="Times New Roman"/>
                <w:b/>
                <w:sz w:val="24"/>
                <w:szCs w:val="24"/>
              </w:rPr>
            </w:pPr>
            <w:r w:rsidRPr="0041488D">
              <w:rPr>
                <w:rFonts w:ascii="Times New Roman" w:hAnsi="Times New Roman" w:cs="Times New Roman"/>
                <w:b/>
                <w:sz w:val="24"/>
                <w:szCs w:val="24"/>
              </w:rPr>
              <w:t>Ni</w:t>
            </w:r>
          </w:p>
        </w:tc>
        <w:tc>
          <w:tcPr>
            <w:tcW w:w="1250" w:type="pct"/>
            <w:vAlign w:val="center"/>
          </w:tcPr>
          <w:p w14:paraId="12968953" w14:textId="77777777" w:rsidR="000D5FE9" w:rsidRPr="0041488D" w:rsidRDefault="000D5FE9" w:rsidP="007E240B">
            <w:pPr>
              <w:spacing w:after="0" w:line="240" w:lineRule="auto"/>
              <w:jc w:val="center"/>
              <w:rPr>
                <w:rFonts w:ascii="Times New Roman" w:hAnsi="Times New Roman" w:cs="Times New Roman"/>
                <w:b/>
                <w:sz w:val="24"/>
                <w:szCs w:val="24"/>
              </w:rPr>
            </w:pPr>
          </w:p>
        </w:tc>
        <w:tc>
          <w:tcPr>
            <w:tcW w:w="1250" w:type="pct"/>
            <w:vAlign w:val="center"/>
          </w:tcPr>
          <w:p w14:paraId="341EE02A" w14:textId="77777777" w:rsidR="000D5FE9" w:rsidRPr="0041488D" w:rsidRDefault="000D5FE9" w:rsidP="007E240B">
            <w:pPr>
              <w:spacing w:after="0" w:line="240" w:lineRule="auto"/>
              <w:jc w:val="center"/>
              <w:rPr>
                <w:rFonts w:ascii="Times New Roman" w:hAnsi="Times New Roman" w:cs="Times New Roman"/>
                <w:b/>
                <w:sz w:val="24"/>
                <w:szCs w:val="24"/>
              </w:rPr>
            </w:pPr>
          </w:p>
        </w:tc>
        <w:tc>
          <w:tcPr>
            <w:tcW w:w="1250" w:type="pct"/>
            <w:vAlign w:val="center"/>
          </w:tcPr>
          <w:p w14:paraId="1F8A68C7" w14:textId="77777777" w:rsidR="000D5FE9" w:rsidRPr="0041488D" w:rsidRDefault="000D5FE9" w:rsidP="007E240B">
            <w:pPr>
              <w:spacing w:after="0" w:line="240" w:lineRule="auto"/>
              <w:jc w:val="center"/>
              <w:rPr>
                <w:rFonts w:ascii="Times New Roman" w:hAnsi="Times New Roman" w:cs="Times New Roman"/>
                <w:b/>
                <w:sz w:val="24"/>
                <w:szCs w:val="24"/>
              </w:rPr>
            </w:pPr>
          </w:p>
        </w:tc>
      </w:tr>
    </w:tbl>
    <w:p w14:paraId="548927D5" w14:textId="77777777" w:rsidR="000D5FE9" w:rsidRPr="0041488D" w:rsidRDefault="000D5FE9" w:rsidP="000D5FE9">
      <w:pPr>
        <w:rPr>
          <w:rFonts w:ascii="Times New Roman" w:hAnsi="Times New Roman" w:cs="Times New Roman"/>
          <w:noProof/>
          <w:sz w:val="24"/>
          <w:szCs w:val="24"/>
        </w:rPr>
      </w:pPr>
    </w:p>
    <w:p w14:paraId="2CC9F072" w14:textId="77777777" w:rsidR="000D5FE9" w:rsidRPr="0041488D" w:rsidRDefault="000D5FE9" w:rsidP="000D5FE9">
      <w:pPr>
        <w:rPr>
          <w:rFonts w:ascii="Times New Roman" w:hAnsi="Times New Roman" w:cs="Times New Roman"/>
          <w:noProof/>
          <w:sz w:val="24"/>
          <w:szCs w:val="24"/>
        </w:rPr>
      </w:pPr>
    </w:p>
    <w:p w14:paraId="5A1A05A0" w14:textId="77777777" w:rsidR="000D5FE9" w:rsidRDefault="000D5FE9" w:rsidP="000D5FE9">
      <w:pPr>
        <w:rPr>
          <w:rFonts w:ascii="Times New Roman" w:hAnsi="Times New Roman" w:cs="Times New Roman"/>
          <w:noProof/>
          <w:sz w:val="24"/>
          <w:szCs w:val="24"/>
        </w:rPr>
      </w:pPr>
    </w:p>
    <w:p w14:paraId="3356BE84" w14:textId="77777777" w:rsidR="000D5FE9" w:rsidRDefault="000D5FE9" w:rsidP="000D5FE9">
      <w:pPr>
        <w:rPr>
          <w:rFonts w:ascii="Times New Roman" w:hAnsi="Times New Roman" w:cs="Times New Roman"/>
          <w:noProof/>
          <w:sz w:val="24"/>
          <w:szCs w:val="24"/>
        </w:rPr>
      </w:pPr>
    </w:p>
    <w:p w14:paraId="21D79D4E" w14:textId="77777777" w:rsidR="000D5FE9" w:rsidRDefault="000D5FE9" w:rsidP="000D5FE9">
      <w:pPr>
        <w:rPr>
          <w:rFonts w:ascii="Times New Roman" w:hAnsi="Times New Roman" w:cs="Times New Roman"/>
          <w:noProof/>
          <w:sz w:val="24"/>
          <w:szCs w:val="24"/>
        </w:rPr>
      </w:pPr>
    </w:p>
    <w:p w14:paraId="67BA7A85" w14:textId="77777777" w:rsidR="000D5FE9" w:rsidRPr="0041488D" w:rsidRDefault="000D5FE9" w:rsidP="000D5FE9">
      <w:pPr>
        <w:rPr>
          <w:rFonts w:ascii="Times New Roman" w:hAnsi="Times New Roman" w:cs="Times New Roman"/>
          <w:noProof/>
          <w:sz w:val="24"/>
          <w:szCs w:val="24"/>
        </w:rPr>
      </w:pPr>
    </w:p>
    <w:p w14:paraId="77FB4191" w14:textId="77777777" w:rsidR="000D5FE9" w:rsidRPr="0041488D" w:rsidRDefault="000D5FE9" w:rsidP="000D5FE9">
      <w:pPr>
        <w:rPr>
          <w:rFonts w:ascii="Times New Roman" w:hAnsi="Times New Roman" w:cs="Times New Roman"/>
          <w:noProof/>
          <w:sz w:val="24"/>
          <w:szCs w:val="24"/>
        </w:rPr>
      </w:pPr>
    </w:p>
    <w:p w14:paraId="7D0F3E2D" w14:textId="77777777" w:rsidR="000D5FE9" w:rsidRDefault="000D5FE9" w:rsidP="000D5FE9">
      <w:pPr>
        <w:rPr>
          <w:rFonts w:ascii="Times New Roman" w:hAnsi="Times New Roman" w:cs="Times New Roman"/>
          <w:noProof/>
          <w:sz w:val="24"/>
          <w:szCs w:val="24"/>
        </w:rPr>
      </w:pPr>
    </w:p>
    <w:p w14:paraId="4CD130C5" w14:textId="77777777" w:rsidR="000D5FE9" w:rsidRDefault="000D5FE9" w:rsidP="000D5FE9">
      <w:pPr>
        <w:rPr>
          <w:rFonts w:ascii="Times New Roman" w:hAnsi="Times New Roman" w:cs="Times New Roman"/>
          <w:noProof/>
          <w:sz w:val="24"/>
          <w:szCs w:val="24"/>
        </w:rPr>
      </w:pPr>
    </w:p>
    <w:p w14:paraId="1048C91D" w14:textId="77777777" w:rsidR="000D5FE9" w:rsidRPr="0041488D" w:rsidRDefault="000D5FE9" w:rsidP="000D5FE9">
      <w:pPr>
        <w:rPr>
          <w:rFonts w:ascii="Times New Roman" w:hAnsi="Times New Roman" w:cs="Times New Roman"/>
          <w:noProof/>
          <w:sz w:val="24"/>
          <w:szCs w:val="24"/>
        </w:rPr>
      </w:pPr>
    </w:p>
    <w:p w14:paraId="53582551" w14:textId="77777777" w:rsidR="000D5FE9" w:rsidRPr="0041488D" w:rsidRDefault="000D5FE9" w:rsidP="000D5FE9">
      <w:pPr>
        <w:spacing w:after="0" w:line="360" w:lineRule="auto"/>
        <w:jc w:val="both"/>
        <w:rPr>
          <w:rFonts w:ascii="Times New Roman" w:hAnsi="Times New Roman" w:cs="Times New Roman"/>
          <w:sz w:val="24"/>
          <w:szCs w:val="24"/>
          <w:lang w:val="en-GB"/>
        </w:rPr>
      </w:pPr>
      <w:r w:rsidRPr="0041488D">
        <w:rPr>
          <w:rFonts w:ascii="Times New Roman" w:hAnsi="Times New Roman" w:cs="Times New Roman"/>
          <w:b/>
          <w:bCs/>
          <w:sz w:val="24"/>
          <w:szCs w:val="24"/>
          <w:lang w:val="en-GB"/>
        </w:rPr>
        <w:t>Table S</w:t>
      </w:r>
      <w:r>
        <w:rPr>
          <w:rFonts w:ascii="Times New Roman" w:hAnsi="Times New Roman" w:cs="Times New Roman"/>
          <w:b/>
          <w:bCs/>
          <w:sz w:val="24"/>
          <w:szCs w:val="24"/>
          <w:lang w:val="en-GB"/>
        </w:rPr>
        <w:t>3</w:t>
      </w:r>
      <w:r w:rsidRPr="0041488D">
        <w:rPr>
          <w:rFonts w:ascii="Times New Roman" w:hAnsi="Times New Roman" w:cs="Times New Roman"/>
          <w:sz w:val="24"/>
          <w:szCs w:val="24"/>
          <w:lang w:val="en-GB"/>
        </w:rPr>
        <w:t xml:space="preserve"> </w:t>
      </w:r>
      <w:r>
        <w:rPr>
          <w:rFonts w:ascii="Times New Roman" w:hAnsi="Times New Roman" w:cs="Times New Roman"/>
          <w:bCs/>
          <w:sz w:val="24"/>
          <w:szCs w:val="24"/>
          <w:lang w:val="en-GB"/>
        </w:rPr>
        <w:t xml:space="preserve">Thermodynamic parameter </w:t>
      </w:r>
      <w:r w:rsidRPr="0041488D">
        <w:rPr>
          <w:rFonts w:ascii="Times New Roman" w:hAnsi="Times New Roman" w:cs="Times New Roman"/>
          <w:sz w:val="24"/>
          <w:szCs w:val="24"/>
          <w:lang w:val="en-GB"/>
        </w:rPr>
        <w:t xml:space="preserve">and properties of CoFeNi </w:t>
      </w:r>
    </w:p>
    <w:p w14:paraId="779C6EB6" w14:textId="77777777" w:rsidR="000D5FE9" w:rsidRPr="0041488D" w:rsidRDefault="000D5FE9" w:rsidP="000D5FE9">
      <w:pPr>
        <w:spacing w:after="0" w:line="360" w:lineRule="auto"/>
        <w:jc w:val="both"/>
        <w:rPr>
          <w:rFonts w:ascii="Times New Roman" w:hAnsi="Times New Roman" w:cs="Times New Roman"/>
          <w:bCs/>
          <w:sz w:val="24"/>
          <w:szCs w:val="24"/>
          <w:lang w:val="en-GB"/>
        </w:rPr>
      </w:pPr>
    </w:p>
    <w:tbl>
      <w:tblPr>
        <w:tblW w:w="3414"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997"/>
        <w:gridCol w:w="2166"/>
      </w:tblGrid>
      <w:tr w:rsidR="000D5FE9" w:rsidRPr="0041488D" w14:paraId="08366426" w14:textId="77777777" w:rsidTr="007E240B">
        <w:trPr>
          <w:trHeight w:val="415"/>
          <w:jc w:val="center"/>
        </w:trPr>
        <w:tc>
          <w:tcPr>
            <w:tcW w:w="3243" w:type="pct"/>
            <w:vAlign w:val="center"/>
          </w:tcPr>
          <w:p w14:paraId="47503799" w14:textId="77777777" w:rsidR="000D5FE9" w:rsidRPr="0041488D" w:rsidRDefault="000D5FE9" w:rsidP="007E240B">
            <w:pPr>
              <w:spacing w:after="0" w:line="360" w:lineRule="auto"/>
              <w:jc w:val="center"/>
              <w:rPr>
                <w:rFonts w:ascii="Times New Roman" w:hAnsi="Times New Roman" w:cs="Times New Roman"/>
                <w:b/>
                <w:bCs/>
                <w:sz w:val="24"/>
                <w:szCs w:val="24"/>
                <w:lang w:val="en-GB"/>
              </w:rPr>
            </w:pPr>
            <w:r w:rsidRPr="0041488D">
              <w:rPr>
                <w:rFonts w:ascii="Times New Roman" w:hAnsi="Times New Roman" w:cs="Times New Roman"/>
                <w:b/>
                <w:bCs/>
                <w:sz w:val="24"/>
                <w:szCs w:val="24"/>
                <w:lang w:val="en-GB"/>
              </w:rPr>
              <w:t>Parameter</w:t>
            </w:r>
          </w:p>
        </w:tc>
        <w:tc>
          <w:tcPr>
            <w:tcW w:w="1757" w:type="pct"/>
            <w:vAlign w:val="center"/>
          </w:tcPr>
          <w:p w14:paraId="6B71CF9B" w14:textId="77777777" w:rsidR="000D5FE9" w:rsidRPr="0041488D" w:rsidRDefault="000D5FE9" w:rsidP="007E240B">
            <w:pPr>
              <w:spacing w:after="0" w:line="360" w:lineRule="auto"/>
              <w:jc w:val="center"/>
              <w:rPr>
                <w:rFonts w:ascii="Times New Roman" w:hAnsi="Times New Roman" w:cs="Times New Roman"/>
                <w:b/>
                <w:bCs/>
                <w:sz w:val="24"/>
                <w:szCs w:val="24"/>
                <w:lang w:val="en-GB"/>
              </w:rPr>
            </w:pPr>
            <w:r w:rsidRPr="0041488D">
              <w:rPr>
                <w:rFonts w:ascii="Times New Roman" w:hAnsi="Times New Roman" w:cs="Times New Roman"/>
                <w:sz w:val="24"/>
                <w:szCs w:val="24"/>
                <w:lang w:val="en-GB"/>
              </w:rPr>
              <w:t>CoFeNi</w:t>
            </w:r>
          </w:p>
        </w:tc>
      </w:tr>
      <w:tr w:rsidR="000D5FE9" w:rsidRPr="0041488D" w14:paraId="2C0E6199" w14:textId="77777777" w:rsidTr="007E240B">
        <w:trPr>
          <w:trHeight w:val="425"/>
          <w:jc w:val="center"/>
        </w:trPr>
        <w:tc>
          <w:tcPr>
            <w:tcW w:w="3243" w:type="pct"/>
            <w:vAlign w:val="center"/>
          </w:tcPr>
          <w:p w14:paraId="29ACBC94"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Enthalpy of mixing (Δ</w:t>
            </w:r>
            <w:r w:rsidRPr="0041488D">
              <w:rPr>
                <w:rFonts w:ascii="Times New Roman" w:hAnsi="Times New Roman" w:cs="Times New Roman"/>
                <w:bCs/>
                <w:i/>
                <w:iCs/>
                <w:sz w:val="24"/>
                <w:szCs w:val="24"/>
                <w:lang w:val="en-GB"/>
              </w:rPr>
              <w:t>H</w:t>
            </w:r>
            <w:r w:rsidRPr="0041488D">
              <w:rPr>
                <w:rFonts w:ascii="Times New Roman" w:hAnsi="Times New Roman" w:cs="Times New Roman"/>
                <w:bCs/>
                <w:i/>
                <w:iCs/>
                <w:sz w:val="24"/>
                <w:szCs w:val="24"/>
                <w:vertAlign w:val="subscript"/>
                <w:lang w:val="en-GB"/>
              </w:rPr>
              <w:t>mix</w:t>
            </w:r>
            <w:r w:rsidRPr="0041488D">
              <w:rPr>
                <w:rFonts w:ascii="Times New Roman" w:hAnsi="Times New Roman" w:cs="Times New Roman"/>
                <w:bCs/>
                <w:iCs/>
                <w:sz w:val="24"/>
                <w:szCs w:val="24"/>
                <w:lang w:val="en-GB"/>
              </w:rPr>
              <w:t>)</w:t>
            </w:r>
          </w:p>
        </w:tc>
        <w:tc>
          <w:tcPr>
            <w:tcW w:w="1757" w:type="pct"/>
            <w:vAlign w:val="center"/>
          </w:tcPr>
          <w:p w14:paraId="62CB4B23"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-1.333 kJ mol</w:t>
            </w:r>
            <w:r w:rsidRPr="0041488D">
              <w:rPr>
                <w:rFonts w:ascii="Times New Roman" w:hAnsi="Times New Roman" w:cs="Times New Roman"/>
                <w:bCs/>
                <w:sz w:val="24"/>
                <w:szCs w:val="24"/>
                <w:vertAlign w:val="superscript"/>
                <w:lang w:val="en-GB"/>
              </w:rPr>
              <w:t>-1</w:t>
            </w:r>
          </w:p>
        </w:tc>
      </w:tr>
      <w:tr w:rsidR="000D5FE9" w:rsidRPr="0041488D" w14:paraId="72D7DC8B" w14:textId="77777777" w:rsidTr="007E240B">
        <w:trPr>
          <w:trHeight w:val="841"/>
          <w:jc w:val="center"/>
        </w:trPr>
        <w:tc>
          <w:tcPr>
            <w:tcW w:w="3243" w:type="pct"/>
            <w:vAlign w:val="center"/>
          </w:tcPr>
          <w:p w14:paraId="3EC2E2EE"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 xml:space="preserve">Entropy of mixing </w:t>
            </w:r>
            <w:r w:rsidRPr="0041488D">
              <w:rPr>
                <w:rFonts w:ascii="Times New Roman" w:hAnsi="Times New Roman" w:cs="Times New Roman"/>
                <w:bCs/>
                <w:i/>
                <w:sz w:val="24"/>
                <w:szCs w:val="24"/>
                <w:lang w:val="en-GB"/>
              </w:rPr>
              <w:t>(∆</w:t>
            </w:r>
            <w:r w:rsidRPr="0041488D">
              <w:rPr>
                <w:rFonts w:ascii="Times New Roman" w:hAnsi="Times New Roman" w:cs="Times New Roman"/>
                <w:bCs/>
                <w:i/>
                <w:iCs/>
                <w:sz w:val="24"/>
                <w:szCs w:val="24"/>
                <w:lang w:val="en-GB"/>
              </w:rPr>
              <w:t>S</w:t>
            </w:r>
            <w:r w:rsidRPr="0041488D">
              <w:rPr>
                <w:rFonts w:ascii="Times New Roman" w:hAnsi="Times New Roman" w:cs="Times New Roman"/>
                <w:bCs/>
                <w:i/>
                <w:iCs/>
                <w:sz w:val="24"/>
                <w:szCs w:val="24"/>
                <w:vertAlign w:val="subscript"/>
                <w:lang w:val="en-GB"/>
              </w:rPr>
              <w:t>mix</w:t>
            </w:r>
            <w:r w:rsidRPr="0041488D">
              <w:rPr>
                <w:rFonts w:ascii="Times New Roman" w:hAnsi="Times New Roman" w:cs="Times New Roman"/>
                <w:bCs/>
                <w:sz w:val="24"/>
                <w:szCs w:val="24"/>
                <w:lang w:val="en-GB"/>
              </w:rPr>
              <w:t>)</w:t>
            </w:r>
          </w:p>
        </w:tc>
        <w:tc>
          <w:tcPr>
            <w:tcW w:w="1757" w:type="pct"/>
            <w:vAlign w:val="center"/>
          </w:tcPr>
          <w:p w14:paraId="55888EB7"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9.134 J K</w:t>
            </w:r>
            <w:r w:rsidRPr="0041488D">
              <w:rPr>
                <w:rFonts w:ascii="Times New Roman" w:hAnsi="Times New Roman" w:cs="Times New Roman"/>
                <w:bCs/>
                <w:sz w:val="24"/>
                <w:szCs w:val="24"/>
                <w:vertAlign w:val="superscript"/>
                <w:lang w:val="en-GB"/>
              </w:rPr>
              <w:t>-1</w:t>
            </w:r>
            <w:r w:rsidRPr="0041488D">
              <w:rPr>
                <w:rFonts w:ascii="Times New Roman" w:hAnsi="Times New Roman" w:cs="Times New Roman"/>
                <w:bCs/>
                <w:sz w:val="24"/>
                <w:szCs w:val="24"/>
                <w:lang w:val="en-GB"/>
              </w:rPr>
              <w:t xml:space="preserve"> mol</w:t>
            </w:r>
            <w:r w:rsidRPr="0041488D">
              <w:rPr>
                <w:rFonts w:ascii="Times New Roman" w:hAnsi="Times New Roman" w:cs="Times New Roman"/>
                <w:bCs/>
                <w:sz w:val="24"/>
                <w:szCs w:val="24"/>
                <w:vertAlign w:val="superscript"/>
                <w:lang w:val="en-GB"/>
              </w:rPr>
              <w:t>-1</w:t>
            </w:r>
          </w:p>
        </w:tc>
      </w:tr>
      <w:tr w:rsidR="000D5FE9" w:rsidRPr="0041488D" w14:paraId="320269AF" w14:textId="77777777" w:rsidTr="007E240B">
        <w:trPr>
          <w:trHeight w:val="861"/>
          <w:jc w:val="center"/>
        </w:trPr>
        <w:tc>
          <w:tcPr>
            <w:tcW w:w="3243" w:type="pct"/>
            <w:vAlign w:val="center"/>
          </w:tcPr>
          <w:p w14:paraId="5E34A712"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position w:val="-32"/>
                <w:sz w:val="24"/>
                <w:szCs w:val="24"/>
                <w:lang w:val="en-GB"/>
              </w:rPr>
              <w:object w:dxaOrig="1359" w:dyaOrig="700" w14:anchorId="7C82010F">
                <v:shape id="_x0000_i1026" type="#_x0000_t75" style="width:67pt;height:36.2pt" o:ole="">
                  <v:imagedata r:id="rId5" o:title=""/>
                </v:shape>
                <o:OLEObject Type="Embed" ProgID="Equation.3" ShapeID="_x0000_i1026" DrawAspect="Content" ObjectID="_1830092579" r:id="rId6"/>
              </w:object>
            </w:r>
          </w:p>
        </w:tc>
        <w:tc>
          <w:tcPr>
            <w:tcW w:w="1757" w:type="pct"/>
            <w:vAlign w:val="center"/>
          </w:tcPr>
          <w:p w14:paraId="24FA5101"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12.168</w:t>
            </w:r>
          </w:p>
        </w:tc>
      </w:tr>
      <w:tr w:rsidR="000D5FE9" w:rsidRPr="0041488D" w14:paraId="0C634417" w14:textId="77777777" w:rsidTr="007E240B">
        <w:trPr>
          <w:trHeight w:val="425"/>
          <w:jc w:val="center"/>
        </w:trPr>
        <w:tc>
          <w:tcPr>
            <w:tcW w:w="3243" w:type="pct"/>
            <w:vAlign w:val="center"/>
          </w:tcPr>
          <w:p w14:paraId="219D1BA5"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sz w:val="24"/>
                <w:szCs w:val="24"/>
                <w:lang w:val="en-GB"/>
              </w:rPr>
              <w:t xml:space="preserve">Atomic radius difference </w:t>
            </w:r>
            <w:r w:rsidRPr="0041488D">
              <w:rPr>
                <w:rFonts w:ascii="Times New Roman" w:hAnsi="Times New Roman" w:cs="Times New Roman"/>
                <w:bCs/>
                <w:iCs/>
                <w:sz w:val="24"/>
                <w:szCs w:val="24"/>
                <w:lang w:val="en-GB"/>
              </w:rPr>
              <w:t>(</w:t>
            </w:r>
            <w:r w:rsidRPr="0041488D">
              <w:rPr>
                <w:rFonts w:ascii="Times New Roman" w:hAnsi="Times New Roman" w:cs="Times New Roman"/>
                <w:bCs/>
                <w:i/>
                <w:iCs/>
                <w:sz w:val="24"/>
                <w:szCs w:val="24"/>
                <w:lang w:val="en-GB"/>
              </w:rPr>
              <w:t>δ</w:t>
            </w:r>
            <w:r w:rsidRPr="0041488D">
              <w:rPr>
                <w:rFonts w:ascii="Times New Roman" w:hAnsi="Times New Roman" w:cs="Times New Roman"/>
                <w:bCs/>
                <w:iCs/>
                <w:sz w:val="24"/>
                <w:szCs w:val="24"/>
                <w:lang w:val="en-GB"/>
              </w:rPr>
              <w:t>)</w:t>
            </w:r>
          </w:p>
        </w:tc>
        <w:tc>
          <w:tcPr>
            <w:tcW w:w="1757" w:type="pct"/>
            <w:vAlign w:val="center"/>
          </w:tcPr>
          <w:p w14:paraId="233A3DD8"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1.23%</w:t>
            </w:r>
          </w:p>
        </w:tc>
      </w:tr>
      <w:tr w:rsidR="000D5FE9" w:rsidRPr="0041488D" w14:paraId="19FEAB11" w14:textId="77777777" w:rsidTr="007E240B">
        <w:trPr>
          <w:trHeight w:val="620"/>
          <w:jc w:val="center"/>
        </w:trPr>
        <w:tc>
          <w:tcPr>
            <w:tcW w:w="3243" w:type="pct"/>
            <w:vAlign w:val="center"/>
          </w:tcPr>
          <w:p w14:paraId="5737D7CF" w14:textId="77777777" w:rsidR="000D5FE9" w:rsidRPr="0041488D" w:rsidRDefault="000D5FE9" w:rsidP="007E240B">
            <w:pPr>
              <w:spacing w:after="0" w:line="360" w:lineRule="auto"/>
              <w:jc w:val="center"/>
              <w:rPr>
                <w:rFonts w:ascii="Times New Roman" w:hAnsi="Times New Roman" w:cs="Times New Roman"/>
                <w:sz w:val="24"/>
                <w:szCs w:val="24"/>
              </w:rPr>
            </w:pPr>
            <w:r w:rsidRPr="0041488D">
              <w:rPr>
                <w:rFonts w:ascii="Times New Roman" w:hAnsi="Times New Roman" w:cs="Times New Roman"/>
                <w:sz w:val="24"/>
                <w:szCs w:val="24"/>
                <w:lang w:val="en-GB"/>
              </w:rPr>
              <w:t xml:space="preserve">Valence electron concentration </w:t>
            </w:r>
            <w:r w:rsidRPr="0041488D">
              <w:rPr>
                <w:rFonts w:ascii="Times New Roman" w:hAnsi="Times New Roman" w:cs="Times New Roman"/>
                <w:bCs/>
                <w:sz w:val="24"/>
                <w:szCs w:val="24"/>
                <w:lang w:val="en-GB"/>
              </w:rPr>
              <w:t>(</w:t>
            </w:r>
            <w:r w:rsidRPr="0041488D">
              <w:rPr>
                <w:rFonts w:ascii="Times New Roman" w:hAnsi="Times New Roman" w:cs="Times New Roman"/>
                <w:bCs/>
                <w:i/>
                <w:sz w:val="24"/>
                <w:szCs w:val="24"/>
                <w:lang w:val="en-GB"/>
              </w:rPr>
              <w:t>VEC</w:t>
            </w:r>
            <w:r w:rsidRPr="0041488D">
              <w:rPr>
                <w:rFonts w:ascii="Times New Roman" w:hAnsi="Times New Roman" w:cs="Times New Roman"/>
                <w:bCs/>
                <w:sz w:val="24"/>
                <w:szCs w:val="24"/>
                <w:lang w:val="en-GB"/>
              </w:rPr>
              <w:t>)</w:t>
            </w:r>
          </w:p>
        </w:tc>
        <w:tc>
          <w:tcPr>
            <w:tcW w:w="1757" w:type="pct"/>
            <w:vAlign w:val="center"/>
          </w:tcPr>
          <w:p w14:paraId="145EF58C"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8.9</w:t>
            </w:r>
          </w:p>
        </w:tc>
      </w:tr>
      <w:tr w:rsidR="000D5FE9" w:rsidRPr="0041488D" w14:paraId="2105FCB9" w14:textId="77777777" w:rsidTr="007E240B">
        <w:trPr>
          <w:trHeight w:val="831"/>
          <w:jc w:val="center"/>
        </w:trPr>
        <w:tc>
          <w:tcPr>
            <w:tcW w:w="3243" w:type="pct"/>
            <w:vAlign w:val="center"/>
          </w:tcPr>
          <w:p w14:paraId="59F56F49"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rPr>
              <w:t>Electronegativity difference (</w:t>
            </w:r>
            <w:r w:rsidRPr="0041488D">
              <w:rPr>
                <w:rFonts w:ascii="Times New Roman" w:hAnsi="Times New Roman" w:cs="Times New Roman"/>
                <w:bCs/>
                <w:i/>
                <w:sz w:val="24"/>
                <w:szCs w:val="24"/>
              </w:rPr>
              <w:t>χ</w:t>
            </w:r>
            <w:r w:rsidRPr="0041488D">
              <w:rPr>
                <w:rFonts w:ascii="Times New Roman" w:hAnsi="Times New Roman" w:cs="Times New Roman"/>
                <w:bCs/>
                <w:sz w:val="24"/>
                <w:szCs w:val="24"/>
              </w:rPr>
              <w:t>), Pauling</w:t>
            </w:r>
          </w:p>
        </w:tc>
        <w:tc>
          <w:tcPr>
            <w:tcW w:w="1757" w:type="pct"/>
            <w:vAlign w:val="center"/>
          </w:tcPr>
          <w:p w14:paraId="37BB21A1"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736685">
              <w:rPr>
                <w:rFonts w:ascii="Times New Roman" w:hAnsi="Times New Roman" w:cs="Times New Roman"/>
                <w:bCs/>
                <w:sz w:val="24"/>
                <w:szCs w:val="24"/>
              </w:rPr>
              <w:t>0.033</w:t>
            </w:r>
          </w:p>
        </w:tc>
      </w:tr>
      <w:tr w:rsidR="000D5FE9" w:rsidRPr="0041488D" w14:paraId="5C373EEA" w14:textId="77777777" w:rsidTr="007E240B">
        <w:trPr>
          <w:trHeight w:val="425"/>
          <w:jc w:val="center"/>
        </w:trPr>
        <w:tc>
          <w:tcPr>
            <w:tcW w:w="3243" w:type="pct"/>
            <w:vAlign w:val="center"/>
          </w:tcPr>
          <w:p w14:paraId="7DBD19DF" w14:textId="77777777" w:rsidR="000D5FE9" w:rsidRPr="0041488D" w:rsidRDefault="000D5FE9" w:rsidP="007E240B">
            <w:pPr>
              <w:spacing w:after="0" w:line="360" w:lineRule="auto"/>
              <w:jc w:val="center"/>
              <w:rPr>
                <w:rFonts w:ascii="Times New Roman" w:hAnsi="Times New Roman" w:cs="Times New Roman"/>
                <w:bCs/>
                <w:sz w:val="24"/>
                <w:szCs w:val="24"/>
              </w:rPr>
            </w:pPr>
            <w:r w:rsidRPr="0041488D">
              <w:rPr>
                <w:rFonts w:ascii="Times New Roman" w:hAnsi="Times New Roman" w:cs="Times New Roman"/>
                <w:bCs/>
                <w:sz w:val="24"/>
                <w:szCs w:val="24"/>
              </w:rPr>
              <w:t>Density average (</w:t>
            </w:r>
            <w:r w:rsidRPr="0041488D">
              <w:rPr>
                <w:rFonts w:ascii="Times New Roman" w:hAnsi="Times New Roman" w:cs="Times New Roman"/>
                <w:bCs/>
                <w:i/>
                <w:sz w:val="24"/>
                <w:szCs w:val="24"/>
              </w:rPr>
              <w:t>ρ</w:t>
            </w:r>
            <w:r w:rsidRPr="0041488D">
              <w:rPr>
                <w:rFonts w:ascii="Times New Roman" w:hAnsi="Times New Roman" w:cs="Times New Roman"/>
                <w:bCs/>
                <w:sz w:val="24"/>
                <w:szCs w:val="24"/>
                <w:vertAlign w:val="subscript"/>
              </w:rPr>
              <w:t>mix</w:t>
            </w:r>
            <w:r w:rsidRPr="0041488D">
              <w:rPr>
                <w:rFonts w:ascii="Times New Roman" w:hAnsi="Times New Roman" w:cs="Times New Roman"/>
                <w:bCs/>
                <w:sz w:val="24"/>
                <w:szCs w:val="24"/>
              </w:rPr>
              <w:t>)</w:t>
            </w:r>
          </w:p>
        </w:tc>
        <w:tc>
          <w:tcPr>
            <w:tcW w:w="1757" w:type="pct"/>
            <w:vAlign w:val="center"/>
          </w:tcPr>
          <w:p w14:paraId="5A9689F4"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8.55 g/cm</w:t>
            </w:r>
            <w:r w:rsidRPr="0041488D">
              <w:rPr>
                <w:rFonts w:ascii="Times New Roman" w:hAnsi="Times New Roman" w:cs="Times New Roman"/>
                <w:bCs/>
                <w:sz w:val="24"/>
                <w:szCs w:val="24"/>
                <w:vertAlign w:val="superscript"/>
                <w:lang w:val="en-GB"/>
              </w:rPr>
              <w:t>3</w:t>
            </w:r>
          </w:p>
        </w:tc>
      </w:tr>
      <w:tr w:rsidR="000D5FE9" w:rsidRPr="0041488D" w14:paraId="4E22CAC6" w14:textId="77777777" w:rsidTr="007E240B">
        <w:trPr>
          <w:trHeight w:val="841"/>
          <w:jc w:val="center"/>
        </w:trPr>
        <w:tc>
          <w:tcPr>
            <w:tcW w:w="3243" w:type="pct"/>
            <w:vAlign w:val="center"/>
          </w:tcPr>
          <w:p w14:paraId="4E7578B7" w14:textId="77777777" w:rsidR="000D5FE9" w:rsidRPr="0041488D" w:rsidRDefault="000D5FE9" w:rsidP="007E240B">
            <w:pPr>
              <w:spacing w:after="0" w:line="360" w:lineRule="auto"/>
              <w:jc w:val="center"/>
              <w:rPr>
                <w:rFonts w:ascii="Times New Roman" w:hAnsi="Times New Roman" w:cs="Times New Roman"/>
                <w:bCs/>
                <w:sz w:val="24"/>
                <w:szCs w:val="24"/>
              </w:rPr>
            </w:pPr>
            <w:r w:rsidRPr="0041488D">
              <w:rPr>
                <w:rFonts w:ascii="Times New Roman" w:hAnsi="Times New Roman" w:cs="Times New Roman"/>
                <w:bCs/>
                <w:sz w:val="24"/>
                <w:szCs w:val="24"/>
                <w:lang w:val="en-GB"/>
              </w:rPr>
              <w:t>Melting temperature average (</w:t>
            </w:r>
            <w:r w:rsidRPr="0041488D">
              <w:rPr>
                <w:rFonts w:ascii="Times New Roman" w:hAnsi="Times New Roman" w:cs="Times New Roman"/>
                <w:bCs/>
                <w:i/>
                <w:iCs/>
                <w:sz w:val="24"/>
                <w:szCs w:val="24"/>
                <w:lang w:val="en-GB"/>
              </w:rPr>
              <w:t>T</w:t>
            </w:r>
            <w:r w:rsidRPr="0041488D">
              <w:rPr>
                <w:rFonts w:ascii="Times New Roman" w:hAnsi="Times New Roman" w:cs="Times New Roman"/>
                <w:bCs/>
                <w:iCs/>
                <w:sz w:val="24"/>
                <w:szCs w:val="24"/>
                <w:vertAlign w:val="subscript"/>
                <w:lang w:val="en-GB"/>
              </w:rPr>
              <w:t>m</w:t>
            </w:r>
            <w:r w:rsidRPr="0041488D">
              <w:rPr>
                <w:rFonts w:ascii="Times New Roman" w:hAnsi="Times New Roman" w:cs="Times New Roman"/>
                <w:bCs/>
                <w:sz w:val="24"/>
                <w:szCs w:val="24"/>
                <w:lang w:val="en-GB"/>
              </w:rPr>
              <w:t>)</w:t>
            </w:r>
          </w:p>
        </w:tc>
        <w:tc>
          <w:tcPr>
            <w:tcW w:w="1757" w:type="pct"/>
            <w:vAlign w:val="center"/>
          </w:tcPr>
          <w:p w14:paraId="0BA4D8EE"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 xml:space="preserve">1771.823K </w:t>
            </w:r>
          </w:p>
        </w:tc>
      </w:tr>
      <w:tr w:rsidR="000D5FE9" w:rsidRPr="0041488D" w14:paraId="3D643B13" w14:textId="77777777" w:rsidTr="007E240B">
        <w:trPr>
          <w:trHeight w:val="841"/>
          <w:jc w:val="center"/>
        </w:trPr>
        <w:tc>
          <w:tcPr>
            <w:tcW w:w="3243" w:type="pct"/>
            <w:vAlign w:val="center"/>
          </w:tcPr>
          <w:p w14:paraId="27C9DD21"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Vegard law</w:t>
            </w:r>
          </w:p>
        </w:tc>
        <w:tc>
          <w:tcPr>
            <w:tcW w:w="1757" w:type="pct"/>
            <w:vAlign w:val="center"/>
          </w:tcPr>
          <w:p w14:paraId="0635149B" w14:textId="77777777" w:rsidR="000D5FE9" w:rsidRPr="0041488D" w:rsidRDefault="000D5FE9" w:rsidP="007E240B">
            <w:pPr>
              <w:spacing w:after="0" w:line="360" w:lineRule="auto"/>
              <w:jc w:val="center"/>
              <w:rPr>
                <w:rFonts w:ascii="Times New Roman" w:hAnsi="Times New Roman" w:cs="Times New Roman"/>
                <w:bCs/>
                <w:sz w:val="24"/>
                <w:szCs w:val="24"/>
                <w:lang w:val="en-GB"/>
              </w:rPr>
            </w:pPr>
            <w:r w:rsidRPr="0041488D">
              <w:rPr>
                <w:rFonts w:ascii="Times New Roman" w:hAnsi="Times New Roman" w:cs="Times New Roman"/>
                <w:bCs/>
                <w:sz w:val="24"/>
                <w:szCs w:val="24"/>
                <w:lang w:val="en-GB"/>
              </w:rPr>
              <w:t>296.584</w:t>
            </w:r>
          </w:p>
        </w:tc>
      </w:tr>
    </w:tbl>
    <w:p w14:paraId="493B2DA8" w14:textId="77777777" w:rsidR="000D5FE9" w:rsidRDefault="000D5FE9" w:rsidP="000D5FE9">
      <w:pPr>
        <w:jc w:val="center"/>
        <w:rPr>
          <w:rFonts w:ascii="Times New Roman" w:hAnsi="Times New Roman" w:cs="Times New Roman"/>
          <w:sz w:val="24"/>
          <w:szCs w:val="24"/>
        </w:rPr>
      </w:pPr>
    </w:p>
    <w:p w14:paraId="4B619B46" w14:textId="77777777" w:rsidR="00651805" w:rsidRDefault="00651805"/>
    <w:p w14:paraId="1D4B767D" w14:textId="63874CE4" w:rsidR="00467388" w:rsidRDefault="00467388">
      <w:r>
        <w:rPr>
          <w:noProof/>
        </w:rPr>
        <w:lastRenderedPageBreak/>
        <w:drawing>
          <wp:inline distT="0" distB="0" distL="0" distR="0" wp14:anchorId="589DA2C4" wp14:editId="4A2D1E12">
            <wp:extent cx="5033176" cy="7241080"/>
            <wp:effectExtent l="0" t="0" r="0" b="0"/>
            <wp:docPr id="192019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90707" name="Picture 1920190707"/>
                    <pic:cNvPicPr/>
                  </pic:nvPicPr>
                  <pic:blipFill rotWithShape="1">
                    <a:blip r:embed="rId7" cstate="print">
                      <a:extLst>
                        <a:ext uri="{28A0092B-C50C-407E-A947-70E740481C1C}">
                          <a14:useLocalDpi xmlns:a14="http://schemas.microsoft.com/office/drawing/2010/main" val="0"/>
                        </a:ext>
                      </a:extLst>
                    </a:blip>
                    <a:srcRect l="6937" t="7137" r="5238"/>
                    <a:stretch/>
                  </pic:blipFill>
                  <pic:spPr bwMode="auto">
                    <a:xfrm>
                      <a:off x="0" y="0"/>
                      <a:ext cx="5033707" cy="7241844"/>
                    </a:xfrm>
                    <a:prstGeom prst="rect">
                      <a:avLst/>
                    </a:prstGeom>
                    <a:ln>
                      <a:noFill/>
                    </a:ln>
                    <a:extLst>
                      <a:ext uri="{53640926-AAD7-44D8-BBD7-CCE9431645EC}">
                        <a14:shadowObscured xmlns:a14="http://schemas.microsoft.com/office/drawing/2010/main"/>
                      </a:ext>
                    </a:extLst>
                  </pic:spPr>
                </pic:pic>
              </a:graphicData>
            </a:graphic>
          </wp:inline>
        </w:drawing>
      </w:r>
    </w:p>
    <w:p w14:paraId="7C8C4641" w14:textId="2FE24E0B" w:rsidR="00467388" w:rsidRDefault="00467388">
      <w:pPr>
        <w:rPr>
          <w:rFonts w:ascii="Times New Roman" w:hAnsi="Times New Roman" w:cs="Times New Roman"/>
          <w:sz w:val="24"/>
          <w:szCs w:val="24"/>
        </w:rPr>
      </w:pPr>
      <w:r w:rsidRPr="00467388">
        <w:rPr>
          <w:rFonts w:ascii="Times New Roman" w:hAnsi="Times New Roman" w:cs="Times New Roman"/>
          <w:b/>
          <w:bCs/>
          <w:sz w:val="24"/>
          <w:szCs w:val="24"/>
        </w:rPr>
        <w:t>Fig</w:t>
      </w:r>
      <w:r w:rsidR="00856A1F">
        <w:rPr>
          <w:rFonts w:ascii="Times New Roman" w:hAnsi="Times New Roman" w:cs="Times New Roman"/>
          <w:b/>
          <w:bCs/>
          <w:sz w:val="24"/>
          <w:szCs w:val="24"/>
        </w:rPr>
        <w:t>ure</w:t>
      </w:r>
      <w:r w:rsidRPr="00467388">
        <w:rPr>
          <w:rFonts w:ascii="Times New Roman" w:hAnsi="Times New Roman" w:cs="Times New Roman"/>
          <w:b/>
          <w:bCs/>
          <w:sz w:val="24"/>
          <w:szCs w:val="24"/>
        </w:rPr>
        <w:t xml:space="preserve"> S1</w:t>
      </w:r>
      <w:r w:rsidRPr="00467388">
        <w:rPr>
          <w:rFonts w:ascii="Times New Roman" w:hAnsi="Times New Roman" w:cs="Times New Roman"/>
          <w:sz w:val="24"/>
          <w:szCs w:val="24"/>
        </w:rPr>
        <w:t xml:space="preserve"> X-ray diffractogram pattern of individual metal powder (a) Co, (b) Ni, (c) Fe.</w:t>
      </w:r>
    </w:p>
    <w:p w14:paraId="08864E7F" w14:textId="77777777" w:rsidR="00D360D6" w:rsidRDefault="00D360D6">
      <w:pPr>
        <w:rPr>
          <w:rFonts w:ascii="Times New Roman" w:hAnsi="Times New Roman" w:cs="Times New Roman"/>
          <w:sz w:val="24"/>
          <w:szCs w:val="24"/>
        </w:rPr>
      </w:pPr>
    </w:p>
    <w:p w14:paraId="375C7B5D" w14:textId="77777777" w:rsidR="00D360D6" w:rsidRDefault="00D360D6">
      <w:pPr>
        <w:rPr>
          <w:rFonts w:ascii="Times New Roman" w:hAnsi="Times New Roman" w:cs="Times New Roman"/>
          <w:sz w:val="24"/>
          <w:szCs w:val="24"/>
        </w:rPr>
      </w:pPr>
    </w:p>
    <w:p w14:paraId="6DA64BE3" w14:textId="77777777" w:rsidR="00D360D6" w:rsidRDefault="00D360D6">
      <w:pPr>
        <w:rPr>
          <w:rFonts w:ascii="Times New Roman" w:hAnsi="Times New Roman" w:cs="Times New Roman"/>
          <w:sz w:val="24"/>
          <w:szCs w:val="24"/>
        </w:rPr>
      </w:pPr>
    </w:p>
    <w:p w14:paraId="43AC77F1" w14:textId="77777777" w:rsidR="00D360D6" w:rsidRDefault="00D360D6">
      <w:pPr>
        <w:rPr>
          <w:rFonts w:ascii="Times New Roman" w:hAnsi="Times New Roman" w:cs="Times New Roman"/>
          <w:sz w:val="24"/>
          <w:szCs w:val="24"/>
        </w:rPr>
      </w:pPr>
    </w:p>
    <w:p w14:paraId="01638607" w14:textId="77777777" w:rsidR="00D360D6" w:rsidRPr="00467388" w:rsidRDefault="00D360D6">
      <w:pPr>
        <w:rPr>
          <w:rFonts w:ascii="Times New Roman" w:hAnsi="Times New Roman" w:cs="Times New Roman"/>
          <w:sz w:val="24"/>
          <w:szCs w:val="24"/>
        </w:rPr>
      </w:pPr>
    </w:p>
    <w:p w14:paraId="4EAFC9AD" w14:textId="77777777" w:rsidR="00651805" w:rsidRDefault="00651805"/>
    <w:p w14:paraId="603E655F" w14:textId="77777777" w:rsidR="00856A1F" w:rsidRDefault="00856A1F"/>
    <w:p w14:paraId="78DCF5AC" w14:textId="77777777" w:rsidR="00856A1F" w:rsidRDefault="00856A1F"/>
    <w:p w14:paraId="0732E866" w14:textId="77777777" w:rsidR="00856A1F" w:rsidRDefault="00856A1F"/>
    <w:p w14:paraId="502F2AFD" w14:textId="55EABD7A" w:rsidR="00856A1F" w:rsidRDefault="00856A1F" w:rsidP="00856A1F">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973E6E2" wp14:editId="01838688">
            <wp:extent cx="5731510" cy="2528515"/>
            <wp:effectExtent l="0" t="0" r="2540" b="5715"/>
            <wp:docPr id="2077708938" name="Picture 3"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8938" name="Picture 3" descr="A graph of energy and energy&#10;&#10;AI-generated content may be incorrect."/>
                    <pic:cNvPicPr/>
                  </pic:nvPicPr>
                  <pic:blipFill rotWithShape="1">
                    <a:blip r:embed="rId8">
                      <a:extLst>
                        <a:ext uri="{28A0092B-C50C-407E-A947-70E740481C1C}">
                          <a14:useLocalDpi xmlns:a14="http://schemas.microsoft.com/office/drawing/2010/main" val="0"/>
                        </a:ext>
                      </a:extLst>
                    </a:blip>
                    <a:srcRect b="60731"/>
                    <a:stretch/>
                  </pic:blipFill>
                  <pic:spPr bwMode="auto">
                    <a:xfrm>
                      <a:off x="0" y="0"/>
                      <a:ext cx="5731510" cy="2528515"/>
                    </a:xfrm>
                    <a:prstGeom prst="rect">
                      <a:avLst/>
                    </a:prstGeom>
                    <a:ln>
                      <a:noFill/>
                    </a:ln>
                    <a:extLst>
                      <a:ext uri="{53640926-AAD7-44D8-BBD7-CCE9431645EC}">
                        <a14:shadowObscured xmlns:a14="http://schemas.microsoft.com/office/drawing/2010/main"/>
                      </a:ext>
                    </a:extLst>
                  </pic:spPr>
                </pic:pic>
              </a:graphicData>
            </a:graphic>
          </wp:inline>
        </w:drawing>
      </w:r>
    </w:p>
    <w:p w14:paraId="0A1B3961" w14:textId="77777777" w:rsidR="00856A1F" w:rsidRPr="00491D7F" w:rsidRDefault="00856A1F" w:rsidP="00856A1F">
      <w:pPr>
        <w:spacing w:after="0" w:line="360" w:lineRule="auto"/>
        <w:jc w:val="both"/>
        <w:rPr>
          <w:rFonts w:ascii="Times New Roman" w:hAnsi="Times New Roman" w:cs="Times New Roman"/>
          <w:sz w:val="24"/>
          <w:szCs w:val="24"/>
          <w:lang w:val="en-US"/>
        </w:rPr>
      </w:pPr>
    </w:p>
    <w:p w14:paraId="3C9102C1" w14:textId="2A9830E3" w:rsidR="00856A1F" w:rsidRDefault="00856A1F" w:rsidP="00856A1F">
      <w:pPr>
        <w:spacing w:line="360" w:lineRule="auto"/>
        <w:jc w:val="both"/>
        <w:rPr>
          <w:rFonts w:ascii="Times New Roman" w:hAnsi="Times New Roman" w:cs="Times New Roman"/>
          <w:sz w:val="24"/>
          <w:szCs w:val="24"/>
        </w:rPr>
      </w:pPr>
      <w:r w:rsidRPr="003C1F3F">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S2 </w:t>
      </w:r>
      <w:r w:rsidRPr="009943DE">
        <w:rPr>
          <w:rFonts w:ascii="Times New Roman" w:eastAsia="Times New Roman" w:hAnsi="Times New Roman" w:cs="Times New Roman"/>
          <w:bCs/>
          <w:sz w:val="24"/>
          <w:szCs w:val="24"/>
        </w:rPr>
        <w:t>High-resolution XPS spectra of a)</w:t>
      </w:r>
      <w:r>
        <w:rPr>
          <w:rFonts w:ascii="Times New Roman" w:eastAsia="Times New Roman" w:hAnsi="Times New Roman" w:cs="Times New Roman"/>
          <w:bCs/>
          <w:sz w:val="24"/>
          <w:szCs w:val="24"/>
        </w:rPr>
        <w:t xml:space="preserve"> Mg</w:t>
      </w:r>
      <w:r w:rsidRPr="009943D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9943DE">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 xml:space="preserve"> O</w:t>
      </w:r>
      <w:r w:rsidRPr="009943D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on the corroded surface of CoFeNi alloy after 100h of testing at 600</w:t>
      </w:r>
      <w:r w:rsidRPr="00491D7F">
        <w:rPr>
          <w:rFonts w:ascii="Times New Roman" w:hAnsi="Times New Roman" w:cs="Times New Roman"/>
          <w:sz w:val="24"/>
          <w:szCs w:val="24"/>
          <w:lang w:val="en-US"/>
        </w:rPr>
        <w:t>℃</w:t>
      </w:r>
      <w:r w:rsidRPr="009943DE">
        <w:rPr>
          <w:rFonts w:ascii="Times New Roman" w:hAnsi="Times New Roman" w:cs="Times New Roman"/>
          <w:sz w:val="24"/>
          <w:szCs w:val="24"/>
        </w:rPr>
        <w:t>.</w:t>
      </w:r>
    </w:p>
    <w:p w14:paraId="0CB4DED0" w14:textId="77777777" w:rsidR="00856A1F" w:rsidRDefault="00856A1F" w:rsidP="00856A1F">
      <w:pPr>
        <w:spacing w:line="360" w:lineRule="auto"/>
        <w:jc w:val="both"/>
      </w:pPr>
    </w:p>
    <w:p w14:paraId="60CAB591" w14:textId="686A151D" w:rsidR="001802F9" w:rsidRDefault="001802F9" w:rsidP="001802F9">
      <w:pPr>
        <w:spacing w:line="360" w:lineRule="auto"/>
        <w:jc w:val="both"/>
        <w:rPr>
          <w:rFonts w:ascii="Times New Roman" w:hAnsi="Times New Roman" w:cs="Times New Roman"/>
          <w:sz w:val="24"/>
          <w:szCs w:val="24"/>
        </w:rPr>
      </w:pPr>
      <w:r>
        <w:rPr>
          <w:noProof/>
        </w:rPr>
        <w:drawing>
          <wp:inline distT="0" distB="0" distL="0" distR="0" wp14:anchorId="5BA46DA4" wp14:editId="4E0F10FB">
            <wp:extent cx="5731429" cy="2512612"/>
            <wp:effectExtent l="0" t="0" r="3175" b="2540"/>
            <wp:docPr id="1267880203" name="Picture 4" descr="A graph of energy and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80203" name="Picture 4" descr="A graph of energy and energy&#10;&#10;AI-generated content may be incorrect."/>
                    <pic:cNvPicPr/>
                  </pic:nvPicPr>
                  <pic:blipFill rotWithShape="1">
                    <a:blip r:embed="rId8">
                      <a:extLst>
                        <a:ext uri="{28A0092B-C50C-407E-A947-70E740481C1C}">
                          <a14:useLocalDpi xmlns:a14="http://schemas.microsoft.com/office/drawing/2010/main" val="0"/>
                        </a:ext>
                      </a:extLst>
                    </a:blip>
                    <a:srcRect t="39271" b="21707"/>
                    <a:stretch/>
                  </pic:blipFill>
                  <pic:spPr bwMode="auto">
                    <a:xfrm>
                      <a:off x="0" y="0"/>
                      <a:ext cx="5731510" cy="2512647"/>
                    </a:xfrm>
                    <a:prstGeom prst="rect">
                      <a:avLst/>
                    </a:prstGeom>
                    <a:ln>
                      <a:noFill/>
                    </a:ln>
                    <a:extLst>
                      <a:ext uri="{53640926-AAD7-44D8-BBD7-CCE9431645EC}">
                        <a14:shadowObscured xmlns:a14="http://schemas.microsoft.com/office/drawing/2010/main"/>
                      </a:ext>
                    </a:extLst>
                  </pic:spPr>
                </pic:pic>
              </a:graphicData>
            </a:graphic>
          </wp:inline>
        </w:drawing>
      </w:r>
      <w:r>
        <w:br/>
      </w:r>
      <w:r w:rsidRPr="003C1F3F">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S3 </w:t>
      </w:r>
      <w:r w:rsidRPr="009943DE">
        <w:rPr>
          <w:rFonts w:ascii="Times New Roman" w:eastAsia="Times New Roman" w:hAnsi="Times New Roman" w:cs="Times New Roman"/>
          <w:bCs/>
          <w:sz w:val="24"/>
          <w:szCs w:val="24"/>
        </w:rPr>
        <w:t>High-resolution XPS spectra of a)</w:t>
      </w:r>
      <w:r w:rsidR="00311AC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Mg</w:t>
      </w:r>
      <w:r w:rsidRPr="009943D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9943DE">
        <w:rPr>
          <w:rFonts w:ascii="Times New Roman" w:eastAsia="Times New Roman" w:hAnsi="Times New Roman" w:cs="Times New Roman"/>
          <w:bCs/>
          <w:sz w:val="24"/>
          <w:szCs w:val="24"/>
        </w:rPr>
        <w:t>c)</w:t>
      </w:r>
      <w:r>
        <w:rPr>
          <w:rFonts w:ascii="Times New Roman" w:eastAsia="Times New Roman" w:hAnsi="Times New Roman" w:cs="Times New Roman"/>
          <w:bCs/>
          <w:sz w:val="24"/>
          <w:szCs w:val="24"/>
        </w:rPr>
        <w:t xml:space="preserve"> O</w:t>
      </w:r>
      <w:r w:rsidRPr="009943D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on the corroded surface of AISI 321 </w:t>
      </w:r>
      <w:r w:rsidR="002B07B4">
        <w:rPr>
          <w:rFonts w:ascii="Times New Roman" w:eastAsia="Times New Roman" w:hAnsi="Times New Roman" w:cs="Times New Roman"/>
          <w:bCs/>
          <w:sz w:val="24"/>
          <w:szCs w:val="24"/>
        </w:rPr>
        <w:t xml:space="preserve">SS </w:t>
      </w:r>
      <w:r>
        <w:rPr>
          <w:rFonts w:ascii="Times New Roman" w:eastAsia="Times New Roman" w:hAnsi="Times New Roman" w:cs="Times New Roman"/>
          <w:bCs/>
          <w:sz w:val="24"/>
          <w:szCs w:val="24"/>
        </w:rPr>
        <w:t>after 100h of testing at 600</w:t>
      </w:r>
      <w:r w:rsidRPr="00491D7F">
        <w:rPr>
          <w:rFonts w:ascii="Times New Roman" w:hAnsi="Times New Roman" w:cs="Times New Roman"/>
          <w:sz w:val="24"/>
          <w:szCs w:val="24"/>
          <w:lang w:val="en-US"/>
        </w:rPr>
        <w:t>℃</w:t>
      </w:r>
      <w:r w:rsidRPr="009943DE">
        <w:rPr>
          <w:rFonts w:ascii="Times New Roman" w:hAnsi="Times New Roman" w:cs="Times New Roman"/>
          <w:sz w:val="24"/>
          <w:szCs w:val="24"/>
        </w:rPr>
        <w:t>.</w:t>
      </w:r>
    </w:p>
    <w:p w14:paraId="30CE8E84" w14:textId="6EB4609D" w:rsidR="00856A1F" w:rsidRDefault="00856A1F" w:rsidP="00856A1F">
      <w:pPr>
        <w:spacing w:after="0" w:line="360" w:lineRule="auto"/>
        <w:jc w:val="both"/>
      </w:pPr>
    </w:p>
    <w:p w14:paraId="5CEECC12" w14:textId="77777777" w:rsidR="00C843D6" w:rsidRDefault="00C843D6" w:rsidP="00856A1F">
      <w:pPr>
        <w:spacing w:after="0" w:line="360" w:lineRule="auto"/>
        <w:jc w:val="both"/>
      </w:pPr>
    </w:p>
    <w:p w14:paraId="38BA0ADB" w14:textId="1B949336" w:rsidR="00C843D6" w:rsidRDefault="00C843D6" w:rsidP="00856A1F">
      <w:pPr>
        <w:spacing w:after="0" w:line="360" w:lineRule="auto"/>
        <w:jc w:val="both"/>
      </w:pPr>
      <w:r>
        <w:rPr>
          <w:noProof/>
        </w:rPr>
        <w:drawing>
          <wp:inline distT="0" distB="0" distL="0" distR="0" wp14:anchorId="2DE04786" wp14:editId="7948B963">
            <wp:extent cx="5951276" cy="2124000"/>
            <wp:effectExtent l="0" t="0" r="0" b="0"/>
            <wp:docPr id="88977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76873" name="Picture 889776873"/>
                    <pic:cNvPicPr/>
                  </pic:nvPicPr>
                  <pic:blipFill rotWithShape="1">
                    <a:blip r:embed="rId9">
                      <a:extLst>
                        <a:ext uri="{28A0092B-C50C-407E-A947-70E740481C1C}">
                          <a14:useLocalDpi xmlns:a14="http://schemas.microsoft.com/office/drawing/2010/main" val="0"/>
                        </a:ext>
                      </a:extLst>
                    </a:blip>
                    <a:srcRect l="4578" t="18009" r="3679" b="23780"/>
                    <a:stretch>
                      <a:fillRect/>
                    </a:stretch>
                  </pic:blipFill>
                  <pic:spPr bwMode="auto">
                    <a:xfrm>
                      <a:off x="0" y="0"/>
                      <a:ext cx="5951276" cy="2124000"/>
                    </a:xfrm>
                    <a:prstGeom prst="rect">
                      <a:avLst/>
                    </a:prstGeom>
                    <a:ln>
                      <a:noFill/>
                    </a:ln>
                    <a:extLst>
                      <a:ext uri="{53640926-AAD7-44D8-BBD7-CCE9431645EC}">
                        <a14:shadowObscured xmlns:a14="http://schemas.microsoft.com/office/drawing/2010/main"/>
                      </a:ext>
                    </a:extLst>
                  </pic:spPr>
                </pic:pic>
              </a:graphicData>
            </a:graphic>
          </wp:inline>
        </w:drawing>
      </w:r>
    </w:p>
    <w:p w14:paraId="007CA35E" w14:textId="2B9CD13E" w:rsidR="00D12EB8" w:rsidRPr="00C843D6" w:rsidRDefault="00856A1F" w:rsidP="00856A1F">
      <w:pPr>
        <w:spacing w:after="0" w:line="360" w:lineRule="auto"/>
        <w:jc w:val="both"/>
        <w:rPr>
          <w:lang w:val="en-US"/>
        </w:rPr>
      </w:pPr>
      <w:r>
        <w:br/>
      </w:r>
      <w:r w:rsidR="00C843D6">
        <w:rPr>
          <w:rFonts w:ascii="Times New Roman" w:hAnsi="Times New Roman" w:cs="Times New Roman"/>
          <w:b/>
          <w:bCs/>
          <w:sz w:val="24"/>
          <w:szCs w:val="24"/>
          <w:lang w:val="en-US"/>
        </w:rPr>
        <w:t xml:space="preserve">Figure S4 </w:t>
      </w:r>
      <w:r w:rsidR="00DE6895" w:rsidRPr="00F533CD">
        <w:rPr>
          <w:rFonts w:ascii="Times New Roman" w:hAnsi="Times New Roman" w:cs="Times New Roman"/>
          <w:sz w:val="24"/>
          <w:szCs w:val="24"/>
          <w:lang w:val="en-US"/>
        </w:rPr>
        <w:t>FE-SEM images of the etched surface</w:t>
      </w:r>
      <w:r w:rsidR="00615A99">
        <w:rPr>
          <w:rFonts w:ascii="Times New Roman" w:hAnsi="Times New Roman" w:cs="Times New Roman"/>
          <w:sz w:val="24"/>
          <w:szCs w:val="24"/>
          <w:lang w:val="en-US"/>
        </w:rPr>
        <w:t xml:space="preserve"> of AISI 321 SS</w:t>
      </w:r>
      <w:r w:rsidR="00DE6895" w:rsidRPr="00F533CD">
        <w:rPr>
          <w:rFonts w:ascii="Times New Roman" w:hAnsi="Times New Roman" w:cs="Times New Roman"/>
          <w:sz w:val="24"/>
          <w:szCs w:val="24"/>
          <w:lang w:val="en-US"/>
        </w:rPr>
        <w:t xml:space="preserve"> at </w:t>
      </w:r>
      <w:r w:rsidR="00F533CD" w:rsidRPr="00F533CD">
        <w:rPr>
          <w:rFonts w:ascii="Times New Roman" w:hAnsi="Times New Roman" w:cs="Times New Roman"/>
          <w:sz w:val="24"/>
          <w:szCs w:val="24"/>
          <w:lang w:val="en-US"/>
        </w:rPr>
        <w:t xml:space="preserve">a) </w:t>
      </w:r>
      <w:r w:rsidR="00DE6895" w:rsidRPr="00F533CD">
        <w:rPr>
          <w:rFonts w:ascii="Times New Roman" w:hAnsi="Times New Roman" w:cs="Times New Roman"/>
          <w:sz w:val="24"/>
          <w:szCs w:val="24"/>
          <w:lang w:val="en-US"/>
        </w:rPr>
        <w:t xml:space="preserve">low </w:t>
      </w:r>
      <w:r w:rsidR="00F533CD" w:rsidRPr="00F533CD">
        <w:rPr>
          <w:rFonts w:ascii="Times New Roman" w:hAnsi="Times New Roman" w:cs="Times New Roman"/>
          <w:sz w:val="24"/>
          <w:szCs w:val="24"/>
          <w:lang w:val="en-US"/>
        </w:rPr>
        <w:t>magnification and b) high magnification</w:t>
      </w:r>
    </w:p>
    <w:p w14:paraId="71C8E962" w14:textId="4CC41639" w:rsidR="00D12EB8" w:rsidRDefault="00780A84" w:rsidP="00D12EB8">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9956BD7" wp14:editId="5AEAC552">
            <wp:extent cx="3403894" cy="3915397"/>
            <wp:effectExtent l="0" t="0" r="6350" b="9525"/>
            <wp:docPr id="1385522028" name="Picture 3" descr="A graph of a graph of a graph of a graph of a graph of a graph of a graph of a graph of a graph of a graph of a graph of a graph of a graph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22028" name="Picture 3" descr="A graph of a graph of a graph of a graph of a graph of a graph of a graph of a graph of a graph of a graph of a graph of a graph of a graph of"/>
                    <pic:cNvPicPr/>
                  </pic:nvPicPr>
                  <pic:blipFill rotWithShape="1">
                    <a:blip r:embed="rId10" cstate="print">
                      <a:extLst>
                        <a:ext uri="{28A0092B-C50C-407E-A947-70E740481C1C}">
                          <a14:useLocalDpi xmlns:a14="http://schemas.microsoft.com/office/drawing/2010/main" val="0"/>
                        </a:ext>
                      </a:extLst>
                    </a:blip>
                    <a:srcRect l="19366" r="21244"/>
                    <a:stretch>
                      <a:fillRect/>
                    </a:stretch>
                  </pic:blipFill>
                  <pic:spPr bwMode="auto">
                    <a:xfrm>
                      <a:off x="0" y="0"/>
                      <a:ext cx="3403905" cy="3915410"/>
                    </a:xfrm>
                    <a:prstGeom prst="rect">
                      <a:avLst/>
                    </a:prstGeom>
                    <a:ln>
                      <a:noFill/>
                    </a:ln>
                    <a:extLst>
                      <a:ext uri="{53640926-AAD7-44D8-BBD7-CCE9431645EC}">
                        <a14:shadowObscured xmlns:a14="http://schemas.microsoft.com/office/drawing/2010/main"/>
                      </a:ext>
                    </a:extLst>
                  </pic:spPr>
                </pic:pic>
              </a:graphicData>
            </a:graphic>
          </wp:inline>
        </w:drawing>
      </w:r>
    </w:p>
    <w:p w14:paraId="33CD10EC" w14:textId="53596520" w:rsidR="00856A1F" w:rsidRDefault="00856A1F" w:rsidP="00D12EB8">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Figure S</w:t>
      </w:r>
      <w:r w:rsidR="00C843D6">
        <w:rPr>
          <w:rFonts w:ascii="Times New Roman" w:hAnsi="Times New Roman" w:cs="Times New Roman"/>
          <w:b/>
          <w:bCs/>
          <w:sz w:val="24"/>
          <w:szCs w:val="24"/>
          <w:lang w:val="en-US"/>
        </w:rPr>
        <w:t>5</w:t>
      </w:r>
      <w:r>
        <w:rPr>
          <w:rFonts w:ascii="Times New Roman" w:hAnsi="Times New Roman" w:cs="Times New Roman"/>
          <w:b/>
          <w:bCs/>
          <w:sz w:val="24"/>
          <w:szCs w:val="24"/>
          <w:lang w:val="en-US"/>
        </w:rPr>
        <w:t xml:space="preserve"> </w:t>
      </w:r>
      <w:r>
        <w:rPr>
          <w:rFonts w:ascii="Times New Roman" w:hAnsi="Times New Roman" w:cs="Times New Roman"/>
          <w:sz w:val="24"/>
          <w:szCs w:val="24"/>
        </w:rPr>
        <w:t xml:space="preserve">Cross-section line </w:t>
      </w:r>
      <w:r w:rsidR="00740B4A">
        <w:rPr>
          <w:rFonts w:ascii="Times New Roman" w:hAnsi="Times New Roman" w:cs="Times New Roman"/>
          <w:sz w:val="24"/>
          <w:szCs w:val="24"/>
        </w:rPr>
        <w:t>profiles</w:t>
      </w:r>
      <w:r>
        <w:rPr>
          <w:rFonts w:ascii="Times New Roman" w:hAnsi="Times New Roman" w:cs="Times New Roman"/>
          <w:sz w:val="24"/>
          <w:szCs w:val="24"/>
        </w:rPr>
        <w:t xml:space="preserve"> of CoFeNi alloy after 100h corrosion in molten chloride salt at 600</w:t>
      </w:r>
      <w:r w:rsidRPr="00491D7F">
        <w:rPr>
          <w:rFonts w:ascii="Times New Roman" w:hAnsi="Times New Roman" w:cs="Times New Roman"/>
          <w:sz w:val="24"/>
          <w:szCs w:val="24"/>
          <w:lang w:val="en-US"/>
        </w:rPr>
        <w:t>℃</w:t>
      </w:r>
      <w:r>
        <w:rPr>
          <w:rFonts w:ascii="Times New Roman" w:hAnsi="Times New Roman" w:cs="Times New Roman"/>
          <w:sz w:val="24"/>
          <w:szCs w:val="24"/>
          <w:lang w:val="en-US"/>
        </w:rPr>
        <w:t>, with corresponding line maps</w:t>
      </w:r>
    </w:p>
    <w:p w14:paraId="0952C10E" w14:textId="77777777" w:rsidR="00A52C18" w:rsidRDefault="00A52C18"/>
    <w:p w14:paraId="67B4046E" w14:textId="77777777" w:rsidR="00651805" w:rsidRDefault="00651805"/>
    <w:p w14:paraId="1602AD00" w14:textId="491CDF47" w:rsidR="00E24C52" w:rsidRPr="00E24C52" w:rsidRDefault="00E24C52">
      <w:pPr>
        <w:rPr>
          <w:rFonts w:ascii="Times New Roman" w:hAnsi="Times New Roman" w:cs="Times New Roman"/>
          <w:b/>
          <w:bCs/>
          <w:color w:val="0D0D0D"/>
          <w:sz w:val="24"/>
          <w:szCs w:val="24"/>
          <w:shd w:val="clear" w:color="auto" w:fill="FFFFFF"/>
        </w:rPr>
      </w:pPr>
      <w:r w:rsidRPr="00B078E0">
        <w:rPr>
          <w:rFonts w:ascii="Times New Roman" w:hAnsi="Times New Roman" w:cs="Times New Roman"/>
          <w:b/>
          <w:bCs/>
          <w:color w:val="0D0D0D"/>
          <w:sz w:val="24"/>
          <w:szCs w:val="24"/>
          <w:shd w:val="clear" w:color="auto" w:fill="FFFFFF"/>
        </w:rPr>
        <w:t>Reference</w:t>
      </w:r>
    </w:p>
    <w:p w14:paraId="75A31DDF" w14:textId="540D3BA2" w:rsidR="00651805" w:rsidRPr="00821A89" w:rsidRDefault="00651805" w:rsidP="00651805">
      <w:pPr>
        <w:spacing w:after="0" w:line="360" w:lineRule="auto"/>
        <w:ind w:left="567" w:hanging="567"/>
        <w:jc w:val="both"/>
        <w:rPr>
          <w:rStyle w:val="HeaderChar"/>
          <w:rFonts w:ascii="Times New Roman" w:hAnsi="Times New Roman"/>
          <w:sz w:val="24"/>
          <w:szCs w:val="24"/>
          <w:lang w:val="en-GB"/>
        </w:rPr>
      </w:pPr>
      <w:r w:rsidRPr="00821A89">
        <w:rPr>
          <w:rStyle w:val="HeaderChar"/>
          <w:rFonts w:ascii="Times New Roman" w:hAnsi="Times New Roman"/>
          <w:sz w:val="24"/>
          <w:szCs w:val="24"/>
          <w:lang w:val="en-GB"/>
        </w:rPr>
        <w:t>[S</w:t>
      </w:r>
      <w:r>
        <w:rPr>
          <w:rStyle w:val="HeaderChar"/>
          <w:rFonts w:ascii="Times New Roman" w:hAnsi="Times New Roman"/>
          <w:sz w:val="24"/>
          <w:szCs w:val="24"/>
          <w:lang w:val="en-GB"/>
        </w:rPr>
        <w:t>1</w:t>
      </w:r>
      <w:r w:rsidRPr="00821A89">
        <w:rPr>
          <w:rStyle w:val="HeaderChar"/>
          <w:rFonts w:ascii="Times New Roman" w:hAnsi="Times New Roman"/>
          <w:sz w:val="24"/>
          <w:szCs w:val="24"/>
          <w:lang w:val="en-GB"/>
        </w:rPr>
        <w:t>]</w:t>
      </w:r>
      <w:r w:rsidRPr="00821A89">
        <w:rPr>
          <w:rStyle w:val="HeaderChar"/>
          <w:rFonts w:ascii="Times New Roman" w:hAnsi="Times New Roman"/>
          <w:sz w:val="24"/>
          <w:szCs w:val="24"/>
          <w:lang w:val="en-GB"/>
        </w:rPr>
        <w:tab/>
        <w:t>S. Guo, C.T. Liu, Prog. Nat. Sci.: Mater. Int. 21 (2011) 433-446.</w:t>
      </w:r>
      <w:r>
        <w:rPr>
          <w:rStyle w:val="HeaderChar"/>
          <w:rFonts w:ascii="Times New Roman" w:hAnsi="Times New Roman"/>
          <w:sz w:val="24"/>
          <w:szCs w:val="24"/>
          <w:lang w:val="en-GB"/>
        </w:rPr>
        <w:t xml:space="preserve"> </w:t>
      </w:r>
    </w:p>
    <w:p w14:paraId="0DBDE5D5" w14:textId="43E2F920" w:rsidR="00651805" w:rsidRPr="00296CDA" w:rsidRDefault="00651805" w:rsidP="00651805">
      <w:pPr>
        <w:spacing w:after="0" w:line="360" w:lineRule="auto"/>
        <w:ind w:left="567" w:hanging="567"/>
        <w:jc w:val="both"/>
        <w:rPr>
          <w:rFonts w:ascii="Times New Roman" w:hAnsi="Times New Roman"/>
          <w:bCs/>
          <w:sz w:val="24"/>
          <w:szCs w:val="24"/>
          <w:lang w:val="en-GB"/>
        </w:rPr>
      </w:pPr>
      <w:r w:rsidRPr="00821A89">
        <w:rPr>
          <w:rFonts w:ascii="Times New Roman" w:hAnsi="Times New Roman"/>
          <w:sz w:val="24"/>
          <w:szCs w:val="24"/>
        </w:rPr>
        <w:lastRenderedPageBreak/>
        <w:t>[S</w:t>
      </w:r>
      <w:r>
        <w:rPr>
          <w:rFonts w:ascii="Times New Roman" w:hAnsi="Times New Roman"/>
          <w:sz w:val="24"/>
          <w:szCs w:val="24"/>
        </w:rPr>
        <w:t>2</w:t>
      </w:r>
      <w:r w:rsidRPr="00821A89">
        <w:rPr>
          <w:rFonts w:ascii="Times New Roman" w:hAnsi="Times New Roman"/>
          <w:sz w:val="24"/>
          <w:szCs w:val="24"/>
        </w:rPr>
        <w:t>]</w:t>
      </w:r>
      <w:r w:rsidRPr="00821A89">
        <w:rPr>
          <w:rFonts w:ascii="Times New Roman" w:hAnsi="Times New Roman"/>
          <w:sz w:val="24"/>
          <w:szCs w:val="24"/>
        </w:rPr>
        <w:tab/>
      </w:r>
      <w:hyperlink r:id="rId11" w:history="1">
        <w:r w:rsidRPr="005A2B9A">
          <w:rPr>
            <w:rStyle w:val="Hyperlink"/>
            <w:rFonts w:ascii="Times New Roman" w:hAnsi="Times New Roman"/>
            <w:bCs/>
            <w:sz w:val="24"/>
            <w:szCs w:val="24"/>
            <w:lang w:val="en-GB"/>
          </w:rPr>
          <w:t>https://www.webelements.com/</w:t>
        </w:r>
      </w:hyperlink>
      <w:r w:rsidRPr="00821A89">
        <w:rPr>
          <w:rFonts w:ascii="Times New Roman" w:hAnsi="Times New Roman"/>
          <w:bCs/>
          <w:sz w:val="24"/>
          <w:szCs w:val="24"/>
          <w:lang w:val="en-GB"/>
        </w:rPr>
        <w:t>.</w:t>
      </w:r>
      <w:r>
        <w:rPr>
          <w:rFonts w:ascii="Times New Roman" w:hAnsi="Times New Roman"/>
          <w:bCs/>
          <w:sz w:val="24"/>
          <w:szCs w:val="24"/>
          <w:lang w:val="en-GB"/>
        </w:rPr>
        <w:t xml:space="preserve"> (Accessed on 7/07/2023)</w:t>
      </w:r>
    </w:p>
    <w:p w14:paraId="4926CC8F" w14:textId="36018E0A" w:rsidR="00651805" w:rsidRPr="00A13571" w:rsidRDefault="00651805" w:rsidP="00651805">
      <w:pPr>
        <w:spacing w:line="36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[S3] </w:t>
      </w:r>
      <w:r w:rsidRPr="00A13571">
        <w:rPr>
          <w:rFonts w:ascii="Times New Roman" w:eastAsia="Times New Roman" w:hAnsi="Times New Roman" w:cs="Times New Roman"/>
          <w:sz w:val="24"/>
          <w:szCs w:val="24"/>
        </w:rPr>
        <w:t>A. Takeuchi, A. Inoue, Classification of bulk metallic glasses by atomic size difference, heat of mixing and period of constituent elements and its application to characterization of the main alloying element, Mater. Trans. 46 (2005) 2817-2829.</w:t>
      </w:r>
    </w:p>
    <w:p w14:paraId="5EAB35E7" w14:textId="3ADAC422" w:rsidR="00651805" w:rsidRDefault="00651805"/>
    <w:sectPr w:rsidR="00651805" w:rsidSect="008174E3">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E9"/>
    <w:rsid w:val="000519DA"/>
    <w:rsid w:val="0007212B"/>
    <w:rsid w:val="000B379E"/>
    <w:rsid w:val="000B3BDC"/>
    <w:rsid w:val="000D0E80"/>
    <w:rsid w:val="000D5FE9"/>
    <w:rsid w:val="000F066E"/>
    <w:rsid w:val="00115645"/>
    <w:rsid w:val="0011586B"/>
    <w:rsid w:val="00152514"/>
    <w:rsid w:val="00153374"/>
    <w:rsid w:val="001802F9"/>
    <w:rsid w:val="0021744E"/>
    <w:rsid w:val="00243D5B"/>
    <w:rsid w:val="002462A5"/>
    <w:rsid w:val="002B07B4"/>
    <w:rsid w:val="002B14C3"/>
    <w:rsid w:val="00311AC7"/>
    <w:rsid w:val="00322933"/>
    <w:rsid w:val="003A7BE5"/>
    <w:rsid w:val="00457AF1"/>
    <w:rsid w:val="00467388"/>
    <w:rsid w:val="0048211F"/>
    <w:rsid w:val="0049254F"/>
    <w:rsid w:val="00493CFE"/>
    <w:rsid w:val="00504872"/>
    <w:rsid w:val="00506A6C"/>
    <w:rsid w:val="00541110"/>
    <w:rsid w:val="00546052"/>
    <w:rsid w:val="005E19A7"/>
    <w:rsid w:val="00615A99"/>
    <w:rsid w:val="00651805"/>
    <w:rsid w:val="006C747E"/>
    <w:rsid w:val="006E456C"/>
    <w:rsid w:val="006F4720"/>
    <w:rsid w:val="00740B4A"/>
    <w:rsid w:val="00780A84"/>
    <w:rsid w:val="007A04EB"/>
    <w:rsid w:val="007D1BA4"/>
    <w:rsid w:val="008174E3"/>
    <w:rsid w:val="00856A1F"/>
    <w:rsid w:val="00877DC4"/>
    <w:rsid w:val="008A0D35"/>
    <w:rsid w:val="008C427C"/>
    <w:rsid w:val="008C486A"/>
    <w:rsid w:val="008D67A0"/>
    <w:rsid w:val="00904A13"/>
    <w:rsid w:val="00962382"/>
    <w:rsid w:val="00990AC2"/>
    <w:rsid w:val="00A43D18"/>
    <w:rsid w:val="00A52C18"/>
    <w:rsid w:val="00A67512"/>
    <w:rsid w:val="00B54B7A"/>
    <w:rsid w:val="00B90CEC"/>
    <w:rsid w:val="00C0371C"/>
    <w:rsid w:val="00C1647F"/>
    <w:rsid w:val="00C322E4"/>
    <w:rsid w:val="00C34AC0"/>
    <w:rsid w:val="00C843D6"/>
    <w:rsid w:val="00D04A82"/>
    <w:rsid w:val="00D12EB8"/>
    <w:rsid w:val="00D315D6"/>
    <w:rsid w:val="00D319A8"/>
    <w:rsid w:val="00D35A13"/>
    <w:rsid w:val="00D360D6"/>
    <w:rsid w:val="00D750DF"/>
    <w:rsid w:val="00DB092D"/>
    <w:rsid w:val="00DE6895"/>
    <w:rsid w:val="00E24C52"/>
    <w:rsid w:val="00EA2A7D"/>
    <w:rsid w:val="00EC431F"/>
    <w:rsid w:val="00EF764C"/>
    <w:rsid w:val="00EF7E2D"/>
    <w:rsid w:val="00F533CD"/>
    <w:rsid w:val="00F944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78E89B9"/>
  <w15:chartTrackingRefBased/>
  <w15:docId w15:val="{6996B1E7-8E1E-4EDA-A688-36186AC1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3D6"/>
    <w:pPr>
      <w:spacing w:line="259" w:lineRule="auto"/>
    </w:pPr>
  </w:style>
  <w:style w:type="paragraph" w:styleId="Heading1">
    <w:name w:val="heading 1"/>
    <w:basedOn w:val="Normal"/>
    <w:next w:val="Normal"/>
    <w:link w:val="Heading1Char"/>
    <w:uiPriority w:val="9"/>
    <w:qFormat/>
    <w:rsid w:val="000D5FE9"/>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5FE9"/>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5FE9"/>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5FE9"/>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5FE9"/>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5FE9"/>
    <w:pPr>
      <w:keepNext/>
      <w:keepLines/>
      <w:spacing w:before="40" w:after="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5FE9"/>
    <w:pPr>
      <w:keepNext/>
      <w:keepLines/>
      <w:spacing w:before="40" w:after="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5FE9"/>
    <w:pPr>
      <w:keepNext/>
      <w:keepLines/>
      <w:spacing w:after="0"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5FE9"/>
    <w:pPr>
      <w:keepNext/>
      <w:keepLines/>
      <w:spacing w:after="0"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F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5F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5F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5F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5F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5F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5F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5F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5FE9"/>
    <w:rPr>
      <w:rFonts w:eastAsiaTheme="majorEastAsia" w:cstheme="majorBidi"/>
      <w:color w:val="272727" w:themeColor="text1" w:themeTint="D8"/>
    </w:rPr>
  </w:style>
  <w:style w:type="paragraph" w:styleId="Title">
    <w:name w:val="Title"/>
    <w:basedOn w:val="Normal"/>
    <w:next w:val="Normal"/>
    <w:link w:val="TitleChar"/>
    <w:uiPriority w:val="10"/>
    <w:qFormat/>
    <w:rsid w:val="000D5F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5F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5FE9"/>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5F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5FE9"/>
    <w:pPr>
      <w:spacing w:before="160" w:line="278" w:lineRule="auto"/>
      <w:jc w:val="center"/>
    </w:pPr>
    <w:rPr>
      <w:i/>
      <w:iCs/>
      <w:color w:val="404040" w:themeColor="text1" w:themeTint="BF"/>
    </w:rPr>
  </w:style>
  <w:style w:type="character" w:customStyle="1" w:styleId="QuoteChar">
    <w:name w:val="Quote Char"/>
    <w:basedOn w:val="DefaultParagraphFont"/>
    <w:link w:val="Quote"/>
    <w:uiPriority w:val="29"/>
    <w:rsid w:val="000D5FE9"/>
    <w:rPr>
      <w:i/>
      <w:iCs/>
      <w:color w:val="404040" w:themeColor="text1" w:themeTint="BF"/>
    </w:rPr>
  </w:style>
  <w:style w:type="paragraph" w:styleId="ListParagraph">
    <w:name w:val="List Paragraph"/>
    <w:basedOn w:val="Normal"/>
    <w:uiPriority w:val="34"/>
    <w:qFormat/>
    <w:rsid w:val="000D5FE9"/>
    <w:pPr>
      <w:spacing w:line="278" w:lineRule="auto"/>
      <w:ind w:left="720"/>
      <w:contextualSpacing/>
    </w:pPr>
  </w:style>
  <w:style w:type="character" w:styleId="IntenseEmphasis">
    <w:name w:val="Intense Emphasis"/>
    <w:basedOn w:val="DefaultParagraphFont"/>
    <w:uiPriority w:val="21"/>
    <w:qFormat/>
    <w:rsid w:val="000D5FE9"/>
    <w:rPr>
      <w:i/>
      <w:iCs/>
      <w:color w:val="0F4761" w:themeColor="accent1" w:themeShade="BF"/>
    </w:rPr>
  </w:style>
  <w:style w:type="paragraph" w:styleId="IntenseQuote">
    <w:name w:val="Intense Quote"/>
    <w:basedOn w:val="Normal"/>
    <w:next w:val="Normal"/>
    <w:link w:val="IntenseQuoteChar"/>
    <w:uiPriority w:val="30"/>
    <w:qFormat/>
    <w:rsid w:val="000D5FE9"/>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5FE9"/>
    <w:rPr>
      <w:i/>
      <w:iCs/>
      <w:color w:val="0F4761" w:themeColor="accent1" w:themeShade="BF"/>
    </w:rPr>
  </w:style>
  <w:style w:type="character" w:styleId="IntenseReference">
    <w:name w:val="Intense Reference"/>
    <w:basedOn w:val="DefaultParagraphFont"/>
    <w:uiPriority w:val="32"/>
    <w:qFormat/>
    <w:rsid w:val="000D5FE9"/>
    <w:rPr>
      <w:b/>
      <w:bCs/>
      <w:smallCaps/>
      <w:color w:val="0F4761" w:themeColor="accent1" w:themeShade="BF"/>
      <w:spacing w:val="5"/>
    </w:rPr>
  </w:style>
  <w:style w:type="paragraph" w:styleId="Header">
    <w:name w:val="header"/>
    <w:basedOn w:val="Normal"/>
    <w:link w:val="HeaderChar"/>
    <w:unhideWhenUsed/>
    <w:rsid w:val="00651805"/>
    <w:pPr>
      <w:tabs>
        <w:tab w:val="center" w:pos="4513"/>
        <w:tab w:val="right" w:pos="9026"/>
      </w:tabs>
      <w:spacing w:after="0" w:line="240" w:lineRule="auto"/>
    </w:pPr>
  </w:style>
  <w:style w:type="character" w:customStyle="1" w:styleId="HeaderChar">
    <w:name w:val="Header Char"/>
    <w:basedOn w:val="DefaultParagraphFont"/>
    <w:link w:val="Header"/>
    <w:rsid w:val="00651805"/>
  </w:style>
  <w:style w:type="character" w:styleId="Hyperlink">
    <w:name w:val="Hyperlink"/>
    <w:basedOn w:val="DefaultParagraphFont"/>
    <w:uiPriority w:val="99"/>
    <w:unhideWhenUsed/>
    <w:rsid w:val="0065180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www.webelements.com/" TargetMode="External"/><Relationship Id="rId5" Type="http://schemas.openxmlformats.org/officeDocument/2006/relationships/image" Target="media/image2.wmf"/><Relationship Id="rId10" Type="http://schemas.openxmlformats.org/officeDocument/2006/relationships/image" Target="media/image6.tiff"/><Relationship Id="rId4" Type="http://schemas.openxmlformats.org/officeDocument/2006/relationships/image" Target="media/image1.png"/><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383</Words>
  <Characters>2182</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Babu P</dc:creator>
  <cp:keywords/>
  <dc:description/>
  <cp:lastModifiedBy>Dinesh Babu P</cp:lastModifiedBy>
  <cp:revision>4</cp:revision>
  <dcterms:created xsi:type="dcterms:W3CDTF">2026-01-07T14:17:00Z</dcterms:created>
  <dcterms:modified xsi:type="dcterms:W3CDTF">2026-01-16T12:46:00Z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a8774b21-3e88-4072-8050-dd54574a29a7</vt:lpwstr>
  </property>
</Properties>
</file>