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2C642F" w14:textId="77777777" w:rsidR="00B35CF4" w:rsidRPr="005C7DDA" w:rsidRDefault="00B35CF4" w:rsidP="00B35CF4">
      <w:pPr>
        <w:spacing w:afterLines="50" w:after="156"/>
        <w:jc w:val="center"/>
        <w:rPr>
          <w:rFonts w:ascii="Arial" w:hAnsi="Arial" w:cs="Arial"/>
          <w:b/>
          <w:bCs/>
          <w:sz w:val="24"/>
          <w:szCs w:val="28"/>
        </w:rPr>
      </w:pPr>
      <w:r w:rsidRPr="005C7DDA">
        <w:rPr>
          <w:rFonts w:ascii="Arial" w:hAnsi="Arial" w:cs="Arial"/>
          <w:b/>
          <w:bCs/>
          <w:sz w:val="24"/>
          <w:szCs w:val="28"/>
        </w:rPr>
        <w:t>Visualizing Gas</w:t>
      </w:r>
      <w:r w:rsidRPr="005C7DDA">
        <w:rPr>
          <w:rFonts w:ascii="Arial" w:hAnsi="Arial" w:cs="Arial"/>
          <w:b/>
          <w:bCs/>
          <w:sz w:val="24"/>
          <w:szCs w:val="28"/>
        </w:rPr>
        <w:noBreakHyphen/>
        <w:t>Generating Catalysis at the Single</w:t>
      </w:r>
      <w:r w:rsidRPr="005C7DDA">
        <w:rPr>
          <w:rFonts w:ascii="Arial" w:hAnsi="Arial" w:cs="Arial"/>
          <w:b/>
          <w:bCs/>
          <w:sz w:val="24"/>
          <w:szCs w:val="28"/>
        </w:rPr>
        <w:noBreakHyphen/>
        <w:t>Nanoparticle Level via Multimodal Dark</w:t>
      </w:r>
      <w:r w:rsidRPr="005C7DDA">
        <w:rPr>
          <w:rFonts w:ascii="Arial" w:hAnsi="Arial" w:cs="Arial"/>
          <w:b/>
          <w:bCs/>
          <w:sz w:val="24"/>
          <w:szCs w:val="28"/>
        </w:rPr>
        <w:noBreakHyphen/>
        <w:t>Field Microscopy</w:t>
      </w:r>
    </w:p>
    <w:p w14:paraId="1D0C23DC" w14:textId="547A92B6" w:rsidR="00B35CF4" w:rsidRDefault="00B35CF4" w:rsidP="00B35CF4">
      <w:pPr>
        <w:spacing w:afterLines="50" w:after="156"/>
        <w:rPr>
          <w:rFonts w:ascii="Arial" w:hAnsi="Arial" w:cs="Arial"/>
        </w:rPr>
      </w:pPr>
      <w:r>
        <w:rPr>
          <w:rFonts w:ascii="Arial" w:hAnsi="Arial" w:cs="Arial" w:hint="eastAsia"/>
        </w:rPr>
        <w:t>Yi Wang</w:t>
      </w:r>
      <w:r w:rsidRPr="00660C03">
        <w:rPr>
          <w:rFonts w:ascii="Arial" w:hAnsi="Arial" w:cs="Arial" w:hint="eastAsia"/>
        </w:rPr>
        <w:t>*</w:t>
      </w:r>
      <w:r>
        <w:rPr>
          <w:rFonts w:ascii="Arial" w:hAnsi="Arial" w:cs="Arial" w:hint="eastAsia"/>
        </w:rPr>
        <w:t xml:space="preserve">, </w:t>
      </w:r>
      <w:proofErr w:type="spellStart"/>
      <w:r>
        <w:rPr>
          <w:rFonts w:ascii="Arial" w:hAnsi="Arial" w:cs="Arial" w:hint="eastAsia"/>
        </w:rPr>
        <w:t>Zhengzhuo</w:t>
      </w:r>
      <w:proofErr w:type="spellEnd"/>
      <w:r>
        <w:rPr>
          <w:rFonts w:ascii="Arial" w:hAnsi="Arial" w:cs="Arial" w:hint="eastAsia"/>
        </w:rPr>
        <w:t xml:space="preserve"> Li, Yanhui Gao, </w:t>
      </w:r>
      <w:proofErr w:type="spellStart"/>
      <w:r w:rsidR="00E66772">
        <w:rPr>
          <w:rFonts w:ascii="Arial" w:hAnsi="Arial" w:cs="Arial" w:hint="eastAsia"/>
        </w:rPr>
        <w:t>Fengjv</w:t>
      </w:r>
      <w:proofErr w:type="spellEnd"/>
      <w:r w:rsidR="00E66772">
        <w:rPr>
          <w:rFonts w:ascii="Arial" w:hAnsi="Arial" w:cs="Arial" w:hint="eastAsia"/>
        </w:rPr>
        <w:t xml:space="preserve"> Shen, </w:t>
      </w:r>
      <w:r w:rsidR="00E66772">
        <w:rPr>
          <w:rFonts w:ascii="Arial" w:hAnsi="Arial" w:cs="Arial" w:hint="eastAsia"/>
        </w:rPr>
        <w:t>Yamin Wang,</w:t>
      </w:r>
      <w:r w:rsidR="00E66772">
        <w:rPr>
          <w:rFonts w:ascii="Arial" w:hAnsi="Arial" w:cs="Arial" w:hint="eastAsia"/>
        </w:rPr>
        <w:t xml:space="preserve"> </w:t>
      </w:r>
      <w:r>
        <w:rPr>
          <w:rFonts w:ascii="Arial" w:hAnsi="Arial" w:cs="Arial" w:hint="eastAsia"/>
        </w:rPr>
        <w:t xml:space="preserve">Le Sun, </w:t>
      </w:r>
      <w:proofErr w:type="spellStart"/>
      <w:r>
        <w:rPr>
          <w:rFonts w:ascii="Arial" w:hAnsi="Arial" w:cs="Arial" w:hint="eastAsia"/>
        </w:rPr>
        <w:t>Xinlong</w:t>
      </w:r>
      <w:proofErr w:type="spellEnd"/>
      <w:r>
        <w:rPr>
          <w:rFonts w:ascii="Arial" w:hAnsi="Arial" w:cs="Arial" w:hint="eastAsia"/>
        </w:rPr>
        <w:t xml:space="preserve"> Cai, Jingjing Shen, </w:t>
      </w:r>
      <w:proofErr w:type="spellStart"/>
      <w:r>
        <w:rPr>
          <w:rFonts w:ascii="Arial" w:hAnsi="Arial" w:cs="Arial" w:hint="eastAsia"/>
        </w:rPr>
        <w:t>Quli</w:t>
      </w:r>
      <w:proofErr w:type="spellEnd"/>
      <w:r>
        <w:rPr>
          <w:rFonts w:ascii="Arial" w:hAnsi="Arial" w:cs="Arial" w:hint="eastAsia"/>
        </w:rPr>
        <w:t xml:space="preserve"> Fan, Lei Zhang*</w:t>
      </w:r>
    </w:p>
    <w:p w14:paraId="75C87F04" w14:textId="77777777" w:rsidR="00B35CF4" w:rsidRPr="005C7DDA" w:rsidRDefault="00B35CF4" w:rsidP="00B35CF4">
      <w:pPr>
        <w:spacing w:afterLines="50" w:after="156"/>
        <w:rPr>
          <w:rFonts w:ascii="Arial" w:hAnsi="Arial" w:cs="Arial"/>
          <w:sz w:val="20"/>
          <w:szCs w:val="21"/>
        </w:rPr>
      </w:pPr>
      <w:r w:rsidRPr="005C7DDA">
        <w:rPr>
          <w:rFonts w:ascii="Arial" w:hAnsi="Arial" w:cs="Arial"/>
          <w:sz w:val="20"/>
          <w:szCs w:val="21"/>
        </w:rPr>
        <w:t>State Key Laboratory of Flexible Electronics (</w:t>
      </w:r>
      <w:proofErr w:type="spellStart"/>
      <w:r w:rsidRPr="005C7DDA">
        <w:rPr>
          <w:rFonts w:ascii="Arial" w:hAnsi="Arial" w:cs="Arial"/>
          <w:sz w:val="20"/>
          <w:szCs w:val="21"/>
        </w:rPr>
        <w:t>LoFE</w:t>
      </w:r>
      <w:proofErr w:type="spellEnd"/>
      <w:r w:rsidRPr="005C7DDA">
        <w:rPr>
          <w:rFonts w:ascii="Arial" w:hAnsi="Arial" w:cs="Arial"/>
          <w:sz w:val="20"/>
          <w:szCs w:val="21"/>
        </w:rPr>
        <w:t>) &amp; Institute of Advanced Materials (IAM), Nanjing University of Posts &amp; Telecommunications, 9 Wenyuan Road, Nanjing 210023, China</w:t>
      </w:r>
    </w:p>
    <w:p w14:paraId="27BDC353" w14:textId="77777777" w:rsidR="00B35CF4" w:rsidRPr="005C7DDA" w:rsidRDefault="00B35CF4" w:rsidP="00B35CF4">
      <w:pPr>
        <w:spacing w:afterLines="50" w:after="156"/>
        <w:rPr>
          <w:rFonts w:ascii="Arial" w:hAnsi="Arial" w:cs="Arial"/>
          <w:sz w:val="20"/>
          <w:szCs w:val="21"/>
        </w:rPr>
      </w:pPr>
      <w:r w:rsidRPr="005C7DDA">
        <w:rPr>
          <w:rFonts w:ascii="Arial" w:hAnsi="Arial" w:cs="Arial" w:hint="eastAsia"/>
          <w:sz w:val="20"/>
          <w:szCs w:val="21"/>
        </w:rPr>
        <w:t>Corresponding Author: *iamyiwang@njupt.edu.cn; *iamlzhang@njupt.edu.cn</w:t>
      </w:r>
    </w:p>
    <w:p w14:paraId="1B1CA798" w14:textId="77777777" w:rsidR="00B35CF4" w:rsidRPr="00B35CF4" w:rsidRDefault="00B35CF4" w:rsidP="002F1081">
      <w:pPr>
        <w:widowControl/>
        <w:spacing w:afterLines="50" w:after="156"/>
        <w:rPr>
          <w:rFonts w:ascii="Arial" w:hAnsi="Arial" w:cs="Arial"/>
          <w:b/>
          <w:bCs/>
        </w:rPr>
      </w:pPr>
    </w:p>
    <w:p w14:paraId="2188AC12" w14:textId="4ED34C23" w:rsidR="00500A1C" w:rsidRPr="001A2722" w:rsidRDefault="00500A1C" w:rsidP="002F1081">
      <w:pPr>
        <w:widowControl/>
        <w:spacing w:afterLines="50" w:after="156"/>
        <w:rPr>
          <w:rFonts w:ascii="Arial" w:hAnsi="Arial" w:cs="Arial"/>
          <w:b/>
          <w:bCs/>
        </w:rPr>
      </w:pPr>
      <w:r w:rsidRPr="001A2722">
        <w:rPr>
          <w:rFonts w:ascii="Arial" w:hAnsi="Arial" w:cs="Arial"/>
          <w:b/>
          <w:bCs/>
        </w:rPr>
        <w:t>Table of Contents</w:t>
      </w:r>
    </w:p>
    <w:p w14:paraId="4AEEA447" w14:textId="4F1444F5" w:rsidR="00500A1C" w:rsidRPr="001A2722" w:rsidRDefault="00500A1C" w:rsidP="002F1081">
      <w:pPr>
        <w:widowControl/>
        <w:spacing w:afterLines="50" w:after="156"/>
        <w:rPr>
          <w:rFonts w:ascii="Arial" w:hAnsi="Arial" w:cs="Arial"/>
          <w:b/>
          <w:bCs/>
        </w:rPr>
      </w:pPr>
      <w:r w:rsidRPr="001A2722">
        <w:rPr>
          <w:rFonts w:ascii="Arial" w:hAnsi="Arial" w:cs="Arial"/>
          <w:b/>
          <w:bCs/>
        </w:rPr>
        <w:t>S</w:t>
      </w:r>
      <w:r w:rsidR="00956ACB">
        <w:rPr>
          <w:rFonts w:ascii="Arial" w:hAnsi="Arial" w:cs="Arial" w:hint="eastAsia"/>
          <w:b/>
          <w:bCs/>
        </w:rPr>
        <w:t>1</w:t>
      </w:r>
      <w:r w:rsidRPr="001A2722">
        <w:rPr>
          <w:rFonts w:ascii="Arial" w:hAnsi="Arial" w:cs="Arial"/>
          <w:b/>
          <w:bCs/>
        </w:rPr>
        <w:t>. Characterization results of MnO</w:t>
      </w:r>
      <w:r w:rsidRPr="001A2722">
        <w:rPr>
          <w:rFonts w:ascii="Arial" w:hAnsi="Arial" w:cs="Arial"/>
          <w:b/>
          <w:bCs/>
          <w:vertAlign w:val="subscript"/>
        </w:rPr>
        <w:t>2</w:t>
      </w:r>
    </w:p>
    <w:p w14:paraId="4021063E" w14:textId="44C18211" w:rsidR="00500A1C" w:rsidRPr="001A2722" w:rsidRDefault="00500A1C" w:rsidP="002F1081">
      <w:pPr>
        <w:widowControl/>
        <w:spacing w:afterLines="50" w:after="156"/>
        <w:rPr>
          <w:rFonts w:ascii="Arial" w:hAnsi="Arial" w:cs="Arial"/>
          <w:b/>
          <w:bCs/>
        </w:rPr>
      </w:pPr>
      <w:r w:rsidRPr="001A2722">
        <w:rPr>
          <w:rFonts w:ascii="Arial" w:hAnsi="Arial" w:cs="Arial"/>
          <w:b/>
          <w:bCs/>
        </w:rPr>
        <w:t>S</w:t>
      </w:r>
      <w:r w:rsidR="00956ACB">
        <w:rPr>
          <w:rFonts w:ascii="Arial" w:hAnsi="Arial" w:cs="Arial" w:hint="eastAsia"/>
          <w:b/>
          <w:bCs/>
        </w:rPr>
        <w:t>2</w:t>
      </w:r>
      <w:r w:rsidRPr="001A2722">
        <w:rPr>
          <w:rFonts w:ascii="Arial" w:hAnsi="Arial" w:cs="Arial"/>
          <w:b/>
          <w:bCs/>
        </w:rPr>
        <w:t>. DFM imaging for single MnO</w:t>
      </w:r>
      <w:r w:rsidRPr="001A2722">
        <w:rPr>
          <w:rFonts w:ascii="Arial" w:hAnsi="Arial" w:cs="Arial"/>
          <w:b/>
          <w:bCs/>
          <w:vertAlign w:val="subscript"/>
        </w:rPr>
        <w:t>2</w:t>
      </w:r>
      <w:r w:rsidRPr="001A2722">
        <w:rPr>
          <w:rFonts w:ascii="Arial" w:hAnsi="Arial" w:cs="Arial"/>
          <w:b/>
          <w:bCs/>
        </w:rPr>
        <w:t xml:space="preserve"> nanoparticle analysis</w:t>
      </w:r>
    </w:p>
    <w:p w14:paraId="4DF9592E" w14:textId="124A8D41" w:rsidR="00500A1C" w:rsidRPr="001A2722" w:rsidRDefault="00500A1C" w:rsidP="002F1081">
      <w:pPr>
        <w:widowControl/>
        <w:spacing w:afterLines="50" w:after="156"/>
        <w:rPr>
          <w:rFonts w:ascii="Arial" w:hAnsi="Arial" w:cs="Arial"/>
          <w:b/>
          <w:bCs/>
        </w:rPr>
      </w:pPr>
      <w:r w:rsidRPr="001A2722">
        <w:rPr>
          <w:rFonts w:ascii="Arial" w:hAnsi="Arial" w:cs="Arial"/>
          <w:b/>
          <w:bCs/>
        </w:rPr>
        <w:t>S</w:t>
      </w:r>
      <w:r w:rsidR="00956ACB">
        <w:rPr>
          <w:rFonts w:ascii="Arial" w:hAnsi="Arial" w:cs="Arial" w:hint="eastAsia"/>
          <w:b/>
          <w:bCs/>
        </w:rPr>
        <w:t>3</w:t>
      </w:r>
      <w:r w:rsidRPr="001A2722">
        <w:rPr>
          <w:rFonts w:ascii="Arial" w:hAnsi="Arial" w:cs="Arial"/>
          <w:b/>
          <w:bCs/>
        </w:rPr>
        <w:t xml:space="preserve">. </w:t>
      </w:r>
      <w:r w:rsidR="001A2722" w:rsidRPr="001A2722">
        <w:rPr>
          <w:rFonts w:ascii="Arial" w:hAnsi="Arial" w:cs="Arial"/>
          <w:b/>
          <w:bCs/>
        </w:rPr>
        <w:t>Control experiments</w:t>
      </w:r>
    </w:p>
    <w:p w14:paraId="71DF1FB0" w14:textId="619EDA84" w:rsidR="00500A1C" w:rsidRPr="001A2722" w:rsidRDefault="00500A1C" w:rsidP="002F1081">
      <w:pPr>
        <w:widowControl/>
        <w:spacing w:afterLines="50" w:after="156"/>
        <w:rPr>
          <w:rFonts w:ascii="Arial" w:hAnsi="Arial" w:cs="Arial"/>
          <w:b/>
          <w:bCs/>
        </w:rPr>
      </w:pPr>
      <w:r w:rsidRPr="001A2722">
        <w:rPr>
          <w:rFonts w:ascii="Arial" w:hAnsi="Arial" w:cs="Arial"/>
          <w:b/>
          <w:bCs/>
        </w:rPr>
        <w:t>S</w:t>
      </w:r>
      <w:r w:rsidR="00956ACB">
        <w:rPr>
          <w:rFonts w:ascii="Arial" w:hAnsi="Arial" w:cs="Arial" w:hint="eastAsia"/>
          <w:b/>
          <w:bCs/>
        </w:rPr>
        <w:t>4</w:t>
      </w:r>
      <w:r w:rsidRPr="001A2722">
        <w:rPr>
          <w:rFonts w:ascii="Arial" w:hAnsi="Arial" w:cs="Arial"/>
          <w:b/>
          <w:bCs/>
        </w:rPr>
        <w:t xml:space="preserve">. </w:t>
      </w:r>
      <w:r w:rsidR="001019BC" w:rsidRPr="001A2722">
        <w:rPr>
          <w:rFonts w:ascii="Arial" w:hAnsi="Arial" w:cs="Arial"/>
          <w:b/>
          <w:bCs/>
        </w:rPr>
        <w:t>Statistical analysis for nanobubble generation on individual MnO</w:t>
      </w:r>
      <w:r w:rsidR="001019BC" w:rsidRPr="001A2722">
        <w:rPr>
          <w:rFonts w:ascii="Arial" w:hAnsi="Arial" w:cs="Arial"/>
          <w:b/>
          <w:bCs/>
          <w:vertAlign w:val="subscript"/>
        </w:rPr>
        <w:t>2</w:t>
      </w:r>
      <w:r w:rsidR="001019BC" w:rsidRPr="001A2722">
        <w:rPr>
          <w:rFonts w:ascii="Arial" w:hAnsi="Arial" w:cs="Arial"/>
          <w:b/>
          <w:bCs/>
        </w:rPr>
        <w:t xml:space="preserve"> </w:t>
      </w:r>
      <w:r w:rsidR="002F1081">
        <w:rPr>
          <w:rFonts w:ascii="Arial" w:hAnsi="Arial" w:cs="Arial" w:hint="eastAsia"/>
          <w:b/>
          <w:bCs/>
        </w:rPr>
        <w:t>nano</w:t>
      </w:r>
      <w:r w:rsidR="001019BC" w:rsidRPr="001A2722">
        <w:rPr>
          <w:rFonts w:ascii="Arial" w:hAnsi="Arial" w:cs="Arial"/>
          <w:b/>
          <w:bCs/>
        </w:rPr>
        <w:t>particles</w:t>
      </w:r>
    </w:p>
    <w:p w14:paraId="17CF84F2" w14:textId="630C6818" w:rsidR="00500A1C" w:rsidRPr="001A2722" w:rsidRDefault="00500A1C" w:rsidP="002F1081">
      <w:pPr>
        <w:widowControl/>
        <w:spacing w:afterLines="50" w:after="156"/>
        <w:rPr>
          <w:rFonts w:ascii="Arial" w:hAnsi="Arial" w:cs="Arial"/>
          <w:b/>
          <w:bCs/>
        </w:rPr>
      </w:pPr>
      <w:r w:rsidRPr="001A2722">
        <w:rPr>
          <w:rFonts w:ascii="Arial" w:hAnsi="Arial" w:cs="Arial"/>
          <w:b/>
          <w:bCs/>
        </w:rPr>
        <w:t>S</w:t>
      </w:r>
      <w:r w:rsidR="00956ACB">
        <w:rPr>
          <w:rFonts w:ascii="Arial" w:hAnsi="Arial" w:cs="Arial" w:hint="eastAsia"/>
          <w:b/>
          <w:bCs/>
        </w:rPr>
        <w:t>5</w:t>
      </w:r>
      <w:r w:rsidRPr="001A2722">
        <w:rPr>
          <w:rFonts w:ascii="Arial" w:hAnsi="Arial" w:cs="Arial"/>
          <w:b/>
          <w:bCs/>
        </w:rPr>
        <w:t>. Active and non-active fraction of nanoparticles</w:t>
      </w:r>
    </w:p>
    <w:p w14:paraId="0F2C01DF" w14:textId="693692F8" w:rsidR="00500A1C" w:rsidRPr="001A2722" w:rsidRDefault="00500A1C" w:rsidP="002F1081">
      <w:pPr>
        <w:widowControl/>
        <w:spacing w:afterLines="50" w:after="156"/>
        <w:rPr>
          <w:rFonts w:ascii="Arial" w:hAnsi="Arial" w:cs="Arial"/>
          <w:b/>
          <w:bCs/>
        </w:rPr>
      </w:pPr>
      <w:r w:rsidRPr="001A2722">
        <w:rPr>
          <w:rFonts w:ascii="Arial" w:hAnsi="Arial" w:cs="Arial"/>
          <w:b/>
          <w:bCs/>
        </w:rPr>
        <w:t>S</w:t>
      </w:r>
      <w:r w:rsidR="00956ACB">
        <w:rPr>
          <w:rFonts w:ascii="Arial" w:hAnsi="Arial" w:cs="Arial" w:hint="eastAsia"/>
          <w:b/>
          <w:bCs/>
        </w:rPr>
        <w:t>6</w:t>
      </w:r>
      <w:r w:rsidRPr="001A2722">
        <w:rPr>
          <w:rFonts w:ascii="Arial" w:hAnsi="Arial" w:cs="Arial"/>
          <w:b/>
          <w:bCs/>
        </w:rPr>
        <w:t xml:space="preserve">. Statistical analysis of ON and OFF states duration time for </w:t>
      </w:r>
      <w:r w:rsidR="001019BC">
        <w:rPr>
          <w:rFonts w:ascii="Arial" w:hAnsi="Arial" w:cs="Arial" w:hint="eastAsia"/>
          <w:b/>
          <w:bCs/>
        </w:rPr>
        <w:t xml:space="preserve">a single </w:t>
      </w:r>
      <w:r w:rsidR="001019BC" w:rsidRPr="001A2722">
        <w:rPr>
          <w:rFonts w:ascii="Arial" w:hAnsi="Arial" w:cs="Arial"/>
          <w:b/>
          <w:bCs/>
        </w:rPr>
        <w:t>MnO</w:t>
      </w:r>
      <w:r w:rsidR="001019BC" w:rsidRPr="001A2722">
        <w:rPr>
          <w:rFonts w:ascii="Arial" w:hAnsi="Arial" w:cs="Arial"/>
          <w:b/>
          <w:bCs/>
          <w:vertAlign w:val="subscript"/>
        </w:rPr>
        <w:t>2</w:t>
      </w:r>
      <w:r w:rsidR="001019BC" w:rsidRPr="001A2722">
        <w:rPr>
          <w:rFonts w:ascii="Arial" w:hAnsi="Arial" w:cs="Arial"/>
          <w:b/>
          <w:bCs/>
        </w:rPr>
        <w:t xml:space="preserve"> </w:t>
      </w:r>
      <w:r w:rsidR="002F1081">
        <w:rPr>
          <w:rFonts w:ascii="Arial" w:hAnsi="Arial" w:cs="Arial" w:hint="eastAsia"/>
          <w:b/>
          <w:bCs/>
        </w:rPr>
        <w:t>nano</w:t>
      </w:r>
      <w:r w:rsidR="001019BC" w:rsidRPr="001A2722">
        <w:rPr>
          <w:rFonts w:ascii="Arial" w:hAnsi="Arial" w:cs="Arial"/>
          <w:b/>
          <w:bCs/>
        </w:rPr>
        <w:t>particles</w:t>
      </w:r>
      <w:r w:rsidR="002F1081">
        <w:rPr>
          <w:rFonts w:ascii="Arial" w:hAnsi="Arial" w:cs="Arial" w:hint="eastAsia"/>
          <w:b/>
          <w:bCs/>
        </w:rPr>
        <w:t xml:space="preserve"> with different H</w:t>
      </w:r>
      <w:r w:rsidR="002F1081" w:rsidRPr="002F1081">
        <w:rPr>
          <w:rFonts w:ascii="Arial" w:hAnsi="Arial" w:cs="Arial" w:hint="eastAsia"/>
          <w:b/>
          <w:bCs/>
          <w:vertAlign w:val="subscript"/>
        </w:rPr>
        <w:t>2</w:t>
      </w:r>
      <w:r w:rsidR="002F1081">
        <w:rPr>
          <w:rFonts w:ascii="Arial" w:hAnsi="Arial" w:cs="Arial" w:hint="eastAsia"/>
          <w:b/>
          <w:bCs/>
        </w:rPr>
        <w:t>O</w:t>
      </w:r>
      <w:r w:rsidR="002F1081" w:rsidRPr="002F1081">
        <w:rPr>
          <w:rFonts w:ascii="Arial" w:hAnsi="Arial" w:cs="Arial" w:hint="eastAsia"/>
          <w:b/>
          <w:bCs/>
          <w:vertAlign w:val="subscript"/>
        </w:rPr>
        <w:t>2</w:t>
      </w:r>
      <w:r w:rsidR="002F1081">
        <w:rPr>
          <w:rFonts w:ascii="Arial" w:hAnsi="Arial" w:cs="Arial" w:hint="eastAsia"/>
          <w:b/>
          <w:bCs/>
        </w:rPr>
        <w:t xml:space="preserve"> concentrations</w:t>
      </w:r>
    </w:p>
    <w:p w14:paraId="7A394996" w14:textId="16373493" w:rsidR="00500A1C" w:rsidRPr="001A2722" w:rsidRDefault="00500A1C" w:rsidP="002F1081">
      <w:pPr>
        <w:widowControl/>
        <w:spacing w:afterLines="50" w:after="156"/>
        <w:rPr>
          <w:rFonts w:ascii="Arial" w:hAnsi="Arial" w:cs="Arial"/>
          <w:b/>
          <w:bCs/>
        </w:rPr>
      </w:pPr>
      <w:r w:rsidRPr="001A2722">
        <w:rPr>
          <w:rFonts w:ascii="Arial" w:hAnsi="Arial" w:cs="Arial"/>
          <w:b/>
          <w:bCs/>
        </w:rPr>
        <w:t>S</w:t>
      </w:r>
      <w:r w:rsidR="009D32D4">
        <w:rPr>
          <w:rFonts w:ascii="Arial" w:hAnsi="Arial" w:cs="Arial" w:hint="eastAsia"/>
          <w:b/>
          <w:bCs/>
        </w:rPr>
        <w:t>7</w:t>
      </w:r>
      <w:r w:rsidRPr="001A2722">
        <w:rPr>
          <w:rFonts w:ascii="Arial" w:hAnsi="Arial" w:cs="Arial"/>
          <w:b/>
          <w:bCs/>
        </w:rPr>
        <w:t xml:space="preserve">. Tracking the center of single nanobubble with DFM imaging </w:t>
      </w:r>
    </w:p>
    <w:p w14:paraId="02C8F163" w14:textId="21821D1B" w:rsidR="00500A1C" w:rsidRDefault="00500A1C" w:rsidP="002F1081">
      <w:pPr>
        <w:widowControl/>
        <w:spacing w:afterLines="50" w:after="156"/>
        <w:rPr>
          <w:rFonts w:ascii="Arial" w:hAnsi="Arial" w:cs="Arial"/>
          <w:b/>
          <w:bCs/>
        </w:rPr>
      </w:pPr>
      <w:r w:rsidRPr="001A2722">
        <w:rPr>
          <w:rFonts w:ascii="Arial" w:hAnsi="Arial" w:cs="Arial"/>
          <w:b/>
          <w:bCs/>
        </w:rPr>
        <w:t>S</w:t>
      </w:r>
      <w:r w:rsidR="009D32D4">
        <w:rPr>
          <w:rFonts w:ascii="Arial" w:hAnsi="Arial" w:cs="Arial" w:hint="eastAsia"/>
          <w:b/>
          <w:bCs/>
        </w:rPr>
        <w:t>8</w:t>
      </w:r>
      <w:r w:rsidRPr="001A2722">
        <w:rPr>
          <w:rFonts w:ascii="Arial" w:hAnsi="Arial" w:cs="Arial"/>
          <w:b/>
          <w:bCs/>
        </w:rPr>
        <w:t>. Trajectory of single MnO</w:t>
      </w:r>
      <w:r w:rsidRPr="001A2722">
        <w:rPr>
          <w:rFonts w:ascii="Arial" w:hAnsi="Arial" w:cs="Arial"/>
          <w:b/>
          <w:bCs/>
          <w:vertAlign w:val="subscript"/>
        </w:rPr>
        <w:t>2</w:t>
      </w:r>
      <w:r w:rsidRPr="001A2722">
        <w:rPr>
          <w:rFonts w:ascii="Arial" w:hAnsi="Arial" w:cs="Arial"/>
          <w:b/>
          <w:bCs/>
        </w:rPr>
        <w:t xml:space="preserve"> particles along X and Y directions in different solution</w:t>
      </w:r>
      <w:r w:rsidR="00151ECA" w:rsidRPr="001A2722">
        <w:rPr>
          <w:rFonts w:ascii="Arial" w:hAnsi="Arial" w:cs="Arial"/>
          <w:b/>
          <w:bCs/>
        </w:rPr>
        <w:t>s</w:t>
      </w:r>
    </w:p>
    <w:p w14:paraId="634EEDB2" w14:textId="0321AF71" w:rsidR="00812C5F" w:rsidRDefault="00812C5F" w:rsidP="00812C5F">
      <w:pPr>
        <w:spacing w:afterLines="50" w:after="156"/>
        <w:rPr>
          <w:rFonts w:ascii="Arial" w:hAnsi="Arial" w:cs="Arial"/>
          <w:b/>
          <w:bCs/>
        </w:rPr>
      </w:pPr>
      <w:r w:rsidRPr="00812C5F">
        <w:rPr>
          <w:rFonts w:ascii="Arial" w:hAnsi="Arial" w:cs="Arial" w:hint="eastAsia"/>
          <w:b/>
          <w:bCs/>
        </w:rPr>
        <w:t>S</w:t>
      </w:r>
      <w:r w:rsidR="009D32D4">
        <w:rPr>
          <w:rFonts w:ascii="Arial" w:hAnsi="Arial" w:cs="Arial" w:hint="eastAsia"/>
          <w:b/>
          <w:bCs/>
        </w:rPr>
        <w:t>9</w:t>
      </w:r>
      <w:r w:rsidRPr="00812C5F">
        <w:rPr>
          <w:rFonts w:ascii="Arial" w:hAnsi="Arial" w:cs="Arial" w:hint="eastAsia"/>
          <w:b/>
          <w:bCs/>
        </w:rPr>
        <w:t xml:space="preserve">. </w:t>
      </w:r>
      <w:r w:rsidR="009D32D4" w:rsidRPr="001A2722">
        <w:rPr>
          <w:rFonts w:ascii="Arial" w:hAnsi="Arial" w:cs="Arial"/>
          <w:b/>
          <w:bCs/>
        </w:rPr>
        <w:t>Measurement of catalytic reaction in ensemble reaction</w:t>
      </w:r>
    </w:p>
    <w:p w14:paraId="633BB387" w14:textId="12C2A858" w:rsidR="009D32D4" w:rsidRPr="001A2722" w:rsidRDefault="009D32D4" w:rsidP="009D32D4">
      <w:pPr>
        <w:widowControl/>
        <w:spacing w:afterLines="50" w:after="156"/>
        <w:jc w:val="left"/>
        <w:rPr>
          <w:rFonts w:ascii="Arial" w:hAnsi="Arial" w:cs="Arial"/>
          <w:b/>
          <w:bCs/>
        </w:rPr>
      </w:pPr>
      <w:r w:rsidRPr="001A2722">
        <w:rPr>
          <w:rFonts w:ascii="Arial" w:hAnsi="Arial" w:cs="Arial"/>
          <w:b/>
          <w:bCs/>
        </w:rPr>
        <w:t>S</w:t>
      </w:r>
      <w:r>
        <w:rPr>
          <w:rFonts w:ascii="Arial" w:hAnsi="Arial" w:cs="Arial" w:hint="eastAsia"/>
          <w:b/>
          <w:bCs/>
        </w:rPr>
        <w:t>10</w:t>
      </w:r>
      <w:r w:rsidRPr="001A2722">
        <w:rPr>
          <w:rFonts w:ascii="Arial" w:hAnsi="Arial" w:cs="Arial"/>
          <w:b/>
          <w:bCs/>
        </w:rPr>
        <w:t xml:space="preserve">. </w:t>
      </w:r>
      <w:r>
        <w:rPr>
          <w:rFonts w:ascii="Arial" w:hAnsi="Arial" w:cs="Arial"/>
          <w:b/>
          <w:bCs/>
        </w:rPr>
        <w:t>Statistical</w:t>
      </w:r>
      <w:r>
        <w:rPr>
          <w:rFonts w:ascii="Arial" w:hAnsi="Arial" w:cs="Arial" w:hint="eastAsia"/>
          <w:b/>
          <w:bCs/>
        </w:rPr>
        <w:t xml:space="preserve"> analysis</w:t>
      </w:r>
      <w:r w:rsidRPr="00812C5F">
        <w:rPr>
          <w:rFonts w:ascii="Arial" w:hAnsi="Arial" w:cs="Arial" w:hint="eastAsia"/>
          <w:b/>
          <w:bCs/>
        </w:rPr>
        <w:t xml:space="preserve"> of high-velocity duration times</w:t>
      </w:r>
    </w:p>
    <w:p w14:paraId="174A5CE2" w14:textId="77777777" w:rsidR="009D32D4" w:rsidRPr="009D32D4" w:rsidRDefault="009D32D4" w:rsidP="00812C5F">
      <w:pPr>
        <w:spacing w:afterLines="50" w:after="156"/>
        <w:rPr>
          <w:rFonts w:ascii="Arial" w:hAnsi="Arial" w:cs="Arial"/>
          <w:b/>
          <w:bCs/>
        </w:rPr>
      </w:pPr>
    </w:p>
    <w:p w14:paraId="5A900CFB" w14:textId="77777777" w:rsidR="00812C5F" w:rsidRPr="00812C5F" w:rsidRDefault="00812C5F" w:rsidP="002F1081">
      <w:pPr>
        <w:widowControl/>
        <w:spacing w:afterLines="50" w:after="156"/>
        <w:rPr>
          <w:rFonts w:ascii="Arial" w:hAnsi="Arial" w:cs="Arial"/>
          <w:b/>
          <w:bCs/>
        </w:rPr>
      </w:pPr>
    </w:p>
    <w:p w14:paraId="23AD0304" w14:textId="05AED2D3" w:rsidR="00C919B8" w:rsidRPr="00D529FD" w:rsidRDefault="00CF3620" w:rsidP="00AF764B">
      <w:pPr>
        <w:widowControl/>
        <w:spacing w:afterLines="50" w:after="156"/>
        <w:jc w:val="left"/>
        <w:rPr>
          <w:rFonts w:ascii="Arial" w:hAnsi="Arial" w:cs="Arial"/>
        </w:rPr>
      </w:pPr>
      <w:r w:rsidRPr="00D529FD">
        <w:rPr>
          <w:rFonts w:ascii="Arial" w:hAnsi="Arial" w:cs="Arial"/>
        </w:rPr>
        <w:br w:type="page"/>
      </w:r>
    </w:p>
    <w:p w14:paraId="339E8B62" w14:textId="5AF2CD2E" w:rsidR="00D529FD" w:rsidRPr="00D529FD" w:rsidRDefault="00D529FD" w:rsidP="00AF764B">
      <w:pPr>
        <w:widowControl/>
        <w:spacing w:afterLines="50" w:after="156"/>
        <w:jc w:val="left"/>
        <w:rPr>
          <w:rFonts w:ascii="Arial" w:hAnsi="Arial" w:cs="Arial"/>
          <w:b/>
          <w:bCs/>
          <w:sz w:val="22"/>
          <w:szCs w:val="24"/>
        </w:rPr>
      </w:pPr>
      <w:r w:rsidRPr="00D529FD">
        <w:rPr>
          <w:rFonts w:ascii="Arial" w:hAnsi="Arial" w:cs="Arial"/>
          <w:b/>
          <w:bCs/>
          <w:sz w:val="22"/>
          <w:szCs w:val="24"/>
        </w:rPr>
        <w:lastRenderedPageBreak/>
        <w:t>S</w:t>
      </w:r>
      <w:r w:rsidR="00956ACB">
        <w:rPr>
          <w:rFonts w:ascii="Arial" w:hAnsi="Arial" w:cs="Arial" w:hint="eastAsia"/>
          <w:b/>
          <w:bCs/>
          <w:sz w:val="22"/>
          <w:szCs w:val="24"/>
        </w:rPr>
        <w:t>1</w:t>
      </w:r>
      <w:r w:rsidRPr="00D529FD">
        <w:rPr>
          <w:rFonts w:ascii="Arial" w:hAnsi="Arial" w:cs="Arial"/>
          <w:b/>
          <w:bCs/>
          <w:sz w:val="22"/>
          <w:szCs w:val="24"/>
        </w:rPr>
        <w:t>. Characterization results of MnO</w:t>
      </w:r>
      <w:r w:rsidRPr="00D529FD">
        <w:rPr>
          <w:rFonts w:ascii="Arial" w:hAnsi="Arial" w:cs="Arial"/>
          <w:b/>
          <w:bCs/>
          <w:sz w:val="22"/>
          <w:szCs w:val="24"/>
          <w:vertAlign w:val="subscript"/>
        </w:rPr>
        <w:t>2</w:t>
      </w:r>
    </w:p>
    <w:p w14:paraId="61FDD268" w14:textId="45539C43" w:rsidR="00E11B28" w:rsidRPr="00D529FD" w:rsidRDefault="00900CA4" w:rsidP="00AF764B">
      <w:pPr>
        <w:spacing w:afterLines="50" w:after="156"/>
        <w:jc w:val="center"/>
        <w:rPr>
          <w:rFonts w:ascii="Arial" w:hAnsi="Arial" w:cs="Arial"/>
        </w:rPr>
      </w:pPr>
      <w:r w:rsidRPr="00D529FD">
        <w:rPr>
          <w:rFonts w:ascii="Arial" w:hAnsi="Arial" w:cs="Arial"/>
          <w:noProof/>
        </w:rPr>
        <w:drawing>
          <wp:inline distT="0" distB="0" distL="0" distR="0" wp14:anchorId="665A7FF4" wp14:editId="2A8B39BB">
            <wp:extent cx="4320000" cy="2005545"/>
            <wp:effectExtent l="0" t="0" r="0" b="0"/>
            <wp:docPr id="84387377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00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55C7BA" w14:textId="055F8BA6" w:rsidR="00900CA4" w:rsidRPr="00D529FD" w:rsidRDefault="00900CA4" w:rsidP="00AF764B">
      <w:pPr>
        <w:spacing w:afterLines="50" w:after="156"/>
        <w:rPr>
          <w:rFonts w:ascii="Arial" w:hAnsi="Arial" w:cs="Arial"/>
        </w:rPr>
      </w:pPr>
      <w:r w:rsidRPr="00D529FD">
        <w:rPr>
          <w:rFonts w:ascii="Arial" w:hAnsi="Arial" w:cs="Arial"/>
          <w:b/>
          <w:bCs/>
        </w:rPr>
        <w:t>Figure S1</w:t>
      </w:r>
      <w:r w:rsidRPr="00D529FD">
        <w:rPr>
          <w:rFonts w:ascii="Arial" w:hAnsi="Arial" w:cs="Arial"/>
        </w:rPr>
        <w:t>. Transmission electron microscopy (TEM) image (a) of MnO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>. (b) XRD pattern of MnO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>, showing characteristic diffraction peaks of α-MnO2 indexed to the tetragonal phase (PDF #44-0141).</w:t>
      </w:r>
    </w:p>
    <w:p w14:paraId="7F682760" w14:textId="77777777" w:rsidR="001A2722" w:rsidRDefault="00900CA4" w:rsidP="00AF764B">
      <w:pPr>
        <w:widowControl/>
        <w:spacing w:afterLines="50" w:after="156"/>
        <w:jc w:val="left"/>
        <w:rPr>
          <w:rFonts w:ascii="Arial" w:hAnsi="Arial" w:cs="Arial"/>
        </w:rPr>
      </w:pPr>
      <w:r w:rsidRPr="00D529FD">
        <w:rPr>
          <w:rFonts w:ascii="Arial" w:hAnsi="Arial" w:cs="Arial"/>
        </w:rPr>
        <w:br w:type="page"/>
      </w:r>
    </w:p>
    <w:p w14:paraId="5C370791" w14:textId="39C36598" w:rsidR="001A2722" w:rsidRPr="001A2722" w:rsidRDefault="001A2722" w:rsidP="001A2722">
      <w:pPr>
        <w:widowControl/>
        <w:spacing w:afterLines="50" w:after="156"/>
        <w:jc w:val="left"/>
        <w:rPr>
          <w:rFonts w:ascii="Arial" w:hAnsi="Arial" w:cs="Arial"/>
          <w:b/>
          <w:bCs/>
        </w:rPr>
      </w:pPr>
      <w:r w:rsidRPr="001A2722">
        <w:rPr>
          <w:rFonts w:ascii="Arial" w:hAnsi="Arial" w:cs="Arial"/>
          <w:b/>
          <w:bCs/>
        </w:rPr>
        <w:lastRenderedPageBreak/>
        <w:t>S</w:t>
      </w:r>
      <w:r w:rsidR="009D32D4">
        <w:rPr>
          <w:rFonts w:ascii="Arial" w:hAnsi="Arial" w:cs="Arial" w:hint="eastAsia"/>
          <w:b/>
          <w:bCs/>
        </w:rPr>
        <w:t>2</w:t>
      </w:r>
      <w:r w:rsidRPr="001A2722">
        <w:rPr>
          <w:rFonts w:ascii="Arial" w:hAnsi="Arial" w:cs="Arial"/>
          <w:b/>
          <w:bCs/>
        </w:rPr>
        <w:t>. DFM imaging for single MnO</w:t>
      </w:r>
      <w:r w:rsidRPr="001A2722">
        <w:rPr>
          <w:rFonts w:ascii="Arial" w:hAnsi="Arial" w:cs="Arial"/>
          <w:b/>
          <w:bCs/>
          <w:vertAlign w:val="subscript"/>
        </w:rPr>
        <w:t>2</w:t>
      </w:r>
      <w:r w:rsidRPr="001A2722">
        <w:rPr>
          <w:rFonts w:ascii="Arial" w:hAnsi="Arial" w:cs="Arial"/>
          <w:b/>
          <w:bCs/>
        </w:rPr>
        <w:t xml:space="preserve"> nanoparticle analysis</w:t>
      </w:r>
    </w:p>
    <w:p w14:paraId="4162D50D" w14:textId="59BB8C94" w:rsidR="00B16218" w:rsidRPr="00D529FD" w:rsidRDefault="00B16218" w:rsidP="00AF764B">
      <w:pPr>
        <w:widowControl/>
        <w:spacing w:afterLines="50" w:after="156"/>
        <w:jc w:val="left"/>
        <w:rPr>
          <w:rFonts w:ascii="Arial" w:hAnsi="Arial" w:cs="Arial"/>
        </w:rPr>
      </w:pPr>
      <w:r w:rsidRPr="00D529FD">
        <w:rPr>
          <w:rFonts w:ascii="Arial" w:hAnsi="Arial" w:cs="Arial"/>
          <w:noProof/>
        </w:rPr>
        <w:drawing>
          <wp:inline distT="0" distB="0" distL="0" distR="0" wp14:anchorId="59CA48D0" wp14:editId="3EC24C15">
            <wp:extent cx="5400000" cy="1353667"/>
            <wp:effectExtent l="0" t="0" r="0" b="0"/>
            <wp:docPr id="2542169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353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CA1C9B" w14:textId="37A9F283" w:rsidR="00B16218" w:rsidRPr="00D529FD" w:rsidRDefault="00B16218" w:rsidP="00AF764B">
      <w:pPr>
        <w:spacing w:afterLines="50" w:after="156"/>
        <w:rPr>
          <w:rFonts w:ascii="Arial" w:hAnsi="Arial" w:cs="Arial"/>
        </w:rPr>
      </w:pPr>
      <w:r w:rsidRPr="00D529FD">
        <w:rPr>
          <w:rFonts w:ascii="Arial" w:hAnsi="Arial" w:cs="Arial"/>
          <w:b/>
          <w:bCs/>
        </w:rPr>
        <w:t>Figure S</w:t>
      </w:r>
      <w:r w:rsidR="00AD795E" w:rsidRPr="00D529FD">
        <w:rPr>
          <w:rFonts w:ascii="Arial" w:hAnsi="Arial" w:cs="Arial"/>
          <w:b/>
          <w:bCs/>
        </w:rPr>
        <w:t>2</w:t>
      </w:r>
      <w:r w:rsidRPr="00D529FD">
        <w:rPr>
          <w:rFonts w:ascii="Arial" w:hAnsi="Arial" w:cs="Arial"/>
        </w:rPr>
        <w:t>. Dark-field image of MnO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 xml:space="preserve"> particles immobilized on the glass slide, and (b) its corresponding SEM image. Scale bars: 5 </w:t>
      </w:r>
      <w:proofErr w:type="spellStart"/>
      <w:r w:rsidRPr="00D529FD">
        <w:rPr>
          <w:rFonts w:ascii="Arial" w:hAnsi="Arial" w:cs="Arial"/>
        </w:rPr>
        <w:t>μm</w:t>
      </w:r>
      <w:proofErr w:type="spellEnd"/>
      <w:r w:rsidRPr="00D529FD">
        <w:rPr>
          <w:rFonts w:ascii="Arial" w:hAnsi="Arial" w:cs="Arial"/>
        </w:rPr>
        <w:t>. (c) SEM image of MnO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 xml:space="preserve"> particle labeled in (a). Scale bar: 100 nm.</w:t>
      </w:r>
    </w:p>
    <w:p w14:paraId="305E9C9D" w14:textId="77777777" w:rsidR="001F24F3" w:rsidRPr="00D529FD" w:rsidRDefault="00B16218" w:rsidP="00AF764B">
      <w:pPr>
        <w:spacing w:afterLines="50" w:after="156"/>
        <w:jc w:val="center"/>
        <w:rPr>
          <w:rFonts w:ascii="Arial" w:hAnsi="Arial" w:cs="Arial"/>
        </w:rPr>
      </w:pPr>
      <w:r w:rsidRPr="00D529FD">
        <w:rPr>
          <w:rFonts w:ascii="Arial" w:hAnsi="Arial" w:cs="Arial"/>
        </w:rPr>
        <w:br w:type="page"/>
      </w:r>
      <w:r w:rsidR="001F24F3" w:rsidRPr="00D529FD">
        <w:rPr>
          <w:rFonts w:ascii="Arial" w:hAnsi="Arial" w:cs="Arial"/>
          <w:noProof/>
        </w:rPr>
        <w:lastRenderedPageBreak/>
        <w:drawing>
          <wp:inline distT="0" distB="0" distL="0" distR="0" wp14:anchorId="7E6DE261" wp14:editId="5892AEFA">
            <wp:extent cx="4644000" cy="3802664"/>
            <wp:effectExtent l="0" t="0" r="0" b="0"/>
            <wp:docPr id="72543175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00" cy="3802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AB0229" w14:textId="262397A3" w:rsidR="001F24F3" w:rsidRDefault="001F24F3" w:rsidP="00AF764B">
      <w:pPr>
        <w:spacing w:afterLines="50" w:after="156"/>
        <w:rPr>
          <w:rFonts w:ascii="Arial" w:hAnsi="Arial" w:cs="Arial"/>
        </w:rPr>
      </w:pPr>
      <w:r w:rsidRPr="00D529FD">
        <w:rPr>
          <w:rFonts w:ascii="Arial" w:hAnsi="Arial" w:cs="Arial"/>
          <w:b/>
          <w:bCs/>
        </w:rPr>
        <w:t>Figure S</w:t>
      </w:r>
      <w:r w:rsidR="00AF764B">
        <w:rPr>
          <w:rFonts w:ascii="Arial" w:hAnsi="Arial" w:cs="Arial" w:hint="eastAsia"/>
          <w:b/>
          <w:bCs/>
        </w:rPr>
        <w:t>3</w:t>
      </w:r>
      <w:r w:rsidRPr="00D529FD">
        <w:rPr>
          <w:rFonts w:ascii="Arial" w:hAnsi="Arial" w:cs="Arial"/>
          <w:b/>
          <w:bCs/>
        </w:rPr>
        <w:t xml:space="preserve">. </w:t>
      </w:r>
      <w:r w:rsidRPr="00D529FD">
        <w:rPr>
          <w:rFonts w:ascii="Arial" w:hAnsi="Arial" w:cs="Arial"/>
        </w:rPr>
        <w:t>(a) The DFM image of MnO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 xml:space="preserve"> particles. (b) The corresponding SEM of MnO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 xml:space="preserve"> particles in the DFM image. (c) The bright spot variations with different sizes of individual MnO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 xml:space="preserve"> particles in DFM image. Solid line represents the linear fitting curve of particle areas in DFM and SEM images.  </w:t>
      </w:r>
    </w:p>
    <w:p w14:paraId="18196186" w14:textId="7FC7BD41" w:rsidR="00B16218" w:rsidRPr="00AF764B" w:rsidRDefault="00AF764B" w:rsidP="00AF764B">
      <w:pPr>
        <w:spacing w:afterLines="50" w:after="156"/>
        <w:rPr>
          <w:rFonts w:ascii="Arial" w:hAnsi="Arial" w:cs="Arial"/>
        </w:rPr>
      </w:pPr>
      <w:r>
        <w:rPr>
          <w:rFonts w:ascii="Arial" w:hAnsi="Arial" w:cs="Arial" w:hint="eastAsia"/>
        </w:rPr>
        <w:t>Based on the local DFM and SEM characterization, it revealed the heterogeneity of MnO</w:t>
      </w:r>
      <w:r w:rsidRPr="00754E9D">
        <w:rPr>
          <w:rFonts w:ascii="Arial" w:hAnsi="Arial" w:cs="Arial" w:hint="eastAsia"/>
          <w:vertAlign w:val="subscript"/>
        </w:rPr>
        <w:t>2</w:t>
      </w:r>
      <w:r>
        <w:rPr>
          <w:rFonts w:ascii="Arial" w:hAnsi="Arial" w:cs="Arial" w:hint="eastAsia"/>
        </w:rPr>
        <w:t xml:space="preserve"> in the size. In this study, we chose the MnO</w:t>
      </w:r>
      <w:r w:rsidRPr="00AF764B">
        <w:rPr>
          <w:rFonts w:ascii="Arial" w:hAnsi="Arial" w:cs="Arial" w:hint="eastAsia"/>
          <w:vertAlign w:val="subscript"/>
        </w:rPr>
        <w:t>2</w:t>
      </w:r>
      <w:r>
        <w:rPr>
          <w:rFonts w:ascii="Arial" w:hAnsi="Arial" w:cs="Arial" w:hint="eastAsia"/>
        </w:rPr>
        <w:t xml:space="preserve"> nanoparticles with nm level to study the catalytic reaction.</w:t>
      </w:r>
    </w:p>
    <w:p w14:paraId="745EF024" w14:textId="77777777" w:rsidR="00B16218" w:rsidRPr="00D529FD" w:rsidRDefault="00B16218" w:rsidP="00AF764B">
      <w:pPr>
        <w:widowControl/>
        <w:spacing w:afterLines="50" w:after="156"/>
        <w:jc w:val="left"/>
        <w:rPr>
          <w:rFonts w:ascii="Arial" w:hAnsi="Arial" w:cs="Arial"/>
        </w:rPr>
      </w:pPr>
      <w:r w:rsidRPr="00D529FD">
        <w:rPr>
          <w:rFonts w:ascii="Arial" w:hAnsi="Arial" w:cs="Arial"/>
        </w:rPr>
        <w:br w:type="page"/>
      </w:r>
    </w:p>
    <w:p w14:paraId="5F821A57" w14:textId="348661CA" w:rsidR="001A2722" w:rsidRPr="001A2722" w:rsidRDefault="001A2722" w:rsidP="001A2722">
      <w:pPr>
        <w:widowControl/>
        <w:spacing w:afterLines="50" w:after="156"/>
        <w:jc w:val="left"/>
        <w:rPr>
          <w:rFonts w:ascii="Arial" w:hAnsi="Arial" w:cs="Arial"/>
          <w:b/>
          <w:bCs/>
        </w:rPr>
      </w:pPr>
      <w:r w:rsidRPr="001A2722">
        <w:rPr>
          <w:rFonts w:ascii="Arial" w:hAnsi="Arial" w:cs="Arial"/>
          <w:b/>
          <w:bCs/>
        </w:rPr>
        <w:lastRenderedPageBreak/>
        <w:t>S</w:t>
      </w:r>
      <w:r w:rsidR="009D32D4">
        <w:rPr>
          <w:rFonts w:ascii="Arial" w:hAnsi="Arial" w:cs="Arial" w:hint="eastAsia"/>
          <w:b/>
          <w:bCs/>
        </w:rPr>
        <w:t>3</w:t>
      </w:r>
      <w:r w:rsidRPr="001A2722">
        <w:rPr>
          <w:rFonts w:ascii="Arial" w:hAnsi="Arial" w:cs="Arial"/>
          <w:b/>
          <w:bCs/>
        </w:rPr>
        <w:t>. Control experiments</w:t>
      </w:r>
    </w:p>
    <w:p w14:paraId="4A36D249" w14:textId="0A685499" w:rsidR="00B16218" w:rsidRPr="00D529FD" w:rsidRDefault="00B16218" w:rsidP="00AF764B">
      <w:pPr>
        <w:spacing w:afterLines="50" w:after="156"/>
        <w:rPr>
          <w:rFonts w:ascii="Arial" w:hAnsi="Arial" w:cs="Arial"/>
        </w:rPr>
      </w:pPr>
      <w:r w:rsidRPr="00D529FD">
        <w:rPr>
          <w:rFonts w:ascii="Arial" w:hAnsi="Arial" w:cs="Arial"/>
          <w:noProof/>
        </w:rPr>
        <w:drawing>
          <wp:inline distT="0" distB="0" distL="0" distR="0" wp14:anchorId="64B93725" wp14:editId="22462BCC">
            <wp:extent cx="5400000" cy="3098587"/>
            <wp:effectExtent l="0" t="0" r="0" b="0"/>
            <wp:docPr id="77694179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98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AACC40" w14:textId="666B031C" w:rsidR="00B16218" w:rsidRPr="00D529FD" w:rsidRDefault="00B16218" w:rsidP="00AF764B">
      <w:pPr>
        <w:spacing w:afterLines="50" w:after="156"/>
        <w:rPr>
          <w:rFonts w:ascii="Arial" w:hAnsi="Arial" w:cs="Arial"/>
        </w:rPr>
      </w:pPr>
      <w:r w:rsidRPr="001A2722">
        <w:rPr>
          <w:rFonts w:ascii="Arial" w:hAnsi="Arial" w:cs="Arial"/>
          <w:b/>
          <w:bCs/>
        </w:rPr>
        <w:t>Figure S</w:t>
      </w:r>
      <w:r w:rsidR="001A2722" w:rsidRPr="001A2722">
        <w:rPr>
          <w:rFonts w:ascii="Arial" w:hAnsi="Arial" w:cs="Arial" w:hint="eastAsia"/>
          <w:b/>
          <w:bCs/>
        </w:rPr>
        <w:t>4</w:t>
      </w:r>
      <w:r w:rsidRPr="001A2722">
        <w:rPr>
          <w:rFonts w:ascii="Arial" w:hAnsi="Arial" w:cs="Arial"/>
          <w:b/>
          <w:bCs/>
        </w:rPr>
        <w:t>.</w:t>
      </w:r>
      <w:r w:rsidRPr="00D529FD">
        <w:rPr>
          <w:rFonts w:ascii="Arial" w:hAnsi="Arial" w:cs="Arial"/>
        </w:rPr>
        <w:t xml:space="preserve"> The scattering intensity over time of individual MnO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 xml:space="preserve"> in DI water. No nanobubble was detected. Therefore, H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>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 xml:space="preserve"> is necessary for the formation of nanobubbles.</w:t>
      </w:r>
    </w:p>
    <w:p w14:paraId="5BC8DDEA" w14:textId="1D39B739" w:rsidR="00B16218" w:rsidRPr="00D529FD" w:rsidRDefault="00B16218" w:rsidP="00AF764B">
      <w:pPr>
        <w:spacing w:afterLines="50" w:after="156"/>
        <w:rPr>
          <w:rFonts w:ascii="Arial" w:hAnsi="Arial" w:cs="Arial"/>
        </w:rPr>
      </w:pPr>
      <w:r w:rsidRPr="00D529FD">
        <w:rPr>
          <w:rFonts w:ascii="Arial" w:hAnsi="Arial" w:cs="Arial"/>
          <w:noProof/>
        </w:rPr>
        <w:drawing>
          <wp:inline distT="0" distB="0" distL="0" distR="0" wp14:anchorId="2FF2E4B9" wp14:editId="0C4AF5D0">
            <wp:extent cx="5400000" cy="3093785"/>
            <wp:effectExtent l="0" t="0" r="0" b="0"/>
            <wp:docPr id="20755393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9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CE19EF" w14:textId="32632F27" w:rsidR="00B16218" w:rsidRPr="00D529FD" w:rsidRDefault="00B16218" w:rsidP="00AF764B">
      <w:pPr>
        <w:spacing w:afterLines="50" w:after="156"/>
        <w:rPr>
          <w:rFonts w:ascii="Arial" w:hAnsi="Arial" w:cs="Arial"/>
        </w:rPr>
      </w:pPr>
      <w:r w:rsidRPr="001A2722">
        <w:rPr>
          <w:rFonts w:ascii="Arial" w:hAnsi="Arial" w:cs="Arial"/>
          <w:b/>
          <w:bCs/>
        </w:rPr>
        <w:t>Figure S</w:t>
      </w:r>
      <w:r w:rsidR="001A2722" w:rsidRPr="001A2722">
        <w:rPr>
          <w:rFonts w:ascii="Arial" w:hAnsi="Arial" w:cs="Arial" w:hint="eastAsia"/>
          <w:b/>
          <w:bCs/>
        </w:rPr>
        <w:t>5</w:t>
      </w:r>
      <w:r w:rsidRPr="001A2722">
        <w:rPr>
          <w:rFonts w:ascii="Arial" w:hAnsi="Arial" w:cs="Arial"/>
          <w:b/>
          <w:bCs/>
        </w:rPr>
        <w:t>.</w:t>
      </w:r>
      <w:r w:rsidRPr="00D529FD">
        <w:rPr>
          <w:rFonts w:ascii="Arial" w:hAnsi="Arial" w:cs="Arial"/>
        </w:rPr>
        <w:t xml:space="preserve"> The scattering intensity over time of individual MnO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 xml:space="preserve"> in 0.01 </w:t>
      </w:r>
      <w:r w:rsidRPr="00D529FD">
        <w:rPr>
          <w:rFonts w:ascii="Arial" w:hAnsi="Arial" w:cs="Arial"/>
          <w:lang w:val="el-GR"/>
        </w:rPr>
        <w:t>m</w:t>
      </w:r>
      <w:r w:rsidRPr="00D529FD">
        <w:rPr>
          <w:rFonts w:ascii="Arial" w:hAnsi="Arial" w:cs="Arial"/>
        </w:rPr>
        <w:t>M H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>O</w:t>
      </w:r>
      <w:r w:rsidRPr="00D529FD">
        <w:rPr>
          <w:rFonts w:ascii="Arial" w:hAnsi="Arial" w:cs="Arial"/>
          <w:vertAlign w:val="subscript"/>
        </w:rPr>
        <w:t xml:space="preserve">2 </w:t>
      </w:r>
      <w:r w:rsidRPr="00D529FD">
        <w:rPr>
          <w:rFonts w:ascii="Arial" w:hAnsi="Arial" w:cs="Arial"/>
        </w:rPr>
        <w:t>and without SDS. No nanobubble was detected. Therefore, H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>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 xml:space="preserve"> is necessary for the formation of nanobubbles.</w:t>
      </w:r>
    </w:p>
    <w:p w14:paraId="47A55C5B" w14:textId="77777777" w:rsidR="00B16218" w:rsidRPr="00D529FD" w:rsidRDefault="00B16218" w:rsidP="00AF764B">
      <w:pPr>
        <w:spacing w:afterLines="50" w:after="156"/>
        <w:rPr>
          <w:rFonts w:ascii="Arial" w:hAnsi="Arial" w:cs="Arial"/>
        </w:rPr>
      </w:pPr>
    </w:p>
    <w:p w14:paraId="4E6E1347" w14:textId="4E598825" w:rsidR="00B16218" w:rsidRPr="00D529FD" w:rsidRDefault="00B16218" w:rsidP="00AF764B">
      <w:pPr>
        <w:spacing w:afterLines="50" w:after="156"/>
        <w:rPr>
          <w:rFonts w:ascii="Arial" w:hAnsi="Arial" w:cs="Arial"/>
        </w:rPr>
      </w:pPr>
      <w:r w:rsidRPr="00D529FD">
        <w:rPr>
          <w:rFonts w:ascii="Arial" w:hAnsi="Arial" w:cs="Arial"/>
          <w:noProof/>
        </w:rPr>
        <w:lastRenderedPageBreak/>
        <w:drawing>
          <wp:inline distT="0" distB="0" distL="0" distR="0" wp14:anchorId="317EBCE7" wp14:editId="06B4DE25">
            <wp:extent cx="5400000" cy="3114916"/>
            <wp:effectExtent l="0" t="0" r="0" b="0"/>
            <wp:docPr id="11093548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14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AA4ABB" w14:textId="2214A6D0" w:rsidR="00B16218" w:rsidRPr="00D529FD" w:rsidRDefault="00B16218" w:rsidP="00AF764B">
      <w:pPr>
        <w:spacing w:afterLines="50" w:after="156"/>
        <w:rPr>
          <w:rFonts w:ascii="Arial" w:hAnsi="Arial" w:cs="Arial"/>
        </w:rPr>
      </w:pPr>
      <w:r w:rsidRPr="00D529FD">
        <w:rPr>
          <w:rFonts w:ascii="Arial" w:hAnsi="Arial" w:cs="Arial"/>
          <w:b/>
          <w:bCs/>
        </w:rPr>
        <w:t>Figure S</w:t>
      </w:r>
      <w:r w:rsidR="001A2722">
        <w:rPr>
          <w:rFonts w:ascii="Arial" w:hAnsi="Arial" w:cs="Arial" w:hint="eastAsia"/>
          <w:b/>
          <w:bCs/>
        </w:rPr>
        <w:t>6</w:t>
      </w:r>
      <w:r w:rsidRPr="00D529FD">
        <w:rPr>
          <w:rFonts w:ascii="Arial" w:hAnsi="Arial" w:cs="Arial"/>
          <w:b/>
          <w:bCs/>
        </w:rPr>
        <w:t>.</w:t>
      </w:r>
      <w:r w:rsidRPr="00D529FD">
        <w:rPr>
          <w:rFonts w:ascii="Arial" w:hAnsi="Arial" w:cs="Arial"/>
        </w:rPr>
        <w:t xml:space="preserve"> The scattering intensity over time of individual MnO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 xml:space="preserve"> in 100 mM SDS and without H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>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>. No nanobubble was detected. Therefore, SDS is necessary for the formation of nanobubbles.</w:t>
      </w:r>
    </w:p>
    <w:p w14:paraId="1251CF8A" w14:textId="563AB97D" w:rsidR="00B16218" w:rsidRPr="00D529FD" w:rsidRDefault="00B16218" w:rsidP="00AF764B">
      <w:pPr>
        <w:spacing w:afterLines="50" w:after="156"/>
        <w:rPr>
          <w:rFonts w:ascii="Arial" w:hAnsi="Arial" w:cs="Arial"/>
        </w:rPr>
      </w:pPr>
      <w:r w:rsidRPr="00D529FD">
        <w:rPr>
          <w:rFonts w:ascii="Arial" w:hAnsi="Arial" w:cs="Arial"/>
          <w:noProof/>
        </w:rPr>
        <w:drawing>
          <wp:inline distT="0" distB="0" distL="0" distR="0" wp14:anchorId="1DDB4C79" wp14:editId="3C3B20F7">
            <wp:extent cx="5400000" cy="3083016"/>
            <wp:effectExtent l="0" t="0" r="0" b="0"/>
            <wp:docPr id="2701184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83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794E77" w14:textId="0D504385" w:rsidR="00B16218" w:rsidRPr="00D529FD" w:rsidRDefault="00B16218" w:rsidP="00AF764B">
      <w:pPr>
        <w:spacing w:afterLines="50" w:after="156"/>
        <w:rPr>
          <w:rFonts w:ascii="Arial" w:hAnsi="Arial" w:cs="Arial"/>
        </w:rPr>
      </w:pPr>
      <w:r w:rsidRPr="00D529FD">
        <w:rPr>
          <w:rFonts w:ascii="Arial" w:hAnsi="Arial" w:cs="Arial"/>
          <w:b/>
          <w:bCs/>
        </w:rPr>
        <w:t>Figure S</w:t>
      </w:r>
      <w:r w:rsidR="001A2722">
        <w:rPr>
          <w:rFonts w:ascii="Arial" w:hAnsi="Arial" w:cs="Arial" w:hint="eastAsia"/>
          <w:b/>
          <w:bCs/>
        </w:rPr>
        <w:t>7</w:t>
      </w:r>
      <w:r w:rsidRPr="00D529FD">
        <w:rPr>
          <w:rFonts w:ascii="Arial" w:hAnsi="Arial" w:cs="Arial"/>
          <w:b/>
          <w:bCs/>
        </w:rPr>
        <w:t>.</w:t>
      </w:r>
      <w:r w:rsidRPr="00D529FD">
        <w:rPr>
          <w:rFonts w:ascii="Arial" w:hAnsi="Arial" w:cs="Arial"/>
        </w:rPr>
        <w:t xml:space="preserve"> The scattering intensity over time of blank area without MnO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 xml:space="preserve"> in 50 </w:t>
      </w:r>
      <w:proofErr w:type="spellStart"/>
      <w:r w:rsidRPr="00D529FD">
        <w:rPr>
          <w:rFonts w:ascii="Arial" w:hAnsi="Arial" w:cs="Arial"/>
        </w:rPr>
        <w:t>μM</w:t>
      </w:r>
      <w:proofErr w:type="spellEnd"/>
      <w:r w:rsidRPr="00D529FD">
        <w:rPr>
          <w:rFonts w:ascii="Arial" w:hAnsi="Arial" w:cs="Arial"/>
        </w:rPr>
        <w:t xml:space="preserve"> H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>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 xml:space="preserve"> and 100 mM SDS. No nanobubble was detected.</w:t>
      </w:r>
    </w:p>
    <w:p w14:paraId="1404E310" w14:textId="77777777" w:rsidR="001A2722" w:rsidRDefault="00D71912" w:rsidP="001A2722">
      <w:pPr>
        <w:spacing w:afterLines="50" w:after="156"/>
        <w:jc w:val="center"/>
        <w:rPr>
          <w:rFonts w:ascii="Arial" w:hAnsi="Arial" w:cs="Arial"/>
        </w:rPr>
      </w:pPr>
      <w:r w:rsidRPr="00D529FD">
        <w:rPr>
          <w:rFonts w:ascii="Arial" w:hAnsi="Arial" w:cs="Arial"/>
        </w:rPr>
        <w:br w:type="page"/>
      </w:r>
    </w:p>
    <w:p w14:paraId="253F2649" w14:textId="3316E144" w:rsidR="001A2722" w:rsidRPr="001A2722" w:rsidRDefault="001A2722" w:rsidP="002F1081">
      <w:pPr>
        <w:widowControl/>
        <w:spacing w:afterLines="50" w:after="156"/>
        <w:rPr>
          <w:rFonts w:ascii="Arial" w:hAnsi="Arial" w:cs="Arial"/>
          <w:b/>
          <w:bCs/>
        </w:rPr>
      </w:pPr>
      <w:r w:rsidRPr="001A2722">
        <w:rPr>
          <w:rFonts w:ascii="Arial" w:hAnsi="Arial" w:cs="Arial"/>
          <w:b/>
          <w:bCs/>
        </w:rPr>
        <w:lastRenderedPageBreak/>
        <w:t>S</w:t>
      </w:r>
      <w:r w:rsidR="009D32D4">
        <w:rPr>
          <w:rFonts w:ascii="Arial" w:hAnsi="Arial" w:cs="Arial" w:hint="eastAsia"/>
          <w:b/>
          <w:bCs/>
        </w:rPr>
        <w:t>4</w:t>
      </w:r>
      <w:r w:rsidRPr="001A2722">
        <w:rPr>
          <w:rFonts w:ascii="Arial" w:hAnsi="Arial" w:cs="Arial"/>
          <w:b/>
          <w:bCs/>
        </w:rPr>
        <w:t xml:space="preserve">. </w:t>
      </w:r>
      <w:r w:rsidR="001019BC" w:rsidRPr="001A2722">
        <w:rPr>
          <w:rFonts w:ascii="Arial" w:hAnsi="Arial" w:cs="Arial"/>
          <w:b/>
          <w:bCs/>
        </w:rPr>
        <w:t>Statistical analysis</w:t>
      </w:r>
      <w:r w:rsidRPr="001A2722">
        <w:rPr>
          <w:rFonts w:ascii="Arial" w:hAnsi="Arial" w:cs="Arial"/>
          <w:b/>
          <w:bCs/>
        </w:rPr>
        <w:t xml:space="preserve"> for nanobubble generation on individual MnO</w:t>
      </w:r>
      <w:r w:rsidRPr="001A2722">
        <w:rPr>
          <w:rFonts w:ascii="Arial" w:hAnsi="Arial" w:cs="Arial"/>
          <w:b/>
          <w:bCs/>
          <w:vertAlign w:val="subscript"/>
        </w:rPr>
        <w:t>2</w:t>
      </w:r>
      <w:r w:rsidRPr="001A2722">
        <w:rPr>
          <w:rFonts w:ascii="Arial" w:hAnsi="Arial" w:cs="Arial"/>
          <w:b/>
          <w:bCs/>
        </w:rPr>
        <w:t xml:space="preserve"> </w:t>
      </w:r>
      <w:r w:rsidR="002F1081">
        <w:rPr>
          <w:rFonts w:ascii="Arial" w:hAnsi="Arial" w:cs="Arial" w:hint="eastAsia"/>
          <w:b/>
          <w:bCs/>
        </w:rPr>
        <w:t>nano</w:t>
      </w:r>
      <w:r w:rsidRPr="001A2722">
        <w:rPr>
          <w:rFonts w:ascii="Arial" w:hAnsi="Arial" w:cs="Arial"/>
          <w:b/>
          <w:bCs/>
        </w:rPr>
        <w:t>particles</w:t>
      </w:r>
    </w:p>
    <w:p w14:paraId="6A5DC32B" w14:textId="1A87A6B2" w:rsidR="001A2722" w:rsidRPr="00D529FD" w:rsidRDefault="001A2722" w:rsidP="001A2722">
      <w:pPr>
        <w:spacing w:afterLines="50" w:after="156"/>
        <w:jc w:val="center"/>
        <w:rPr>
          <w:rFonts w:ascii="Arial" w:hAnsi="Arial" w:cs="Arial"/>
        </w:rPr>
      </w:pPr>
      <w:r w:rsidRPr="00D529FD">
        <w:rPr>
          <w:rFonts w:ascii="Arial" w:hAnsi="Arial" w:cs="Arial"/>
          <w:noProof/>
        </w:rPr>
        <w:drawing>
          <wp:inline distT="0" distB="0" distL="0" distR="0" wp14:anchorId="6A2F3962" wp14:editId="30B9676D">
            <wp:extent cx="5465623" cy="6099556"/>
            <wp:effectExtent l="0" t="0" r="0" b="0"/>
            <wp:docPr id="202175329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" r="1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148" cy="610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54BAC" w14:textId="201A772C" w:rsidR="001A2722" w:rsidRPr="00D529FD" w:rsidRDefault="001A2722" w:rsidP="001A2722">
      <w:pPr>
        <w:spacing w:afterLines="50" w:after="156"/>
        <w:rPr>
          <w:rFonts w:ascii="Arial" w:hAnsi="Arial" w:cs="Arial"/>
        </w:rPr>
      </w:pPr>
      <w:r w:rsidRPr="00D529FD">
        <w:rPr>
          <w:rFonts w:ascii="Arial" w:hAnsi="Arial" w:cs="Arial"/>
          <w:b/>
          <w:bCs/>
        </w:rPr>
        <w:t>Figure S</w:t>
      </w:r>
      <w:r w:rsidR="00047A33">
        <w:rPr>
          <w:rFonts w:ascii="Arial" w:hAnsi="Arial" w:cs="Arial" w:hint="eastAsia"/>
          <w:b/>
          <w:bCs/>
        </w:rPr>
        <w:t>8</w:t>
      </w:r>
      <w:r w:rsidRPr="00D529FD">
        <w:rPr>
          <w:rFonts w:ascii="Arial" w:hAnsi="Arial" w:cs="Arial"/>
          <w:b/>
          <w:bCs/>
        </w:rPr>
        <w:t>.</w:t>
      </w:r>
      <w:r w:rsidRPr="00D529FD">
        <w:rPr>
          <w:rFonts w:ascii="Arial" w:hAnsi="Arial" w:cs="Arial"/>
        </w:rPr>
        <w:t xml:space="preserve"> </w:t>
      </w:r>
      <w:r w:rsidR="00B22CD5">
        <w:rPr>
          <w:rFonts w:ascii="Arial" w:hAnsi="Arial" w:cs="Arial" w:hint="eastAsia"/>
        </w:rPr>
        <w:t xml:space="preserve">(a) </w:t>
      </w:r>
      <w:r w:rsidRPr="00D529FD">
        <w:rPr>
          <w:rFonts w:ascii="Arial" w:hAnsi="Arial" w:cs="Arial"/>
        </w:rPr>
        <w:t xml:space="preserve">The scattering intensity </w:t>
      </w:r>
      <w:r w:rsidR="00B22CD5">
        <w:rPr>
          <w:rFonts w:ascii="Arial" w:hAnsi="Arial" w:cs="Arial" w:hint="eastAsia"/>
        </w:rPr>
        <w:t xml:space="preserve">trajectories </w:t>
      </w:r>
      <w:r w:rsidRPr="00D529FD">
        <w:rPr>
          <w:rFonts w:ascii="Arial" w:hAnsi="Arial" w:cs="Arial"/>
        </w:rPr>
        <w:t>over time of individual MnO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 xml:space="preserve"> </w:t>
      </w:r>
      <w:r w:rsidR="00B22CD5">
        <w:rPr>
          <w:rFonts w:ascii="Arial" w:hAnsi="Arial" w:cs="Arial" w:hint="eastAsia"/>
        </w:rPr>
        <w:t xml:space="preserve">nanoparticles </w:t>
      </w:r>
      <w:r w:rsidRPr="00D529FD">
        <w:rPr>
          <w:rFonts w:ascii="Arial" w:hAnsi="Arial" w:cs="Arial"/>
        </w:rPr>
        <w:t>in 100 mM SDS and 0.01 mM H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>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>.</w:t>
      </w:r>
      <w:r w:rsidR="00B22CD5">
        <w:rPr>
          <w:rFonts w:ascii="Arial" w:hAnsi="Arial" w:cs="Arial" w:hint="eastAsia"/>
        </w:rPr>
        <w:t xml:space="preserve"> (b) </w:t>
      </w:r>
      <w:r w:rsidR="00C07347">
        <w:rPr>
          <w:rFonts w:ascii="Arial" w:hAnsi="Arial" w:cs="Arial" w:hint="eastAsia"/>
        </w:rPr>
        <w:t>The h</w:t>
      </w:r>
      <w:r w:rsidR="00B22CD5">
        <w:rPr>
          <w:rFonts w:ascii="Arial" w:hAnsi="Arial" w:cs="Arial"/>
        </w:rPr>
        <w:t>istograms</w:t>
      </w:r>
      <w:r w:rsidR="00B22CD5">
        <w:rPr>
          <w:rFonts w:ascii="Arial" w:hAnsi="Arial" w:cs="Arial" w:hint="eastAsia"/>
        </w:rPr>
        <w:t xml:space="preserve"> of the corresponding scattering intensity </w:t>
      </w:r>
      <w:r w:rsidR="00B22CD5">
        <w:rPr>
          <w:rFonts w:ascii="Arial" w:hAnsi="Arial" w:cs="Arial"/>
        </w:rPr>
        <w:t>trajectories</w:t>
      </w:r>
      <w:r w:rsidR="00B22CD5">
        <w:rPr>
          <w:rFonts w:ascii="Arial" w:hAnsi="Arial" w:cs="Arial" w:hint="eastAsia"/>
        </w:rPr>
        <w:t>. (c) and (d)</w:t>
      </w:r>
      <w:r w:rsidR="00C07347">
        <w:rPr>
          <w:rFonts w:ascii="Arial" w:hAnsi="Arial" w:cs="Arial" w:hint="eastAsia"/>
        </w:rPr>
        <w:t xml:space="preserve"> The histograms of corresponding duration time of ON and OFF states.</w:t>
      </w:r>
    </w:p>
    <w:p w14:paraId="5E66C35E" w14:textId="7CB85FD5" w:rsidR="0014453B" w:rsidRDefault="001A2722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14453B">
        <w:rPr>
          <w:rFonts w:ascii="Arial" w:hAnsi="Arial" w:cs="Arial"/>
          <w:noProof/>
        </w:rPr>
        <w:lastRenderedPageBreak/>
        <w:drawing>
          <wp:inline distT="0" distB="0" distL="0" distR="0" wp14:anchorId="347D4590" wp14:editId="6E9217D8">
            <wp:extent cx="5298123" cy="2401521"/>
            <wp:effectExtent l="0" t="0" r="0" b="0"/>
            <wp:docPr id="13792217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" r="2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850" cy="240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1FBC4" w14:textId="7ADC26E8" w:rsidR="0014453B" w:rsidRDefault="0014453B" w:rsidP="0014453B">
      <w:pPr>
        <w:widowControl/>
        <w:rPr>
          <w:rFonts w:ascii="Arial" w:hAnsi="Arial" w:cs="Arial"/>
        </w:rPr>
      </w:pPr>
      <w:r w:rsidRPr="0014453B">
        <w:rPr>
          <w:rFonts w:ascii="Arial" w:hAnsi="Arial" w:cs="Arial" w:hint="eastAsia"/>
          <w:b/>
          <w:bCs/>
        </w:rPr>
        <w:t>Figure S9</w:t>
      </w:r>
      <w:r>
        <w:rPr>
          <w:rFonts w:ascii="Arial" w:hAnsi="Arial" w:cs="Arial" w:hint="eastAsia"/>
        </w:rPr>
        <w:t xml:space="preserve">. </w:t>
      </w:r>
      <w:r>
        <w:rPr>
          <w:rFonts w:ascii="Arial" w:hAnsi="Arial" w:cs="Arial"/>
        </w:rPr>
        <w:t>C</w:t>
      </w:r>
      <w:r>
        <w:rPr>
          <w:rFonts w:ascii="Arial" w:hAnsi="Arial" w:cs="Arial" w:hint="eastAsia"/>
        </w:rPr>
        <w:t>orrelations of adjacent on-on, off-off, on-off and off-on duration. The Pearson correlation coefficients R are shown in the corresponding graphs with a linear timescale, respectively.</w:t>
      </w:r>
    </w:p>
    <w:p w14:paraId="0506F5CA" w14:textId="4428F0B1" w:rsidR="001019BC" w:rsidRPr="007148FE" w:rsidRDefault="0014453B" w:rsidP="007148FE">
      <w:pPr>
        <w:spacing w:afterLines="50" w:after="156"/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FF573D4" w14:textId="3E85CBDE" w:rsidR="001A2722" w:rsidRPr="001A2722" w:rsidRDefault="001A2722" w:rsidP="001A2722">
      <w:pPr>
        <w:widowControl/>
        <w:spacing w:afterLines="50" w:after="156"/>
        <w:jc w:val="left"/>
        <w:rPr>
          <w:rFonts w:ascii="Arial" w:hAnsi="Arial" w:cs="Arial"/>
          <w:b/>
          <w:bCs/>
        </w:rPr>
      </w:pPr>
      <w:r w:rsidRPr="001A2722">
        <w:rPr>
          <w:rFonts w:ascii="Arial" w:hAnsi="Arial" w:cs="Arial"/>
          <w:b/>
          <w:bCs/>
        </w:rPr>
        <w:lastRenderedPageBreak/>
        <w:t>S</w:t>
      </w:r>
      <w:r w:rsidR="009D32D4">
        <w:rPr>
          <w:rFonts w:ascii="Arial" w:hAnsi="Arial" w:cs="Arial" w:hint="eastAsia"/>
          <w:b/>
          <w:bCs/>
        </w:rPr>
        <w:t>5</w:t>
      </w:r>
      <w:r w:rsidRPr="001A2722">
        <w:rPr>
          <w:rFonts w:ascii="Arial" w:hAnsi="Arial" w:cs="Arial"/>
          <w:b/>
          <w:bCs/>
        </w:rPr>
        <w:t>. Active and non-active fraction of nanoparticles</w:t>
      </w:r>
    </w:p>
    <w:p w14:paraId="1C922A13" w14:textId="7D13C896" w:rsidR="00D71912" w:rsidRPr="00D529FD" w:rsidRDefault="00D71912" w:rsidP="00AF764B">
      <w:pPr>
        <w:spacing w:afterLines="50" w:after="156"/>
        <w:jc w:val="center"/>
        <w:rPr>
          <w:rFonts w:ascii="Arial" w:hAnsi="Arial" w:cs="Arial"/>
        </w:rPr>
      </w:pPr>
      <w:r w:rsidRPr="00D529FD">
        <w:rPr>
          <w:rFonts w:ascii="Arial" w:hAnsi="Arial" w:cs="Arial"/>
          <w:noProof/>
        </w:rPr>
        <w:drawing>
          <wp:inline distT="0" distB="0" distL="0" distR="0" wp14:anchorId="6FD4C84D" wp14:editId="3A26DE93">
            <wp:extent cx="2880000" cy="2160075"/>
            <wp:effectExtent l="0" t="0" r="0" b="0"/>
            <wp:docPr id="26065595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3B340A" w14:textId="40CA489B" w:rsidR="00D71912" w:rsidRPr="00D529FD" w:rsidRDefault="00D71912" w:rsidP="00AF764B">
      <w:pPr>
        <w:spacing w:afterLines="50" w:after="156"/>
        <w:rPr>
          <w:rFonts w:ascii="Arial" w:hAnsi="Arial" w:cs="Arial"/>
        </w:rPr>
      </w:pPr>
      <w:r w:rsidRPr="00D529FD">
        <w:rPr>
          <w:rFonts w:ascii="Arial" w:hAnsi="Arial" w:cs="Arial"/>
          <w:b/>
          <w:bCs/>
        </w:rPr>
        <w:t>Figure S</w:t>
      </w:r>
      <w:r w:rsidR="001019BC">
        <w:rPr>
          <w:rFonts w:ascii="Arial" w:hAnsi="Arial" w:cs="Arial" w:hint="eastAsia"/>
          <w:b/>
          <w:bCs/>
        </w:rPr>
        <w:t>1</w:t>
      </w:r>
      <w:r w:rsidR="007148FE">
        <w:rPr>
          <w:rFonts w:ascii="Arial" w:hAnsi="Arial" w:cs="Arial" w:hint="eastAsia"/>
          <w:b/>
          <w:bCs/>
        </w:rPr>
        <w:t>0</w:t>
      </w:r>
      <w:r w:rsidRPr="00D529FD">
        <w:rPr>
          <w:rFonts w:ascii="Arial" w:hAnsi="Arial" w:cs="Arial"/>
          <w:b/>
          <w:bCs/>
        </w:rPr>
        <w:t>.</w:t>
      </w:r>
      <w:r w:rsidRPr="00D529FD">
        <w:rPr>
          <w:rFonts w:ascii="Arial" w:hAnsi="Arial" w:cs="Arial"/>
        </w:rPr>
        <w:t xml:space="preserve"> </w:t>
      </w:r>
      <w:r w:rsidR="001019BC">
        <w:rPr>
          <w:rFonts w:ascii="Arial" w:hAnsi="Arial" w:cs="Arial" w:hint="eastAsia"/>
        </w:rPr>
        <w:t xml:space="preserve">The active and non-active fractions of </w:t>
      </w:r>
      <w:r w:rsidR="001019BC" w:rsidRPr="00D529FD">
        <w:rPr>
          <w:rFonts w:ascii="Arial" w:hAnsi="Arial" w:cs="Arial"/>
        </w:rPr>
        <w:t>MnO</w:t>
      </w:r>
      <w:r w:rsidR="001019BC" w:rsidRPr="00D529FD">
        <w:rPr>
          <w:rFonts w:ascii="Arial" w:hAnsi="Arial" w:cs="Arial"/>
          <w:vertAlign w:val="subscript"/>
        </w:rPr>
        <w:t>2</w:t>
      </w:r>
      <w:r w:rsidR="001019BC" w:rsidRPr="00D529FD">
        <w:rPr>
          <w:rFonts w:ascii="Arial" w:hAnsi="Arial" w:cs="Arial"/>
        </w:rPr>
        <w:t xml:space="preserve"> </w:t>
      </w:r>
      <w:r w:rsidR="001019BC">
        <w:rPr>
          <w:rFonts w:ascii="Arial" w:hAnsi="Arial" w:cs="Arial" w:hint="eastAsia"/>
        </w:rPr>
        <w:t>nano</w:t>
      </w:r>
      <w:r w:rsidR="001019BC" w:rsidRPr="00D529FD">
        <w:rPr>
          <w:rFonts w:ascii="Arial" w:hAnsi="Arial" w:cs="Arial"/>
        </w:rPr>
        <w:t xml:space="preserve">particles </w:t>
      </w:r>
      <w:r w:rsidR="001019BC">
        <w:rPr>
          <w:rFonts w:ascii="Arial" w:hAnsi="Arial" w:cs="Arial" w:hint="eastAsia"/>
        </w:rPr>
        <w:t>marked by different colors. Y</w:t>
      </w:r>
      <w:r w:rsidRPr="00D529FD">
        <w:rPr>
          <w:rFonts w:ascii="Arial" w:hAnsi="Arial" w:cs="Arial"/>
        </w:rPr>
        <w:t>ellow color</w:t>
      </w:r>
      <w:r w:rsidR="001019BC">
        <w:rPr>
          <w:rFonts w:ascii="Arial" w:hAnsi="Arial" w:cs="Arial" w:hint="eastAsia"/>
        </w:rPr>
        <w:t xml:space="preserve"> marks the active part and green color marks the non-active part</w:t>
      </w:r>
      <w:r w:rsidRPr="00D529FD">
        <w:rPr>
          <w:rFonts w:ascii="Arial" w:hAnsi="Arial" w:cs="Arial"/>
        </w:rPr>
        <w:t xml:space="preserve">. Scale bar: 10 </w:t>
      </w:r>
      <w:r w:rsidRPr="00D529FD">
        <w:rPr>
          <w:rFonts w:ascii="Arial" w:hAnsi="Arial" w:cs="Arial"/>
          <w:lang w:val="el-GR"/>
        </w:rPr>
        <w:t>μ</w:t>
      </w:r>
      <w:r w:rsidRPr="00D529FD">
        <w:rPr>
          <w:rFonts w:ascii="Arial" w:hAnsi="Arial" w:cs="Arial"/>
        </w:rPr>
        <w:t>m.</w:t>
      </w:r>
    </w:p>
    <w:p w14:paraId="6B45BFF7" w14:textId="0E4FA3E2" w:rsidR="00D71912" w:rsidRPr="00D529FD" w:rsidRDefault="00D71912" w:rsidP="00AF764B">
      <w:pPr>
        <w:widowControl/>
        <w:spacing w:afterLines="50" w:after="156"/>
        <w:jc w:val="left"/>
        <w:rPr>
          <w:rFonts w:ascii="Arial" w:hAnsi="Arial" w:cs="Arial"/>
        </w:rPr>
      </w:pPr>
      <w:r w:rsidRPr="00D529FD">
        <w:rPr>
          <w:rFonts w:ascii="Arial" w:hAnsi="Arial" w:cs="Arial"/>
        </w:rPr>
        <w:br w:type="page"/>
      </w:r>
    </w:p>
    <w:p w14:paraId="388E645D" w14:textId="23DB91A1" w:rsidR="00047A33" w:rsidRPr="001A2722" w:rsidRDefault="00047A33" w:rsidP="002F1081">
      <w:pPr>
        <w:widowControl/>
        <w:spacing w:afterLines="50" w:after="156"/>
        <w:rPr>
          <w:rFonts w:ascii="Arial" w:hAnsi="Arial" w:cs="Arial"/>
          <w:b/>
          <w:bCs/>
        </w:rPr>
      </w:pPr>
      <w:r w:rsidRPr="001A2722">
        <w:rPr>
          <w:rFonts w:ascii="Arial" w:hAnsi="Arial" w:cs="Arial"/>
          <w:b/>
          <w:bCs/>
        </w:rPr>
        <w:lastRenderedPageBreak/>
        <w:t>S</w:t>
      </w:r>
      <w:r w:rsidR="009D32D4">
        <w:rPr>
          <w:rFonts w:ascii="Arial" w:hAnsi="Arial" w:cs="Arial" w:hint="eastAsia"/>
          <w:b/>
          <w:bCs/>
        </w:rPr>
        <w:t>6</w:t>
      </w:r>
      <w:r w:rsidRPr="001A2722">
        <w:rPr>
          <w:rFonts w:ascii="Arial" w:hAnsi="Arial" w:cs="Arial"/>
          <w:b/>
          <w:bCs/>
        </w:rPr>
        <w:t xml:space="preserve">. </w:t>
      </w:r>
      <w:r w:rsidR="002F1081" w:rsidRPr="001A2722">
        <w:rPr>
          <w:rFonts w:ascii="Arial" w:hAnsi="Arial" w:cs="Arial"/>
          <w:b/>
          <w:bCs/>
        </w:rPr>
        <w:t xml:space="preserve">Statistical analysis of ON and OFF states duration time for </w:t>
      </w:r>
      <w:r w:rsidR="002F1081">
        <w:rPr>
          <w:rFonts w:ascii="Arial" w:hAnsi="Arial" w:cs="Arial" w:hint="eastAsia"/>
          <w:b/>
          <w:bCs/>
        </w:rPr>
        <w:t xml:space="preserve">a single </w:t>
      </w:r>
      <w:r w:rsidR="002F1081" w:rsidRPr="001A2722">
        <w:rPr>
          <w:rFonts w:ascii="Arial" w:hAnsi="Arial" w:cs="Arial"/>
          <w:b/>
          <w:bCs/>
        </w:rPr>
        <w:t>MnO</w:t>
      </w:r>
      <w:r w:rsidR="002F1081" w:rsidRPr="001A2722">
        <w:rPr>
          <w:rFonts w:ascii="Arial" w:hAnsi="Arial" w:cs="Arial"/>
          <w:b/>
          <w:bCs/>
          <w:vertAlign w:val="subscript"/>
        </w:rPr>
        <w:t>2</w:t>
      </w:r>
      <w:r w:rsidR="002F1081" w:rsidRPr="001A2722">
        <w:rPr>
          <w:rFonts w:ascii="Arial" w:hAnsi="Arial" w:cs="Arial"/>
          <w:b/>
          <w:bCs/>
        </w:rPr>
        <w:t xml:space="preserve"> </w:t>
      </w:r>
      <w:r w:rsidR="002F1081">
        <w:rPr>
          <w:rFonts w:ascii="Arial" w:hAnsi="Arial" w:cs="Arial" w:hint="eastAsia"/>
          <w:b/>
          <w:bCs/>
        </w:rPr>
        <w:t>nano</w:t>
      </w:r>
      <w:r w:rsidR="002F1081" w:rsidRPr="001A2722">
        <w:rPr>
          <w:rFonts w:ascii="Arial" w:hAnsi="Arial" w:cs="Arial"/>
          <w:b/>
          <w:bCs/>
        </w:rPr>
        <w:t>particles</w:t>
      </w:r>
      <w:r w:rsidR="002F1081">
        <w:rPr>
          <w:rFonts w:ascii="Arial" w:hAnsi="Arial" w:cs="Arial" w:hint="eastAsia"/>
          <w:b/>
          <w:bCs/>
        </w:rPr>
        <w:t xml:space="preserve"> with different H</w:t>
      </w:r>
      <w:r w:rsidR="002F1081" w:rsidRPr="002F1081">
        <w:rPr>
          <w:rFonts w:ascii="Arial" w:hAnsi="Arial" w:cs="Arial" w:hint="eastAsia"/>
          <w:b/>
          <w:bCs/>
          <w:vertAlign w:val="subscript"/>
        </w:rPr>
        <w:t>2</w:t>
      </w:r>
      <w:r w:rsidR="002F1081">
        <w:rPr>
          <w:rFonts w:ascii="Arial" w:hAnsi="Arial" w:cs="Arial" w:hint="eastAsia"/>
          <w:b/>
          <w:bCs/>
        </w:rPr>
        <w:t>O</w:t>
      </w:r>
      <w:r w:rsidR="002F1081" w:rsidRPr="002F1081">
        <w:rPr>
          <w:rFonts w:ascii="Arial" w:hAnsi="Arial" w:cs="Arial" w:hint="eastAsia"/>
          <w:b/>
          <w:bCs/>
          <w:vertAlign w:val="subscript"/>
        </w:rPr>
        <w:t>2</w:t>
      </w:r>
      <w:r w:rsidR="002F1081">
        <w:rPr>
          <w:rFonts w:ascii="Arial" w:hAnsi="Arial" w:cs="Arial" w:hint="eastAsia"/>
          <w:b/>
          <w:bCs/>
        </w:rPr>
        <w:t xml:space="preserve"> concentrations</w:t>
      </w:r>
    </w:p>
    <w:p w14:paraId="636DDD33" w14:textId="38ACF5E0" w:rsidR="00BE4474" w:rsidRDefault="00D34A9B" w:rsidP="00D34A9B">
      <w:pPr>
        <w:widowControl/>
        <w:spacing w:afterLines="50" w:after="156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AC47901" wp14:editId="10229ABC">
            <wp:extent cx="5364000" cy="2978020"/>
            <wp:effectExtent l="0" t="0" r="0" b="0"/>
            <wp:docPr id="153356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297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4DD5FD" w14:textId="0AE58146" w:rsidR="001019BC" w:rsidRPr="00D529FD" w:rsidRDefault="001019BC" w:rsidP="002F1081">
      <w:pPr>
        <w:widowControl/>
        <w:spacing w:afterLines="50" w:after="156"/>
        <w:rPr>
          <w:rFonts w:ascii="Arial" w:hAnsi="Arial" w:cs="Arial"/>
        </w:rPr>
      </w:pPr>
      <w:r w:rsidRPr="002F1081">
        <w:rPr>
          <w:rFonts w:ascii="Arial" w:hAnsi="Arial" w:cs="Arial" w:hint="eastAsia"/>
          <w:b/>
          <w:bCs/>
        </w:rPr>
        <w:t>Figure S1</w:t>
      </w:r>
      <w:r w:rsidR="007148FE">
        <w:rPr>
          <w:rFonts w:ascii="Arial" w:hAnsi="Arial" w:cs="Arial" w:hint="eastAsia"/>
          <w:b/>
          <w:bCs/>
        </w:rPr>
        <w:t>1</w:t>
      </w:r>
      <w:r w:rsidRPr="002F1081">
        <w:rPr>
          <w:rFonts w:ascii="Arial" w:hAnsi="Arial" w:cs="Arial" w:hint="eastAsia"/>
          <w:b/>
          <w:bCs/>
        </w:rPr>
        <w:t>.</w:t>
      </w:r>
      <w:r w:rsidR="002F1081">
        <w:rPr>
          <w:rFonts w:ascii="Arial" w:hAnsi="Arial" w:cs="Arial" w:hint="eastAsia"/>
        </w:rPr>
        <w:t xml:space="preserve"> Statistical analysis of ON and OFF states duration time for a single MnO</w:t>
      </w:r>
      <w:r w:rsidR="002F1081" w:rsidRPr="002F1081">
        <w:rPr>
          <w:rFonts w:ascii="Arial" w:hAnsi="Arial" w:cs="Arial" w:hint="eastAsia"/>
          <w:vertAlign w:val="subscript"/>
        </w:rPr>
        <w:t>2</w:t>
      </w:r>
      <w:r w:rsidR="002F1081">
        <w:rPr>
          <w:rFonts w:ascii="Arial" w:hAnsi="Arial" w:cs="Arial" w:hint="eastAsia"/>
        </w:rPr>
        <w:t xml:space="preserve"> nanoparticle with different H</w:t>
      </w:r>
      <w:r w:rsidR="002F1081" w:rsidRPr="002F1081">
        <w:rPr>
          <w:rFonts w:ascii="Arial" w:hAnsi="Arial" w:cs="Arial" w:hint="eastAsia"/>
          <w:vertAlign w:val="subscript"/>
        </w:rPr>
        <w:t>2</w:t>
      </w:r>
      <w:r w:rsidR="002F1081">
        <w:rPr>
          <w:rFonts w:ascii="Arial" w:hAnsi="Arial" w:cs="Arial" w:hint="eastAsia"/>
        </w:rPr>
        <w:t>O</w:t>
      </w:r>
      <w:r w:rsidR="002F1081" w:rsidRPr="002F1081">
        <w:rPr>
          <w:rFonts w:ascii="Arial" w:hAnsi="Arial" w:cs="Arial" w:hint="eastAsia"/>
          <w:vertAlign w:val="subscript"/>
        </w:rPr>
        <w:t>2</w:t>
      </w:r>
      <w:r w:rsidR="002F1081">
        <w:rPr>
          <w:rFonts w:ascii="Arial" w:hAnsi="Arial" w:cs="Arial" w:hint="eastAsia"/>
        </w:rPr>
        <w:t xml:space="preserve"> concentrations, (a</w:t>
      </w:r>
      <w:r w:rsidR="00BE2D7D">
        <w:rPr>
          <w:rFonts w:ascii="Arial" w:hAnsi="Arial" w:cs="Arial" w:hint="eastAsia"/>
        </w:rPr>
        <w:t xml:space="preserve">, </w:t>
      </w:r>
      <w:r w:rsidR="002F1081">
        <w:rPr>
          <w:rFonts w:ascii="Arial" w:hAnsi="Arial" w:cs="Arial" w:hint="eastAsia"/>
        </w:rPr>
        <w:t>d) 1 mM, (b</w:t>
      </w:r>
      <w:r w:rsidR="00BE2D7D">
        <w:rPr>
          <w:rFonts w:ascii="Arial" w:hAnsi="Arial" w:cs="Arial" w:hint="eastAsia"/>
        </w:rPr>
        <w:t xml:space="preserve">, </w:t>
      </w:r>
      <w:r w:rsidR="002F1081">
        <w:rPr>
          <w:rFonts w:ascii="Arial" w:hAnsi="Arial" w:cs="Arial" w:hint="eastAsia"/>
        </w:rPr>
        <w:t>e) 0.5 mM and (c</w:t>
      </w:r>
      <w:r w:rsidR="00BE2D7D">
        <w:rPr>
          <w:rFonts w:ascii="Arial" w:hAnsi="Arial" w:cs="Arial" w:hint="eastAsia"/>
        </w:rPr>
        <w:t xml:space="preserve">, </w:t>
      </w:r>
      <w:r w:rsidR="002F1081">
        <w:rPr>
          <w:rFonts w:ascii="Arial" w:hAnsi="Arial" w:cs="Arial" w:hint="eastAsia"/>
        </w:rPr>
        <w:t xml:space="preserve">f) 0.01 </w:t>
      </w:r>
      <w:proofErr w:type="spellStart"/>
      <w:r w:rsidR="002F1081">
        <w:rPr>
          <w:rFonts w:ascii="Arial" w:hAnsi="Arial" w:cs="Arial" w:hint="eastAsia"/>
        </w:rPr>
        <w:t>mM.</w:t>
      </w:r>
      <w:proofErr w:type="spellEnd"/>
    </w:p>
    <w:p w14:paraId="5EEE3462" w14:textId="64557BDA" w:rsidR="00047A33" w:rsidRPr="00140F65" w:rsidRDefault="00D71912" w:rsidP="00140F65">
      <w:pPr>
        <w:widowControl/>
        <w:spacing w:afterLines="50" w:after="156"/>
        <w:jc w:val="left"/>
        <w:rPr>
          <w:rFonts w:ascii="Arial" w:hAnsi="Arial" w:cs="Arial"/>
          <w:b/>
          <w:bCs/>
        </w:rPr>
      </w:pPr>
      <w:r w:rsidRPr="00D529FD">
        <w:rPr>
          <w:rFonts w:ascii="Arial" w:hAnsi="Arial" w:cs="Arial"/>
        </w:rPr>
        <w:br w:type="page"/>
      </w:r>
      <w:r w:rsidR="00D024BD">
        <w:rPr>
          <w:rFonts w:ascii="Arial" w:hAnsi="Arial" w:cs="Arial" w:hint="eastAsia"/>
        </w:rPr>
        <w:lastRenderedPageBreak/>
        <w:t xml:space="preserve"> </w:t>
      </w:r>
      <w:r w:rsidR="00047A33" w:rsidRPr="001A2722">
        <w:rPr>
          <w:rFonts w:ascii="Arial" w:hAnsi="Arial" w:cs="Arial"/>
          <w:b/>
          <w:bCs/>
        </w:rPr>
        <w:t>S</w:t>
      </w:r>
      <w:r w:rsidR="009D32D4">
        <w:rPr>
          <w:rFonts w:ascii="Arial" w:hAnsi="Arial" w:cs="Arial" w:hint="eastAsia"/>
          <w:b/>
          <w:bCs/>
        </w:rPr>
        <w:t>7</w:t>
      </w:r>
      <w:r w:rsidR="00047A33" w:rsidRPr="001A2722">
        <w:rPr>
          <w:rFonts w:ascii="Arial" w:hAnsi="Arial" w:cs="Arial"/>
          <w:b/>
          <w:bCs/>
        </w:rPr>
        <w:t xml:space="preserve">. Tracking the center of single nanobubble with DFM imaging </w:t>
      </w:r>
    </w:p>
    <w:p w14:paraId="4938BCA1" w14:textId="3832DA56" w:rsidR="00410FD3" w:rsidRPr="00D529FD" w:rsidRDefault="00410FD3" w:rsidP="00AF764B">
      <w:pPr>
        <w:widowControl/>
        <w:spacing w:afterLines="50" w:after="156"/>
        <w:jc w:val="left"/>
        <w:rPr>
          <w:rFonts w:ascii="Arial" w:hAnsi="Arial" w:cs="Arial"/>
        </w:rPr>
      </w:pPr>
      <w:r w:rsidRPr="00D529FD">
        <w:rPr>
          <w:rFonts w:ascii="Arial" w:hAnsi="Arial" w:cs="Arial"/>
          <w:noProof/>
        </w:rPr>
        <w:drawing>
          <wp:inline distT="0" distB="0" distL="0" distR="0" wp14:anchorId="23F54301" wp14:editId="56A6FD15">
            <wp:extent cx="5400000" cy="3147886"/>
            <wp:effectExtent l="0" t="0" r="0" b="0"/>
            <wp:docPr id="144245076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47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98C113" w14:textId="116ED6DC" w:rsidR="0088082C" w:rsidRPr="00D529FD" w:rsidRDefault="00410FD3" w:rsidP="002066F5">
      <w:pPr>
        <w:widowControl/>
        <w:spacing w:afterLines="50" w:after="156"/>
        <w:rPr>
          <w:rFonts w:ascii="Arial" w:hAnsi="Arial" w:cs="Arial"/>
        </w:rPr>
      </w:pPr>
      <w:r w:rsidRPr="00D529FD">
        <w:rPr>
          <w:rFonts w:ascii="Arial" w:hAnsi="Arial" w:cs="Arial"/>
          <w:b/>
          <w:bCs/>
        </w:rPr>
        <w:t>Figure S</w:t>
      </w:r>
      <w:r w:rsidR="00140F65">
        <w:rPr>
          <w:rFonts w:ascii="Arial" w:hAnsi="Arial" w:cs="Arial" w:hint="eastAsia"/>
          <w:b/>
          <w:bCs/>
        </w:rPr>
        <w:t>1</w:t>
      </w:r>
      <w:r w:rsidR="00966DFF">
        <w:rPr>
          <w:rFonts w:ascii="Arial" w:hAnsi="Arial" w:cs="Arial" w:hint="eastAsia"/>
          <w:b/>
          <w:bCs/>
        </w:rPr>
        <w:t>2</w:t>
      </w:r>
      <w:r w:rsidRPr="00D529FD">
        <w:rPr>
          <w:rFonts w:ascii="Arial" w:hAnsi="Arial" w:cs="Arial"/>
          <w:b/>
          <w:bCs/>
        </w:rPr>
        <w:t>.</w:t>
      </w:r>
      <w:r w:rsidRPr="00D529FD">
        <w:rPr>
          <w:rFonts w:ascii="Arial" w:hAnsi="Arial" w:cs="Arial"/>
        </w:rPr>
        <w:t xml:space="preserve"> </w:t>
      </w:r>
      <w:r w:rsidR="008E592E" w:rsidRPr="00D529FD">
        <w:rPr>
          <w:rFonts w:ascii="Arial" w:hAnsi="Arial" w:cs="Arial"/>
        </w:rPr>
        <w:t xml:space="preserve">(a) </w:t>
      </w:r>
      <w:r w:rsidRPr="00D529FD">
        <w:rPr>
          <w:rFonts w:ascii="Arial" w:hAnsi="Arial" w:cs="Arial"/>
        </w:rPr>
        <w:t>Dark-field images of individual MnO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 xml:space="preserve"> particle at ON and OFF states. The emission of the nanobubble by subtracting MnO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 xml:space="preserve"> particle from the combination of nanobubble and MnO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>.</w:t>
      </w:r>
      <w:r w:rsidR="008E592E" w:rsidRPr="00D529FD">
        <w:rPr>
          <w:rFonts w:ascii="Arial" w:hAnsi="Arial" w:cs="Arial"/>
        </w:rPr>
        <w:t xml:space="preserve"> (b) (c) Histograms of the distance distributions of individual MnO</w:t>
      </w:r>
      <w:r w:rsidR="008E592E" w:rsidRPr="00D529FD">
        <w:rPr>
          <w:rFonts w:ascii="Arial" w:hAnsi="Arial" w:cs="Arial"/>
          <w:vertAlign w:val="subscript"/>
        </w:rPr>
        <w:t>2</w:t>
      </w:r>
      <w:r w:rsidR="008E592E" w:rsidRPr="00D529FD">
        <w:rPr>
          <w:rFonts w:ascii="Arial" w:hAnsi="Arial" w:cs="Arial"/>
        </w:rPr>
        <w:t xml:space="preserve"> particles.</w:t>
      </w:r>
    </w:p>
    <w:p w14:paraId="67E09BC1" w14:textId="0B985832" w:rsidR="0088082C" w:rsidRPr="00D529FD" w:rsidRDefault="0088082C" w:rsidP="00AF764B">
      <w:pPr>
        <w:widowControl/>
        <w:spacing w:afterLines="50" w:after="156"/>
        <w:rPr>
          <w:rFonts w:ascii="Arial" w:hAnsi="Arial" w:cs="Arial"/>
        </w:rPr>
      </w:pPr>
      <w:r w:rsidRPr="00D529FD">
        <w:rPr>
          <w:rFonts w:ascii="Arial" w:hAnsi="Arial" w:cs="Arial"/>
        </w:rPr>
        <w:t>To obtain the scattering image of nanobubble only, we subtracted the scattering signal of the MnO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 xml:space="preserve"> nanoparticle from the combined signal of MnO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 xml:space="preserve"> nanoparticle and nanobubbles as shown in </w:t>
      </w:r>
      <w:r w:rsidRPr="002066F5">
        <w:rPr>
          <w:rFonts w:ascii="Arial" w:hAnsi="Arial" w:cs="Arial"/>
        </w:rPr>
        <w:t>Figure S1</w:t>
      </w:r>
      <w:r w:rsidR="002066F5" w:rsidRPr="002066F5">
        <w:rPr>
          <w:rFonts w:ascii="Arial" w:hAnsi="Arial" w:cs="Arial" w:hint="eastAsia"/>
        </w:rPr>
        <w:t>4</w:t>
      </w:r>
      <w:r w:rsidRPr="002066F5">
        <w:rPr>
          <w:rFonts w:ascii="Arial" w:hAnsi="Arial" w:cs="Arial"/>
        </w:rPr>
        <w:t>a</w:t>
      </w:r>
      <w:r w:rsidRPr="00D529FD">
        <w:rPr>
          <w:rFonts w:ascii="Arial" w:hAnsi="Arial" w:cs="Arial"/>
        </w:rPr>
        <w:t>. After separati</w:t>
      </w:r>
      <w:r w:rsidR="00800868" w:rsidRPr="00D529FD">
        <w:rPr>
          <w:rFonts w:ascii="Arial" w:hAnsi="Arial" w:cs="Arial"/>
        </w:rPr>
        <w:t>on</w:t>
      </w:r>
      <w:r w:rsidRPr="00D529FD">
        <w:rPr>
          <w:rFonts w:ascii="Arial" w:hAnsi="Arial" w:cs="Arial"/>
        </w:rPr>
        <w:t xml:space="preserve"> </w:t>
      </w:r>
      <w:r w:rsidR="00800868" w:rsidRPr="00D529FD">
        <w:rPr>
          <w:rFonts w:ascii="Arial" w:hAnsi="Arial" w:cs="Arial"/>
        </w:rPr>
        <w:t xml:space="preserve">of </w:t>
      </w:r>
      <w:r w:rsidRPr="00D529FD">
        <w:rPr>
          <w:rFonts w:ascii="Arial" w:hAnsi="Arial" w:cs="Arial"/>
        </w:rPr>
        <w:t xml:space="preserve">the </w:t>
      </w:r>
      <w:r w:rsidR="00800868" w:rsidRPr="00D529FD">
        <w:rPr>
          <w:rFonts w:ascii="Arial" w:hAnsi="Arial" w:cs="Arial"/>
        </w:rPr>
        <w:t>scattering images, the images for both MnO</w:t>
      </w:r>
      <w:r w:rsidR="00800868" w:rsidRPr="00D529FD">
        <w:rPr>
          <w:rFonts w:ascii="Arial" w:hAnsi="Arial" w:cs="Arial"/>
          <w:vertAlign w:val="subscript"/>
        </w:rPr>
        <w:t>2</w:t>
      </w:r>
      <w:r w:rsidR="00800868" w:rsidRPr="00D529FD">
        <w:rPr>
          <w:rFonts w:ascii="Arial" w:hAnsi="Arial" w:cs="Arial"/>
        </w:rPr>
        <w:t xml:space="preserve"> nanoparticle and the nanobubble are fitted with 2D Gaussian function. The centers of the fitting results are as the geometric centers of </w:t>
      </w:r>
      <w:r w:rsidR="00A249CB" w:rsidRPr="00D529FD">
        <w:rPr>
          <w:rFonts w:ascii="Arial" w:hAnsi="Arial" w:cs="Arial"/>
        </w:rPr>
        <w:t>MnO</w:t>
      </w:r>
      <w:r w:rsidR="00A249CB" w:rsidRPr="00D529FD">
        <w:rPr>
          <w:rFonts w:ascii="Arial" w:hAnsi="Arial" w:cs="Arial"/>
          <w:vertAlign w:val="subscript"/>
        </w:rPr>
        <w:t>2</w:t>
      </w:r>
      <w:r w:rsidR="00800868" w:rsidRPr="00D529FD">
        <w:rPr>
          <w:rFonts w:ascii="Arial" w:hAnsi="Arial" w:cs="Arial"/>
        </w:rPr>
        <w:t xml:space="preserve"> nanoparticles and nanobubbles, separately.</w:t>
      </w:r>
      <w:r w:rsidR="00A249CB" w:rsidRPr="00D529FD">
        <w:rPr>
          <w:rFonts w:ascii="Arial" w:hAnsi="Arial" w:cs="Arial"/>
        </w:rPr>
        <w:t xml:space="preserve"> The geometric center of MnO</w:t>
      </w:r>
      <w:r w:rsidR="00A249CB" w:rsidRPr="00D529FD">
        <w:rPr>
          <w:rFonts w:ascii="Arial" w:hAnsi="Arial" w:cs="Arial"/>
          <w:vertAlign w:val="subscript"/>
        </w:rPr>
        <w:t>2</w:t>
      </w:r>
      <w:r w:rsidR="00A249CB" w:rsidRPr="00D529FD">
        <w:rPr>
          <w:rFonts w:ascii="Arial" w:hAnsi="Arial" w:cs="Arial"/>
        </w:rPr>
        <w:t xml:space="preserve"> nanoparticle is as the initial location, and the relative location of the nanobubble to the MnO</w:t>
      </w:r>
      <w:r w:rsidR="00A249CB" w:rsidRPr="00D529FD">
        <w:rPr>
          <w:rFonts w:ascii="Arial" w:hAnsi="Arial" w:cs="Arial"/>
          <w:vertAlign w:val="subscript"/>
        </w:rPr>
        <w:t>2</w:t>
      </w:r>
      <w:r w:rsidR="00A249CB" w:rsidRPr="00D529FD">
        <w:rPr>
          <w:rFonts w:ascii="Arial" w:hAnsi="Arial" w:cs="Arial"/>
        </w:rPr>
        <w:t xml:space="preserve"> nanoparticle is identified clearly. </w:t>
      </w:r>
    </w:p>
    <w:p w14:paraId="198EA9F2" w14:textId="77777777" w:rsidR="008E592E" w:rsidRPr="00D529FD" w:rsidRDefault="008E592E" w:rsidP="00AF764B">
      <w:pPr>
        <w:widowControl/>
        <w:spacing w:afterLines="50" w:after="156"/>
        <w:jc w:val="left"/>
        <w:rPr>
          <w:rFonts w:ascii="Arial" w:hAnsi="Arial" w:cs="Arial"/>
        </w:rPr>
      </w:pPr>
      <w:r w:rsidRPr="00D529FD">
        <w:rPr>
          <w:rFonts w:ascii="Arial" w:hAnsi="Arial" w:cs="Arial"/>
        </w:rPr>
        <w:br w:type="page"/>
      </w:r>
    </w:p>
    <w:p w14:paraId="7502B744" w14:textId="0F7BDC3E" w:rsidR="00546ADE" w:rsidRPr="00D529FD" w:rsidRDefault="002066F5" w:rsidP="00AF764B">
      <w:pPr>
        <w:widowControl/>
        <w:spacing w:afterLines="50" w:after="156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F12D32B" wp14:editId="612B6DBF">
            <wp:extent cx="5126982" cy="1931027"/>
            <wp:effectExtent l="0" t="0" r="0" b="0"/>
            <wp:docPr id="77478627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393" cy="193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6E58E9" w14:textId="70C005E1" w:rsidR="00BE4474" w:rsidRPr="002066F5" w:rsidRDefault="00546ADE" w:rsidP="00AF764B">
      <w:pPr>
        <w:widowControl/>
        <w:spacing w:afterLines="50" w:after="156"/>
        <w:jc w:val="left"/>
        <w:rPr>
          <w:rFonts w:ascii="Arial" w:hAnsi="Arial" w:cs="Arial"/>
        </w:rPr>
      </w:pPr>
      <w:r w:rsidRPr="00D529FD">
        <w:rPr>
          <w:rFonts w:ascii="Arial" w:hAnsi="Arial" w:cs="Arial"/>
          <w:b/>
          <w:bCs/>
        </w:rPr>
        <w:t>Figure S</w:t>
      </w:r>
      <w:r w:rsidR="002066F5">
        <w:rPr>
          <w:rFonts w:ascii="Arial" w:hAnsi="Arial" w:cs="Arial" w:hint="eastAsia"/>
          <w:b/>
          <w:bCs/>
        </w:rPr>
        <w:t>1</w:t>
      </w:r>
      <w:r w:rsidR="00966DFF">
        <w:rPr>
          <w:rFonts w:ascii="Arial" w:hAnsi="Arial" w:cs="Arial" w:hint="eastAsia"/>
          <w:b/>
          <w:bCs/>
        </w:rPr>
        <w:t>3</w:t>
      </w:r>
      <w:r w:rsidRPr="00D529FD">
        <w:rPr>
          <w:rFonts w:ascii="Arial" w:hAnsi="Arial" w:cs="Arial"/>
          <w:b/>
          <w:bCs/>
        </w:rPr>
        <w:t xml:space="preserve">. </w:t>
      </w:r>
      <w:r w:rsidR="002066F5">
        <w:rPr>
          <w:rFonts w:ascii="Arial" w:hAnsi="Arial" w:cs="Arial" w:hint="eastAsia"/>
        </w:rPr>
        <w:t>Diagrams</w:t>
      </w:r>
      <w:r w:rsidR="002066F5" w:rsidRPr="002066F5">
        <w:rPr>
          <w:rFonts w:ascii="Arial" w:hAnsi="Arial" w:cs="Arial" w:hint="eastAsia"/>
        </w:rPr>
        <w:t xml:space="preserve"> </w:t>
      </w:r>
      <w:r w:rsidR="002066F5">
        <w:rPr>
          <w:rFonts w:ascii="Arial" w:hAnsi="Arial" w:cs="Arial" w:hint="eastAsia"/>
        </w:rPr>
        <w:t xml:space="preserve">of </w:t>
      </w:r>
      <w:r w:rsidR="00BE4474" w:rsidRPr="002066F5">
        <w:rPr>
          <w:rFonts w:ascii="Arial" w:hAnsi="Arial" w:cs="Arial"/>
        </w:rPr>
        <w:t xml:space="preserve">nanobubble </w:t>
      </w:r>
      <w:r w:rsidR="002066F5">
        <w:rPr>
          <w:rFonts w:ascii="Arial" w:hAnsi="Arial" w:cs="Arial" w:hint="eastAsia"/>
        </w:rPr>
        <w:t>d</w:t>
      </w:r>
      <w:r w:rsidR="002066F5" w:rsidRPr="002066F5">
        <w:rPr>
          <w:rFonts w:ascii="Arial" w:hAnsi="Arial" w:cs="Arial"/>
        </w:rPr>
        <w:t>istribution</w:t>
      </w:r>
      <w:r w:rsidR="002066F5">
        <w:rPr>
          <w:rFonts w:ascii="Arial" w:hAnsi="Arial" w:cs="Arial" w:hint="eastAsia"/>
        </w:rPr>
        <w:t>s</w:t>
      </w:r>
      <w:r w:rsidR="002066F5" w:rsidRPr="002066F5">
        <w:rPr>
          <w:rFonts w:ascii="Arial" w:hAnsi="Arial" w:cs="Arial"/>
        </w:rPr>
        <w:t xml:space="preserve"> </w:t>
      </w:r>
      <w:r w:rsidR="002066F5">
        <w:rPr>
          <w:rFonts w:ascii="Arial" w:hAnsi="Arial" w:cs="Arial" w:hint="eastAsia"/>
        </w:rPr>
        <w:t>on</w:t>
      </w:r>
      <w:r w:rsidR="00BE4474" w:rsidRPr="002066F5">
        <w:rPr>
          <w:rFonts w:ascii="Arial" w:hAnsi="Arial" w:cs="Arial"/>
        </w:rPr>
        <w:t xml:space="preserve"> the individual MnO</w:t>
      </w:r>
      <w:r w:rsidR="00BE4474" w:rsidRPr="002066F5">
        <w:rPr>
          <w:rFonts w:ascii="Arial" w:hAnsi="Arial" w:cs="Arial"/>
          <w:vertAlign w:val="subscript"/>
        </w:rPr>
        <w:t xml:space="preserve">2 </w:t>
      </w:r>
      <w:r w:rsidR="00BE4474" w:rsidRPr="002066F5">
        <w:rPr>
          <w:rFonts w:ascii="Arial" w:hAnsi="Arial" w:cs="Arial"/>
        </w:rPr>
        <w:t>particles showing different intensities at different locations.</w:t>
      </w:r>
    </w:p>
    <w:p w14:paraId="495AED21" w14:textId="00F13FAC" w:rsidR="00047A33" w:rsidRDefault="00BE4474">
      <w:pPr>
        <w:widowControl/>
        <w:jc w:val="left"/>
        <w:rPr>
          <w:rFonts w:ascii="Arial" w:hAnsi="Arial" w:cs="Arial"/>
        </w:rPr>
      </w:pPr>
      <w:r w:rsidRPr="00D529FD">
        <w:rPr>
          <w:rFonts w:ascii="Arial" w:hAnsi="Arial" w:cs="Arial"/>
        </w:rPr>
        <w:br w:type="page"/>
      </w:r>
    </w:p>
    <w:p w14:paraId="6BFD1DDA" w14:textId="655322A7" w:rsidR="00205995" w:rsidRDefault="00047A33" w:rsidP="00047A33">
      <w:pPr>
        <w:spacing w:afterLines="50" w:after="156"/>
        <w:rPr>
          <w:rFonts w:ascii="Arial" w:hAnsi="Arial" w:cs="Arial"/>
          <w:b/>
          <w:bCs/>
        </w:rPr>
      </w:pPr>
      <w:r w:rsidRPr="001A2722">
        <w:rPr>
          <w:rFonts w:ascii="Arial" w:hAnsi="Arial" w:cs="Arial"/>
          <w:b/>
          <w:bCs/>
        </w:rPr>
        <w:lastRenderedPageBreak/>
        <w:t>S</w:t>
      </w:r>
      <w:r w:rsidR="009D32D4">
        <w:rPr>
          <w:rFonts w:ascii="Arial" w:hAnsi="Arial" w:cs="Arial" w:hint="eastAsia"/>
          <w:b/>
          <w:bCs/>
        </w:rPr>
        <w:t>8</w:t>
      </w:r>
      <w:r w:rsidRPr="001A2722">
        <w:rPr>
          <w:rFonts w:ascii="Arial" w:hAnsi="Arial" w:cs="Arial"/>
          <w:b/>
          <w:bCs/>
        </w:rPr>
        <w:t>. Trajectory of single MnO</w:t>
      </w:r>
      <w:r w:rsidRPr="001A2722">
        <w:rPr>
          <w:rFonts w:ascii="Arial" w:hAnsi="Arial" w:cs="Arial"/>
          <w:b/>
          <w:bCs/>
          <w:vertAlign w:val="subscript"/>
        </w:rPr>
        <w:t>2</w:t>
      </w:r>
      <w:r w:rsidRPr="001A2722">
        <w:rPr>
          <w:rFonts w:ascii="Arial" w:hAnsi="Arial" w:cs="Arial"/>
          <w:b/>
          <w:bCs/>
        </w:rPr>
        <w:t xml:space="preserve"> particles along X and Y directions </w:t>
      </w:r>
      <w:r w:rsidR="003126F9">
        <w:rPr>
          <w:rFonts w:ascii="Arial" w:hAnsi="Arial" w:cs="Arial" w:hint="eastAsia"/>
          <w:b/>
          <w:bCs/>
        </w:rPr>
        <w:t>under different concentration of H</w:t>
      </w:r>
      <w:r w:rsidR="003126F9" w:rsidRPr="003126F9">
        <w:rPr>
          <w:rFonts w:ascii="Arial" w:hAnsi="Arial" w:cs="Arial" w:hint="eastAsia"/>
          <w:b/>
          <w:bCs/>
          <w:vertAlign w:val="subscript"/>
        </w:rPr>
        <w:t>2</w:t>
      </w:r>
      <w:r w:rsidR="003126F9">
        <w:rPr>
          <w:rFonts w:ascii="Arial" w:hAnsi="Arial" w:cs="Arial" w:hint="eastAsia"/>
          <w:b/>
          <w:bCs/>
        </w:rPr>
        <w:t>O</w:t>
      </w:r>
      <w:r w:rsidR="003126F9" w:rsidRPr="003126F9">
        <w:rPr>
          <w:rFonts w:ascii="Arial" w:hAnsi="Arial" w:cs="Arial" w:hint="eastAsia"/>
          <w:b/>
          <w:bCs/>
          <w:vertAlign w:val="subscript"/>
        </w:rPr>
        <w:t>2</w:t>
      </w:r>
      <w:r w:rsidR="003126F9">
        <w:rPr>
          <w:rFonts w:ascii="Arial" w:hAnsi="Arial" w:cs="Arial" w:hint="eastAsia"/>
          <w:b/>
          <w:bCs/>
        </w:rPr>
        <w:t xml:space="preserve"> </w:t>
      </w:r>
      <w:r w:rsidRPr="001A2722">
        <w:rPr>
          <w:rFonts w:ascii="Arial" w:hAnsi="Arial" w:cs="Arial"/>
          <w:b/>
          <w:bCs/>
        </w:rPr>
        <w:t xml:space="preserve">in different </w:t>
      </w:r>
      <w:r w:rsidR="003126F9">
        <w:rPr>
          <w:rFonts w:ascii="Arial" w:hAnsi="Arial" w:cs="Arial" w:hint="eastAsia"/>
          <w:b/>
          <w:bCs/>
        </w:rPr>
        <w:t xml:space="preserve">surfactant </w:t>
      </w:r>
      <w:r w:rsidRPr="001A2722">
        <w:rPr>
          <w:rFonts w:ascii="Arial" w:hAnsi="Arial" w:cs="Arial"/>
          <w:b/>
          <w:bCs/>
        </w:rPr>
        <w:t>solutions</w:t>
      </w:r>
    </w:p>
    <w:p w14:paraId="62FB318E" w14:textId="77777777" w:rsidR="0065485D" w:rsidRDefault="00205995" w:rsidP="00205995">
      <w:pPr>
        <w:widowControl/>
        <w:rPr>
          <w:rFonts w:ascii="Arial" w:hAnsi="Arial" w:cs="Arial"/>
        </w:rPr>
      </w:pPr>
      <w:r w:rsidRPr="00205995">
        <w:rPr>
          <w:rFonts w:ascii="Arial" w:hAnsi="Arial" w:cs="Arial"/>
        </w:rPr>
        <w:t xml:space="preserve">To quantify the motion dynamics of individual nanoparticles, we calculated their instantaneous velocities by analyzing sequential dark-field microscopy frames. The position of each nanoparticle in consecutive frames was determined with </w:t>
      </w:r>
      <w:proofErr w:type="spellStart"/>
      <w:r w:rsidRPr="00205995">
        <w:rPr>
          <w:rFonts w:ascii="Arial" w:hAnsi="Arial" w:cs="Arial" w:hint="eastAsia"/>
          <w:i/>
          <w:iCs/>
        </w:rPr>
        <w:t>Trackmate</w:t>
      </w:r>
      <w:proofErr w:type="spellEnd"/>
      <w:r>
        <w:rPr>
          <w:rFonts w:ascii="Arial" w:hAnsi="Arial" w:cs="Arial" w:hint="eastAsia"/>
        </w:rPr>
        <w:t xml:space="preserve"> Command of ImageJ</w:t>
      </w:r>
      <w:r w:rsidRPr="00205995">
        <w:rPr>
          <w:rFonts w:ascii="Arial" w:hAnsi="Arial" w:cs="Arial"/>
        </w:rPr>
        <w:t>. As illustrated in Fig</w:t>
      </w:r>
      <w:r>
        <w:rPr>
          <w:rFonts w:ascii="Arial" w:hAnsi="Arial" w:cs="Arial" w:hint="eastAsia"/>
        </w:rPr>
        <w:t>ure</w:t>
      </w:r>
      <w:r w:rsidRPr="00205995"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4a</w:t>
      </w:r>
      <w:r w:rsidRPr="00205995">
        <w:rPr>
          <w:rFonts w:ascii="Arial" w:hAnsi="Arial" w:cs="Arial"/>
        </w:rPr>
        <w:t>, with the initial particle location at time t</w:t>
      </w:r>
      <w:r w:rsidRPr="00205995">
        <w:rPr>
          <w:rFonts w:ascii="Cambria Math" w:hAnsi="Cambria Math" w:cs="Cambria Math"/>
        </w:rPr>
        <w:t>₀</w:t>
      </w:r>
      <w:r w:rsidRPr="00205995">
        <w:rPr>
          <w:rFonts w:ascii="Arial" w:hAnsi="Arial" w:cs="Arial"/>
        </w:rPr>
        <w:t xml:space="preserve"> set as the origin</w:t>
      </w:r>
      <w:r w:rsidR="0065485D">
        <w:rPr>
          <w:rFonts w:ascii="Arial" w:hAnsi="Arial" w:cs="Arial" w:hint="eastAsia"/>
        </w:rPr>
        <w:t>, t</w:t>
      </w:r>
      <w:r w:rsidRPr="00205995">
        <w:rPr>
          <w:rFonts w:ascii="Arial" w:hAnsi="Arial" w:cs="Arial"/>
        </w:rPr>
        <w:t xml:space="preserve">he displacement between frames was then divided by the interframe time interval to obtain the instantaneous velocity. </w:t>
      </w:r>
    </w:p>
    <w:p w14:paraId="12009681" w14:textId="77777777" w:rsidR="0065485D" w:rsidRDefault="0065485D" w:rsidP="00205995">
      <w:pPr>
        <w:widowControl/>
        <w:rPr>
          <w:rFonts w:ascii="Arial" w:hAnsi="Arial" w:cs="Arial"/>
          <w:noProof/>
        </w:rPr>
      </w:pPr>
      <w:r w:rsidRPr="0065485D">
        <w:rPr>
          <w:rFonts w:ascii="Arial" w:hAnsi="Arial" w:cs="Arial"/>
          <w:noProof/>
        </w:rPr>
        <w:t>The displacement between consecutive time points, referred to as the movement distance (MD), was calculated as</w:t>
      </w:r>
      <w:r>
        <w:rPr>
          <w:rFonts w:ascii="Arial" w:hAnsi="Arial" w:cs="Arial" w:hint="eastAsia"/>
          <w:noProof/>
        </w:rPr>
        <w:t>:</w:t>
      </w:r>
    </w:p>
    <w:p w14:paraId="23E98721" w14:textId="44861D51" w:rsidR="00205995" w:rsidRPr="0065485D" w:rsidRDefault="0065485D" w:rsidP="00205995">
      <w:pPr>
        <w:widowControl/>
        <w:rPr>
          <w:rFonts w:ascii="Arial" w:hAnsi="Arial" w:cs="Arial"/>
          <w:noProof/>
          <w:color w:val="000000" w:themeColor="text1"/>
          <w:sz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 w:themeColor="text1"/>
              <w:sz w:val="24"/>
            </w:rPr>
            <m:t>MD (t=∆t)=</m:t>
          </m:r>
          <m:rad>
            <m:radPr>
              <m:degHide m:val="1"/>
              <m:ctrlPr>
                <w:rPr>
                  <w:rFonts w:ascii="Cambria Math" w:hAnsi="Cambria Math"/>
                  <w:color w:val="000000" w:themeColor="text1"/>
                  <w:sz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color w:val="000000" w:themeColor="text1"/>
                      <w:sz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</w:rPr>
                    <m:t>[</m:t>
                  </m:r>
                  <m:r>
                    <w:rPr>
                      <w:rFonts w:ascii="Cambria Math" w:hAnsi="Cambria Math"/>
                      <w:color w:val="000000" w:themeColor="text1"/>
                      <w:sz w:val="24"/>
                    </w:rPr>
                    <m:t>x</m:t>
                  </m:r>
                  <m:d>
                    <m:dPr>
                      <m:ctrlP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k</m:t>
                          </m:r>
                        </m:sub>
                      </m:sSub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</w:rPr>
                    <m:t>-</m:t>
                  </m:r>
                  <m:r>
                    <w:rPr>
                      <w:rFonts w:ascii="Cambria Math" w:hAnsi="Cambria Math"/>
                      <w:color w:val="000000" w:themeColor="text1"/>
                      <w:sz w:val="24"/>
                    </w:rPr>
                    <m:t>x</m:t>
                  </m:r>
                  <m:d>
                    <m:dPr>
                      <m:ctrlP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k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-1</m:t>
                          </m:r>
                        </m:sub>
                      </m:sSub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</w:rPr>
                    <m:t>]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color w:val="000000" w:themeColor="text1"/>
                      <w:sz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</w:rPr>
                    <m:t>[</m:t>
                  </m:r>
                  <m:r>
                    <w:rPr>
                      <w:rFonts w:ascii="Cambria Math" w:hAnsi="Cambria Math"/>
                      <w:color w:val="000000" w:themeColor="text1"/>
                      <w:sz w:val="24"/>
                    </w:rPr>
                    <m:t>y</m:t>
                  </m:r>
                  <m:d>
                    <m:dPr>
                      <m:ctrlP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k</m:t>
                          </m:r>
                        </m:sub>
                      </m:sSub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</w:rPr>
                    <m:t>-</m:t>
                  </m:r>
                  <m:r>
                    <w:rPr>
                      <w:rFonts w:ascii="Cambria Math" w:hAnsi="Cambria Math"/>
                      <w:color w:val="000000" w:themeColor="text1"/>
                      <w:sz w:val="24"/>
                    </w:rPr>
                    <m:t>y</m:t>
                  </m:r>
                  <m:d>
                    <m:dPr>
                      <m:ctrlP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k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-1</m:t>
                          </m:r>
                        </m:sub>
                      </m:sSub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</w:rPr>
                    <m:t>]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</w:rPr>
                    <m:t>2</m:t>
                  </m:r>
                </m:sup>
              </m:sSup>
            </m:e>
          </m:rad>
        </m:oMath>
      </m:oMathPara>
    </w:p>
    <w:p w14:paraId="1EFC6242" w14:textId="00F6EAB7" w:rsidR="0065485D" w:rsidRDefault="0065485D" w:rsidP="00205995">
      <w:pPr>
        <w:widowControl/>
        <w:rPr>
          <w:rFonts w:ascii="Arial" w:hAnsi="Arial" w:cs="Arial"/>
          <w:noProof/>
          <w:color w:val="000000" w:themeColor="text1"/>
          <w:sz w:val="24"/>
        </w:rPr>
      </w:pPr>
      <w:r>
        <w:rPr>
          <w:rFonts w:ascii="Arial" w:hAnsi="Arial" w:cs="Arial"/>
          <w:noProof/>
          <w:color w:val="000000" w:themeColor="text1"/>
          <w:sz w:val="24"/>
        </w:rPr>
        <w:t>W</w:t>
      </w:r>
      <w:r>
        <w:rPr>
          <w:rFonts w:ascii="Arial" w:hAnsi="Arial" w:cs="Arial" w:hint="eastAsia"/>
          <w:noProof/>
          <w:color w:val="000000" w:themeColor="text1"/>
          <w:sz w:val="24"/>
        </w:rPr>
        <w:t xml:space="preserve">here </w:t>
      </w:r>
      <m:oMath>
        <m:r>
          <w:rPr>
            <w:rFonts w:ascii="Cambria Math" w:hAnsi="Cambria Math"/>
            <w:color w:val="000000" w:themeColor="text1"/>
            <w:sz w:val="24"/>
          </w:rPr>
          <m:t>x</m:t>
        </m:r>
        <m:d>
          <m:dPr>
            <m:ctrlPr>
              <w:rPr>
                <w:rFonts w:ascii="Cambria Math" w:hAnsi="Cambria Math"/>
                <w:color w:val="000000" w:themeColor="text1"/>
                <w:sz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color w:val="000000" w:themeColor="text1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4"/>
                  </w:rPr>
                  <m:t>k</m:t>
                </m:r>
              </m:sub>
            </m:sSub>
          </m:e>
        </m:d>
      </m:oMath>
      <w:r>
        <w:rPr>
          <w:rFonts w:ascii="Arial" w:hAnsi="Arial" w:cs="Arial" w:hint="eastAsia"/>
          <w:noProof/>
          <w:color w:val="000000" w:themeColor="text1"/>
          <w:sz w:val="24"/>
        </w:rPr>
        <w:t xml:space="preserve">  and </w:t>
      </w:r>
      <m:oMath>
        <m:r>
          <w:rPr>
            <w:rFonts w:ascii="Cambria Math" w:hAnsi="Cambria Math"/>
            <w:color w:val="000000" w:themeColor="text1"/>
            <w:sz w:val="24"/>
          </w:rPr>
          <m:t>y</m:t>
        </m:r>
        <m:d>
          <m:dPr>
            <m:ctrlPr>
              <w:rPr>
                <w:rFonts w:ascii="Cambria Math" w:hAnsi="Cambria Math"/>
                <w:color w:val="000000" w:themeColor="text1"/>
                <w:sz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color w:val="000000" w:themeColor="text1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4"/>
                  </w:rPr>
                  <m:t>k</m:t>
                </m:r>
              </m:sub>
            </m:sSub>
          </m:e>
        </m:d>
      </m:oMath>
      <w:r>
        <w:rPr>
          <w:rFonts w:ascii="Arial" w:hAnsi="Arial" w:cs="Arial" w:hint="eastAsia"/>
          <w:noProof/>
          <w:color w:val="000000" w:themeColor="text1"/>
          <w:sz w:val="24"/>
        </w:rPr>
        <w:t xml:space="preserve"> </w:t>
      </w:r>
      <w:r w:rsidRPr="0065485D">
        <w:rPr>
          <w:rFonts w:ascii="Arial" w:hAnsi="Arial" w:cs="Arial"/>
          <w:noProof/>
          <w:color w:val="000000" w:themeColor="text1"/>
          <w:sz w:val="24"/>
        </w:rPr>
        <w:t>denote the coordinates of the particle on the two-dimensional substrate at time </w:t>
      </w: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</w:rPr>
              <m:t>t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</w:rPr>
              <m:t>k</m:t>
            </m:r>
          </m:sub>
        </m:sSub>
      </m:oMath>
      <w:r>
        <w:rPr>
          <w:rFonts w:ascii="Arial" w:hAnsi="Arial" w:cs="Arial" w:hint="eastAsia"/>
          <w:noProof/>
          <w:color w:val="000000" w:themeColor="text1"/>
          <w:sz w:val="24"/>
        </w:rPr>
        <w:t>.</w:t>
      </w:r>
      <w:r w:rsidRPr="0065485D">
        <w:rPr>
          <w:rFonts w:ascii="Segoe UI" w:hAnsi="Segoe UI" w:cs="Segoe UI"/>
          <w:color w:val="0F1115"/>
          <w:shd w:val="clear" w:color="auto" w:fill="FFFFFF"/>
        </w:rPr>
        <w:t xml:space="preserve"> </w:t>
      </w:r>
      <w:r w:rsidRPr="0065485D">
        <w:rPr>
          <w:rFonts w:ascii="Arial" w:hAnsi="Arial" w:cs="Arial"/>
          <w:noProof/>
          <w:color w:val="000000" w:themeColor="text1"/>
          <w:sz w:val="24"/>
        </w:rPr>
        <w:t>The instantaneous velocity </w:t>
      </w:r>
      <m:oMath>
        <m:sSub>
          <m:sSubPr>
            <m:ctrlPr>
              <w:rPr>
                <w:rFonts w:ascii="Cambria Math" w:hAnsi="Cambria Math" w:cs="Arial"/>
                <w:noProof/>
                <w:color w:val="000000" w:themeColor="text1"/>
                <w:sz w:val="24"/>
              </w:rPr>
            </m:ctrlPr>
          </m:sSubPr>
          <m:e>
            <m:r>
              <w:rPr>
                <w:rFonts w:ascii="Cambria Math" w:hAnsi="Cambria Math" w:cs="Arial"/>
                <w:noProof/>
                <w:color w:val="000000" w:themeColor="text1"/>
                <w:sz w:val="24"/>
              </w:rPr>
              <m:t>V</m:t>
            </m:r>
          </m:e>
          <m:sub>
            <m:r>
              <w:rPr>
                <w:rFonts w:ascii="Cambria Math" w:hAnsi="Cambria Math" w:cs="Arial"/>
                <w:noProof/>
                <w:color w:val="000000" w:themeColor="text1"/>
                <w:sz w:val="24"/>
              </w:rPr>
              <m:t>t</m:t>
            </m:r>
          </m:sub>
        </m:sSub>
      </m:oMath>
      <w:r w:rsidRPr="0065485D">
        <w:rPr>
          <w:rFonts w:ascii="Arial" w:hAnsi="Arial" w:cs="Arial"/>
          <w:noProof/>
          <w:color w:val="000000" w:themeColor="text1"/>
          <w:sz w:val="24"/>
        </w:rPr>
        <w:t> was then derived as:</w:t>
      </w:r>
    </w:p>
    <w:p w14:paraId="322B2463" w14:textId="42C341D3" w:rsidR="0065485D" w:rsidRPr="0065485D" w:rsidRDefault="00000000" w:rsidP="00205995">
      <w:pPr>
        <w:widowControl/>
        <w:rPr>
          <w:rFonts w:ascii="Arial" w:hAnsi="Arial" w:cs="Arial"/>
          <w:noProof/>
          <w:color w:val="000000" w:themeColor="text1"/>
          <w:sz w:val="24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iCs/>
                  <w:noProof/>
                  <w:color w:val="000000" w:themeColor="text1"/>
                  <w:sz w:val="24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color w:val="000000" w:themeColor="text1"/>
                  <w:sz w:val="24"/>
                </w:rPr>
                <m:t>V</m:t>
              </m:r>
            </m:e>
            <m:sub>
              <m:r>
                <w:rPr>
                  <w:rFonts w:ascii="Cambria Math" w:hAnsi="Cambria Math" w:cs="Arial"/>
                  <w:noProof/>
                  <w:color w:val="000000" w:themeColor="text1"/>
                  <w:sz w:val="24"/>
                </w:rPr>
                <m:t>t</m:t>
              </m:r>
            </m:sub>
          </m:sSub>
          <m:r>
            <w:rPr>
              <w:rFonts w:ascii="Cambria Math" w:hAnsi="Cambria Math" w:cs="Arial"/>
              <w:noProof/>
              <w:color w:val="000000" w:themeColor="text1"/>
              <w:sz w:val="24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noProof/>
                  <w:color w:val="000000" w:themeColor="text1"/>
                  <w:sz w:val="24"/>
                </w:rPr>
              </m:ctrlPr>
            </m:fPr>
            <m:num>
              <m:r>
                <w:rPr>
                  <w:rFonts w:ascii="Cambria Math" w:hAnsi="Cambria Math" w:cs="Arial"/>
                  <w:noProof/>
                  <w:color w:val="000000" w:themeColor="text1"/>
                  <w:sz w:val="24"/>
                </w:rPr>
                <m:t>MD</m:t>
              </m:r>
            </m:num>
            <m:den>
              <m:r>
                <w:rPr>
                  <w:rFonts w:ascii="Cambria Math" w:hAnsi="Cambria Math" w:cs="Arial"/>
                  <w:noProof/>
                  <w:color w:val="000000" w:themeColor="text1"/>
                  <w:sz w:val="24"/>
                </w:rPr>
                <m:t>∆t</m:t>
              </m:r>
            </m:den>
          </m:f>
          <m:r>
            <w:rPr>
              <w:rFonts w:ascii="Cambria Math" w:hAnsi="Cambria Math" w:cs="Arial"/>
              <w:noProof/>
              <w:color w:val="000000" w:themeColor="text1"/>
              <w:sz w:val="24"/>
            </w:rPr>
            <m:t>​</m:t>
          </m:r>
        </m:oMath>
      </m:oMathPara>
    </w:p>
    <w:p w14:paraId="1A8E3CEE" w14:textId="6FE77BBC" w:rsidR="0065485D" w:rsidRDefault="0065485D" w:rsidP="00205995">
      <w:pPr>
        <w:widowControl/>
        <w:rPr>
          <w:rFonts w:ascii="Arial" w:hAnsi="Arial" w:cs="Arial"/>
          <w:noProof/>
          <w:color w:val="000000" w:themeColor="text1"/>
          <w:sz w:val="24"/>
        </w:rPr>
      </w:pPr>
      <w:r w:rsidRPr="0065485D">
        <w:rPr>
          <w:rFonts w:ascii="Arial" w:hAnsi="Arial" w:cs="Arial"/>
          <w:noProof/>
          <w:color w:val="000000" w:themeColor="text1"/>
          <w:sz w:val="24"/>
        </w:rPr>
        <w:t>Here, </w:t>
      </w:r>
      <m:oMath>
        <m:r>
          <m:rPr>
            <m:sty m:val="p"/>
          </m:rPr>
          <w:rPr>
            <w:rFonts w:ascii="Cambria Math" w:hAnsi="Cambria Math" w:cs="Arial"/>
            <w:noProof/>
            <w:color w:val="000000" w:themeColor="text1"/>
            <w:sz w:val="24"/>
          </w:rPr>
          <m:t>Δ</m:t>
        </m:r>
        <m:r>
          <w:rPr>
            <w:rFonts w:ascii="Cambria Math" w:hAnsi="Cambria Math" w:cs="Arial"/>
            <w:noProof/>
            <w:color w:val="000000" w:themeColor="text1"/>
            <w:sz w:val="24"/>
          </w:rPr>
          <m:t>t</m:t>
        </m:r>
      </m:oMath>
      <w:r w:rsidRPr="0065485D">
        <w:rPr>
          <w:rFonts w:ascii="Arial" w:hAnsi="Arial" w:cs="Arial"/>
          <w:noProof/>
          <w:color w:val="000000" w:themeColor="text1"/>
          <w:sz w:val="24"/>
        </w:rPr>
        <w:t> corresponds to the inter-frame time interval, which was 0.1 s under the current imaging conditions</w:t>
      </w:r>
    </w:p>
    <w:p w14:paraId="4E0408ED" w14:textId="6105110B" w:rsidR="00D71912" w:rsidRPr="00D529FD" w:rsidRDefault="00D71912" w:rsidP="00205995">
      <w:pPr>
        <w:widowControl/>
        <w:jc w:val="left"/>
        <w:rPr>
          <w:rFonts w:ascii="Arial" w:hAnsi="Arial" w:cs="Arial"/>
          <w:noProof/>
        </w:rPr>
      </w:pPr>
      <w:r w:rsidRPr="00D529FD">
        <w:rPr>
          <w:rFonts w:ascii="Arial" w:hAnsi="Arial" w:cs="Arial"/>
          <w:noProof/>
        </w:rPr>
        <w:lastRenderedPageBreak/>
        <w:drawing>
          <wp:inline distT="0" distB="0" distL="0" distR="0" wp14:anchorId="5C9FF9FD" wp14:editId="2A1E6983">
            <wp:extent cx="5400000" cy="4992898"/>
            <wp:effectExtent l="0" t="0" r="0" b="0"/>
            <wp:docPr id="192194528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992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6C7BFB" w14:textId="7327C0AF" w:rsidR="00BE4474" w:rsidRPr="00D529FD" w:rsidRDefault="00BE4474" w:rsidP="00AF764B">
      <w:pPr>
        <w:spacing w:afterLines="50" w:after="156"/>
        <w:rPr>
          <w:rFonts w:ascii="Arial" w:hAnsi="Arial" w:cs="Arial"/>
        </w:rPr>
      </w:pPr>
      <w:r w:rsidRPr="00D529FD">
        <w:rPr>
          <w:rFonts w:ascii="Arial" w:hAnsi="Arial" w:cs="Arial"/>
          <w:b/>
          <w:bCs/>
        </w:rPr>
        <w:t>Figure S</w:t>
      </w:r>
      <w:r w:rsidR="00C21A05">
        <w:rPr>
          <w:rFonts w:ascii="Arial" w:hAnsi="Arial" w:cs="Arial" w:hint="eastAsia"/>
          <w:b/>
          <w:bCs/>
        </w:rPr>
        <w:t>1</w:t>
      </w:r>
      <w:r w:rsidR="00966DFF">
        <w:rPr>
          <w:rFonts w:ascii="Arial" w:hAnsi="Arial" w:cs="Arial" w:hint="eastAsia"/>
          <w:b/>
          <w:bCs/>
        </w:rPr>
        <w:t>4</w:t>
      </w:r>
      <w:r w:rsidRPr="00D529FD">
        <w:rPr>
          <w:rFonts w:ascii="Arial" w:hAnsi="Arial" w:cs="Arial"/>
          <w:b/>
          <w:bCs/>
        </w:rPr>
        <w:t xml:space="preserve">. </w:t>
      </w:r>
      <w:r w:rsidRPr="00D529FD">
        <w:rPr>
          <w:rFonts w:ascii="Arial" w:hAnsi="Arial" w:cs="Arial"/>
        </w:rPr>
        <w:t xml:space="preserve">(a) </w:t>
      </w:r>
      <w:bookmarkStart w:id="0" w:name="_Hlk218426984"/>
      <w:r w:rsidRPr="00D529FD">
        <w:rPr>
          <w:rFonts w:ascii="Arial" w:hAnsi="Arial" w:cs="Arial"/>
        </w:rPr>
        <w:t>Trajectory of single MnO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 xml:space="preserve"> particle on the glass slide surface along X and Y directions over 300 s in the absence of H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>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>.</w:t>
      </w:r>
      <w:bookmarkEnd w:id="0"/>
      <w:r w:rsidRPr="00D529FD">
        <w:rPr>
          <w:rFonts w:ascii="Arial" w:hAnsi="Arial" w:cs="Arial"/>
        </w:rPr>
        <w:t xml:space="preserve"> The corresponding probability distributions of the X displacements (b) and Y displacements (c) with single peaks. (d) The calculated time-lapsed velocity of the attached MnO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 xml:space="preserve"> particle from the 2D displacements. (e) The corresponding probability distribution of the velocity. </w:t>
      </w:r>
    </w:p>
    <w:p w14:paraId="765DB3DE" w14:textId="77777777" w:rsidR="00D71912" w:rsidRPr="00D529FD" w:rsidRDefault="00D71912" w:rsidP="00AF764B">
      <w:pPr>
        <w:widowControl/>
        <w:spacing w:afterLines="50" w:after="156"/>
        <w:jc w:val="left"/>
        <w:rPr>
          <w:rFonts w:ascii="Arial" w:hAnsi="Arial" w:cs="Arial"/>
        </w:rPr>
      </w:pPr>
      <w:r w:rsidRPr="00D529FD">
        <w:rPr>
          <w:rFonts w:ascii="Arial" w:hAnsi="Arial" w:cs="Arial"/>
        </w:rPr>
        <w:br w:type="page"/>
      </w:r>
    </w:p>
    <w:p w14:paraId="6ED7E25D" w14:textId="7ADE19A2" w:rsidR="00D71912" w:rsidRPr="00D529FD" w:rsidRDefault="00D71912" w:rsidP="00AF764B">
      <w:pPr>
        <w:spacing w:afterLines="50" w:after="156"/>
        <w:jc w:val="center"/>
        <w:rPr>
          <w:rFonts w:ascii="Arial" w:hAnsi="Arial" w:cs="Arial"/>
        </w:rPr>
      </w:pPr>
      <w:r w:rsidRPr="00D529FD">
        <w:rPr>
          <w:rFonts w:ascii="Arial" w:hAnsi="Arial" w:cs="Arial"/>
          <w:noProof/>
        </w:rPr>
        <w:lastRenderedPageBreak/>
        <w:drawing>
          <wp:inline distT="0" distB="0" distL="0" distR="0" wp14:anchorId="01234F16" wp14:editId="4EBC553A">
            <wp:extent cx="5400000" cy="4993804"/>
            <wp:effectExtent l="0" t="0" r="0" b="0"/>
            <wp:docPr id="159126055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993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219680" w14:textId="4B4C7644" w:rsidR="00BE4474" w:rsidRPr="00D529FD" w:rsidRDefault="00BE4474" w:rsidP="00AF764B">
      <w:pPr>
        <w:spacing w:afterLines="50" w:after="156"/>
        <w:rPr>
          <w:rFonts w:ascii="Arial" w:hAnsi="Arial" w:cs="Arial"/>
        </w:rPr>
      </w:pPr>
      <w:r w:rsidRPr="00D529FD">
        <w:rPr>
          <w:rFonts w:ascii="Arial" w:hAnsi="Arial" w:cs="Arial"/>
          <w:b/>
          <w:bCs/>
        </w:rPr>
        <w:t>Figure S</w:t>
      </w:r>
      <w:r w:rsidR="00C21A05">
        <w:rPr>
          <w:rFonts w:ascii="Arial" w:hAnsi="Arial" w:cs="Arial" w:hint="eastAsia"/>
          <w:b/>
          <w:bCs/>
        </w:rPr>
        <w:t>1</w:t>
      </w:r>
      <w:r w:rsidR="00966DFF">
        <w:rPr>
          <w:rFonts w:ascii="Arial" w:hAnsi="Arial" w:cs="Arial" w:hint="eastAsia"/>
          <w:b/>
          <w:bCs/>
        </w:rPr>
        <w:t>5</w:t>
      </w:r>
      <w:r w:rsidRPr="00D529FD">
        <w:rPr>
          <w:rFonts w:ascii="Arial" w:hAnsi="Arial" w:cs="Arial"/>
          <w:b/>
          <w:bCs/>
        </w:rPr>
        <w:t xml:space="preserve">. </w:t>
      </w:r>
      <w:r w:rsidRPr="00D529FD">
        <w:rPr>
          <w:rFonts w:ascii="Arial" w:hAnsi="Arial" w:cs="Arial"/>
        </w:rPr>
        <w:t>(a) Trajectory of single MnO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 xml:space="preserve"> particle on the glass slide surface along X and Y directions over 300 s in the presence of 0.01 mM H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>O</w:t>
      </w:r>
      <w:r w:rsidRPr="00D529FD">
        <w:rPr>
          <w:rFonts w:ascii="Arial" w:hAnsi="Arial" w:cs="Arial"/>
          <w:vertAlign w:val="subscript"/>
        </w:rPr>
        <w:t>2</w:t>
      </w:r>
      <w:r w:rsidR="00C21A05">
        <w:rPr>
          <w:rFonts w:ascii="Arial" w:hAnsi="Arial" w:cs="Arial" w:hint="eastAsia"/>
          <w:vertAlign w:val="subscript"/>
        </w:rPr>
        <w:t xml:space="preserve"> </w:t>
      </w:r>
      <w:r w:rsidR="00C21A05" w:rsidRPr="00C21A05">
        <w:rPr>
          <w:rFonts w:ascii="Arial" w:hAnsi="Arial" w:cs="Arial" w:hint="eastAsia"/>
        </w:rPr>
        <w:t>and</w:t>
      </w:r>
      <w:r w:rsidR="00C21A05">
        <w:rPr>
          <w:rFonts w:ascii="Arial" w:hAnsi="Arial" w:cs="Arial" w:hint="eastAsia"/>
        </w:rPr>
        <w:t xml:space="preserve"> SDS solution</w:t>
      </w:r>
      <w:r w:rsidRPr="00D529FD">
        <w:rPr>
          <w:rFonts w:ascii="Arial" w:hAnsi="Arial" w:cs="Arial"/>
        </w:rPr>
        <w:t>. The corresponding probability distributions of the X displacements (b) and Y displacements (c) with single peaks. (d) The calculated time-lapsed velocity of the attached MnO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 xml:space="preserve"> particle from the 2D displacements. (e) The corresponding probability distribution of the velocity. </w:t>
      </w:r>
    </w:p>
    <w:p w14:paraId="4AAB1A6D" w14:textId="77777777" w:rsidR="00BE4474" w:rsidRPr="00D529FD" w:rsidRDefault="00BE4474" w:rsidP="00AF764B">
      <w:pPr>
        <w:spacing w:afterLines="50" w:after="156"/>
        <w:rPr>
          <w:rFonts w:ascii="Arial" w:hAnsi="Arial" w:cs="Arial"/>
        </w:rPr>
      </w:pPr>
    </w:p>
    <w:p w14:paraId="358A5CA7" w14:textId="77777777" w:rsidR="00D71912" w:rsidRPr="00D529FD" w:rsidRDefault="00D71912" w:rsidP="00AF764B">
      <w:pPr>
        <w:widowControl/>
        <w:spacing w:afterLines="50" w:after="156"/>
        <w:jc w:val="left"/>
        <w:rPr>
          <w:rFonts w:ascii="Arial" w:hAnsi="Arial" w:cs="Arial"/>
        </w:rPr>
      </w:pPr>
      <w:r w:rsidRPr="00D529FD">
        <w:rPr>
          <w:rFonts w:ascii="Arial" w:hAnsi="Arial" w:cs="Arial"/>
        </w:rPr>
        <w:br w:type="page"/>
      </w:r>
    </w:p>
    <w:p w14:paraId="1FCC4775" w14:textId="4743B9CB" w:rsidR="00D71912" w:rsidRPr="00D529FD" w:rsidRDefault="00D71912" w:rsidP="00AF764B">
      <w:pPr>
        <w:spacing w:afterLines="50" w:after="156"/>
        <w:jc w:val="center"/>
        <w:rPr>
          <w:rFonts w:ascii="Arial" w:hAnsi="Arial" w:cs="Arial"/>
        </w:rPr>
      </w:pPr>
      <w:r w:rsidRPr="00D529FD">
        <w:rPr>
          <w:rFonts w:ascii="Arial" w:hAnsi="Arial" w:cs="Arial"/>
          <w:noProof/>
        </w:rPr>
        <w:lastRenderedPageBreak/>
        <w:drawing>
          <wp:inline distT="0" distB="0" distL="0" distR="0" wp14:anchorId="6C1558DC" wp14:editId="6FEC13B1">
            <wp:extent cx="5400000" cy="4861613"/>
            <wp:effectExtent l="0" t="0" r="0" b="0"/>
            <wp:docPr id="19527455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861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F42AD8" w14:textId="7CB5308D" w:rsidR="00BE4474" w:rsidRPr="00D529FD" w:rsidRDefault="00BE4474" w:rsidP="00AF764B">
      <w:pPr>
        <w:spacing w:afterLines="50" w:after="156"/>
        <w:rPr>
          <w:rFonts w:ascii="Arial" w:hAnsi="Arial" w:cs="Arial"/>
        </w:rPr>
      </w:pPr>
      <w:r w:rsidRPr="00D529FD">
        <w:rPr>
          <w:rFonts w:ascii="Arial" w:hAnsi="Arial" w:cs="Arial"/>
          <w:b/>
          <w:bCs/>
        </w:rPr>
        <w:t>Figure S</w:t>
      </w:r>
      <w:r w:rsidR="00C21A05">
        <w:rPr>
          <w:rFonts w:ascii="Arial" w:hAnsi="Arial" w:cs="Arial" w:hint="eastAsia"/>
          <w:b/>
          <w:bCs/>
        </w:rPr>
        <w:t>1</w:t>
      </w:r>
      <w:r w:rsidR="00966DFF">
        <w:rPr>
          <w:rFonts w:ascii="Arial" w:hAnsi="Arial" w:cs="Arial" w:hint="eastAsia"/>
          <w:b/>
          <w:bCs/>
        </w:rPr>
        <w:t>6</w:t>
      </w:r>
      <w:r w:rsidRPr="00D529FD">
        <w:rPr>
          <w:rFonts w:ascii="Arial" w:hAnsi="Arial" w:cs="Arial"/>
          <w:b/>
          <w:bCs/>
        </w:rPr>
        <w:t xml:space="preserve">. </w:t>
      </w:r>
      <w:r w:rsidRPr="00D529FD">
        <w:rPr>
          <w:rFonts w:ascii="Arial" w:hAnsi="Arial" w:cs="Arial"/>
        </w:rPr>
        <w:t>(a) Trajectory of single MnO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 xml:space="preserve"> particle on the glass slide surface along X and Y directions over 300 s in the presence of 0.1 mM H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>O</w:t>
      </w:r>
      <w:r w:rsidRPr="00D529FD">
        <w:rPr>
          <w:rFonts w:ascii="Arial" w:hAnsi="Arial" w:cs="Arial"/>
          <w:vertAlign w:val="subscript"/>
        </w:rPr>
        <w:t>2</w:t>
      </w:r>
      <w:r w:rsidR="007448E5" w:rsidRPr="00D529FD">
        <w:rPr>
          <w:rFonts w:ascii="Arial" w:hAnsi="Arial" w:cs="Arial"/>
          <w:vertAlign w:val="subscript"/>
        </w:rPr>
        <w:t xml:space="preserve"> </w:t>
      </w:r>
      <w:bookmarkStart w:id="1" w:name="_Hlk219658294"/>
      <w:r w:rsidR="007448E5" w:rsidRPr="00D529FD">
        <w:rPr>
          <w:rFonts w:ascii="Arial" w:hAnsi="Arial" w:cs="Arial"/>
        </w:rPr>
        <w:t>and SDS solution</w:t>
      </w:r>
      <w:bookmarkEnd w:id="1"/>
      <w:r w:rsidRPr="00D529FD">
        <w:rPr>
          <w:rFonts w:ascii="Arial" w:hAnsi="Arial" w:cs="Arial"/>
        </w:rPr>
        <w:t>. The corresponding probability distributions of the X displacements (b) and Y displacements (c) with single peaks. (d) The calculated time-lapsed velocity of the attached MnO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 xml:space="preserve"> particle from the 2D displacements. (e) The corresponding probability distribution of the velocity. </w:t>
      </w:r>
    </w:p>
    <w:p w14:paraId="531F7C66" w14:textId="77777777" w:rsidR="00BE4474" w:rsidRPr="00D529FD" w:rsidRDefault="00BE4474" w:rsidP="00AF764B">
      <w:pPr>
        <w:spacing w:afterLines="50" w:after="156"/>
        <w:jc w:val="center"/>
        <w:rPr>
          <w:rFonts w:ascii="Arial" w:hAnsi="Arial" w:cs="Arial"/>
        </w:rPr>
      </w:pPr>
    </w:p>
    <w:p w14:paraId="0C3B76EB" w14:textId="77777777" w:rsidR="00D71912" w:rsidRPr="00D529FD" w:rsidRDefault="00D71912" w:rsidP="00AF764B">
      <w:pPr>
        <w:widowControl/>
        <w:spacing w:afterLines="50" w:after="156"/>
        <w:jc w:val="left"/>
        <w:rPr>
          <w:rFonts w:ascii="Arial" w:hAnsi="Arial" w:cs="Arial"/>
        </w:rPr>
      </w:pPr>
      <w:r w:rsidRPr="00D529FD">
        <w:rPr>
          <w:rFonts w:ascii="Arial" w:hAnsi="Arial" w:cs="Arial"/>
        </w:rPr>
        <w:br w:type="page"/>
      </w:r>
    </w:p>
    <w:p w14:paraId="5F227086" w14:textId="57189176" w:rsidR="00D71912" w:rsidRPr="00D529FD" w:rsidRDefault="00D71912" w:rsidP="00AF764B">
      <w:pPr>
        <w:spacing w:afterLines="50" w:after="156"/>
        <w:jc w:val="center"/>
        <w:rPr>
          <w:rFonts w:ascii="Arial" w:hAnsi="Arial" w:cs="Arial"/>
        </w:rPr>
      </w:pPr>
      <w:r w:rsidRPr="00D529FD">
        <w:rPr>
          <w:rFonts w:ascii="Arial" w:hAnsi="Arial" w:cs="Arial"/>
          <w:noProof/>
        </w:rPr>
        <w:lastRenderedPageBreak/>
        <w:drawing>
          <wp:inline distT="0" distB="0" distL="0" distR="0" wp14:anchorId="22784602" wp14:editId="40D614E3">
            <wp:extent cx="5400000" cy="4874683"/>
            <wp:effectExtent l="0" t="0" r="0" b="0"/>
            <wp:docPr id="168354581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874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EF6E0F" w14:textId="02981CE7" w:rsidR="00BE4474" w:rsidRPr="00D529FD" w:rsidRDefault="00BE4474" w:rsidP="00AF764B">
      <w:pPr>
        <w:spacing w:afterLines="50" w:after="156"/>
        <w:rPr>
          <w:rFonts w:ascii="Arial" w:hAnsi="Arial" w:cs="Arial"/>
        </w:rPr>
      </w:pPr>
      <w:r w:rsidRPr="00D529FD">
        <w:rPr>
          <w:rFonts w:ascii="Arial" w:hAnsi="Arial" w:cs="Arial"/>
          <w:b/>
          <w:bCs/>
        </w:rPr>
        <w:t>Figure S</w:t>
      </w:r>
      <w:r w:rsidR="00C21A05">
        <w:rPr>
          <w:rFonts w:ascii="Arial" w:hAnsi="Arial" w:cs="Arial" w:hint="eastAsia"/>
          <w:b/>
          <w:bCs/>
        </w:rPr>
        <w:t>1</w:t>
      </w:r>
      <w:r w:rsidR="00966DFF">
        <w:rPr>
          <w:rFonts w:ascii="Arial" w:hAnsi="Arial" w:cs="Arial" w:hint="eastAsia"/>
          <w:b/>
          <w:bCs/>
        </w:rPr>
        <w:t>7</w:t>
      </w:r>
      <w:r w:rsidRPr="00D529FD">
        <w:rPr>
          <w:rFonts w:ascii="Arial" w:hAnsi="Arial" w:cs="Arial"/>
          <w:b/>
          <w:bCs/>
        </w:rPr>
        <w:t xml:space="preserve">. </w:t>
      </w:r>
      <w:r w:rsidRPr="00D529FD">
        <w:rPr>
          <w:rFonts w:ascii="Arial" w:hAnsi="Arial" w:cs="Arial"/>
        </w:rPr>
        <w:t>(a) Trajectory of single MnO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 xml:space="preserve"> particle on the glass slide surface along X and Y directions over 300 s in the presence of 1 mM H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>O</w:t>
      </w:r>
      <w:r w:rsidRPr="00D529FD">
        <w:rPr>
          <w:rFonts w:ascii="Arial" w:hAnsi="Arial" w:cs="Arial"/>
          <w:vertAlign w:val="subscript"/>
        </w:rPr>
        <w:t>2</w:t>
      </w:r>
      <w:r w:rsidR="00C21A05" w:rsidRPr="00C21A05">
        <w:rPr>
          <w:rFonts w:ascii="Arial" w:hAnsi="Arial" w:cs="Arial"/>
        </w:rPr>
        <w:t xml:space="preserve"> </w:t>
      </w:r>
      <w:r w:rsidR="00C21A05" w:rsidRPr="00D529FD">
        <w:rPr>
          <w:rFonts w:ascii="Arial" w:hAnsi="Arial" w:cs="Arial"/>
        </w:rPr>
        <w:t>and SDS solution</w:t>
      </w:r>
      <w:r w:rsidRPr="00D529FD">
        <w:rPr>
          <w:rFonts w:ascii="Arial" w:hAnsi="Arial" w:cs="Arial"/>
        </w:rPr>
        <w:t>. The corresponding probability distributions of the X displacements (b) and Y displacements (c) with single peaks. (d) The calculated time-lapsed velocity of the attached MnO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 xml:space="preserve"> particle from the 2D displacements. (e) The corresponding probability distribution of the velocity. </w:t>
      </w:r>
    </w:p>
    <w:p w14:paraId="50BF4CBA" w14:textId="77777777" w:rsidR="00BE4474" w:rsidRPr="00D529FD" w:rsidRDefault="00BE4474" w:rsidP="00AF764B">
      <w:pPr>
        <w:spacing w:afterLines="50" w:after="156"/>
        <w:jc w:val="center"/>
        <w:rPr>
          <w:rFonts w:ascii="Arial" w:hAnsi="Arial" w:cs="Arial"/>
        </w:rPr>
      </w:pPr>
    </w:p>
    <w:p w14:paraId="1BDFD8BA" w14:textId="758A2891" w:rsidR="00D71912" w:rsidRPr="00D529FD" w:rsidRDefault="00D71912" w:rsidP="00AF764B">
      <w:pPr>
        <w:widowControl/>
        <w:spacing w:afterLines="50" w:after="156"/>
        <w:jc w:val="left"/>
        <w:rPr>
          <w:rFonts w:ascii="Arial" w:hAnsi="Arial" w:cs="Arial"/>
        </w:rPr>
      </w:pPr>
      <w:r w:rsidRPr="00D529FD">
        <w:rPr>
          <w:rFonts w:ascii="Arial" w:hAnsi="Arial" w:cs="Arial"/>
        </w:rPr>
        <w:br w:type="page"/>
      </w:r>
    </w:p>
    <w:p w14:paraId="50432A13" w14:textId="29A821FB" w:rsidR="00D71912" w:rsidRPr="00D529FD" w:rsidRDefault="00D71912" w:rsidP="00AF764B">
      <w:pPr>
        <w:spacing w:afterLines="50" w:after="156"/>
        <w:jc w:val="center"/>
        <w:rPr>
          <w:rFonts w:ascii="Arial" w:hAnsi="Arial" w:cs="Arial"/>
        </w:rPr>
      </w:pPr>
      <w:r w:rsidRPr="00D529FD">
        <w:rPr>
          <w:rFonts w:ascii="Arial" w:hAnsi="Arial" w:cs="Arial"/>
          <w:noProof/>
        </w:rPr>
        <w:lastRenderedPageBreak/>
        <w:drawing>
          <wp:inline distT="0" distB="0" distL="0" distR="0" wp14:anchorId="38D842BA" wp14:editId="5B03EE34">
            <wp:extent cx="5400000" cy="4936840"/>
            <wp:effectExtent l="0" t="0" r="0" b="0"/>
            <wp:docPr id="83493786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93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B5473E" w14:textId="3B46FF0C" w:rsidR="00667599" w:rsidRPr="00D529FD" w:rsidRDefault="00BE4474" w:rsidP="00C21A05">
      <w:pPr>
        <w:spacing w:afterLines="50" w:after="156"/>
        <w:rPr>
          <w:rFonts w:ascii="Arial" w:hAnsi="Arial" w:cs="Arial"/>
        </w:rPr>
      </w:pPr>
      <w:r w:rsidRPr="00D529FD">
        <w:rPr>
          <w:rFonts w:ascii="Arial" w:hAnsi="Arial" w:cs="Arial"/>
          <w:b/>
          <w:bCs/>
        </w:rPr>
        <w:t>Figure S</w:t>
      </w:r>
      <w:r w:rsidR="007148FE">
        <w:rPr>
          <w:rFonts w:ascii="Arial" w:hAnsi="Arial" w:cs="Arial" w:hint="eastAsia"/>
          <w:b/>
          <w:bCs/>
        </w:rPr>
        <w:t>1</w:t>
      </w:r>
      <w:r w:rsidR="00966DFF">
        <w:rPr>
          <w:rFonts w:ascii="Arial" w:hAnsi="Arial" w:cs="Arial" w:hint="eastAsia"/>
          <w:b/>
          <w:bCs/>
        </w:rPr>
        <w:t>8</w:t>
      </w:r>
      <w:r w:rsidRPr="00D529FD">
        <w:rPr>
          <w:rFonts w:ascii="Arial" w:hAnsi="Arial" w:cs="Arial"/>
          <w:b/>
          <w:bCs/>
        </w:rPr>
        <w:t xml:space="preserve">. </w:t>
      </w:r>
      <w:r w:rsidRPr="00D529FD">
        <w:rPr>
          <w:rFonts w:ascii="Arial" w:hAnsi="Arial" w:cs="Arial"/>
        </w:rPr>
        <w:t>(a) Trajectory of single MnO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 xml:space="preserve"> particle on the glass slide surface along X and Y directions over 300 s in the presence of 10 mM H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>O</w:t>
      </w:r>
      <w:r w:rsidRPr="00D529FD">
        <w:rPr>
          <w:rFonts w:ascii="Arial" w:hAnsi="Arial" w:cs="Arial"/>
          <w:vertAlign w:val="subscript"/>
        </w:rPr>
        <w:t>2</w:t>
      </w:r>
      <w:r w:rsidR="00C21A05" w:rsidRPr="00C21A05">
        <w:rPr>
          <w:rFonts w:ascii="Arial" w:hAnsi="Arial" w:cs="Arial"/>
        </w:rPr>
        <w:t xml:space="preserve"> </w:t>
      </w:r>
      <w:r w:rsidR="00C21A05" w:rsidRPr="00D529FD">
        <w:rPr>
          <w:rFonts w:ascii="Arial" w:hAnsi="Arial" w:cs="Arial"/>
        </w:rPr>
        <w:t>and SDS solution</w:t>
      </w:r>
      <w:r w:rsidRPr="00D529FD">
        <w:rPr>
          <w:rFonts w:ascii="Arial" w:hAnsi="Arial" w:cs="Arial"/>
        </w:rPr>
        <w:t>. The corresponding probability distributions of the X displacements (b) and Y displacements (c) with single peaks. (d) The calculated time-lapsed velocity of the attached MnO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 xml:space="preserve"> particle from the 2D displacements. (e) The corresponding probability distribution of the velocity. </w:t>
      </w:r>
      <w:r w:rsidR="00667599" w:rsidRPr="00D529FD">
        <w:rPr>
          <w:rFonts w:ascii="Arial" w:hAnsi="Arial" w:cs="Arial"/>
        </w:rPr>
        <w:br w:type="page"/>
      </w:r>
      <w:r w:rsidR="007448E5" w:rsidRPr="00D529FD">
        <w:rPr>
          <w:rFonts w:ascii="Arial" w:hAnsi="Arial" w:cs="Arial"/>
          <w:noProof/>
        </w:rPr>
        <w:lastRenderedPageBreak/>
        <w:drawing>
          <wp:inline distT="0" distB="0" distL="0" distR="0" wp14:anchorId="00216070" wp14:editId="52DBF2F1">
            <wp:extent cx="5400000" cy="5098843"/>
            <wp:effectExtent l="0" t="0" r="0" b="0"/>
            <wp:docPr id="7994629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098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1815F9" w14:textId="3E7D5DCB" w:rsidR="007448E5" w:rsidRPr="00D529FD" w:rsidRDefault="007448E5" w:rsidP="00AF764B">
      <w:pPr>
        <w:spacing w:afterLines="50" w:after="156"/>
        <w:rPr>
          <w:rFonts w:ascii="Arial" w:hAnsi="Arial" w:cs="Arial"/>
        </w:rPr>
      </w:pPr>
      <w:r w:rsidRPr="00D529FD">
        <w:rPr>
          <w:rFonts w:ascii="Arial" w:hAnsi="Arial" w:cs="Arial"/>
          <w:b/>
          <w:bCs/>
        </w:rPr>
        <w:t>Figure S</w:t>
      </w:r>
      <w:r w:rsidR="00966DFF">
        <w:rPr>
          <w:rFonts w:ascii="Arial" w:hAnsi="Arial" w:cs="Arial" w:hint="eastAsia"/>
          <w:b/>
          <w:bCs/>
        </w:rPr>
        <w:t>19</w:t>
      </w:r>
      <w:r w:rsidRPr="00D529FD">
        <w:rPr>
          <w:rFonts w:ascii="Arial" w:hAnsi="Arial" w:cs="Arial"/>
          <w:b/>
          <w:bCs/>
        </w:rPr>
        <w:t xml:space="preserve">. </w:t>
      </w:r>
      <w:r w:rsidRPr="00D529FD">
        <w:rPr>
          <w:rFonts w:ascii="Arial" w:hAnsi="Arial" w:cs="Arial"/>
        </w:rPr>
        <w:t>(a) Trajectory of single MnO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 xml:space="preserve"> particle on the glass slide surface along X and Y directions over 300 s in the presence of 0.01 mM H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>O</w:t>
      </w:r>
      <w:r w:rsidRPr="00D529FD">
        <w:rPr>
          <w:rFonts w:ascii="Arial" w:hAnsi="Arial" w:cs="Arial"/>
          <w:vertAlign w:val="subscript"/>
        </w:rPr>
        <w:t xml:space="preserve">2 </w:t>
      </w:r>
      <w:r w:rsidRPr="00D529FD">
        <w:rPr>
          <w:rFonts w:ascii="Arial" w:hAnsi="Arial" w:cs="Arial"/>
        </w:rPr>
        <w:t>and CTAB solution. The corresponding probability distributions of the X displacements (b) and Y displacements (c) with single peaks. (d) The calculated time-lapsed velocity of the attached MnO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 xml:space="preserve"> particle from the 2D displacements. (e) The corresponding probability distribution of the velocity. </w:t>
      </w:r>
    </w:p>
    <w:p w14:paraId="35CF2054" w14:textId="48D4287E" w:rsidR="007448E5" w:rsidRPr="00D529FD" w:rsidRDefault="007448E5" w:rsidP="00AF764B">
      <w:pPr>
        <w:widowControl/>
        <w:spacing w:afterLines="50" w:after="156"/>
        <w:jc w:val="left"/>
        <w:rPr>
          <w:rFonts w:ascii="Arial" w:hAnsi="Arial" w:cs="Arial"/>
        </w:rPr>
      </w:pPr>
      <w:r w:rsidRPr="00D529FD">
        <w:rPr>
          <w:rFonts w:ascii="Arial" w:hAnsi="Arial" w:cs="Arial"/>
        </w:rPr>
        <w:br w:type="page"/>
      </w:r>
    </w:p>
    <w:p w14:paraId="0E2240C5" w14:textId="71484567" w:rsidR="007448E5" w:rsidRPr="00D529FD" w:rsidRDefault="007448E5" w:rsidP="00AF764B">
      <w:pPr>
        <w:widowControl/>
        <w:spacing w:afterLines="50" w:after="156"/>
        <w:jc w:val="left"/>
        <w:rPr>
          <w:rFonts w:ascii="Arial" w:hAnsi="Arial" w:cs="Arial"/>
          <w:noProof/>
        </w:rPr>
      </w:pPr>
      <w:r w:rsidRPr="00D529FD">
        <w:rPr>
          <w:rFonts w:ascii="Arial" w:hAnsi="Arial" w:cs="Arial"/>
          <w:noProof/>
        </w:rPr>
        <w:lastRenderedPageBreak/>
        <w:t>.</w:t>
      </w:r>
      <w:r w:rsidRPr="00D529FD">
        <w:rPr>
          <w:rFonts w:ascii="Arial" w:hAnsi="Arial" w:cs="Arial"/>
          <w:noProof/>
        </w:rPr>
        <w:drawing>
          <wp:inline distT="0" distB="0" distL="0" distR="0" wp14:anchorId="5F55D44C" wp14:editId="2597FD44">
            <wp:extent cx="5400000" cy="4984194"/>
            <wp:effectExtent l="0" t="0" r="0" b="0"/>
            <wp:docPr id="20025371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984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8EDC50" w14:textId="64FFDB61" w:rsidR="007448E5" w:rsidRPr="00D529FD" w:rsidRDefault="007448E5" w:rsidP="00AF764B">
      <w:pPr>
        <w:spacing w:afterLines="50" w:after="156"/>
        <w:rPr>
          <w:rFonts w:ascii="Arial" w:hAnsi="Arial" w:cs="Arial"/>
        </w:rPr>
      </w:pPr>
      <w:r w:rsidRPr="00D529FD">
        <w:rPr>
          <w:rFonts w:ascii="Arial" w:hAnsi="Arial" w:cs="Arial"/>
          <w:b/>
          <w:bCs/>
        </w:rPr>
        <w:t>Figure S</w:t>
      </w:r>
      <w:r w:rsidR="00C21A05">
        <w:rPr>
          <w:rFonts w:ascii="Arial" w:hAnsi="Arial" w:cs="Arial" w:hint="eastAsia"/>
          <w:b/>
          <w:bCs/>
        </w:rPr>
        <w:t>2</w:t>
      </w:r>
      <w:r w:rsidR="00966DFF">
        <w:rPr>
          <w:rFonts w:ascii="Arial" w:hAnsi="Arial" w:cs="Arial" w:hint="eastAsia"/>
          <w:b/>
          <w:bCs/>
        </w:rPr>
        <w:t>0</w:t>
      </w:r>
      <w:r w:rsidRPr="00D529FD">
        <w:rPr>
          <w:rFonts w:ascii="Arial" w:hAnsi="Arial" w:cs="Arial"/>
          <w:b/>
          <w:bCs/>
        </w:rPr>
        <w:t xml:space="preserve">. </w:t>
      </w:r>
      <w:r w:rsidRPr="00D529FD">
        <w:rPr>
          <w:rFonts w:ascii="Arial" w:hAnsi="Arial" w:cs="Arial"/>
        </w:rPr>
        <w:t>(a) Trajectory of single MnO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 xml:space="preserve"> particle on the glass slide surface along X and Y directions over 300 s in the presence of 0.1 mM H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>O</w:t>
      </w:r>
      <w:r w:rsidRPr="00D529FD">
        <w:rPr>
          <w:rFonts w:ascii="Arial" w:hAnsi="Arial" w:cs="Arial"/>
          <w:vertAlign w:val="subscript"/>
        </w:rPr>
        <w:t xml:space="preserve">2 </w:t>
      </w:r>
      <w:r w:rsidRPr="00D529FD">
        <w:rPr>
          <w:rFonts w:ascii="Arial" w:hAnsi="Arial" w:cs="Arial"/>
        </w:rPr>
        <w:t>and CTAB solution. The corresponding probability distributions of the X displacements (b) and Y displacements (c) with single peaks. (d) The calculated time-lapsed velocity of the attached MnO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 xml:space="preserve"> particle from the 2D displacements. (e) The corresponding probability distribution of the velocity. </w:t>
      </w:r>
    </w:p>
    <w:p w14:paraId="137BD45E" w14:textId="77777777" w:rsidR="007448E5" w:rsidRPr="00D529FD" w:rsidRDefault="007448E5" w:rsidP="00AF764B">
      <w:pPr>
        <w:widowControl/>
        <w:spacing w:afterLines="50" w:after="156"/>
        <w:jc w:val="left"/>
        <w:rPr>
          <w:rFonts w:ascii="Arial" w:hAnsi="Arial" w:cs="Arial"/>
        </w:rPr>
      </w:pPr>
    </w:p>
    <w:p w14:paraId="059B5C3D" w14:textId="77777777" w:rsidR="007448E5" w:rsidRPr="00D529FD" w:rsidRDefault="007448E5" w:rsidP="00AF764B">
      <w:pPr>
        <w:widowControl/>
        <w:spacing w:afterLines="50" w:after="156"/>
        <w:jc w:val="left"/>
        <w:rPr>
          <w:rFonts w:ascii="Arial" w:hAnsi="Arial" w:cs="Arial"/>
          <w:b/>
          <w:bCs/>
        </w:rPr>
      </w:pPr>
      <w:r w:rsidRPr="00D529FD">
        <w:rPr>
          <w:rFonts w:ascii="Arial" w:hAnsi="Arial" w:cs="Arial"/>
          <w:b/>
          <w:bCs/>
        </w:rPr>
        <w:br w:type="page"/>
      </w:r>
    </w:p>
    <w:p w14:paraId="6D0DFF95" w14:textId="601B7B09" w:rsidR="007448E5" w:rsidRPr="00D529FD" w:rsidRDefault="007448E5" w:rsidP="00AF764B">
      <w:pPr>
        <w:spacing w:afterLines="50" w:after="156"/>
        <w:rPr>
          <w:rFonts w:ascii="Arial" w:hAnsi="Arial" w:cs="Arial"/>
          <w:b/>
          <w:bCs/>
        </w:rPr>
      </w:pPr>
      <w:r w:rsidRPr="00D529FD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6BE966B9" wp14:editId="6AED1DAA">
            <wp:extent cx="5400000" cy="5091303"/>
            <wp:effectExtent l="0" t="0" r="0" b="0"/>
            <wp:docPr id="29078408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091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CA72A6" w14:textId="20A79CFE" w:rsidR="007448E5" w:rsidRPr="00D529FD" w:rsidRDefault="007448E5" w:rsidP="00AF764B">
      <w:pPr>
        <w:spacing w:afterLines="50" w:after="156"/>
        <w:rPr>
          <w:rFonts w:ascii="Arial" w:hAnsi="Arial" w:cs="Arial"/>
        </w:rPr>
      </w:pPr>
      <w:r w:rsidRPr="00D529FD">
        <w:rPr>
          <w:rFonts w:ascii="Arial" w:hAnsi="Arial" w:cs="Arial"/>
          <w:b/>
          <w:bCs/>
        </w:rPr>
        <w:t>Figure S</w:t>
      </w:r>
      <w:r w:rsidR="00C21A05">
        <w:rPr>
          <w:rFonts w:ascii="Arial" w:hAnsi="Arial" w:cs="Arial" w:hint="eastAsia"/>
          <w:b/>
          <w:bCs/>
        </w:rPr>
        <w:t>2</w:t>
      </w:r>
      <w:r w:rsidR="00966DFF">
        <w:rPr>
          <w:rFonts w:ascii="Arial" w:hAnsi="Arial" w:cs="Arial" w:hint="eastAsia"/>
          <w:b/>
          <w:bCs/>
        </w:rPr>
        <w:t>1</w:t>
      </w:r>
      <w:r w:rsidRPr="00D529FD">
        <w:rPr>
          <w:rFonts w:ascii="Arial" w:hAnsi="Arial" w:cs="Arial"/>
          <w:b/>
          <w:bCs/>
        </w:rPr>
        <w:t xml:space="preserve">. </w:t>
      </w:r>
      <w:r w:rsidRPr="00D529FD">
        <w:rPr>
          <w:rFonts w:ascii="Arial" w:hAnsi="Arial" w:cs="Arial"/>
        </w:rPr>
        <w:t>(a) Trajectory of single MnO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 xml:space="preserve"> particle on the glass slide surface along X and Y directions over 300 s in the presence of 1 mM H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>O</w:t>
      </w:r>
      <w:r w:rsidRPr="00D529FD">
        <w:rPr>
          <w:rFonts w:ascii="Arial" w:hAnsi="Arial" w:cs="Arial"/>
          <w:vertAlign w:val="subscript"/>
        </w:rPr>
        <w:t xml:space="preserve">2 </w:t>
      </w:r>
      <w:r w:rsidRPr="00D529FD">
        <w:rPr>
          <w:rFonts w:ascii="Arial" w:hAnsi="Arial" w:cs="Arial"/>
        </w:rPr>
        <w:t>and CTAB solution. The corresponding probability distributions of the X displacements (b) and Y displacements (c) with single peaks. (d) The calculated time-lapsed velocity of the attached MnO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 xml:space="preserve"> particle from the 2D displacements. (e) The corresponding probability distribution of the velocity. </w:t>
      </w:r>
    </w:p>
    <w:p w14:paraId="09564096" w14:textId="77777777" w:rsidR="007448E5" w:rsidRPr="00D529FD" w:rsidRDefault="007448E5" w:rsidP="00AF764B">
      <w:pPr>
        <w:widowControl/>
        <w:spacing w:afterLines="50" w:after="156"/>
        <w:jc w:val="left"/>
        <w:rPr>
          <w:rFonts w:ascii="Arial" w:hAnsi="Arial" w:cs="Arial"/>
          <w:b/>
          <w:bCs/>
        </w:rPr>
      </w:pPr>
      <w:r w:rsidRPr="00D529FD">
        <w:rPr>
          <w:rFonts w:ascii="Arial" w:hAnsi="Arial" w:cs="Arial"/>
          <w:b/>
          <w:bCs/>
        </w:rPr>
        <w:br w:type="page"/>
      </w:r>
    </w:p>
    <w:p w14:paraId="6FD96932" w14:textId="338E01EC" w:rsidR="007448E5" w:rsidRPr="00D529FD" w:rsidRDefault="007448E5" w:rsidP="00AF764B">
      <w:pPr>
        <w:spacing w:afterLines="50" w:after="156"/>
        <w:rPr>
          <w:rFonts w:ascii="Arial" w:hAnsi="Arial" w:cs="Arial"/>
          <w:b/>
          <w:bCs/>
        </w:rPr>
      </w:pPr>
      <w:r w:rsidRPr="00D529FD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273FA17C" wp14:editId="6DEAFCB2">
            <wp:extent cx="5400000" cy="5117499"/>
            <wp:effectExtent l="0" t="0" r="0" b="0"/>
            <wp:docPr id="88592150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117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1848FC" w14:textId="4E62A71E" w:rsidR="00C21A05" w:rsidRDefault="007448E5" w:rsidP="00AF764B">
      <w:pPr>
        <w:spacing w:afterLines="50" w:after="156"/>
        <w:rPr>
          <w:rFonts w:ascii="Arial" w:hAnsi="Arial" w:cs="Arial"/>
        </w:rPr>
      </w:pPr>
      <w:r w:rsidRPr="00D529FD">
        <w:rPr>
          <w:rFonts w:ascii="Arial" w:hAnsi="Arial" w:cs="Arial"/>
          <w:b/>
          <w:bCs/>
        </w:rPr>
        <w:t>Figure S</w:t>
      </w:r>
      <w:r w:rsidR="00C21A05">
        <w:rPr>
          <w:rFonts w:ascii="Arial" w:hAnsi="Arial" w:cs="Arial" w:hint="eastAsia"/>
          <w:b/>
          <w:bCs/>
        </w:rPr>
        <w:t>2</w:t>
      </w:r>
      <w:r w:rsidR="00966DFF">
        <w:rPr>
          <w:rFonts w:ascii="Arial" w:hAnsi="Arial" w:cs="Arial" w:hint="eastAsia"/>
          <w:b/>
          <w:bCs/>
        </w:rPr>
        <w:t>2</w:t>
      </w:r>
      <w:r w:rsidRPr="00D529FD">
        <w:rPr>
          <w:rFonts w:ascii="Arial" w:hAnsi="Arial" w:cs="Arial"/>
          <w:b/>
          <w:bCs/>
        </w:rPr>
        <w:t xml:space="preserve">. </w:t>
      </w:r>
      <w:r w:rsidRPr="00D529FD">
        <w:rPr>
          <w:rFonts w:ascii="Arial" w:hAnsi="Arial" w:cs="Arial"/>
        </w:rPr>
        <w:t>(a) Trajectory of single MnO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 xml:space="preserve"> particle on the glass slide surface along X and Y directions over 300 s in the presence of 10 mM H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>O</w:t>
      </w:r>
      <w:r w:rsidRPr="00D529FD">
        <w:rPr>
          <w:rFonts w:ascii="Arial" w:hAnsi="Arial" w:cs="Arial"/>
          <w:vertAlign w:val="subscript"/>
        </w:rPr>
        <w:t xml:space="preserve">2 </w:t>
      </w:r>
      <w:r w:rsidRPr="00D529FD">
        <w:rPr>
          <w:rFonts w:ascii="Arial" w:hAnsi="Arial" w:cs="Arial"/>
        </w:rPr>
        <w:t>and CTAB solution. The corresponding probability distributions of the X displacements (b) and Y displacements (c) with single peaks. (d) The calculated time-lapsed velocity of the attached MnO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 xml:space="preserve"> particle from the 2D displacements. (e) The corresponding probability distribution of the velocity. </w:t>
      </w:r>
    </w:p>
    <w:p w14:paraId="110533F1" w14:textId="4339FA61" w:rsidR="003126F9" w:rsidRDefault="00C21A05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A8108C2" w14:textId="30D9E7FE" w:rsidR="00C21A05" w:rsidRDefault="003126F9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1280DCD" wp14:editId="266E3B70">
            <wp:extent cx="5400000" cy="5032339"/>
            <wp:effectExtent l="0" t="0" r="0" b="0"/>
            <wp:docPr id="145217376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032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6E4805" w14:textId="7B54F1B4" w:rsidR="003126F9" w:rsidRDefault="003126F9" w:rsidP="003126F9">
      <w:pPr>
        <w:spacing w:afterLines="50" w:after="156"/>
        <w:rPr>
          <w:rFonts w:ascii="Arial" w:hAnsi="Arial" w:cs="Arial"/>
        </w:rPr>
      </w:pPr>
      <w:r w:rsidRPr="00D529FD">
        <w:rPr>
          <w:rFonts w:ascii="Arial" w:hAnsi="Arial" w:cs="Arial"/>
          <w:b/>
          <w:bCs/>
        </w:rPr>
        <w:t>Figure S</w:t>
      </w:r>
      <w:r>
        <w:rPr>
          <w:rFonts w:ascii="Arial" w:hAnsi="Arial" w:cs="Arial" w:hint="eastAsia"/>
          <w:b/>
          <w:bCs/>
        </w:rPr>
        <w:t>2</w:t>
      </w:r>
      <w:r w:rsidR="00966DFF">
        <w:rPr>
          <w:rFonts w:ascii="Arial" w:hAnsi="Arial" w:cs="Arial" w:hint="eastAsia"/>
          <w:b/>
          <w:bCs/>
        </w:rPr>
        <w:t>3</w:t>
      </w:r>
      <w:r w:rsidRPr="00D529FD">
        <w:rPr>
          <w:rFonts w:ascii="Arial" w:hAnsi="Arial" w:cs="Arial"/>
          <w:b/>
          <w:bCs/>
        </w:rPr>
        <w:t xml:space="preserve">. </w:t>
      </w:r>
      <w:r w:rsidRPr="00D529FD">
        <w:rPr>
          <w:rFonts w:ascii="Arial" w:hAnsi="Arial" w:cs="Arial"/>
        </w:rPr>
        <w:t>(a) Trajectory of single MnO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 xml:space="preserve"> particle on the glass slide surface along X and Y directions over 300 s in the presence of </w:t>
      </w:r>
      <w:r>
        <w:rPr>
          <w:rFonts w:ascii="Arial" w:hAnsi="Arial" w:cs="Arial" w:hint="eastAsia"/>
        </w:rPr>
        <w:t>0.01</w:t>
      </w:r>
      <w:r w:rsidRPr="00D529FD">
        <w:rPr>
          <w:rFonts w:ascii="Arial" w:hAnsi="Arial" w:cs="Arial"/>
        </w:rPr>
        <w:t xml:space="preserve"> mM H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>O</w:t>
      </w:r>
      <w:r w:rsidRPr="00D529FD">
        <w:rPr>
          <w:rFonts w:ascii="Arial" w:hAnsi="Arial" w:cs="Arial"/>
          <w:vertAlign w:val="subscript"/>
        </w:rPr>
        <w:t xml:space="preserve">2 </w:t>
      </w:r>
      <w:r w:rsidRPr="00D529FD">
        <w:rPr>
          <w:rFonts w:ascii="Arial" w:hAnsi="Arial" w:cs="Arial"/>
        </w:rPr>
        <w:t xml:space="preserve">and </w:t>
      </w:r>
      <w:r>
        <w:rPr>
          <w:rFonts w:ascii="Arial" w:hAnsi="Arial" w:cs="Arial" w:hint="eastAsia"/>
        </w:rPr>
        <w:t>Tween-20</w:t>
      </w:r>
      <w:r w:rsidRPr="00D529FD">
        <w:rPr>
          <w:rFonts w:ascii="Arial" w:hAnsi="Arial" w:cs="Arial"/>
        </w:rPr>
        <w:t xml:space="preserve"> solution. The corresponding probability distributions of the X displacements (b) and Y displacements (c) with single peaks. (d) The calculated time-lapsed velocity of the attached MnO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 xml:space="preserve"> particle from the 2D displacements. (e) The corresponding probability distribution of the velocity. </w:t>
      </w:r>
    </w:p>
    <w:p w14:paraId="0FCE2453" w14:textId="77777777" w:rsidR="003126F9" w:rsidRDefault="003126F9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1C5E8AD" w14:textId="4019A714" w:rsidR="003126F9" w:rsidRDefault="003126F9" w:rsidP="003126F9">
      <w:pPr>
        <w:spacing w:afterLines="50" w:after="156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2F57807" wp14:editId="7E127DBA">
            <wp:extent cx="5400000" cy="5094543"/>
            <wp:effectExtent l="0" t="0" r="0" b="0"/>
            <wp:docPr id="18361010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094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FCD8CB" w14:textId="3FC7C337" w:rsidR="003126F9" w:rsidRDefault="003126F9" w:rsidP="003126F9">
      <w:pPr>
        <w:spacing w:afterLines="50" w:after="156"/>
        <w:rPr>
          <w:rFonts w:ascii="Arial" w:hAnsi="Arial" w:cs="Arial"/>
        </w:rPr>
      </w:pPr>
      <w:r w:rsidRPr="00D529FD">
        <w:rPr>
          <w:rFonts w:ascii="Arial" w:hAnsi="Arial" w:cs="Arial"/>
          <w:b/>
          <w:bCs/>
        </w:rPr>
        <w:t>Figure S</w:t>
      </w:r>
      <w:r>
        <w:rPr>
          <w:rFonts w:ascii="Arial" w:hAnsi="Arial" w:cs="Arial" w:hint="eastAsia"/>
          <w:b/>
          <w:bCs/>
        </w:rPr>
        <w:t>2</w:t>
      </w:r>
      <w:r w:rsidR="00966DFF">
        <w:rPr>
          <w:rFonts w:ascii="Arial" w:hAnsi="Arial" w:cs="Arial" w:hint="eastAsia"/>
          <w:b/>
          <w:bCs/>
        </w:rPr>
        <w:t>4</w:t>
      </w:r>
      <w:r w:rsidRPr="00D529FD">
        <w:rPr>
          <w:rFonts w:ascii="Arial" w:hAnsi="Arial" w:cs="Arial"/>
          <w:b/>
          <w:bCs/>
        </w:rPr>
        <w:t xml:space="preserve">. </w:t>
      </w:r>
      <w:r w:rsidRPr="00D529FD">
        <w:rPr>
          <w:rFonts w:ascii="Arial" w:hAnsi="Arial" w:cs="Arial"/>
        </w:rPr>
        <w:t>(a) Trajectory of single MnO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 xml:space="preserve"> particle on the glass slide surface along X and Y directions over 300 s in the presence of </w:t>
      </w:r>
      <w:r>
        <w:rPr>
          <w:rFonts w:ascii="Arial" w:hAnsi="Arial" w:cs="Arial" w:hint="eastAsia"/>
        </w:rPr>
        <w:t>0.1</w:t>
      </w:r>
      <w:r w:rsidRPr="00D529FD">
        <w:rPr>
          <w:rFonts w:ascii="Arial" w:hAnsi="Arial" w:cs="Arial"/>
        </w:rPr>
        <w:t xml:space="preserve"> mM H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>O</w:t>
      </w:r>
      <w:r w:rsidRPr="00D529FD">
        <w:rPr>
          <w:rFonts w:ascii="Arial" w:hAnsi="Arial" w:cs="Arial"/>
          <w:vertAlign w:val="subscript"/>
        </w:rPr>
        <w:t xml:space="preserve">2 </w:t>
      </w:r>
      <w:r w:rsidRPr="00D529FD">
        <w:rPr>
          <w:rFonts w:ascii="Arial" w:hAnsi="Arial" w:cs="Arial"/>
        </w:rPr>
        <w:t xml:space="preserve">and </w:t>
      </w:r>
      <w:r>
        <w:rPr>
          <w:rFonts w:ascii="Arial" w:hAnsi="Arial" w:cs="Arial" w:hint="eastAsia"/>
        </w:rPr>
        <w:t>Tween-20</w:t>
      </w:r>
      <w:r w:rsidRPr="00D529FD">
        <w:rPr>
          <w:rFonts w:ascii="Arial" w:hAnsi="Arial" w:cs="Arial"/>
        </w:rPr>
        <w:t xml:space="preserve"> solution. The corresponding probability distributions of the X displacements (b) and Y displacements (c) with single peaks. (d) The calculated time-lapsed velocity of the attached MnO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 xml:space="preserve"> particle from the 2D displacements. (e) The corresponding probability distribution of the velocity. </w:t>
      </w:r>
    </w:p>
    <w:p w14:paraId="2C27E159" w14:textId="3003F83B" w:rsidR="003126F9" w:rsidRDefault="003126F9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356BE1C" w14:textId="69E8430D" w:rsidR="003126F9" w:rsidRDefault="003126F9" w:rsidP="003126F9">
      <w:pPr>
        <w:spacing w:afterLines="50" w:after="156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1CFA121" wp14:editId="1FF7BCCB">
            <wp:extent cx="5400000" cy="4951355"/>
            <wp:effectExtent l="0" t="0" r="0" b="0"/>
            <wp:docPr id="182819156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95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9EB252" w14:textId="1C43002A" w:rsidR="003126F9" w:rsidRDefault="003126F9" w:rsidP="003126F9">
      <w:pPr>
        <w:spacing w:afterLines="50" w:after="156"/>
        <w:rPr>
          <w:rFonts w:ascii="Arial" w:hAnsi="Arial" w:cs="Arial"/>
        </w:rPr>
      </w:pPr>
      <w:r w:rsidRPr="00D529FD">
        <w:rPr>
          <w:rFonts w:ascii="Arial" w:hAnsi="Arial" w:cs="Arial"/>
          <w:b/>
          <w:bCs/>
        </w:rPr>
        <w:t>Figure S</w:t>
      </w:r>
      <w:r>
        <w:rPr>
          <w:rFonts w:ascii="Arial" w:hAnsi="Arial" w:cs="Arial" w:hint="eastAsia"/>
          <w:b/>
          <w:bCs/>
        </w:rPr>
        <w:t>2</w:t>
      </w:r>
      <w:r w:rsidR="00966DFF">
        <w:rPr>
          <w:rFonts w:ascii="Arial" w:hAnsi="Arial" w:cs="Arial" w:hint="eastAsia"/>
          <w:b/>
          <w:bCs/>
        </w:rPr>
        <w:t>5</w:t>
      </w:r>
      <w:r w:rsidRPr="00D529FD">
        <w:rPr>
          <w:rFonts w:ascii="Arial" w:hAnsi="Arial" w:cs="Arial"/>
          <w:b/>
          <w:bCs/>
        </w:rPr>
        <w:t xml:space="preserve">. </w:t>
      </w:r>
      <w:r w:rsidRPr="00D529FD">
        <w:rPr>
          <w:rFonts w:ascii="Arial" w:hAnsi="Arial" w:cs="Arial"/>
        </w:rPr>
        <w:t>(a) Trajectory of single MnO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 xml:space="preserve"> particle on the glass slide surface along X and Y directions over 300 s in the presence of 1 mM H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>O</w:t>
      </w:r>
      <w:r w:rsidRPr="00D529FD">
        <w:rPr>
          <w:rFonts w:ascii="Arial" w:hAnsi="Arial" w:cs="Arial"/>
          <w:vertAlign w:val="subscript"/>
        </w:rPr>
        <w:t xml:space="preserve">2 </w:t>
      </w:r>
      <w:r w:rsidRPr="00D529FD">
        <w:rPr>
          <w:rFonts w:ascii="Arial" w:hAnsi="Arial" w:cs="Arial"/>
        </w:rPr>
        <w:t xml:space="preserve">and </w:t>
      </w:r>
      <w:r>
        <w:rPr>
          <w:rFonts w:ascii="Arial" w:hAnsi="Arial" w:cs="Arial" w:hint="eastAsia"/>
        </w:rPr>
        <w:t>Tween-20</w:t>
      </w:r>
      <w:r w:rsidRPr="00D529FD">
        <w:rPr>
          <w:rFonts w:ascii="Arial" w:hAnsi="Arial" w:cs="Arial"/>
        </w:rPr>
        <w:t xml:space="preserve"> solution. The corresponding probability distributions of the X displacements (b) and Y displacements (c) with single peaks. (d) The calculated time-lapsed velocity of the attached MnO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 xml:space="preserve"> particle from the 2D displacements. (e) The corresponding probability distribution of the velocity. </w:t>
      </w:r>
    </w:p>
    <w:p w14:paraId="7FA233EB" w14:textId="77777777" w:rsidR="003126F9" w:rsidRDefault="003126F9" w:rsidP="003126F9">
      <w:pPr>
        <w:spacing w:afterLines="50" w:after="156"/>
        <w:rPr>
          <w:rFonts w:ascii="Arial" w:hAnsi="Arial" w:cs="Arial"/>
        </w:rPr>
      </w:pPr>
    </w:p>
    <w:p w14:paraId="5783F4B4" w14:textId="6268616C" w:rsidR="007448E5" w:rsidRDefault="003126F9" w:rsidP="00AF764B">
      <w:pPr>
        <w:spacing w:afterLines="50" w:after="156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C89FB32" wp14:editId="219D05E4">
            <wp:extent cx="5400000" cy="5095832"/>
            <wp:effectExtent l="0" t="0" r="0" b="0"/>
            <wp:docPr id="18183647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095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CFF778" w14:textId="6E9CD315" w:rsidR="003126F9" w:rsidRDefault="003126F9" w:rsidP="003126F9">
      <w:pPr>
        <w:spacing w:afterLines="50" w:after="156"/>
        <w:rPr>
          <w:rFonts w:ascii="Arial" w:hAnsi="Arial" w:cs="Arial"/>
        </w:rPr>
      </w:pPr>
      <w:r w:rsidRPr="00D529FD">
        <w:rPr>
          <w:rFonts w:ascii="Arial" w:hAnsi="Arial" w:cs="Arial"/>
          <w:b/>
          <w:bCs/>
        </w:rPr>
        <w:t>Figure S</w:t>
      </w:r>
      <w:r>
        <w:rPr>
          <w:rFonts w:ascii="Arial" w:hAnsi="Arial" w:cs="Arial" w:hint="eastAsia"/>
          <w:b/>
          <w:bCs/>
        </w:rPr>
        <w:t>2</w:t>
      </w:r>
      <w:r w:rsidR="00966DFF">
        <w:rPr>
          <w:rFonts w:ascii="Arial" w:hAnsi="Arial" w:cs="Arial" w:hint="eastAsia"/>
          <w:b/>
          <w:bCs/>
        </w:rPr>
        <w:t>6</w:t>
      </w:r>
      <w:r w:rsidRPr="00D529FD">
        <w:rPr>
          <w:rFonts w:ascii="Arial" w:hAnsi="Arial" w:cs="Arial"/>
          <w:b/>
          <w:bCs/>
        </w:rPr>
        <w:t xml:space="preserve">. </w:t>
      </w:r>
      <w:r w:rsidRPr="00D529FD">
        <w:rPr>
          <w:rFonts w:ascii="Arial" w:hAnsi="Arial" w:cs="Arial"/>
        </w:rPr>
        <w:t>(a) Trajectory of single MnO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 xml:space="preserve"> particle on the glass slide surface along X and Y directions over 300 s in the presence of 10 mM H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>O</w:t>
      </w:r>
      <w:r w:rsidRPr="00D529FD">
        <w:rPr>
          <w:rFonts w:ascii="Arial" w:hAnsi="Arial" w:cs="Arial"/>
          <w:vertAlign w:val="subscript"/>
        </w:rPr>
        <w:t xml:space="preserve">2 </w:t>
      </w:r>
      <w:r w:rsidRPr="00D529FD">
        <w:rPr>
          <w:rFonts w:ascii="Arial" w:hAnsi="Arial" w:cs="Arial"/>
        </w:rPr>
        <w:t xml:space="preserve">and </w:t>
      </w:r>
      <w:r>
        <w:rPr>
          <w:rFonts w:ascii="Arial" w:hAnsi="Arial" w:cs="Arial" w:hint="eastAsia"/>
        </w:rPr>
        <w:t>Tween-20</w:t>
      </w:r>
      <w:r w:rsidRPr="00D529FD">
        <w:rPr>
          <w:rFonts w:ascii="Arial" w:hAnsi="Arial" w:cs="Arial"/>
        </w:rPr>
        <w:t xml:space="preserve"> solution. The corresponding probability distributions of the X displacements (b) and Y displacements (c) with single peaks. (d) The calculated time-lapsed velocity of the attached MnO</w:t>
      </w:r>
      <w:r w:rsidRPr="00D529FD">
        <w:rPr>
          <w:rFonts w:ascii="Arial" w:hAnsi="Arial" w:cs="Arial"/>
          <w:vertAlign w:val="subscript"/>
        </w:rPr>
        <w:t>2</w:t>
      </w:r>
      <w:r w:rsidRPr="00D529FD">
        <w:rPr>
          <w:rFonts w:ascii="Arial" w:hAnsi="Arial" w:cs="Arial"/>
        </w:rPr>
        <w:t xml:space="preserve"> particle from the 2D displacements. (e) The corresponding probability distribution of the velocity. </w:t>
      </w:r>
    </w:p>
    <w:p w14:paraId="5DDBD039" w14:textId="254A8AD3" w:rsidR="000A1891" w:rsidRDefault="000A1891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977E6F4" w14:textId="5754B2E2" w:rsidR="009D32D4" w:rsidRPr="001A2722" w:rsidRDefault="009D32D4" w:rsidP="009D32D4">
      <w:pPr>
        <w:widowControl/>
        <w:spacing w:afterLines="50" w:after="156"/>
        <w:jc w:val="left"/>
        <w:rPr>
          <w:rFonts w:ascii="Arial" w:hAnsi="Arial" w:cs="Arial"/>
          <w:b/>
          <w:bCs/>
        </w:rPr>
      </w:pPr>
      <w:r w:rsidRPr="001A2722">
        <w:rPr>
          <w:rFonts w:ascii="Arial" w:hAnsi="Arial" w:cs="Arial"/>
          <w:b/>
          <w:bCs/>
        </w:rPr>
        <w:lastRenderedPageBreak/>
        <w:t>S</w:t>
      </w:r>
      <w:r>
        <w:rPr>
          <w:rFonts w:ascii="Arial" w:hAnsi="Arial" w:cs="Arial" w:hint="eastAsia"/>
          <w:b/>
          <w:bCs/>
        </w:rPr>
        <w:t>9</w:t>
      </w:r>
      <w:r w:rsidRPr="001A2722">
        <w:rPr>
          <w:rFonts w:ascii="Arial" w:hAnsi="Arial" w:cs="Arial"/>
          <w:b/>
          <w:bCs/>
        </w:rPr>
        <w:t>. Measurement of catalytic reaction in ensemble reaction</w:t>
      </w:r>
    </w:p>
    <w:p w14:paraId="57E3C96C" w14:textId="77777777" w:rsidR="009D32D4" w:rsidRDefault="009D32D4" w:rsidP="009D32D4">
      <w:pPr>
        <w:widowControl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9A131A2" wp14:editId="27F9DB43">
            <wp:extent cx="4360053" cy="3599815"/>
            <wp:effectExtent l="0" t="0" r="0" b="0"/>
            <wp:docPr id="80233628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608" cy="360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32992" w14:textId="7B8543EC" w:rsidR="009D32D4" w:rsidRDefault="009D32D4" w:rsidP="009D32D4">
      <w:pPr>
        <w:widowControl/>
        <w:spacing w:afterLines="50" w:after="156"/>
        <w:rPr>
          <w:rFonts w:ascii="Arial" w:hAnsi="Arial" w:cs="Arial"/>
        </w:rPr>
      </w:pPr>
      <w:r w:rsidRPr="00BC2C3A">
        <w:rPr>
          <w:rFonts w:ascii="Arial" w:hAnsi="Arial" w:cs="Arial" w:hint="eastAsia"/>
          <w:b/>
          <w:bCs/>
        </w:rPr>
        <w:t>Figure S</w:t>
      </w:r>
      <w:r>
        <w:rPr>
          <w:rFonts w:ascii="Arial" w:hAnsi="Arial" w:cs="Arial" w:hint="eastAsia"/>
          <w:b/>
          <w:bCs/>
        </w:rPr>
        <w:t>27</w:t>
      </w:r>
      <w:r w:rsidRPr="00BC2C3A">
        <w:rPr>
          <w:rFonts w:ascii="Arial" w:hAnsi="Arial" w:cs="Arial" w:hint="eastAsia"/>
          <w:b/>
          <w:bCs/>
        </w:rPr>
        <w:t>.</w:t>
      </w:r>
      <w:r>
        <w:rPr>
          <w:rFonts w:ascii="Arial" w:hAnsi="Arial" w:cs="Arial" w:hint="eastAsia"/>
        </w:rPr>
        <w:t xml:space="preserve"> The rate of H</w:t>
      </w:r>
      <w:r w:rsidRPr="00BC2C3A">
        <w:rPr>
          <w:rFonts w:ascii="Arial" w:hAnsi="Arial" w:cs="Arial" w:hint="eastAsia"/>
          <w:vertAlign w:val="subscript"/>
        </w:rPr>
        <w:t>2</w:t>
      </w:r>
      <w:r>
        <w:rPr>
          <w:rFonts w:ascii="Arial" w:hAnsi="Arial" w:cs="Arial" w:hint="eastAsia"/>
        </w:rPr>
        <w:t>O</w:t>
      </w:r>
      <w:r w:rsidRPr="00BC2C3A">
        <w:rPr>
          <w:rFonts w:ascii="Arial" w:hAnsi="Arial" w:cs="Arial" w:hint="eastAsia"/>
          <w:vertAlign w:val="subscript"/>
        </w:rPr>
        <w:t>2</w:t>
      </w:r>
      <w:r>
        <w:rPr>
          <w:rFonts w:ascii="Arial" w:hAnsi="Arial" w:cs="Arial" w:hint="eastAsia"/>
        </w:rPr>
        <w:t xml:space="preserve"> decomposition at MnO</w:t>
      </w:r>
      <w:r w:rsidRPr="00BC2C3A">
        <w:rPr>
          <w:rFonts w:ascii="Arial" w:hAnsi="Arial" w:cs="Arial" w:hint="eastAsia"/>
          <w:vertAlign w:val="subscript"/>
        </w:rPr>
        <w:t>2</w:t>
      </w:r>
      <w:r>
        <w:rPr>
          <w:rFonts w:ascii="Arial" w:hAnsi="Arial" w:cs="Arial" w:hint="eastAsia"/>
        </w:rPr>
        <w:t xml:space="preserve"> nanoparticles. (a) The absorbance spectra of H</w:t>
      </w:r>
      <w:r w:rsidRPr="00BC2C3A">
        <w:rPr>
          <w:rFonts w:ascii="Arial" w:hAnsi="Arial" w:cs="Arial" w:hint="eastAsia"/>
          <w:vertAlign w:val="subscript"/>
        </w:rPr>
        <w:t>2</w:t>
      </w:r>
      <w:r>
        <w:rPr>
          <w:rFonts w:ascii="Arial" w:hAnsi="Arial" w:cs="Arial" w:hint="eastAsia"/>
        </w:rPr>
        <w:t>O</w:t>
      </w:r>
      <w:r w:rsidRPr="00BC2C3A">
        <w:rPr>
          <w:rFonts w:ascii="Arial" w:hAnsi="Arial" w:cs="Arial" w:hint="eastAsia"/>
          <w:vertAlign w:val="subscript"/>
        </w:rPr>
        <w:t>2</w:t>
      </w:r>
      <w:r>
        <w:rPr>
          <w:rFonts w:ascii="Arial" w:hAnsi="Arial" w:cs="Arial" w:hint="eastAsia"/>
        </w:rPr>
        <w:t xml:space="preserve"> at various concentrations. (b) The calibration curve for H</w:t>
      </w:r>
      <w:r w:rsidRPr="00BC2C3A">
        <w:rPr>
          <w:rFonts w:ascii="Arial" w:hAnsi="Arial" w:cs="Arial" w:hint="eastAsia"/>
          <w:vertAlign w:val="subscript"/>
        </w:rPr>
        <w:t>2</w:t>
      </w:r>
      <w:r>
        <w:rPr>
          <w:rFonts w:ascii="Arial" w:hAnsi="Arial" w:cs="Arial" w:hint="eastAsia"/>
        </w:rPr>
        <w:t>O</w:t>
      </w:r>
      <w:r w:rsidRPr="00BC2C3A">
        <w:rPr>
          <w:rFonts w:ascii="Arial" w:hAnsi="Arial" w:cs="Arial" w:hint="eastAsia"/>
          <w:vertAlign w:val="subscript"/>
        </w:rPr>
        <w:t>2</w:t>
      </w:r>
      <w:r>
        <w:rPr>
          <w:rFonts w:ascii="Arial" w:hAnsi="Arial" w:cs="Arial" w:hint="eastAsia"/>
        </w:rPr>
        <w:t xml:space="preserve"> concentration and absorbance. Decomposition of 10 mM H</w:t>
      </w:r>
      <w:r w:rsidRPr="00BC2C3A">
        <w:rPr>
          <w:rFonts w:ascii="Arial" w:hAnsi="Arial" w:cs="Arial" w:hint="eastAsia"/>
          <w:vertAlign w:val="subscript"/>
        </w:rPr>
        <w:t>2</w:t>
      </w:r>
      <w:r>
        <w:rPr>
          <w:rFonts w:ascii="Arial" w:hAnsi="Arial" w:cs="Arial" w:hint="eastAsia"/>
        </w:rPr>
        <w:t>O</w:t>
      </w:r>
      <w:r w:rsidRPr="00BC2C3A">
        <w:rPr>
          <w:rFonts w:ascii="Arial" w:hAnsi="Arial" w:cs="Arial" w:hint="eastAsia"/>
          <w:vertAlign w:val="subscript"/>
        </w:rPr>
        <w:t>2</w:t>
      </w:r>
      <w:r>
        <w:rPr>
          <w:rFonts w:ascii="Arial" w:hAnsi="Arial" w:cs="Arial" w:hint="eastAsia"/>
        </w:rPr>
        <w:t xml:space="preserve"> catalyzed by MnO</w:t>
      </w:r>
      <w:r w:rsidRPr="00BC2C3A">
        <w:rPr>
          <w:rFonts w:ascii="Arial" w:hAnsi="Arial" w:cs="Arial" w:hint="eastAsia"/>
          <w:vertAlign w:val="subscript"/>
        </w:rPr>
        <w:t>2</w:t>
      </w:r>
      <w:r>
        <w:rPr>
          <w:rFonts w:ascii="Arial" w:hAnsi="Arial" w:cs="Arial" w:hint="eastAsia"/>
        </w:rPr>
        <w:t xml:space="preserve"> in the presence of (c) SDS and (d) CTAB.</w:t>
      </w:r>
    </w:p>
    <w:p w14:paraId="6C4EB11C" w14:textId="77777777" w:rsidR="009D32D4" w:rsidRDefault="009D32D4" w:rsidP="009D32D4">
      <w:pPr>
        <w:widowControl/>
        <w:spacing w:afterLines="50" w:after="156"/>
        <w:rPr>
          <w:rFonts w:ascii="Arial" w:hAnsi="Arial" w:cs="Arial"/>
        </w:rPr>
      </w:pPr>
      <w:r>
        <w:rPr>
          <w:rFonts w:ascii="Arial" w:hAnsi="Arial" w:cs="Arial" w:hint="eastAsia"/>
        </w:rPr>
        <w:t>The concentration of H</w:t>
      </w:r>
      <w:r w:rsidRPr="00493124">
        <w:rPr>
          <w:rFonts w:ascii="Arial" w:hAnsi="Arial" w:cs="Arial" w:hint="eastAsia"/>
          <w:vertAlign w:val="subscript"/>
        </w:rPr>
        <w:t>2</w:t>
      </w:r>
      <w:r>
        <w:rPr>
          <w:rFonts w:ascii="Arial" w:hAnsi="Arial" w:cs="Arial" w:hint="eastAsia"/>
        </w:rPr>
        <w:t>O</w:t>
      </w:r>
      <w:r w:rsidRPr="00493124">
        <w:rPr>
          <w:rFonts w:ascii="Arial" w:hAnsi="Arial" w:cs="Arial" w:hint="eastAsia"/>
          <w:vertAlign w:val="subscript"/>
        </w:rPr>
        <w:t>2</w:t>
      </w:r>
      <w:r>
        <w:rPr>
          <w:rFonts w:ascii="Arial" w:hAnsi="Arial" w:cs="Arial" w:hint="eastAsia"/>
        </w:rPr>
        <w:t xml:space="preserve"> in the solution was determined by the spectrophotometric method based on Beer-Lambert law in previous work: </w:t>
      </w:r>
    </w:p>
    <w:p w14:paraId="21ED6EAB" w14:textId="77777777" w:rsidR="009D32D4" w:rsidRDefault="009D32D4" w:rsidP="009D32D4">
      <w:pPr>
        <w:widowControl/>
        <w:spacing w:afterLines="50" w:after="156"/>
        <w:jc w:val="right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A = εLC</m:t>
        </m:r>
      </m:oMath>
      <w:r>
        <w:rPr>
          <w:rFonts w:ascii="Arial" w:hAnsi="Arial" w:cs="Arial" w:hint="eastAsia"/>
        </w:rPr>
        <w:t xml:space="preserve">                                                           (S1)</w:t>
      </w:r>
    </w:p>
    <w:p w14:paraId="2CBB5463" w14:textId="4A295659" w:rsidR="009D32D4" w:rsidRDefault="009D32D4" w:rsidP="009D32D4">
      <w:pPr>
        <w:widowControl/>
        <w:spacing w:afterLines="50" w:after="156"/>
        <w:rPr>
          <w:rFonts w:ascii="Arial" w:hAnsi="Arial" w:cs="Arial"/>
        </w:rPr>
      </w:pPr>
      <w:r>
        <w:rPr>
          <w:rFonts w:ascii="Arial" w:hAnsi="Arial" w:cs="Arial"/>
        </w:rPr>
        <w:t>W</w:t>
      </w:r>
      <w:r>
        <w:rPr>
          <w:rFonts w:ascii="Arial" w:hAnsi="Arial" w:cs="Arial" w:hint="eastAsia"/>
        </w:rPr>
        <w:t xml:space="preserve">here A is the measured absorbance, </w:t>
      </w:r>
      <m:oMath>
        <m:r>
          <w:rPr>
            <w:rFonts w:ascii="Cambria Math" w:hAnsi="Cambria Math" w:cs="Arial"/>
          </w:rPr>
          <m:t>ε</m:t>
        </m:r>
      </m:oMath>
      <w:r>
        <w:rPr>
          <w:rFonts w:ascii="Arial" w:hAnsi="Arial" w:cs="Arial" w:hint="eastAsia"/>
        </w:rPr>
        <w:t xml:space="preserve"> is the molar extinction coefficient (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ε</m:t>
            </m:r>
          </m:e>
          <m:sub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H</m:t>
                </m:r>
              </m:e>
              <m:sub>
                <m:r>
                  <w:rPr>
                    <w:rFonts w:ascii="Cambria Math" w:hAnsi="Cambria Math" w:cs="Arial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O</m:t>
                </m:r>
              </m:e>
              <m:sub>
                <m:r>
                  <w:rPr>
                    <w:rFonts w:ascii="Cambria Math" w:hAnsi="Cambria Math" w:cs="Arial"/>
                  </w:rPr>
                  <m:t>2</m:t>
                </m:r>
              </m:sub>
            </m:sSub>
          </m:sub>
        </m:sSub>
      </m:oMath>
      <w:r>
        <w:rPr>
          <w:rFonts w:ascii="Arial" w:hAnsi="Arial" w:cs="Arial" w:hint="eastAsia"/>
        </w:rPr>
        <w:t xml:space="preserve"> = 43.6 </w:t>
      </w:r>
      <m:oMath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M</m:t>
            </m:r>
          </m:e>
          <m:sup>
            <m:r>
              <w:rPr>
                <w:rFonts w:ascii="Cambria Math" w:hAnsi="Cambria Math" w:cs="Arial"/>
              </w:rPr>
              <m:t>-1</m:t>
            </m:r>
          </m:sup>
        </m:sSup>
        <m:r>
          <w:rPr>
            <w:rFonts w:ascii="Cambria Math" w:hAnsi="Cambria Math" w:cs="Arial"/>
          </w:rPr>
          <m:t>∙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cm</m:t>
            </m:r>
          </m:e>
          <m:sup>
            <m:r>
              <w:rPr>
                <w:rFonts w:ascii="Cambria Math" w:hAnsi="Cambria Math" w:cs="Arial"/>
              </w:rPr>
              <m:t>-1</m:t>
            </m:r>
          </m:sup>
        </m:sSup>
      </m:oMath>
      <w:r>
        <w:rPr>
          <w:rFonts w:ascii="Arial" w:hAnsi="Arial" w:cs="Arial" w:hint="eastAsia"/>
        </w:rPr>
        <w:t xml:space="preserve"> at 240 nm), L is the pass length and C is the concentration of H</w:t>
      </w:r>
      <w:r w:rsidRPr="00493124">
        <w:rPr>
          <w:rFonts w:ascii="Arial" w:hAnsi="Arial" w:cs="Arial" w:hint="eastAsia"/>
          <w:vertAlign w:val="subscript"/>
        </w:rPr>
        <w:t>2</w:t>
      </w:r>
      <w:r>
        <w:rPr>
          <w:rFonts w:ascii="Arial" w:hAnsi="Arial" w:cs="Arial" w:hint="eastAsia"/>
        </w:rPr>
        <w:t>O</w:t>
      </w:r>
      <w:r w:rsidRPr="00493124">
        <w:rPr>
          <w:rFonts w:ascii="Arial" w:hAnsi="Arial" w:cs="Arial" w:hint="eastAsia"/>
          <w:vertAlign w:val="subscript"/>
        </w:rPr>
        <w:t>2</w:t>
      </w:r>
      <w:r>
        <w:rPr>
          <w:rFonts w:ascii="Arial" w:hAnsi="Arial" w:cs="Arial" w:hint="eastAsia"/>
        </w:rPr>
        <w:t>. For quantitative analysis, H</w:t>
      </w:r>
      <w:r w:rsidRPr="00BC2C3A">
        <w:rPr>
          <w:rFonts w:ascii="Arial" w:hAnsi="Arial" w:cs="Arial" w:hint="eastAsia"/>
          <w:vertAlign w:val="subscript"/>
        </w:rPr>
        <w:t>2</w:t>
      </w:r>
      <w:r>
        <w:rPr>
          <w:rFonts w:ascii="Arial" w:hAnsi="Arial" w:cs="Arial" w:hint="eastAsia"/>
        </w:rPr>
        <w:t>O</w:t>
      </w:r>
      <w:r w:rsidRPr="00BC2C3A">
        <w:rPr>
          <w:rFonts w:ascii="Arial" w:hAnsi="Arial" w:cs="Arial" w:hint="eastAsia"/>
          <w:vertAlign w:val="subscript"/>
        </w:rPr>
        <w:t>2</w:t>
      </w:r>
      <w:r>
        <w:rPr>
          <w:rFonts w:ascii="Arial" w:hAnsi="Arial" w:cs="Arial" w:hint="eastAsia"/>
        </w:rPr>
        <w:t xml:space="preserve"> was diluted to 1-40 mM using ultrapure water to achieve measurable absorbance levels. A characteristic broad peak at 240 nm was observed in the corresponding UV-Vis spectra (Figure S27a). The high </w:t>
      </w:r>
      <w:r w:rsidRPr="00493124">
        <w:rPr>
          <w:rFonts w:ascii="Arial" w:hAnsi="Arial" w:cs="Arial"/>
        </w:rPr>
        <w:t>linearity of the resulting calibration curve</w:t>
      </w:r>
      <w:r>
        <w:rPr>
          <w:rFonts w:ascii="Arial" w:hAnsi="Arial" w:cs="Arial" w:hint="eastAsia"/>
        </w:rPr>
        <w:t xml:space="preserve"> (R</w:t>
      </w:r>
      <w:r w:rsidRPr="00493124">
        <w:rPr>
          <w:rFonts w:ascii="Arial" w:hAnsi="Arial" w:cs="Arial" w:hint="eastAsia"/>
          <w:vertAlign w:val="superscript"/>
        </w:rPr>
        <w:t>2</w:t>
      </w:r>
      <w:r>
        <w:rPr>
          <w:rFonts w:ascii="Arial" w:hAnsi="Arial" w:cs="Arial" w:hint="eastAsia"/>
        </w:rPr>
        <w:t xml:space="preserve"> = 0.9977) indicates that the absorbance at this wavelength can be effectively used to quantify H</w:t>
      </w:r>
      <w:r w:rsidRPr="00493124">
        <w:rPr>
          <w:rFonts w:ascii="Arial" w:hAnsi="Arial" w:cs="Arial" w:hint="eastAsia"/>
          <w:vertAlign w:val="subscript"/>
        </w:rPr>
        <w:t>2</w:t>
      </w:r>
      <w:r>
        <w:rPr>
          <w:rFonts w:ascii="Arial" w:hAnsi="Arial" w:cs="Arial" w:hint="eastAsia"/>
        </w:rPr>
        <w:t>O</w:t>
      </w:r>
      <w:r w:rsidRPr="00493124">
        <w:rPr>
          <w:rFonts w:ascii="Arial" w:hAnsi="Arial" w:cs="Arial" w:hint="eastAsia"/>
          <w:vertAlign w:val="subscript"/>
        </w:rPr>
        <w:t>2</w:t>
      </w:r>
      <w:r>
        <w:rPr>
          <w:rFonts w:ascii="Arial" w:hAnsi="Arial" w:cs="Arial" w:hint="eastAsia"/>
        </w:rPr>
        <w:t xml:space="preserve"> concentration (Figure S27b). </w:t>
      </w:r>
    </w:p>
    <w:p w14:paraId="60A7860C" w14:textId="7B0A76BD" w:rsidR="00C017DD" w:rsidRPr="00C017DD" w:rsidRDefault="00C017DD" w:rsidP="009D32D4">
      <w:pPr>
        <w:widowControl/>
        <w:spacing w:afterLines="50" w:after="156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As is shown in Figure S27c-d, </w:t>
      </w:r>
      <m:oMath>
        <m:r>
          <m:rPr>
            <m:sty m:val="p"/>
          </m:rPr>
          <w:rPr>
            <w:rFonts w:ascii="Cambria Math" w:hAnsi="Cambria Math" w:cs="Arial"/>
          </w:rPr>
          <m:t>ln⁡</m:t>
        </m:r>
        <m:r>
          <w:rPr>
            <w:rFonts w:ascii="Cambria Math" w:hAnsi="Cambria Math" w:cs="Arial"/>
          </w:rPr>
          <m:t>(</m:t>
        </m:r>
        <m:f>
          <m:fPr>
            <m:type m:val="lin"/>
            <m:ctrlPr>
              <w:rPr>
                <w:rFonts w:ascii="Cambria Math" w:hAnsi="Cambria Math" w:cs="Arial"/>
                <w:i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2</m:t>
                    </m: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2</m:t>
                        </m:r>
                      </m:sub>
                    </m:sSub>
                  </m:e>
                </m:d>
              </m:e>
              <m:sub>
                <m:r>
                  <w:rPr>
                    <w:rFonts w:ascii="Cambria Math" w:hAnsi="Cambria Math" w:cs="Arial"/>
                  </w:rPr>
                  <m:t>0</m:t>
                </m:r>
              </m:sub>
            </m:sSub>
          </m:den>
        </m:f>
        <m:r>
          <w:rPr>
            <w:rFonts w:ascii="Cambria Math" w:hAnsi="Cambria Math" w:cs="Arial"/>
          </w:rPr>
          <m:t>)</m:t>
        </m:r>
      </m:oMath>
      <w:r>
        <w:rPr>
          <w:rFonts w:ascii="Arial" w:hAnsi="Arial" w:cs="Arial" w:hint="eastAsia"/>
        </w:rPr>
        <w:t xml:space="preserve"> is linearly related to decomposition time over 600 s, indicating the decompositions of H</w:t>
      </w:r>
      <w:r>
        <w:rPr>
          <w:rFonts w:ascii="Arial" w:hAnsi="Arial" w:cs="Arial" w:hint="eastAsia"/>
          <w:vertAlign w:val="subscript"/>
        </w:rPr>
        <w:t>2</w:t>
      </w:r>
      <w:r>
        <w:rPr>
          <w:rFonts w:ascii="Arial" w:hAnsi="Arial" w:cs="Arial" w:hint="eastAsia"/>
        </w:rPr>
        <w:t>O</w:t>
      </w:r>
      <w:r>
        <w:rPr>
          <w:rFonts w:ascii="Arial" w:hAnsi="Arial" w:cs="Arial" w:hint="eastAsia"/>
          <w:vertAlign w:val="subscript"/>
        </w:rPr>
        <w:t>2</w:t>
      </w:r>
      <w:r>
        <w:rPr>
          <w:rFonts w:ascii="Arial" w:hAnsi="Arial" w:cs="Arial" w:hint="eastAsia"/>
        </w:rPr>
        <w:t xml:space="preserve"> at 0.01 mM of MnO</w:t>
      </w:r>
      <w:r w:rsidRPr="00C017DD">
        <w:rPr>
          <w:rFonts w:ascii="Arial" w:hAnsi="Arial" w:cs="Arial" w:hint="eastAsia"/>
          <w:vertAlign w:val="subscript"/>
        </w:rPr>
        <w:t>2</w:t>
      </w:r>
      <w:r>
        <w:rPr>
          <w:rFonts w:ascii="Arial" w:hAnsi="Arial" w:cs="Arial" w:hint="eastAsia"/>
        </w:rPr>
        <w:t xml:space="preserve"> nanoparticles in the presence of SDS and CTAB were fitted well based on the first-order kinetics. The reaction rate is faster in the CTAB than in the SDS, which is </w:t>
      </w:r>
      <w:r w:rsidRPr="00C017DD">
        <w:rPr>
          <w:rFonts w:ascii="Arial" w:hAnsi="Arial" w:cs="Arial"/>
        </w:rPr>
        <w:t>consistent with</w:t>
      </w:r>
      <w:r>
        <w:rPr>
          <w:rFonts w:ascii="Arial" w:hAnsi="Arial" w:cs="Arial" w:hint="eastAsia"/>
        </w:rPr>
        <w:t xml:space="preserve"> the results of single nanoparticles.</w:t>
      </w:r>
    </w:p>
    <w:p w14:paraId="11F118BF" w14:textId="77777777" w:rsidR="009D32D4" w:rsidRDefault="009D32D4">
      <w:pPr>
        <w:widowControl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2C486B0" w14:textId="77777777" w:rsidR="009D32D4" w:rsidRDefault="00D42BB6" w:rsidP="009D32D4">
      <w:pPr>
        <w:spacing w:afterLines="50" w:after="156"/>
        <w:rPr>
          <w:rFonts w:ascii="Arial" w:hAnsi="Arial" w:cs="Arial"/>
          <w:b/>
          <w:bCs/>
        </w:rPr>
      </w:pPr>
      <w:r w:rsidRPr="00812C5F">
        <w:rPr>
          <w:rFonts w:ascii="Arial" w:hAnsi="Arial" w:cs="Arial" w:hint="eastAsia"/>
          <w:b/>
          <w:bCs/>
        </w:rPr>
        <w:lastRenderedPageBreak/>
        <w:t>S</w:t>
      </w:r>
      <w:r w:rsidR="009D32D4">
        <w:rPr>
          <w:rFonts w:ascii="Arial" w:hAnsi="Arial" w:cs="Arial" w:hint="eastAsia"/>
          <w:b/>
          <w:bCs/>
        </w:rPr>
        <w:t>10</w:t>
      </w:r>
      <w:r w:rsidRPr="00812C5F">
        <w:rPr>
          <w:rFonts w:ascii="Arial" w:hAnsi="Arial" w:cs="Arial" w:hint="eastAsia"/>
          <w:b/>
          <w:bCs/>
        </w:rPr>
        <w:t xml:space="preserve">. </w:t>
      </w:r>
      <w:r w:rsidR="009D32D4" w:rsidRPr="009D32D4">
        <w:rPr>
          <w:rFonts w:ascii="Arial" w:hAnsi="Arial" w:cs="Arial"/>
          <w:b/>
          <w:bCs/>
        </w:rPr>
        <w:t>Statistical analysis of high-velocity duration times</w:t>
      </w:r>
    </w:p>
    <w:p w14:paraId="45C53E39" w14:textId="4BB53BD0" w:rsidR="00D42BB6" w:rsidRDefault="00D42BB6" w:rsidP="001D3147">
      <w:pPr>
        <w:spacing w:afterLines="50" w:after="156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47D11EA" wp14:editId="4524A1F3">
            <wp:extent cx="5055650" cy="5419725"/>
            <wp:effectExtent l="0" t="0" r="0" b="0"/>
            <wp:docPr id="17792334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618" cy="544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3EAAE" w14:textId="580DC364" w:rsidR="00D42BB6" w:rsidRPr="0030317D" w:rsidRDefault="00D42BB6" w:rsidP="00D42BB6">
      <w:pPr>
        <w:spacing w:afterLines="50" w:after="156"/>
        <w:rPr>
          <w:rFonts w:ascii="Arial" w:hAnsi="Arial" w:cs="Arial"/>
        </w:rPr>
      </w:pPr>
      <w:r w:rsidRPr="00D42BB6">
        <w:rPr>
          <w:rFonts w:ascii="Arial" w:hAnsi="Arial" w:cs="Arial" w:hint="eastAsia"/>
          <w:b/>
          <w:bCs/>
        </w:rPr>
        <w:t>Figure S2</w:t>
      </w:r>
      <w:r w:rsidR="00C017DD">
        <w:rPr>
          <w:rFonts w:ascii="Arial" w:hAnsi="Arial" w:cs="Arial" w:hint="eastAsia"/>
          <w:b/>
          <w:bCs/>
        </w:rPr>
        <w:t>8</w:t>
      </w:r>
      <w:r w:rsidRPr="00D42BB6">
        <w:rPr>
          <w:rFonts w:ascii="Arial" w:hAnsi="Arial" w:cs="Arial" w:hint="eastAsia"/>
          <w:b/>
          <w:bCs/>
        </w:rPr>
        <w:t>.</w:t>
      </w:r>
      <w:r>
        <w:rPr>
          <w:rFonts w:ascii="Arial" w:hAnsi="Arial" w:cs="Arial" w:hint="eastAsia"/>
        </w:rPr>
        <w:t xml:space="preserve"> The distribution of high-velocity duration times </w:t>
      </w:r>
      <w:r w:rsidR="0030317D">
        <w:rPr>
          <w:rFonts w:ascii="Arial" w:hAnsi="Arial" w:cs="Arial"/>
        </w:rPr>
        <w:t>fit</w:t>
      </w:r>
      <w:r w:rsidR="0030317D">
        <w:rPr>
          <w:rFonts w:ascii="Arial" w:hAnsi="Arial" w:cs="Arial" w:hint="eastAsia"/>
        </w:rPr>
        <w:t xml:space="preserve"> with an exponential decay function of individual MnO</w:t>
      </w:r>
      <w:r w:rsidR="0030317D" w:rsidRPr="0030317D">
        <w:rPr>
          <w:rFonts w:ascii="Arial" w:hAnsi="Arial" w:cs="Arial" w:hint="eastAsia"/>
          <w:vertAlign w:val="subscript"/>
        </w:rPr>
        <w:t>2</w:t>
      </w:r>
      <w:r w:rsidR="0030317D">
        <w:rPr>
          <w:rFonts w:ascii="Arial" w:hAnsi="Arial" w:cs="Arial" w:hint="eastAsia"/>
        </w:rPr>
        <w:t xml:space="preserve"> nanoparticles at different concentrations of H</w:t>
      </w:r>
      <w:r w:rsidR="0030317D" w:rsidRPr="0030317D">
        <w:rPr>
          <w:rFonts w:ascii="Arial" w:hAnsi="Arial" w:cs="Arial" w:hint="eastAsia"/>
          <w:vertAlign w:val="subscript"/>
        </w:rPr>
        <w:t>2</w:t>
      </w:r>
      <w:r w:rsidR="0030317D">
        <w:rPr>
          <w:rFonts w:ascii="Arial" w:hAnsi="Arial" w:cs="Arial" w:hint="eastAsia"/>
        </w:rPr>
        <w:t>O</w:t>
      </w:r>
      <w:r w:rsidR="0030317D" w:rsidRPr="0030317D">
        <w:rPr>
          <w:rFonts w:ascii="Arial" w:hAnsi="Arial" w:cs="Arial" w:hint="eastAsia"/>
          <w:vertAlign w:val="subscript"/>
        </w:rPr>
        <w:t>2</w:t>
      </w:r>
      <w:r w:rsidR="0030317D">
        <w:rPr>
          <w:rFonts w:ascii="Arial" w:hAnsi="Arial" w:cs="Arial" w:hint="eastAsia"/>
        </w:rPr>
        <w:t xml:space="preserve"> of (a) 0.01 mM, (b) 0.1 mM, (c) 1 mM and (d) 10 mM in the presence of SDS, Tween-20 and CTSB.</w:t>
      </w:r>
    </w:p>
    <w:p w14:paraId="1B38517D" w14:textId="1281D3A5" w:rsidR="0030317D" w:rsidRDefault="0030317D" w:rsidP="000A1891">
      <w:pPr>
        <w:spacing w:afterLines="50" w:after="156"/>
        <w:rPr>
          <w:rFonts w:ascii="Arial" w:hAnsi="Arial" w:cs="Arial"/>
        </w:rPr>
      </w:pPr>
      <w:r>
        <w:rPr>
          <w:rFonts w:ascii="Arial" w:hAnsi="Arial" w:cs="Arial" w:hint="eastAsia"/>
        </w:rPr>
        <w:t>The velocities of individual MnO</w:t>
      </w:r>
      <w:r w:rsidRPr="0030317D">
        <w:rPr>
          <w:rFonts w:ascii="Arial" w:hAnsi="Arial" w:cs="Arial" w:hint="eastAsia"/>
          <w:vertAlign w:val="subscript"/>
        </w:rPr>
        <w:t>2</w:t>
      </w:r>
      <w:r>
        <w:rPr>
          <w:rFonts w:ascii="Arial" w:hAnsi="Arial" w:cs="Arial" w:hint="eastAsia"/>
        </w:rPr>
        <w:t xml:space="preserve"> nanoparticles in the absence of H</w:t>
      </w:r>
      <w:r w:rsidRPr="0030317D">
        <w:rPr>
          <w:rFonts w:ascii="Arial" w:hAnsi="Arial" w:cs="Arial" w:hint="eastAsia"/>
          <w:vertAlign w:val="subscript"/>
        </w:rPr>
        <w:t>2</w:t>
      </w:r>
      <w:r>
        <w:rPr>
          <w:rFonts w:ascii="Arial" w:hAnsi="Arial" w:cs="Arial" w:hint="eastAsia"/>
        </w:rPr>
        <w:t>O</w:t>
      </w:r>
      <w:r w:rsidRPr="0030317D">
        <w:rPr>
          <w:rFonts w:ascii="Arial" w:hAnsi="Arial" w:cs="Arial" w:hint="eastAsia"/>
          <w:vertAlign w:val="subscript"/>
        </w:rPr>
        <w:t>2</w:t>
      </w:r>
      <w:r>
        <w:rPr>
          <w:rFonts w:ascii="Arial" w:hAnsi="Arial" w:cs="Arial" w:hint="eastAsia"/>
        </w:rPr>
        <w:t xml:space="preserve"> indicate the background noise level. The threshold is set to 10 times the standard deviation of the background noise to </w:t>
      </w:r>
      <w:r>
        <w:rPr>
          <w:rFonts w:ascii="Arial" w:hAnsi="Arial" w:cs="Arial"/>
        </w:rPr>
        <w:t>distinguish</w:t>
      </w:r>
      <w:r>
        <w:rPr>
          <w:rFonts w:ascii="Arial" w:hAnsi="Arial" w:cs="Arial" w:hint="eastAsia"/>
        </w:rPr>
        <w:t xml:space="preserve"> the high state in the velocity trajectory. The distribution of high-velocity </w:t>
      </w:r>
      <w:r w:rsidR="00812C5F">
        <w:rPr>
          <w:rFonts w:ascii="Arial" w:hAnsi="Arial" w:cs="Arial"/>
        </w:rPr>
        <w:t>duration</w:t>
      </w:r>
      <w:r>
        <w:rPr>
          <w:rFonts w:ascii="Arial" w:hAnsi="Arial" w:cs="Arial" w:hint="eastAsia"/>
        </w:rPr>
        <w:t xml:space="preserve"> can be expressed as </w:t>
      </w:r>
    </w:p>
    <w:p w14:paraId="63E62228" w14:textId="77777777" w:rsidR="000A1891" w:rsidRPr="00B21676" w:rsidRDefault="00000000" w:rsidP="000A1891">
      <w:pPr>
        <w:spacing w:afterLines="50" w:after="156"/>
        <w:rPr>
          <w:rFonts w:ascii="Arial" w:hAnsi="Arial" w:cs="Arial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Count</m:t>
              </m:r>
            </m:e>
            <m:sub>
              <m:r>
                <w:rPr>
                  <w:rFonts w:ascii="Cambria Math" w:hAnsi="Cambria Math" w:cs="Arial"/>
                </w:rPr>
                <m:t>high</m:t>
              </m:r>
            </m:sub>
          </m:sSub>
          <m:r>
            <w:rPr>
              <w:rFonts w:ascii="Cambria Math" w:hAnsi="Cambria Math" w:cs="Arial"/>
            </w:rPr>
            <m:t xml:space="preserve">=a-b× </m:t>
          </m:r>
          <m:sSup>
            <m:sSupPr>
              <m:ctrlPr>
                <w:rPr>
                  <w:rFonts w:ascii="Cambria Math" w:hAnsi="Cambria Math" w:cs="Arial"/>
                  <w:i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C</m:t>
                  </m:r>
                </m:e>
                <m:sub>
                  <m:r>
                    <w:rPr>
                      <w:rFonts w:ascii="Cambria Math" w:hAnsi="Cambria Math" w:cs="Arial"/>
                    </w:rPr>
                    <m:t>high</m:t>
                  </m:r>
                </m:sub>
              </m:sSub>
            </m:e>
            <m:sup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τ</m:t>
                  </m:r>
                </m:e>
                <m:sub>
                  <m:r>
                    <w:rPr>
                      <w:rFonts w:ascii="Cambria Math" w:hAnsi="Cambria Math" w:cs="Arial"/>
                    </w:rPr>
                    <m:t>high</m:t>
                  </m:r>
                </m:sub>
              </m:sSub>
            </m:sup>
          </m:sSup>
        </m:oMath>
      </m:oMathPara>
    </w:p>
    <w:p w14:paraId="37BC9206" w14:textId="06FE5E74" w:rsidR="003126F9" w:rsidRPr="001D3147" w:rsidRDefault="000A1891" w:rsidP="001D3147">
      <w:pPr>
        <w:spacing w:afterLines="50" w:after="156"/>
        <w:rPr>
          <w:rFonts w:ascii="Arial" w:hAnsi="Arial" w:cs="Arial" w:hint="eastAsia"/>
        </w:rPr>
      </w:pPr>
      <w:r>
        <w:rPr>
          <w:rFonts w:ascii="Arial" w:hAnsi="Arial" w:cs="Arial" w:hint="eastAsia"/>
        </w:rPr>
        <w:t xml:space="preserve">where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Count</m:t>
            </m:r>
          </m:e>
          <m:sub>
            <m:r>
              <w:rPr>
                <w:rFonts w:ascii="Cambria Math" w:hAnsi="Cambria Math" w:cs="Arial"/>
              </w:rPr>
              <m:t>high</m:t>
            </m:r>
          </m:sub>
        </m:sSub>
      </m:oMath>
      <w:r>
        <w:rPr>
          <w:rFonts w:ascii="Arial" w:hAnsi="Arial" w:cs="Arial" w:hint="eastAsia"/>
        </w:rPr>
        <w:t xml:space="preserve"> represents the frequency of high-velocity duration time </w:t>
      </w:r>
      <w:r w:rsidRPr="00F725EA">
        <w:rPr>
          <w:rFonts w:ascii="Arial" w:hAnsi="Arial" w:cs="Arial"/>
        </w:rPr>
        <w:t>observed in the trajectory of individual MnO</w:t>
      </w:r>
      <w:r w:rsidRPr="00F725EA">
        <w:rPr>
          <w:rFonts w:ascii="Arial" w:hAnsi="Arial" w:cs="Arial"/>
          <w:vertAlign w:val="subscript"/>
        </w:rPr>
        <w:t>2</w:t>
      </w:r>
      <w:r w:rsidRPr="00F725EA">
        <w:rPr>
          <w:rFonts w:ascii="Arial" w:hAnsi="Arial" w:cs="Arial"/>
        </w:rPr>
        <w:t xml:space="preserve"> nanoparticles</w:t>
      </w:r>
      <w:r>
        <w:rPr>
          <w:rFonts w:ascii="Arial" w:hAnsi="Arial" w:cs="Arial" w:hint="eastAsia"/>
        </w:rPr>
        <w:t>, a is a constant</w:t>
      </w:r>
      <w:r w:rsidR="0030317D">
        <w:rPr>
          <w:rFonts w:ascii="Arial" w:hAnsi="Arial" w:cs="Arial" w:hint="eastAsia"/>
        </w:rPr>
        <w:t xml:space="preserve"> that represents the baseline value of the count</w:t>
      </w:r>
      <w:r w:rsidR="00812C5F">
        <w:rPr>
          <w:rFonts w:ascii="Arial" w:hAnsi="Arial" w:cs="Arial" w:hint="eastAsia"/>
        </w:rPr>
        <w:t xml:space="preserve">.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C</m:t>
            </m:r>
          </m:e>
          <m:sub>
            <m:r>
              <w:rPr>
                <w:rFonts w:ascii="Cambria Math" w:hAnsi="Cambria Math" w:cs="Arial"/>
              </w:rPr>
              <m:t>high</m:t>
            </m:r>
          </m:sub>
        </m:sSub>
      </m:oMath>
      <w:r w:rsidR="00812C5F">
        <w:rPr>
          <w:rFonts w:ascii="Arial" w:hAnsi="Arial" w:cs="Arial" w:hint="eastAsia"/>
        </w:rPr>
        <w:t xml:space="preserve"> is the fitting parameter representing the characteristics of the high-velocity events, where higher values indicate a greater frequency of high-velocity events.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τ</m:t>
            </m:r>
          </m:e>
          <m:sub>
            <m:r>
              <w:rPr>
                <w:rFonts w:ascii="Cambria Math" w:hAnsi="Cambria Math" w:cs="Arial"/>
              </w:rPr>
              <m:t>high</m:t>
            </m:r>
          </m:sub>
        </m:sSub>
      </m:oMath>
      <w:r w:rsidR="00812C5F">
        <w:rPr>
          <w:rFonts w:ascii="Arial" w:hAnsi="Arial" w:cs="Arial" w:hint="eastAsia"/>
        </w:rPr>
        <w:t xml:space="preserve"> represents the duration time of high-velocity events.</w:t>
      </w:r>
    </w:p>
    <w:sectPr w:rsidR="003126F9" w:rsidRPr="001D31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91AE68" w14:textId="77777777" w:rsidR="00DD5352" w:rsidRDefault="00DD5352" w:rsidP="002F742B">
      <w:pPr>
        <w:rPr>
          <w:rFonts w:hint="eastAsia"/>
        </w:rPr>
      </w:pPr>
      <w:r>
        <w:separator/>
      </w:r>
    </w:p>
  </w:endnote>
  <w:endnote w:type="continuationSeparator" w:id="0">
    <w:p w14:paraId="60EDC2EC" w14:textId="77777777" w:rsidR="00DD5352" w:rsidRDefault="00DD5352" w:rsidP="002F742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D58D46" w14:textId="77777777" w:rsidR="00DD5352" w:rsidRDefault="00DD5352" w:rsidP="002F742B">
      <w:pPr>
        <w:rPr>
          <w:rFonts w:hint="eastAsia"/>
        </w:rPr>
      </w:pPr>
      <w:r>
        <w:separator/>
      </w:r>
    </w:p>
  </w:footnote>
  <w:footnote w:type="continuationSeparator" w:id="0">
    <w:p w14:paraId="1A3B3B88" w14:textId="77777777" w:rsidR="00DD5352" w:rsidRDefault="00DD5352" w:rsidP="002F742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3237"/>
    <w:rsid w:val="00006184"/>
    <w:rsid w:val="00033914"/>
    <w:rsid w:val="000404CC"/>
    <w:rsid w:val="00044375"/>
    <w:rsid w:val="00047A33"/>
    <w:rsid w:val="00052BBD"/>
    <w:rsid w:val="00065CEB"/>
    <w:rsid w:val="00067F2E"/>
    <w:rsid w:val="00080C8F"/>
    <w:rsid w:val="000845F6"/>
    <w:rsid w:val="000950A1"/>
    <w:rsid w:val="00095219"/>
    <w:rsid w:val="000A1891"/>
    <w:rsid w:val="000C3BC0"/>
    <w:rsid w:val="000D50F5"/>
    <w:rsid w:val="000D52BD"/>
    <w:rsid w:val="001019BC"/>
    <w:rsid w:val="001108D4"/>
    <w:rsid w:val="001241D3"/>
    <w:rsid w:val="00126C17"/>
    <w:rsid w:val="0013434A"/>
    <w:rsid w:val="00134902"/>
    <w:rsid w:val="00140F65"/>
    <w:rsid w:val="0014453B"/>
    <w:rsid w:val="0014632A"/>
    <w:rsid w:val="00151ECA"/>
    <w:rsid w:val="00154A87"/>
    <w:rsid w:val="00157C36"/>
    <w:rsid w:val="00176C4D"/>
    <w:rsid w:val="00181DB4"/>
    <w:rsid w:val="00184C1B"/>
    <w:rsid w:val="001859FA"/>
    <w:rsid w:val="00193250"/>
    <w:rsid w:val="001A2722"/>
    <w:rsid w:val="001C1166"/>
    <w:rsid w:val="001C39CF"/>
    <w:rsid w:val="001D3147"/>
    <w:rsid w:val="001D63A4"/>
    <w:rsid w:val="001E635F"/>
    <w:rsid w:val="001F24F3"/>
    <w:rsid w:val="00205995"/>
    <w:rsid w:val="002066F5"/>
    <w:rsid w:val="00212372"/>
    <w:rsid w:val="00224AE8"/>
    <w:rsid w:val="00241A8B"/>
    <w:rsid w:val="0027228A"/>
    <w:rsid w:val="00277DC6"/>
    <w:rsid w:val="0028198C"/>
    <w:rsid w:val="002A4271"/>
    <w:rsid w:val="002B2953"/>
    <w:rsid w:val="002B3237"/>
    <w:rsid w:val="002B3FE4"/>
    <w:rsid w:val="002D4AED"/>
    <w:rsid w:val="002F1081"/>
    <w:rsid w:val="002F6D02"/>
    <w:rsid w:val="002F742B"/>
    <w:rsid w:val="0030203A"/>
    <w:rsid w:val="0030317D"/>
    <w:rsid w:val="00303C2F"/>
    <w:rsid w:val="003126F9"/>
    <w:rsid w:val="00322B82"/>
    <w:rsid w:val="00342A41"/>
    <w:rsid w:val="00352CF1"/>
    <w:rsid w:val="00354337"/>
    <w:rsid w:val="00377DAE"/>
    <w:rsid w:val="00392375"/>
    <w:rsid w:val="003A65DC"/>
    <w:rsid w:val="003B306C"/>
    <w:rsid w:val="003C0093"/>
    <w:rsid w:val="003C724C"/>
    <w:rsid w:val="003D7113"/>
    <w:rsid w:val="003E1950"/>
    <w:rsid w:val="003E3062"/>
    <w:rsid w:val="0040612D"/>
    <w:rsid w:val="00410FD3"/>
    <w:rsid w:val="004122E5"/>
    <w:rsid w:val="00415844"/>
    <w:rsid w:val="004204D5"/>
    <w:rsid w:val="00425A31"/>
    <w:rsid w:val="004553C9"/>
    <w:rsid w:val="00456158"/>
    <w:rsid w:val="00493124"/>
    <w:rsid w:val="004A2AD1"/>
    <w:rsid w:val="004A3BAA"/>
    <w:rsid w:val="004C6ADF"/>
    <w:rsid w:val="004D547B"/>
    <w:rsid w:val="00500A1C"/>
    <w:rsid w:val="00514D07"/>
    <w:rsid w:val="005151CA"/>
    <w:rsid w:val="00525CEF"/>
    <w:rsid w:val="00544623"/>
    <w:rsid w:val="00546ADE"/>
    <w:rsid w:val="00547B5C"/>
    <w:rsid w:val="00565D66"/>
    <w:rsid w:val="005827C8"/>
    <w:rsid w:val="00584FAC"/>
    <w:rsid w:val="005968B5"/>
    <w:rsid w:val="00597817"/>
    <w:rsid w:val="005C0E9D"/>
    <w:rsid w:val="005C7FD1"/>
    <w:rsid w:val="005D620F"/>
    <w:rsid w:val="005D7A95"/>
    <w:rsid w:val="0065485D"/>
    <w:rsid w:val="00656F66"/>
    <w:rsid w:val="006610B0"/>
    <w:rsid w:val="00663DED"/>
    <w:rsid w:val="0066629B"/>
    <w:rsid w:val="00667599"/>
    <w:rsid w:val="00677D35"/>
    <w:rsid w:val="006A6318"/>
    <w:rsid w:val="006B5F20"/>
    <w:rsid w:val="006F450D"/>
    <w:rsid w:val="006F6908"/>
    <w:rsid w:val="006F6915"/>
    <w:rsid w:val="007148FE"/>
    <w:rsid w:val="007223AE"/>
    <w:rsid w:val="0072674C"/>
    <w:rsid w:val="0073278C"/>
    <w:rsid w:val="0073647C"/>
    <w:rsid w:val="00737BE6"/>
    <w:rsid w:val="007448E5"/>
    <w:rsid w:val="007457C6"/>
    <w:rsid w:val="007513D8"/>
    <w:rsid w:val="00754E9D"/>
    <w:rsid w:val="00760345"/>
    <w:rsid w:val="00760A9A"/>
    <w:rsid w:val="00765B11"/>
    <w:rsid w:val="0077334D"/>
    <w:rsid w:val="0078000F"/>
    <w:rsid w:val="007B31C0"/>
    <w:rsid w:val="007B3A1D"/>
    <w:rsid w:val="007C0070"/>
    <w:rsid w:val="007D3FD6"/>
    <w:rsid w:val="007D71D6"/>
    <w:rsid w:val="007E66EE"/>
    <w:rsid w:val="00800868"/>
    <w:rsid w:val="00802BAD"/>
    <w:rsid w:val="00812C5F"/>
    <w:rsid w:val="00814CA9"/>
    <w:rsid w:val="00826B3E"/>
    <w:rsid w:val="0082726B"/>
    <w:rsid w:val="008506BA"/>
    <w:rsid w:val="00870AD3"/>
    <w:rsid w:val="008753F7"/>
    <w:rsid w:val="0088082C"/>
    <w:rsid w:val="00890C41"/>
    <w:rsid w:val="0089196B"/>
    <w:rsid w:val="008B6CB2"/>
    <w:rsid w:val="008C705B"/>
    <w:rsid w:val="008E592E"/>
    <w:rsid w:val="008F068E"/>
    <w:rsid w:val="008F4443"/>
    <w:rsid w:val="00900CA4"/>
    <w:rsid w:val="009026AB"/>
    <w:rsid w:val="00903A90"/>
    <w:rsid w:val="009168CA"/>
    <w:rsid w:val="0092290F"/>
    <w:rsid w:val="009346CE"/>
    <w:rsid w:val="00941AB0"/>
    <w:rsid w:val="00947F1D"/>
    <w:rsid w:val="00951316"/>
    <w:rsid w:val="00956ACB"/>
    <w:rsid w:val="00966DFF"/>
    <w:rsid w:val="00983D08"/>
    <w:rsid w:val="009869BC"/>
    <w:rsid w:val="0099274F"/>
    <w:rsid w:val="009A28D0"/>
    <w:rsid w:val="009B014A"/>
    <w:rsid w:val="009B0DD7"/>
    <w:rsid w:val="009B7053"/>
    <w:rsid w:val="009C4E24"/>
    <w:rsid w:val="009D32D4"/>
    <w:rsid w:val="009E50ED"/>
    <w:rsid w:val="009F1456"/>
    <w:rsid w:val="009F4DF1"/>
    <w:rsid w:val="009F7D04"/>
    <w:rsid w:val="00A031BE"/>
    <w:rsid w:val="00A1709B"/>
    <w:rsid w:val="00A249CB"/>
    <w:rsid w:val="00A36B76"/>
    <w:rsid w:val="00A7732D"/>
    <w:rsid w:val="00A85D82"/>
    <w:rsid w:val="00AB0BBE"/>
    <w:rsid w:val="00AB25FF"/>
    <w:rsid w:val="00AD56D1"/>
    <w:rsid w:val="00AD795E"/>
    <w:rsid w:val="00AE11D8"/>
    <w:rsid w:val="00AE3A0C"/>
    <w:rsid w:val="00AF764B"/>
    <w:rsid w:val="00B11AE8"/>
    <w:rsid w:val="00B16218"/>
    <w:rsid w:val="00B22CD5"/>
    <w:rsid w:val="00B33DAB"/>
    <w:rsid w:val="00B35CF4"/>
    <w:rsid w:val="00B4160C"/>
    <w:rsid w:val="00B4221A"/>
    <w:rsid w:val="00B43567"/>
    <w:rsid w:val="00B45E8C"/>
    <w:rsid w:val="00B54F40"/>
    <w:rsid w:val="00B56DF5"/>
    <w:rsid w:val="00B578DC"/>
    <w:rsid w:val="00B84F56"/>
    <w:rsid w:val="00BC2C3A"/>
    <w:rsid w:val="00BD0E94"/>
    <w:rsid w:val="00BE2D7D"/>
    <w:rsid w:val="00BE4474"/>
    <w:rsid w:val="00BE68C3"/>
    <w:rsid w:val="00C01660"/>
    <w:rsid w:val="00C017DD"/>
    <w:rsid w:val="00C03DF4"/>
    <w:rsid w:val="00C0577A"/>
    <w:rsid w:val="00C07347"/>
    <w:rsid w:val="00C21A05"/>
    <w:rsid w:val="00C244ED"/>
    <w:rsid w:val="00C34584"/>
    <w:rsid w:val="00C34D72"/>
    <w:rsid w:val="00C42BC3"/>
    <w:rsid w:val="00C52CF4"/>
    <w:rsid w:val="00C77437"/>
    <w:rsid w:val="00C77F60"/>
    <w:rsid w:val="00C85EEC"/>
    <w:rsid w:val="00C87FB5"/>
    <w:rsid w:val="00C919B8"/>
    <w:rsid w:val="00CB6454"/>
    <w:rsid w:val="00CB7E25"/>
    <w:rsid w:val="00CC12CC"/>
    <w:rsid w:val="00CC6F9D"/>
    <w:rsid w:val="00CF0099"/>
    <w:rsid w:val="00CF3620"/>
    <w:rsid w:val="00D024BD"/>
    <w:rsid w:val="00D34042"/>
    <w:rsid w:val="00D34A9B"/>
    <w:rsid w:val="00D42BB6"/>
    <w:rsid w:val="00D529FD"/>
    <w:rsid w:val="00D71912"/>
    <w:rsid w:val="00D7534B"/>
    <w:rsid w:val="00D83C90"/>
    <w:rsid w:val="00DA2B73"/>
    <w:rsid w:val="00DA7098"/>
    <w:rsid w:val="00DB271C"/>
    <w:rsid w:val="00DD11C8"/>
    <w:rsid w:val="00DD5352"/>
    <w:rsid w:val="00E05CDE"/>
    <w:rsid w:val="00E11B28"/>
    <w:rsid w:val="00E662DD"/>
    <w:rsid w:val="00E66772"/>
    <w:rsid w:val="00E730FA"/>
    <w:rsid w:val="00E77FB7"/>
    <w:rsid w:val="00E97665"/>
    <w:rsid w:val="00EB1D6D"/>
    <w:rsid w:val="00EB4E8C"/>
    <w:rsid w:val="00EC58CB"/>
    <w:rsid w:val="00EC5CE5"/>
    <w:rsid w:val="00EC6ED5"/>
    <w:rsid w:val="00EF28EC"/>
    <w:rsid w:val="00EF587D"/>
    <w:rsid w:val="00EF7639"/>
    <w:rsid w:val="00F02526"/>
    <w:rsid w:val="00F04412"/>
    <w:rsid w:val="00F21289"/>
    <w:rsid w:val="00F22F11"/>
    <w:rsid w:val="00F45BB9"/>
    <w:rsid w:val="00F76A5D"/>
    <w:rsid w:val="00FB6CFE"/>
    <w:rsid w:val="00FD2DFE"/>
    <w:rsid w:val="00FD4B5B"/>
    <w:rsid w:val="00FE2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058A29"/>
  <w15:chartTrackingRefBased/>
  <w15:docId w15:val="{76FB96DA-2889-4AC0-AB14-81C25AAF0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B323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32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323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3237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3237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3237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B3237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B3237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B3237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B323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B32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B32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B3237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B3237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2B3237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B3237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B3237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B3237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B323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B32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B323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B323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B323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B323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B323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B323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B32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B323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B323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F742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2F742B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2F74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2F742B"/>
    <w:rPr>
      <w:sz w:val="18"/>
      <w:szCs w:val="18"/>
    </w:rPr>
  </w:style>
  <w:style w:type="character" w:styleId="af2">
    <w:name w:val="Placeholder Text"/>
    <w:basedOn w:val="a0"/>
    <w:uiPriority w:val="99"/>
    <w:semiHidden/>
    <w:rsid w:val="00BC2C3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5744</TotalTime>
  <Pages>28</Pages>
  <Words>2248</Words>
  <Characters>12364</Characters>
  <Application>Microsoft Office Word</Application>
  <DocSecurity>0</DocSecurity>
  <Lines>268</Lines>
  <Paragraphs>83</Paragraphs>
  <ScaleCrop>false</ScaleCrop>
  <Company/>
  <LinksUpToDate>false</LinksUpToDate>
  <CharactersWithSpaces>14529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 Wang</dc:creator>
  <cp:keywords/>
  <dc:description/>
  <cp:lastModifiedBy>Yi Wang</cp:lastModifiedBy>
  <cp:revision>89</cp:revision>
  <dcterms:created xsi:type="dcterms:W3CDTF">2025-06-25T09:32:00Z</dcterms:created>
  <dcterms:modified xsi:type="dcterms:W3CDTF">2026-02-05T02:43:00Z</dcterms:modified>
</cp:coreProperties>
</file>