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D2623" w14:textId="77777777" w:rsidR="003B73CC" w:rsidRPr="00F11785" w:rsidRDefault="003B73CC" w:rsidP="003B73CC">
      <w:pPr>
        <w:pStyle w:val="ac"/>
        <w:spacing w:line="480" w:lineRule="auto"/>
        <w:rPr>
          <w:rFonts w:ascii="Times New Roman" w:hAnsi="Times New Roman" w:cs="Times New Roman"/>
          <w:b/>
          <w:bCs/>
        </w:rPr>
      </w:pPr>
      <w:r w:rsidRPr="00F11785">
        <w:rPr>
          <w:rFonts w:ascii="Times New Roman" w:hAnsi="Times New Roman" w:cs="Times New Roman"/>
          <w:b/>
          <w:bCs/>
        </w:rPr>
        <w:t>qLoRA configurations</w:t>
      </w:r>
    </w:p>
    <w:p w14:paraId="517CEA60" w14:textId="24F80157" w:rsidR="003B73CC" w:rsidRPr="000D65EB" w:rsidRDefault="003B73CC" w:rsidP="003B73CC">
      <w:pPr>
        <w:wordWrap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</w:rPr>
      </w:pPr>
      <w:r w:rsidRPr="00F11785">
        <w:rPr>
          <w:rFonts w:ascii="Times New Roman" w:hAnsi="Times New Roman" w:cs="Times New Roman"/>
          <w:sz w:val="24"/>
        </w:rPr>
        <w:t xml:space="preserve">For Stages 1 and 2 fine tuning, qLoRA was configured with an alpha value of 1, a dropout rate of 0.1, and a rank </w:t>
      </w:r>
      <w:r w:rsidRPr="00F11785">
        <w:rPr>
          <w:rStyle w:val="katex-mathml"/>
          <w:rFonts w:ascii="Times New Roman" w:hAnsi="Times New Roman" w:cs="Times New Roman"/>
          <w:sz w:val="24"/>
        </w:rPr>
        <w:t>of 32</w:t>
      </w:r>
      <w:r w:rsidRPr="00F11785">
        <w:rPr>
          <w:rFonts w:ascii="Times New Roman" w:hAnsi="Times New Roman" w:cs="Times New Roman"/>
          <w:sz w:val="24"/>
        </w:rPr>
        <w:t>. The target modules for adaptation included the query (</w:t>
      </w:r>
      <w:r w:rsidRPr="00F11785">
        <w:rPr>
          <w:rFonts w:ascii="Times New Roman" w:hAnsi="Times New Roman" w:cs="Times New Roman"/>
          <w:i/>
          <w:sz w:val="24"/>
        </w:rPr>
        <w:t>Q</w:t>
      </w:r>
      <w:r w:rsidRPr="00F11785">
        <w:rPr>
          <w:rFonts w:ascii="Times New Roman" w:hAnsi="Times New Roman" w:cs="Times New Roman"/>
          <w:sz w:val="24"/>
        </w:rPr>
        <w:t>), key (</w:t>
      </w:r>
      <w:r w:rsidRPr="00F11785">
        <w:rPr>
          <w:rFonts w:ascii="Times New Roman" w:hAnsi="Times New Roman" w:cs="Times New Roman"/>
          <w:i/>
          <w:sz w:val="24"/>
        </w:rPr>
        <w:t>K</w:t>
      </w:r>
      <w:r w:rsidRPr="00F11785">
        <w:rPr>
          <w:rFonts w:ascii="Times New Roman" w:hAnsi="Times New Roman" w:cs="Times New Roman"/>
          <w:sz w:val="24"/>
        </w:rPr>
        <w:t>), value (</w:t>
      </w:r>
      <w:r w:rsidRPr="00F11785">
        <w:rPr>
          <w:rFonts w:ascii="Times New Roman" w:hAnsi="Times New Roman" w:cs="Times New Roman"/>
          <w:i/>
          <w:sz w:val="24"/>
        </w:rPr>
        <w:t>V</w:t>
      </w:r>
      <w:r w:rsidRPr="00F11785">
        <w:rPr>
          <w:rFonts w:ascii="Times New Roman" w:hAnsi="Times New Roman" w:cs="Times New Roman"/>
          <w:sz w:val="24"/>
        </w:rPr>
        <w:t>), and feed-forward multi-layer perceptron components within the attention layers of the base model. Under this configuration, the number of trainable parameters was 83</w:t>
      </w:r>
      <w:r>
        <w:rPr>
          <w:rFonts w:ascii="Times New Roman" w:hAnsi="Times New Roman" w:cs="Times New Roman" w:hint="eastAsia"/>
          <w:sz w:val="24"/>
        </w:rPr>
        <w:t>,</w:t>
      </w:r>
      <w:r w:rsidRPr="00F11785">
        <w:rPr>
          <w:rFonts w:ascii="Times New Roman" w:hAnsi="Times New Roman" w:cs="Times New Roman"/>
          <w:sz w:val="24"/>
        </w:rPr>
        <w:t>886</w:t>
      </w:r>
      <w:r>
        <w:rPr>
          <w:rFonts w:ascii="Times New Roman" w:hAnsi="Times New Roman" w:cs="Times New Roman" w:hint="eastAsia"/>
          <w:sz w:val="24"/>
        </w:rPr>
        <w:t>,</w:t>
      </w:r>
      <w:r w:rsidRPr="00F11785">
        <w:rPr>
          <w:rFonts w:ascii="Times New Roman" w:hAnsi="Times New Roman" w:cs="Times New Roman"/>
          <w:sz w:val="24"/>
        </w:rPr>
        <w:t>080, corresponding to 1.81% of the total parameters of the</w:t>
      </w:r>
      <w:r>
        <w:rPr>
          <w:rFonts w:ascii="Times New Roman" w:hAnsi="Times New Roman" w:cs="Times New Roman" w:hint="eastAsia"/>
          <w:sz w:val="24"/>
        </w:rPr>
        <w:t xml:space="preserve"> quantized</w:t>
      </w:r>
      <w:r w:rsidRPr="00F117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LLaMA-3.1-8B-Instruct</w:t>
      </w:r>
      <w:r w:rsidRPr="00F11785">
        <w:rPr>
          <w:rFonts w:ascii="Times New Roman" w:hAnsi="Times New Roman" w:cs="Times New Roman"/>
          <w:sz w:val="24"/>
        </w:rPr>
        <w:t xml:space="preserve"> model</w:t>
      </w:r>
      <w:r>
        <w:rPr>
          <w:rFonts w:ascii="Times New Roman" w:hAnsi="Times New Roman" w:cs="Times New Roman" w:hint="eastAsia"/>
          <w:sz w:val="24"/>
        </w:rPr>
        <w:t xml:space="preserve">. A </w:t>
      </w:r>
      <w:proofErr w:type="spellStart"/>
      <w:r>
        <w:rPr>
          <w:rFonts w:ascii="Times New Roman" w:hAnsi="Times New Roman" w:cs="Times New Roman" w:hint="eastAsia"/>
          <w:sz w:val="24"/>
        </w:rPr>
        <w:t>softmax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function was appended at the top to convert logits to probabilities. To compute likelihood ratios between discrete outputs, the model was constrained to produce only </w:t>
      </w:r>
      <w:r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 w:hint="eastAsia"/>
          <w:sz w:val="24"/>
        </w:rPr>
        <w:t>yes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 xml:space="preserve"> or </w:t>
      </w:r>
      <w:r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 w:hint="eastAsia"/>
          <w:sz w:val="24"/>
        </w:rPr>
        <w:t>no</w:t>
      </w:r>
      <w:r w:rsidR="000D65EB">
        <w:rPr>
          <w:rFonts w:ascii="Times New Roman" w:hAnsi="Times New Roman" w:cs="Times New Roman"/>
          <w:sz w:val="24"/>
        </w:rPr>
        <w:t>’</w:t>
      </w:r>
      <w:r w:rsidR="0084351A">
        <w:rPr>
          <w:rFonts w:ascii="Times New Roman" w:hAnsi="Times New Roman" w:cs="Times New Roman" w:hint="eastAsia"/>
          <w:sz w:val="24"/>
        </w:rPr>
        <w:t xml:space="preserve"> with maximum token outputs set to 2.</w:t>
      </w:r>
      <w:r w:rsidR="00B53C6F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This was achieved by </w:t>
      </w:r>
      <w:r w:rsidRPr="000D65EB">
        <w:rPr>
          <w:rFonts w:ascii="Times New Roman" w:hAnsi="Times New Roman" w:cs="Times New Roman" w:hint="eastAsia"/>
          <w:sz w:val="24"/>
        </w:rPr>
        <w:t xml:space="preserve">masking all other tokens in the final </w:t>
      </w:r>
      <w:proofErr w:type="spellStart"/>
      <w:r w:rsidRPr="000D65EB">
        <w:rPr>
          <w:rFonts w:ascii="Times New Roman" w:hAnsi="Times New Roman" w:cs="Times New Roman" w:hint="eastAsia"/>
          <w:sz w:val="24"/>
        </w:rPr>
        <w:t>softmax</w:t>
      </w:r>
      <w:proofErr w:type="spellEnd"/>
      <w:r w:rsidRPr="000D65EB">
        <w:rPr>
          <w:rFonts w:ascii="Times New Roman" w:hAnsi="Times New Roman" w:cs="Times New Roman" w:hint="eastAsia"/>
          <w:sz w:val="24"/>
        </w:rPr>
        <w:t xml:space="preserve"> layer and computing the log probabilities of the two allowed tokens. The token with the higher log probability was selected, and log probability differences were used to calculate likelihood ratios.</w:t>
      </w:r>
    </w:p>
    <w:p w14:paraId="66293618" w14:textId="77777777" w:rsidR="003B73CC" w:rsidRDefault="003B73CC" w:rsidP="007519FE">
      <w:pPr>
        <w:pStyle w:val="ac"/>
        <w:spacing w:line="480" w:lineRule="auto"/>
        <w:rPr>
          <w:rFonts w:ascii="Times New Roman" w:hAnsi="Times New Roman" w:cs="Times New Roman"/>
          <w:b/>
          <w:bCs/>
        </w:rPr>
      </w:pPr>
    </w:p>
    <w:p w14:paraId="355DEE17" w14:textId="69F26F3D" w:rsidR="007519FE" w:rsidRPr="00F11785" w:rsidRDefault="007519FE" w:rsidP="007519FE">
      <w:pPr>
        <w:pStyle w:val="ac"/>
        <w:spacing w:line="480" w:lineRule="auto"/>
        <w:rPr>
          <w:rFonts w:ascii="Times New Roman" w:hAnsi="Times New Roman" w:cs="Times New Roman"/>
        </w:rPr>
      </w:pPr>
      <w:r w:rsidRPr="00F11785">
        <w:rPr>
          <w:rFonts w:ascii="Times New Roman" w:hAnsi="Times New Roman" w:cs="Times New Roman"/>
          <w:b/>
          <w:bCs/>
        </w:rPr>
        <w:t xml:space="preserve">Stage 1: </w:t>
      </w:r>
      <w:r w:rsidR="005476F5">
        <w:rPr>
          <w:rFonts w:ascii="Times New Roman" w:hAnsi="Times New Roman" w:cs="Times New Roman" w:hint="eastAsia"/>
          <w:b/>
          <w:bCs/>
        </w:rPr>
        <w:t>I</w:t>
      </w:r>
      <w:r w:rsidRPr="00F11785">
        <w:rPr>
          <w:rFonts w:ascii="Times New Roman" w:hAnsi="Times New Roman" w:cs="Times New Roman"/>
          <w:b/>
          <w:bCs/>
        </w:rPr>
        <w:t>nstruction tuning of the base</w:t>
      </w:r>
      <w:r w:rsidR="0060059F">
        <w:rPr>
          <w:rFonts w:ascii="Times New Roman" w:hAnsi="Times New Roman" w:cs="Times New Roman" w:hint="eastAsia"/>
          <w:b/>
          <w:bCs/>
        </w:rPr>
        <w:t>line</w:t>
      </w:r>
      <w:r w:rsidRPr="00F11785">
        <w:rPr>
          <w:rFonts w:ascii="Times New Roman" w:hAnsi="Times New Roman" w:cs="Times New Roman"/>
          <w:b/>
          <w:bCs/>
        </w:rPr>
        <w:t xml:space="preserve"> model</w:t>
      </w:r>
    </w:p>
    <w:p w14:paraId="6F83C8C9" w14:textId="7E0598E1" w:rsidR="007519FE" w:rsidRDefault="007519FE" w:rsidP="007519FE">
      <w:pPr>
        <w:pStyle w:val="ac"/>
        <w:spacing w:line="480" w:lineRule="auto"/>
        <w:rPr>
          <w:rFonts w:ascii="Times New Roman" w:hAnsi="Times New Roman" w:cs="Times New Roman"/>
        </w:rPr>
      </w:pPr>
      <w:r w:rsidRPr="00F11785">
        <w:rPr>
          <w:rFonts w:ascii="Times New Roman" w:hAnsi="Times New Roman" w:cs="Times New Roman"/>
        </w:rPr>
        <w:t xml:space="preserve">The quantized base model was fine-tuned using qLoRA in accordance with the </w:t>
      </w:r>
      <w:proofErr w:type="gramStart"/>
      <w:r w:rsidR="005476F5">
        <w:rPr>
          <w:rFonts w:ascii="Times New Roman" w:hAnsi="Times New Roman" w:cs="Times New Roman" w:hint="eastAsia"/>
        </w:rPr>
        <w:t xml:space="preserve">5 </w:t>
      </w:r>
      <w:r w:rsidRPr="00F11785">
        <w:rPr>
          <w:rFonts w:ascii="Times New Roman" w:hAnsi="Times New Roman" w:cs="Times New Roman"/>
        </w:rPr>
        <w:t>fold</w:t>
      </w:r>
      <w:proofErr w:type="gramEnd"/>
      <w:r w:rsidRPr="00F11785">
        <w:rPr>
          <w:rFonts w:ascii="Times New Roman" w:hAnsi="Times New Roman" w:cs="Times New Roman"/>
        </w:rPr>
        <w:t xml:space="preserve"> cross</w:t>
      </w:r>
      <w:r w:rsidR="005476F5">
        <w:rPr>
          <w:rFonts w:ascii="Times New Roman" w:hAnsi="Times New Roman" w:cs="Times New Roman" w:hint="eastAsia"/>
        </w:rPr>
        <w:t xml:space="preserve"> </w:t>
      </w:r>
      <w:r w:rsidRPr="00F11785">
        <w:rPr>
          <w:rFonts w:ascii="Times New Roman" w:hAnsi="Times New Roman" w:cs="Times New Roman"/>
        </w:rPr>
        <w:t xml:space="preserve">validation scheme and five distinct random seeds, resulting in a total of 25 trained qLoRA models. Throughout fine tuning, only the up and down projection matrices </w:t>
      </w:r>
      <w:r w:rsidRPr="00F11785">
        <w:rPr>
          <w:rFonts w:ascii="Times New Roman" w:hAnsi="Times New Roman" w:cs="Times New Roman"/>
          <w:i/>
        </w:rPr>
        <w:t>A</w:t>
      </w:r>
      <w:r w:rsidRPr="00F11785">
        <w:rPr>
          <w:rFonts w:ascii="Times New Roman" w:hAnsi="Times New Roman" w:cs="Times New Roman"/>
        </w:rPr>
        <w:t xml:space="preserve"> and </w:t>
      </w:r>
      <w:r w:rsidRPr="00F11785">
        <w:rPr>
          <w:rFonts w:ascii="Times New Roman" w:hAnsi="Times New Roman" w:cs="Times New Roman"/>
          <w:i/>
        </w:rPr>
        <w:t>B</w:t>
      </w:r>
      <w:r w:rsidRPr="00F11785">
        <w:rPr>
          <w:rFonts w:ascii="Times New Roman" w:hAnsi="Times New Roman" w:cs="Times New Roman"/>
        </w:rPr>
        <w:t xml:space="preserve"> were trainable, while all layers of the underlying base model remained frozen. The low-rank matrices were initialized as </w:t>
      </w:r>
      <w:r w:rsidRPr="00F11785">
        <w:rPr>
          <w:rFonts w:ascii="Times New Roman" w:hAnsi="Times New Roman" w:cs="Times New Roman"/>
          <w:i/>
        </w:rPr>
        <w:t>B</w:t>
      </w:r>
      <w:r w:rsidRPr="00F11785">
        <w:rPr>
          <w:rFonts w:ascii="Times New Roman" w:hAnsi="Times New Roman" w:cs="Times New Roman"/>
        </w:rPr>
        <w:t xml:space="preserve"> </w:t>
      </w:r>
      <w:r w:rsidR="00890CC9">
        <w:rPr>
          <w:rFonts w:ascii="Times New Roman" w:hAnsi="Times New Roman" w:cs="Times New Roman" w:hint="eastAsia"/>
        </w:rPr>
        <w:t>~</w:t>
      </w:r>
      <w:r w:rsidRPr="00F11785">
        <w:rPr>
          <w:rFonts w:ascii="Times New Roman" w:hAnsi="Times New Roman" w:cs="Times New Roman"/>
        </w:rPr>
        <w:t xml:space="preserve"> 0, </w:t>
      </w:r>
      <w:r w:rsidRPr="00F11785">
        <w:rPr>
          <w:rFonts w:ascii="Times New Roman" w:hAnsi="Times New Roman" w:cs="Times New Roman"/>
          <w:i/>
        </w:rPr>
        <w:t>A</w:t>
      </w:r>
      <w:r w:rsidRPr="00F11785">
        <w:rPr>
          <w:rFonts w:ascii="Times New Roman" w:hAnsi="Times New Roman" w:cs="Times New Roman"/>
        </w:rPr>
        <w:t xml:space="preserve"> ~ </w:t>
      </w:r>
      <w:proofErr w:type="gramStart"/>
      <w:r w:rsidRPr="00F11785">
        <w:rPr>
          <w:rFonts w:ascii="Times New Roman" w:hAnsi="Times New Roman" w:cs="Times New Roman"/>
        </w:rPr>
        <w:t>N(</w:t>
      </w:r>
      <w:proofErr w:type="gramEnd"/>
      <w:r w:rsidRPr="00F11785">
        <w:rPr>
          <w:rFonts w:ascii="Times New Roman" w:hAnsi="Times New Roman" w:cs="Times New Roman"/>
        </w:rPr>
        <w:t xml:space="preserve">0, </w:t>
      </w:r>
      <w:r w:rsidRPr="00F11785">
        <w:rPr>
          <w:rFonts w:ascii="Times New Roman" w:hAnsi="Times New Roman" w:cs="Times New Roman"/>
          <w:bCs/>
          <w:color w:val="1F1F1F"/>
          <w:shd w:val="clear" w:color="auto" w:fill="FFFFFF"/>
        </w:rPr>
        <w:t>σ</w:t>
      </w:r>
      <w:r w:rsidRPr="00F11785">
        <w:rPr>
          <w:rFonts w:ascii="Times New Roman" w:hAnsi="Times New Roman" w:cs="Times New Roman"/>
          <w:bCs/>
          <w:color w:val="1F1F1F"/>
          <w:shd w:val="clear" w:color="auto" w:fill="FFFFFF"/>
          <w:vertAlign w:val="superscript"/>
        </w:rPr>
        <w:t>2</w:t>
      </w:r>
      <w:r w:rsidRPr="00F11785">
        <w:rPr>
          <w:rFonts w:ascii="Times New Roman" w:hAnsi="Times New Roman" w:cs="Times New Roman"/>
        </w:rPr>
        <w:t xml:space="preserve">), with </w:t>
      </w:r>
      <w:r w:rsidRPr="00F11785">
        <w:rPr>
          <w:rFonts w:ascii="Times New Roman" w:hAnsi="Times New Roman" w:cs="Times New Roman"/>
          <w:bCs/>
          <w:color w:val="1F1F1F"/>
          <w:shd w:val="clear" w:color="auto" w:fill="FFFFFF"/>
        </w:rPr>
        <w:t>σ = 0.01.</w:t>
      </w:r>
      <w:r w:rsidRPr="00F11785">
        <w:rPr>
          <w:rFonts w:ascii="Times New Roman" w:hAnsi="Times New Roman" w:cs="Times New Roman"/>
        </w:rPr>
        <w:t xml:space="preserve"> The model was trained by minimizing the </w:t>
      </w:r>
      <w:r w:rsidRPr="00D1746B">
        <w:rPr>
          <w:rStyle w:val="ad"/>
          <w:rFonts w:ascii="Times New Roman" w:hAnsi="Times New Roman" w:cs="Times New Roman"/>
          <w:b w:val="0"/>
          <w:bCs w:val="0"/>
        </w:rPr>
        <w:t>autoregressive negative log-likelihood over successive tokens in each input sequence</w:t>
      </w:r>
      <w:r w:rsidRPr="00F11785">
        <w:rPr>
          <w:rStyle w:val="ad"/>
          <w:rFonts w:ascii="Times New Roman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</w:rPr>
            </m:ctrlPr>
          </m:sSubSupPr>
          <m:e>
            <m:r>
              <w:rPr>
                <w:rFonts w:ascii="Cambria Math" w:hAnsi="Cambria Math" w:cs="Times New Roman"/>
                <w:noProof/>
              </w:rPr>
              <m:t>x</m:t>
            </m:r>
          </m:e>
          <m:sub>
            <m:r>
              <w:rPr>
                <w:rFonts w:ascii="Cambria Math" w:hAnsi="Cambria Math" w:cs="Times New Roman"/>
                <w:noProof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noProof/>
              </w:rPr>
              <m:t>train</m:t>
            </m:r>
            <m:ctrlPr>
              <w:rPr>
                <w:rFonts w:ascii="Cambria Math" w:hAnsi="Cambria Math" w:cs="Times New Roman"/>
                <w:noProof/>
              </w:rPr>
            </m:ctrlPr>
          </m:sup>
        </m:sSubSup>
      </m:oMath>
      <w:r w:rsidRPr="00F11785">
        <w:rPr>
          <w:rFonts w:ascii="Times New Roman" w:hAnsi="Times New Roman" w:cs="Times New Roman"/>
        </w:rPr>
        <w:t xml:space="preserve">. Upon completion of training, the final qLoRA weight update was stored as </w:t>
      </w:r>
      <m:oMath>
        <m:r>
          <w:rPr>
            <w:rFonts w:ascii="Cambria Math" w:hAnsi="Cambria Math" w:cs="Times New Roman"/>
            <w:noProof/>
          </w:rPr>
          <w:lastRenderedPageBreak/>
          <m:t>Δ</m:t>
        </m:r>
        <m:sSubSup>
          <m:sSubSupPr>
            <m:ctrlPr>
              <w:rPr>
                <w:rFonts w:ascii="Cambria Math" w:hAnsi="Cambria Math" w:cs="Times New Roman"/>
                <w:i/>
                <w:noProof/>
              </w:rPr>
            </m:ctrlPr>
          </m:sSubSupPr>
          <m:e>
            <m:r>
              <w:rPr>
                <w:rFonts w:ascii="Cambria Math" w:hAnsi="Cambria Math" w:cs="Times New Roman"/>
                <w:noProof/>
              </w:rPr>
              <m:t>θ</m:t>
            </m:r>
          </m:e>
          <m:sub>
            <m:r>
              <w:rPr>
                <w:rFonts w:ascii="Cambria Math" w:hAnsi="Cambria Math" w:cs="Times New Roman"/>
                <w:noProof/>
              </w:rPr>
              <m:t>k,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noProof/>
                  </w:rPr>
                  <m:t>j</m:t>
                </m:r>
              </m:sub>
            </m:sSub>
          </m:sub>
          <m:sup>
            <m:r>
              <w:rPr>
                <w:rFonts w:ascii="Cambria Math" w:hAnsi="Cambria Math" w:cs="Times New Roman"/>
                <w:noProof/>
              </w:rPr>
              <m:t>(1)</m:t>
            </m:r>
          </m:sup>
        </m:sSubSup>
      </m:oMath>
      <w:r w:rsidRPr="00F11785">
        <w:rPr>
          <w:rFonts w:ascii="Times New Roman" w:hAnsi="Times New Roman" w:cs="Times New Roman"/>
        </w:rPr>
        <w:t>. Final predictions (pseudo-labels for Stage 2) on the evaluation folds were computed as,</w:t>
      </w:r>
    </w:p>
    <w:p w14:paraId="2DBABE75" w14:textId="3BB1CE85" w:rsidR="007519FE" w:rsidRPr="00F11785" w:rsidRDefault="00000000" w:rsidP="007519FE">
      <w:pPr>
        <w:pStyle w:val="ac"/>
        <w:spacing w:line="480" w:lineRule="auto"/>
        <w:jc w:val="center"/>
        <w:rPr>
          <w:rFonts w:ascii="Times New Roman" w:eastAsiaTheme="minorEastAsia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sSub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>y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  <w:noProof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>1</m:t>
                  </m:r>
                </m:e>
              </m:d>
            </m:sup>
          </m:sSubSup>
          <m:r>
            <w:rPr>
              <w:rFonts w:ascii="Cambria Math" w:eastAsiaTheme="minorEastAsia" w:hAnsi="Cambria Math" w:cs="Times New Roman"/>
              <w:noProof/>
            </w:rPr>
            <m:t>=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Times New Roman"/>
                      <w:noProof/>
                    </w:rPr>
                  </m:ctrlPr>
                </m:groupChrPr>
                <m:e>
                  <m:r>
                    <m:rPr>
                      <m:nor/>
                    </m:rPr>
                    <w:rPr>
                      <w:rFonts w:ascii="Cambria Math" w:eastAsiaTheme="minorEastAsia" w:hAnsi="Cambria Math" w:cs="Times New Roman"/>
                      <w:noProof/>
                    </w:rPr>
                    <m:t>argmax</m:t>
                  </m:r>
                </m:e>
              </m:groupChr>
            </m:e>
            <m:lim>
              <m:r>
                <w:rPr>
                  <w:rFonts w:ascii="Cambria Math" w:eastAsiaTheme="minorEastAsia" w:hAnsi="Cambria Math" w:cs="Times New Roman"/>
                  <w:noProof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 w:hint="eastAsia"/>
                  <w:noProof/>
                </w:rPr>
                <m:t>∈</m:t>
              </m:r>
              <m:r>
                <m:rPr>
                  <m:lit/>
                </m:rPr>
                <w:rPr>
                  <w:rFonts w:ascii="Cambria Math" w:eastAsiaTheme="minorEastAsia" w:hAnsi="Cambria Math" w:cs="Times New Roman"/>
                  <w:noProof/>
                </w:rPr>
                <m:t>{</m:t>
              </m:r>
              <m:r>
                <w:rPr>
                  <w:rFonts w:ascii="Cambria Math" w:eastAsiaTheme="minorEastAsia" w:hAnsi="Cambria Math" w:cs="Times New Roman"/>
                  <w:noProof/>
                </w:rPr>
                <m:t>yes,no</m:t>
              </m:r>
              <m:r>
                <m:rPr>
                  <m:lit/>
                </m:rPr>
                <w:rPr>
                  <w:rFonts w:ascii="Cambria Math" w:eastAsiaTheme="minorEastAsia" w:hAnsi="Cambria Math" w:cs="Times New Roman"/>
                  <w:noProof/>
                </w:rPr>
                <m:t>}</m:t>
              </m:r>
            </m:lim>
          </m:limLow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</w:rPr>
                <m:t>gen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</w:rPr>
                <m:t xml:space="preserve">y 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</w:rPr>
                <m:t>∣</m:t>
              </m:r>
              <m:r>
                <w:rPr>
                  <w:rFonts w:ascii="Cambria Math" w:hAnsi="Cambria Math" w:cs="Times New Roman"/>
                  <w:noProof/>
                </w:rPr>
                <m:t xml:space="preserve">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noProof/>
                    </w:rPr>
                    <m:t>val</m:t>
                  </m:r>
                  <m:ctrlPr>
                    <w:rPr>
                      <w:rFonts w:ascii="Cambria Math" w:eastAsiaTheme="minorEastAsia" w:hAnsi="Cambria Math" w:cs="Times New Roman"/>
                      <w:noProof/>
                    </w:rPr>
                  </m:ctrlPr>
                </m:sup>
              </m:sSubSup>
              <m:r>
                <w:rPr>
                  <w:rFonts w:ascii="Cambria Math" w:eastAsiaTheme="minorEastAsia" w:hAnsi="Cambria Math" w:cs="Times New Roman"/>
                  <w:noProof/>
                </w:rPr>
                <m:t>;​Q(W)+Δ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</w:rPr>
                    <m:t>k,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noProof/>
                    </w:rPr>
                    <m:t>(1)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noProof/>
            </w:rPr>
            <m:t>,</m:t>
          </m:r>
          <m:r>
            <w:rPr>
              <w:rFonts w:ascii="Cambria Math" w:eastAsiaTheme="minorEastAsia" w:hAnsi="Cambria Math" w:cs="Times New Roman"/>
              <w:i/>
              <w:noProof/>
            </w:rPr>
            <m:t> 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noProof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noProof/>
                </w:rPr>
                <m:t>val</m:t>
              </m:r>
              <m:ctrlPr>
                <w:rPr>
                  <w:rFonts w:ascii="Cambria Math" w:eastAsiaTheme="minorEastAsia" w:hAnsi="Cambria Math" w:cs="Times New Roman"/>
                  <w:noProof/>
                </w:rPr>
              </m:ctrlPr>
            </m:sup>
          </m:sSubSup>
          <m:r>
            <w:rPr>
              <w:rFonts w:ascii="Cambria Math" w:eastAsia="맑은 고딕" w:hAnsi="Cambria Math" w:cs="Times New Roman"/>
              <w:noProof/>
            </w:rPr>
            <m:t>∈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noProof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noProof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</w:rPr>
                <m:t>k,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</w:rPr>
                    <m:t>j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noProof/>
                </w:rPr>
              </m:ctrlPr>
            </m:sub>
            <m:sup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noProof/>
                </w:rPr>
                <m:t>val</m:t>
              </m:r>
              <m:ctrlPr>
                <w:rPr>
                  <w:rFonts w:ascii="Cambria Math" w:eastAsiaTheme="minorEastAsia" w:hAnsi="Cambria Math" w:cs="Times New Roman"/>
                  <w:noProof/>
                </w:rPr>
              </m:ctrlPr>
            </m:sup>
          </m:sSubSup>
        </m:oMath>
      </m:oMathPara>
    </w:p>
    <w:p w14:paraId="702956A8" w14:textId="2D9251E8" w:rsidR="007519FE" w:rsidRPr="00B46694" w:rsidRDefault="007519FE" w:rsidP="007519FE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F11785">
        <w:rPr>
          <w:rFonts w:ascii="Times New Roman" w:hAnsi="Times New Roman" w:cs="Times New Roman"/>
          <w:sz w:val="24"/>
        </w:rPr>
        <w:t xml:space="preserve">where </w:t>
      </w:r>
      <w:r w:rsidRPr="00F11785">
        <w:rPr>
          <w:rFonts w:ascii="Times New Roman" w:hAnsi="Times New Roman" w:cs="Times New Roman"/>
          <w:i/>
          <w:sz w:val="24"/>
        </w:rPr>
        <w:t>Q(W)</w:t>
      </w:r>
      <w:r w:rsidRPr="00F11785">
        <w:rPr>
          <w:rFonts w:ascii="Times New Roman" w:hAnsi="Times New Roman" w:cs="Times New Roman"/>
          <w:sz w:val="24"/>
        </w:rPr>
        <w:t xml:space="preserve"> is the quantized pretrained weight of the LLM</w:t>
      </w:r>
      <w:r w:rsidR="008E6F33">
        <w:rPr>
          <w:rFonts w:ascii="Times New Roman" w:hAnsi="Times New Roman" w:cs="Times New Roman" w:hint="eastAsia"/>
          <w:sz w:val="24"/>
        </w:rPr>
        <w:t xml:space="preserve">, </w:t>
      </w:r>
      <w:proofErr w:type="spellStart"/>
      <w:proofErr w:type="gramStart"/>
      <w:r w:rsidR="00F47E2B" w:rsidRPr="00F47E2B">
        <w:rPr>
          <w:rFonts w:ascii="Times New Roman" w:hAnsi="Times New Roman" w:cs="Times New Roman" w:hint="eastAsia"/>
          <w:i/>
          <w:iCs/>
          <w:sz w:val="24"/>
        </w:rPr>
        <w:t>p</w:t>
      </w:r>
      <w:r w:rsidR="00F47E2B" w:rsidRPr="00F47E2B">
        <w:rPr>
          <w:rFonts w:ascii="Times New Roman" w:hAnsi="Times New Roman" w:cs="Times New Roman" w:hint="eastAsia"/>
          <w:sz w:val="24"/>
          <w:vertAlign w:val="subscript"/>
        </w:rPr>
        <w:t>gen</w:t>
      </w:r>
      <w:proofErr w:type="spellEnd"/>
      <w:r w:rsidRPr="00F11785">
        <w:rPr>
          <w:rFonts w:ascii="Times New Roman" w:hAnsi="Times New Roman" w:cs="Times New Roman"/>
          <w:sz w:val="24"/>
        </w:rPr>
        <w:t>(</w:t>
      </w:r>
      <w:proofErr w:type="gramEnd"/>
      <w:r w:rsidRPr="00F11785">
        <w:rPr>
          <w:rFonts w:ascii="Times New Roman" w:hAnsi="Times New Roman" w:cs="Times New Roman"/>
          <w:sz w:val="24"/>
        </w:rPr>
        <w:t xml:space="preserve">·) </w:t>
      </w:r>
      <w:r w:rsidR="00F47E2B">
        <w:rPr>
          <w:rFonts w:ascii="Times New Roman" w:hAnsi="Times New Roman" w:cs="Times New Roman" w:hint="eastAsia"/>
          <w:sz w:val="24"/>
        </w:rPr>
        <w:t xml:space="preserve">denotes the generation probability for the </w:t>
      </w:r>
      <w:r w:rsidR="00C65991">
        <w:rPr>
          <w:rFonts w:ascii="Times New Roman" w:hAnsi="Times New Roman" w:cs="Times New Roman" w:hint="eastAsia"/>
          <w:sz w:val="24"/>
        </w:rPr>
        <w:t>discrete output</w:t>
      </w:r>
      <w:r w:rsidR="00C65991" w:rsidRPr="00B46694">
        <w:rPr>
          <w:rFonts w:ascii="Times New Roman" w:hAnsi="Times New Roman" w:cs="Times New Roman"/>
          <w:sz w:val="24"/>
        </w:rPr>
        <w:t xml:space="preserve">s </w:t>
      </w:r>
      <w:r w:rsidRPr="00B46694">
        <w:rPr>
          <w:rFonts w:ascii="Times New Roman" w:hAnsi="Times New Roman" w:cs="Times New Roman"/>
          <w:sz w:val="24"/>
        </w:rPr>
        <w:t>‘yes’ or ‘no’</w:t>
      </w:r>
      <w:r w:rsidR="008E6F33" w:rsidRPr="00B46694">
        <w:rPr>
          <w:rFonts w:ascii="Times New Roman" w:hAnsi="Times New Roman" w:cs="Times New Roman"/>
          <w:sz w:val="24"/>
        </w:rPr>
        <w:t xml:space="preserve">, and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</w:rPr>
              <m:t>x</m:t>
            </m:r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noProof/>
                <w:sz w:val="24"/>
              </w:rPr>
              <m:t>val</m:t>
            </m:r>
            <m:ctrlPr>
              <w:rPr>
                <w:rFonts w:ascii="Cambria Math" w:hAnsi="Cambria Math" w:cs="Times New Roman"/>
                <w:noProof/>
                <w:sz w:val="24"/>
              </w:rPr>
            </m:ctrlPr>
          </m:sup>
        </m:sSubSup>
      </m:oMath>
      <w:r w:rsidR="008E6F33" w:rsidRPr="00B46694">
        <w:rPr>
          <w:rFonts w:ascii="Times New Roman" w:hAnsi="Times New Roman" w:cs="Times New Roman"/>
          <w:sz w:val="24"/>
        </w:rPr>
        <w:t xml:space="preserve"> as stage 1 prompts for the </w:t>
      </w:r>
      <w:proofErr w:type="spellStart"/>
      <w:r w:rsidR="008E6F33" w:rsidRPr="00D064EE">
        <w:rPr>
          <w:rFonts w:ascii="Times New Roman" w:hAnsi="Times New Roman" w:cs="Times New Roman"/>
          <w:i/>
          <w:iCs/>
          <w:sz w:val="24"/>
        </w:rPr>
        <w:t>i</w:t>
      </w:r>
      <w:r w:rsidR="008E6F33" w:rsidRPr="00B46694">
        <w:rPr>
          <w:rFonts w:ascii="Times New Roman" w:hAnsi="Times New Roman" w:cs="Times New Roman"/>
          <w:sz w:val="24"/>
          <w:vertAlign w:val="superscript"/>
        </w:rPr>
        <w:t>th</w:t>
      </w:r>
      <w:proofErr w:type="spellEnd"/>
      <w:r w:rsidR="008E6F33" w:rsidRPr="00B46694">
        <w:rPr>
          <w:rFonts w:ascii="Times New Roman" w:hAnsi="Times New Roman" w:cs="Times New Roman"/>
          <w:sz w:val="24"/>
        </w:rPr>
        <w:t xml:space="preserve"> sample.</w:t>
      </w:r>
    </w:p>
    <w:p w14:paraId="7CEE6828" w14:textId="77777777" w:rsidR="007519FE" w:rsidRPr="00F11785" w:rsidRDefault="007519FE" w:rsidP="007519FE">
      <w:pPr>
        <w:wordWrap/>
        <w:spacing w:line="480" w:lineRule="auto"/>
        <w:rPr>
          <w:rFonts w:ascii="Times New Roman" w:hAnsi="Times New Roman" w:cs="Times New Roman"/>
          <w:sz w:val="24"/>
        </w:rPr>
      </w:pPr>
    </w:p>
    <w:p w14:paraId="611ED3EB" w14:textId="77BD0D92" w:rsidR="007519FE" w:rsidRPr="00F11785" w:rsidRDefault="007519FE" w:rsidP="007519FE">
      <w:pPr>
        <w:pStyle w:val="ac"/>
        <w:spacing w:line="480" w:lineRule="auto"/>
        <w:rPr>
          <w:rFonts w:ascii="Times New Roman" w:hAnsi="Times New Roman" w:cs="Times New Roman"/>
          <w:b/>
          <w:bCs/>
        </w:rPr>
      </w:pPr>
      <w:r w:rsidRPr="00F11785">
        <w:rPr>
          <w:rFonts w:ascii="Times New Roman" w:hAnsi="Times New Roman" w:cs="Times New Roman"/>
          <w:b/>
          <w:bCs/>
        </w:rPr>
        <w:t xml:space="preserve">Stage 2: </w:t>
      </w:r>
      <w:r w:rsidR="005476F5">
        <w:rPr>
          <w:rFonts w:ascii="Times New Roman" w:hAnsi="Times New Roman" w:cs="Times New Roman" w:hint="eastAsia"/>
          <w:b/>
          <w:bCs/>
        </w:rPr>
        <w:t>S</w:t>
      </w:r>
      <w:r w:rsidRPr="00F11785">
        <w:rPr>
          <w:rFonts w:ascii="Times New Roman" w:hAnsi="Times New Roman" w:cs="Times New Roman"/>
          <w:b/>
          <w:bCs/>
        </w:rPr>
        <w:t>elf-refinement, instruction tuning</w:t>
      </w:r>
    </w:p>
    <w:p w14:paraId="76B4D547" w14:textId="77777777" w:rsidR="007519FE" w:rsidRPr="00F11785" w:rsidRDefault="007519FE" w:rsidP="005C3894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F11785">
        <w:rPr>
          <w:rFonts w:ascii="Times New Roman" w:hAnsi="Times New Roman" w:cs="Times New Roman"/>
          <w:sz w:val="24"/>
        </w:rPr>
        <w:t xml:space="preserve">The qLoRA weights in Stage 2 were </w:t>
      </w:r>
      <w:r w:rsidRPr="00F11785">
        <w:rPr>
          <w:rFonts w:ascii="Times New Roman" w:eastAsia="바탕" w:hAnsi="Times New Roman" w:cs="Times New Roman"/>
          <w:sz w:val="24"/>
        </w:rPr>
        <w:t xml:space="preserve">initialized </w:t>
      </w:r>
      <w:r w:rsidRPr="00F11785">
        <w:rPr>
          <w:rFonts w:ascii="Times New Roman" w:hAnsi="Times New Roman" w:cs="Times New Roman"/>
          <w:sz w:val="24"/>
        </w:rPr>
        <w:t xml:space="preserve">to </w:t>
      </w:r>
      <m:oMath>
        <m:r>
          <w:rPr>
            <w:rFonts w:ascii="Cambria Math" w:hAnsi="Cambria Math" w:cs="Times New Roman"/>
            <w:noProof/>
            <w:sz w:val="24"/>
          </w:rPr>
          <m:t>Δ</m:t>
        </m:r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noProof/>
                <w:sz w:val="24"/>
              </w:rPr>
              <m:t>θ</m:t>
            </m:r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k,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</w:rPr>
                  <m:t>j</m:t>
                </m:r>
              </m:sub>
            </m:sSub>
          </m:sub>
          <m:sup>
            <m:r>
              <w:rPr>
                <w:rFonts w:ascii="Cambria Math" w:hAnsi="Cambria Math" w:cs="Times New Roman"/>
                <w:noProof/>
                <w:sz w:val="24"/>
              </w:rPr>
              <m:t>(1)</m:t>
            </m:r>
          </m:sup>
        </m:sSubSup>
      </m:oMath>
      <w:r w:rsidRPr="00F11785">
        <w:rPr>
          <w:rFonts w:ascii="Times New Roman" w:hAnsi="Times New Roman" w:cs="Times New Roman"/>
          <w:sz w:val="24"/>
        </w:rPr>
        <w:t xml:space="preserve">. Instruction fine tuning was conducted similarly using refined prompts,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noProof/>
                <w:sz w:val="24"/>
              </w:rPr>
              <m:t>train</m:t>
            </m:r>
            <m:ctrlPr>
              <w:rPr>
                <w:rFonts w:ascii="Cambria Math" w:hAnsi="Cambria Math" w:cs="Times New Roman"/>
                <w:noProof/>
                <w:sz w:val="24"/>
              </w:rPr>
            </m:ctrlPr>
          </m:sup>
        </m:sSubSup>
      </m:oMath>
      <w:r w:rsidRPr="00F11785">
        <w:rPr>
          <w:rFonts w:ascii="Times New Roman" w:hAnsi="Times New Roman" w:cs="Times New Roman"/>
          <w:sz w:val="24"/>
        </w:rPr>
        <w:t xml:space="preserve"> to yield predictions as,</w:t>
      </w:r>
    </w:p>
    <w:p w14:paraId="12670F1D" w14:textId="136B1A07" w:rsidR="007519FE" w:rsidRPr="00F11785" w:rsidRDefault="00000000" w:rsidP="007519FE">
      <w:pPr>
        <w:wordWrap/>
        <w:spacing w:line="480" w:lineRule="auto"/>
        <w:jc w:val="center"/>
        <w:rPr>
          <w:rFonts w:ascii="Times New Roman" w:hAnsi="Times New Roman" w:cs="Times New Roman"/>
          <w:sz w:val="24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noProof/>
                  <w:sz w:val="24"/>
                </w:rPr>
                <m:t>i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2</m:t>
                  </m:r>
                </m:e>
              </m:d>
            </m:sup>
          </m:sSubSup>
          <m:r>
            <w:rPr>
              <w:rFonts w:ascii="Cambria Math" w:hAnsi="Cambria Math" w:cs="Times New Roman"/>
              <w:noProof/>
              <w:sz w:val="24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 w:cs="Times New Roman"/>
                      <w:noProof/>
                      <w:sz w:val="24"/>
                    </w:rPr>
                  </m:ctrlPr>
                </m:groupChr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noProof/>
                      <w:sz w:val="24"/>
                    </w:rPr>
                    <m:t>argmax</m:t>
                  </m:r>
                </m:e>
              </m:groupChr>
            </m:e>
            <m:lim>
              <m:r>
                <w:rPr>
                  <w:rFonts w:ascii="Cambria Math" w:hAnsi="Cambria Math" w:cs="Times New Roman"/>
                  <w:noProof/>
                  <w:sz w:val="24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noProof/>
                  <w:sz w:val="24"/>
                </w:rPr>
                <m:t>∈</m:t>
              </m:r>
              <m:r>
                <m:rPr>
                  <m:lit/>
                </m:rPr>
                <w:rPr>
                  <w:rFonts w:ascii="Cambria Math" w:hAnsi="Cambria Math" w:cs="Times New Roman"/>
                  <w:noProof/>
                  <w:sz w:val="24"/>
                </w:rPr>
                <m:t>{</m:t>
              </m:r>
              <m:r>
                <w:rPr>
                  <w:rFonts w:ascii="Cambria Math" w:hAnsi="Cambria Math" w:cs="Times New Roman"/>
                  <w:noProof/>
                  <w:sz w:val="24"/>
                </w:rPr>
                <m:t>yes,no</m:t>
              </m:r>
              <m:r>
                <m:rPr>
                  <m:lit/>
                </m:rPr>
                <w:rPr>
                  <w:rFonts w:ascii="Cambria Math" w:hAnsi="Cambria Math" w:cs="Times New Roman"/>
                  <w:noProof/>
                  <w:sz w:val="24"/>
                </w:rPr>
                <m:t>}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</w:rPr>
                <m:t>gen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  <w:sz w:val="24"/>
                    </w:rPr>
                    <m:t>∣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 xml:space="preserve"> 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noProof/>
                      <w:sz w:val="24"/>
                    </w:rPr>
                    <m:t>val</m:t>
                  </m:r>
                  <m:ctrlPr>
                    <w:rPr>
                      <w:rFonts w:ascii="Cambria Math" w:hAnsi="Cambria Math" w:cs="Times New Roman"/>
                      <w:noProof/>
                      <w:sz w:val="24"/>
                    </w:rPr>
                  </m:ctrlPr>
                </m:sup>
              </m:sSubSup>
              <m:r>
                <w:rPr>
                  <w:rFonts w:ascii="Cambria Math" w:hAnsi="Cambria Math" w:cs="Times New Roman"/>
                  <w:noProof/>
                  <w:sz w:val="24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noProof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</w:rPr>
                        <m:t>1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noProof/>
                  <w:sz w:val="24"/>
                </w:rPr>
                <m:t>;​Q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W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</w:rPr>
                <m:t>+Δ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k,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sz w:val="24"/>
                        </w:rPr>
                        <m:t>j</m:t>
                      </m:r>
                    </m:sub>
                  </m:sSub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</w:rPr>
                        <m:t>2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 w:cs="Times New Roman"/>
              <w:noProof/>
              <w:sz w:val="24"/>
            </w:rPr>
            <m:t>,</m:t>
          </m:r>
          <m:r>
            <w:rPr>
              <w:rFonts w:ascii="Cambria Math" w:hAnsi="Cambria Math" w:cs="Times New Roman"/>
              <w:i/>
              <w:noProof/>
              <w:sz w:val="24"/>
            </w:rPr>
            <m:t> 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noProof/>
                  <w:sz w:val="24"/>
                </w:rPr>
                <m:t>i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noProof/>
                  <w:sz w:val="24"/>
                </w:rPr>
                <m:t>val</m:t>
              </m:r>
              <m:ctrlPr>
                <w:rPr>
                  <w:rFonts w:ascii="Cambria Math" w:hAnsi="Cambria Math" w:cs="Times New Roman"/>
                  <w:noProof/>
                  <w:sz w:val="24"/>
                </w:rPr>
              </m:ctrlPr>
            </m:sup>
          </m:sSubSup>
          <m:r>
            <w:rPr>
              <w:rFonts w:ascii="Cambria Math" w:eastAsia="맑은 고딕" w:hAnsi="Cambria Math" w:cs="Times New Roman"/>
              <w:noProof/>
              <w:sz w:val="24"/>
            </w:rPr>
            <m:t>∈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4"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 w:cs="Times New Roman"/>
                  <w:noProof/>
                  <w:sz w:val="24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noProof/>
                  <w:sz w:val="24"/>
                </w:rPr>
                <m:t>k,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4"/>
                    </w:rPr>
                    <m:t>j</m:t>
                  </m:r>
                </m:sub>
              </m:sSub>
              <m:ctrlPr>
                <w:rPr>
                  <w:rFonts w:ascii="Cambria Math" w:hAnsi="Cambria Math" w:cs="Times New Roman"/>
                  <w:noProof/>
                  <w:sz w:val="24"/>
                </w:rPr>
              </m:ctrlP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noProof/>
                  <w:sz w:val="24"/>
                </w:rPr>
                <m:t>refined, val</m:t>
              </m:r>
              <m:ctrlPr>
                <w:rPr>
                  <w:rFonts w:ascii="Cambria Math" w:hAnsi="Cambria Math" w:cs="Times New Roman"/>
                  <w:noProof/>
                  <w:sz w:val="24"/>
                </w:rPr>
              </m:ctrlPr>
            </m:sup>
          </m:sSubSup>
        </m:oMath>
      </m:oMathPara>
    </w:p>
    <w:p w14:paraId="14929F51" w14:textId="3AE3C91D" w:rsidR="00762CDD" w:rsidRDefault="007519FE" w:rsidP="003B73CC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F11785">
        <w:rPr>
          <w:rFonts w:ascii="Times New Roman" w:hAnsi="Times New Roman" w:cs="Times New Roman"/>
          <w:sz w:val="24"/>
        </w:rPr>
        <w:t xml:space="preserve">where </w:t>
      </w:r>
      <m:oMath>
        <m:r>
          <w:rPr>
            <w:rFonts w:ascii="Cambria Math" w:hAnsi="Cambria Math" w:cs="Times New Roman"/>
            <w:sz w:val="24"/>
          </w:rPr>
          <m:t>Δ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</w:rPr>
              <m:t>k,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j</m:t>
                </m:r>
              </m:sub>
            </m:sSub>
          </m:sub>
          <m:sup>
            <m:r>
              <w:rPr>
                <w:rFonts w:ascii="Cambria Math" w:hAnsi="Cambria Math" w:cs="Times New Roman"/>
                <w:sz w:val="24"/>
              </w:rPr>
              <m:t>(2)</m:t>
            </m:r>
          </m:sup>
        </m:sSubSup>
      </m:oMath>
      <w:r w:rsidRPr="00F11785">
        <w:rPr>
          <w:rFonts w:ascii="Times New Roman" w:hAnsi="Times New Roman" w:cs="Times New Roman"/>
          <w:sz w:val="24"/>
        </w:rPr>
        <w:t xml:space="preserve"> refers to the qLoRA weights after completion of Stage 2 training</w:t>
      </w:r>
      <w:r w:rsidR="009C0677">
        <w:rPr>
          <w:rFonts w:ascii="Times New Roman" w:hAnsi="Times New Roman" w:cs="Times New Roman" w:hint="eastAsia"/>
          <w:sz w:val="24"/>
        </w:rPr>
        <w:t>,</w:t>
      </w:r>
      <w:r w:rsidR="007D49A5">
        <w:rPr>
          <w:rFonts w:ascii="Times New Roman" w:hAnsi="Times New Roman" w:cs="Times New Roman" w:hint="eastAsia"/>
          <w:sz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SupPr>
          <m:e>
            <m:acc>
              <m:acc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i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1</m:t>
                </m:r>
              </m:e>
            </m:d>
          </m:sup>
        </m:sSubSup>
      </m:oMath>
      <w:r w:rsidR="008E6F33">
        <w:rPr>
          <w:rFonts w:ascii="Times New Roman" w:hAnsi="Times New Roman" w:cs="Times New Roman" w:hint="eastAsia"/>
        </w:rPr>
        <w:t xml:space="preserve"> </w:t>
      </w:r>
      <w:r w:rsidR="009C0677">
        <w:rPr>
          <w:rFonts w:ascii="Times New Roman" w:hAnsi="Times New Roman" w:cs="Times New Roman" w:hint="eastAsia"/>
          <w:sz w:val="24"/>
        </w:rPr>
        <w:t>s</w:t>
      </w:r>
      <w:r w:rsidR="008E6F33" w:rsidRPr="0098475F">
        <w:rPr>
          <w:rFonts w:ascii="Times New Roman" w:hAnsi="Times New Roman" w:cs="Times New Roman" w:hint="eastAsia"/>
          <w:sz w:val="24"/>
        </w:rPr>
        <w:t>tage 1 predictions,</w:t>
      </w:r>
      <w:r w:rsidR="008E6F33">
        <w:rPr>
          <w:rFonts w:ascii="Times New Roman" w:hAnsi="Times New Roman" w:cs="Times New Roman" w:hint="eastAsia"/>
        </w:rPr>
        <w:t xml:space="preserve"> </w:t>
      </w:r>
      <w:r w:rsidR="009C0677">
        <w:rPr>
          <w:rFonts w:ascii="Times New Roman" w:hAnsi="Times New Roman" w:cs="Times New Roman" w:hint="eastAsia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/>
                <w:noProof/>
                <w:sz w:val="24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noProof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4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sz w:val="24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noProof/>
                <w:sz w:val="24"/>
              </w:rPr>
              <m:t>val</m:t>
            </m:r>
            <m:ctrlPr>
              <w:rPr>
                <w:rFonts w:ascii="Cambria Math" w:hAnsi="Cambria Math" w:cs="Times New Roman"/>
                <w:noProof/>
                <w:sz w:val="24"/>
              </w:rPr>
            </m:ctrlPr>
          </m:sup>
        </m:sSubSup>
      </m:oMath>
      <w:r w:rsidR="00B46694">
        <w:rPr>
          <w:rFonts w:ascii="Times New Roman" w:hAnsi="Times New Roman" w:cs="Times New Roman" w:hint="eastAsia"/>
          <w:sz w:val="24"/>
        </w:rPr>
        <w:t xml:space="preserve"> as refined prompts for the </w:t>
      </w:r>
      <w:proofErr w:type="spellStart"/>
      <w:r w:rsidR="00B46694" w:rsidRPr="00D064EE">
        <w:rPr>
          <w:rFonts w:ascii="Times New Roman" w:hAnsi="Times New Roman" w:cs="Times New Roman" w:hint="eastAsia"/>
          <w:i/>
          <w:iCs/>
          <w:sz w:val="24"/>
        </w:rPr>
        <w:t>i</w:t>
      </w:r>
      <w:r w:rsidR="00B46694" w:rsidRPr="00B46694">
        <w:rPr>
          <w:rFonts w:ascii="Times New Roman" w:hAnsi="Times New Roman" w:cs="Times New Roman" w:hint="eastAsia"/>
          <w:sz w:val="24"/>
          <w:vertAlign w:val="superscript"/>
        </w:rPr>
        <w:t>th</w:t>
      </w:r>
      <w:proofErr w:type="spellEnd"/>
      <w:r w:rsidR="00B46694">
        <w:rPr>
          <w:rFonts w:ascii="Times New Roman" w:hAnsi="Times New Roman" w:cs="Times New Roman" w:hint="eastAsia"/>
          <w:sz w:val="24"/>
        </w:rPr>
        <w:t xml:space="preserve"> sample.</w:t>
      </w:r>
    </w:p>
    <w:p w14:paraId="3D547BA4" w14:textId="77777777" w:rsidR="00480CD7" w:rsidRDefault="00480CD7" w:rsidP="003B73CC">
      <w:pPr>
        <w:wordWrap/>
        <w:spacing w:line="480" w:lineRule="auto"/>
        <w:rPr>
          <w:rFonts w:ascii="Times New Roman" w:hAnsi="Times New Roman" w:cs="Times New Roman"/>
          <w:sz w:val="24"/>
        </w:rPr>
      </w:pPr>
    </w:p>
    <w:p w14:paraId="6639E2DB" w14:textId="77777777" w:rsidR="00480CD7" w:rsidRPr="00F11785" w:rsidRDefault="00480CD7" w:rsidP="00480CD7">
      <w:pPr>
        <w:wordWrap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F11785">
        <w:rPr>
          <w:rFonts w:ascii="Times New Roman" w:hAnsi="Times New Roman" w:cs="Times New Roman"/>
          <w:b/>
          <w:bCs/>
          <w:sz w:val="24"/>
        </w:rPr>
        <w:t>Training arguments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for fine-tuning</w:t>
      </w:r>
    </w:p>
    <w:p w14:paraId="518B4098" w14:textId="0F74C8F7" w:rsidR="00480CD7" w:rsidRPr="00480CD7" w:rsidRDefault="00480CD7" w:rsidP="003B73CC">
      <w:pPr>
        <w:wordWrap/>
        <w:spacing w:line="480" w:lineRule="auto"/>
        <w:rPr>
          <w:rFonts w:ascii="Times New Roman" w:hAnsi="Times New Roman" w:cs="Times New Roman"/>
          <w:sz w:val="24"/>
        </w:rPr>
      </w:pPr>
      <w:r w:rsidRPr="00B50AB7">
        <w:rPr>
          <w:rFonts w:ascii="Times New Roman" w:hAnsi="Times New Roman" w:cs="Times New Roman"/>
          <w:sz w:val="24"/>
        </w:rPr>
        <w:t xml:space="preserve">For both stages of fine tuning, training was conducted with a gradient accumulation step size of </w:t>
      </w:r>
      <w:r>
        <w:rPr>
          <w:rFonts w:ascii="Times New Roman" w:hAnsi="Times New Roman" w:cs="Times New Roman" w:hint="eastAsia"/>
          <w:sz w:val="24"/>
        </w:rPr>
        <w:t>16</w:t>
      </w:r>
      <w:r w:rsidRPr="00B50AB7">
        <w:rPr>
          <w:rFonts w:ascii="Times New Roman" w:hAnsi="Times New Roman" w:cs="Times New Roman"/>
          <w:sz w:val="24"/>
        </w:rPr>
        <w:t xml:space="preserve">, using the </w:t>
      </w:r>
      <w:r w:rsidRPr="00B50AB7">
        <w:rPr>
          <w:rStyle w:val="HTML"/>
          <w:rFonts w:ascii="Times New Roman" w:hAnsi="Times New Roman" w:cs="Times New Roman"/>
        </w:rPr>
        <w:t>paged_adamw_32bit</w:t>
      </w:r>
      <w:r w:rsidRPr="00B50AB7">
        <w:rPr>
          <w:rFonts w:ascii="Times New Roman" w:hAnsi="Times New Roman" w:cs="Times New Roman"/>
          <w:sz w:val="24"/>
        </w:rPr>
        <w:t xml:space="preserve"> optimizer. The learning rate was set to </w:t>
      </w:r>
      <w:r w:rsidRPr="00B50AB7">
        <w:rPr>
          <w:rStyle w:val="katex-mathml"/>
          <w:rFonts w:ascii="Times New Roman" w:hAnsi="Times New Roman" w:cs="Times New Roman"/>
          <w:sz w:val="24"/>
        </w:rPr>
        <w:t>2e-3</w:t>
      </w:r>
      <w:r w:rsidRPr="00B50AB7">
        <w:rPr>
          <w:rFonts w:ascii="Times New Roman" w:hAnsi="Times New Roman" w:cs="Times New Roman"/>
          <w:sz w:val="24"/>
        </w:rPr>
        <w:t xml:space="preserve"> with a weight decay of 0.01. Gradient norms were clipped to a maximum of 0.3, and a warm-up </w:t>
      </w:r>
      <w:r w:rsidRPr="00B50AB7">
        <w:rPr>
          <w:rFonts w:ascii="Times New Roman" w:hAnsi="Times New Roman" w:cs="Times New Roman"/>
          <w:sz w:val="24"/>
        </w:rPr>
        <w:lastRenderedPageBreak/>
        <w:t xml:space="preserve">ratio of 0.3 was applied. A cosine learning rate scheduler was employed to adjust the learning rate over training steps. A temperature of 0.1 was set for all experiments to favor deterministic outputs. </w:t>
      </w:r>
      <w:r>
        <w:rPr>
          <w:rFonts w:ascii="Times New Roman" w:hAnsi="Times New Roman" w:cs="Times New Roman" w:hint="eastAsia"/>
          <w:sz w:val="24"/>
        </w:rPr>
        <w:t xml:space="preserve">The number of epochs was set as 2 for Stage 1 and 4 for Stage 2. </w:t>
      </w:r>
      <w:r w:rsidRPr="00B50AB7">
        <w:rPr>
          <w:rFonts w:ascii="Times New Roman" w:hAnsi="Times New Roman" w:cs="Times New Roman"/>
          <w:sz w:val="24"/>
        </w:rPr>
        <w:t>All computations were performed in half-precision.</w:t>
      </w:r>
    </w:p>
    <w:sectPr w:rsidR="00480CD7" w:rsidRPr="00480CD7" w:rsidSect="004674FB">
      <w:footerReference w:type="default" r:id="rId7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8F8A" w14:textId="77777777" w:rsidR="0027417B" w:rsidRDefault="0027417B" w:rsidP="0015016D">
      <w:pPr>
        <w:spacing w:after="0"/>
      </w:pPr>
      <w:r>
        <w:separator/>
      </w:r>
    </w:p>
  </w:endnote>
  <w:endnote w:type="continuationSeparator" w:id="0">
    <w:p w14:paraId="15B3E301" w14:textId="77777777" w:rsidR="0027417B" w:rsidRDefault="0027417B" w:rsidP="00150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195325"/>
      <w:docPartObj>
        <w:docPartGallery w:val="Page Numbers (Bottom of Page)"/>
        <w:docPartUnique/>
      </w:docPartObj>
    </w:sdtPr>
    <w:sdtContent>
      <w:p w14:paraId="1BD4CC98" w14:textId="682F6A49" w:rsidR="00B90879" w:rsidRDefault="00B908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5097E31" w14:textId="77777777" w:rsidR="00B90879" w:rsidRDefault="00B908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E441" w14:textId="77777777" w:rsidR="0027417B" w:rsidRDefault="0027417B" w:rsidP="0015016D">
      <w:pPr>
        <w:spacing w:after="0"/>
      </w:pPr>
      <w:r>
        <w:separator/>
      </w:r>
    </w:p>
  </w:footnote>
  <w:footnote w:type="continuationSeparator" w:id="0">
    <w:p w14:paraId="53D514D3" w14:textId="77777777" w:rsidR="0027417B" w:rsidRDefault="0027417B" w:rsidP="001501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72"/>
    <w:rsid w:val="00015C5E"/>
    <w:rsid w:val="00064E19"/>
    <w:rsid w:val="00082F81"/>
    <w:rsid w:val="00095375"/>
    <w:rsid w:val="000B6935"/>
    <w:rsid w:val="000D6596"/>
    <w:rsid w:val="000D65EB"/>
    <w:rsid w:val="000D68FB"/>
    <w:rsid w:val="000D70F2"/>
    <w:rsid w:val="001011CE"/>
    <w:rsid w:val="0015016D"/>
    <w:rsid w:val="001B670C"/>
    <w:rsid w:val="001D0903"/>
    <w:rsid w:val="001D7FCB"/>
    <w:rsid w:val="001E3DBD"/>
    <w:rsid w:val="001F7C86"/>
    <w:rsid w:val="00200DF8"/>
    <w:rsid w:val="00211C81"/>
    <w:rsid w:val="00223FE9"/>
    <w:rsid w:val="0027417B"/>
    <w:rsid w:val="00286CAE"/>
    <w:rsid w:val="002B4C45"/>
    <w:rsid w:val="002E2872"/>
    <w:rsid w:val="0031587B"/>
    <w:rsid w:val="00370198"/>
    <w:rsid w:val="00371F70"/>
    <w:rsid w:val="0038140B"/>
    <w:rsid w:val="00384CB5"/>
    <w:rsid w:val="00393A28"/>
    <w:rsid w:val="003B73CC"/>
    <w:rsid w:val="003E2418"/>
    <w:rsid w:val="00412C47"/>
    <w:rsid w:val="004170F7"/>
    <w:rsid w:val="00431963"/>
    <w:rsid w:val="00437873"/>
    <w:rsid w:val="00445B33"/>
    <w:rsid w:val="004674FB"/>
    <w:rsid w:val="00480CD7"/>
    <w:rsid w:val="004858F9"/>
    <w:rsid w:val="00497B4D"/>
    <w:rsid w:val="004F56EE"/>
    <w:rsid w:val="005228B1"/>
    <w:rsid w:val="005476F5"/>
    <w:rsid w:val="0057121E"/>
    <w:rsid w:val="00595651"/>
    <w:rsid w:val="005B549A"/>
    <w:rsid w:val="005C3894"/>
    <w:rsid w:val="0060059F"/>
    <w:rsid w:val="006148E2"/>
    <w:rsid w:val="00634325"/>
    <w:rsid w:val="00653DB5"/>
    <w:rsid w:val="00657B0D"/>
    <w:rsid w:val="006617CE"/>
    <w:rsid w:val="00673F66"/>
    <w:rsid w:val="00692730"/>
    <w:rsid w:val="006C5629"/>
    <w:rsid w:val="006D3315"/>
    <w:rsid w:val="0071072F"/>
    <w:rsid w:val="00740F29"/>
    <w:rsid w:val="007519FE"/>
    <w:rsid w:val="00753F09"/>
    <w:rsid w:val="00762CDD"/>
    <w:rsid w:val="0077641F"/>
    <w:rsid w:val="00783E0A"/>
    <w:rsid w:val="007957C8"/>
    <w:rsid w:val="007D49A5"/>
    <w:rsid w:val="007F3442"/>
    <w:rsid w:val="008068C6"/>
    <w:rsid w:val="00827253"/>
    <w:rsid w:val="0084351A"/>
    <w:rsid w:val="00847D4A"/>
    <w:rsid w:val="008737DC"/>
    <w:rsid w:val="00887374"/>
    <w:rsid w:val="00890CC9"/>
    <w:rsid w:val="00894EFE"/>
    <w:rsid w:val="008C3B13"/>
    <w:rsid w:val="008E6F33"/>
    <w:rsid w:val="008F1AA9"/>
    <w:rsid w:val="00913AA0"/>
    <w:rsid w:val="00923131"/>
    <w:rsid w:val="009251FA"/>
    <w:rsid w:val="009603C7"/>
    <w:rsid w:val="009626B9"/>
    <w:rsid w:val="009752FB"/>
    <w:rsid w:val="0098475F"/>
    <w:rsid w:val="009B5437"/>
    <w:rsid w:val="009C0677"/>
    <w:rsid w:val="009D16DC"/>
    <w:rsid w:val="009E0290"/>
    <w:rsid w:val="00A0769C"/>
    <w:rsid w:val="00A22DAD"/>
    <w:rsid w:val="00A27F80"/>
    <w:rsid w:val="00AB78A4"/>
    <w:rsid w:val="00AD0806"/>
    <w:rsid w:val="00AE387D"/>
    <w:rsid w:val="00B1409B"/>
    <w:rsid w:val="00B46694"/>
    <w:rsid w:val="00B53C6F"/>
    <w:rsid w:val="00B82E67"/>
    <w:rsid w:val="00B90879"/>
    <w:rsid w:val="00BB2365"/>
    <w:rsid w:val="00BE0376"/>
    <w:rsid w:val="00C65991"/>
    <w:rsid w:val="00CB3071"/>
    <w:rsid w:val="00CC5F8A"/>
    <w:rsid w:val="00D064EE"/>
    <w:rsid w:val="00D1746B"/>
    <w:rsid w:val="00D45EBB"/>
    <w:rsid w:val="00D82047"/>
    <w:rsid w:val="00DA0746"/>
    <w:rsid w:val="00DA460D"/>
    <w:rsid w:val="00DD6745"/>
    <w:rsid w:val="00E04E8E"/>
    <w:rsid w:val="00E3587C"/>
    <w:rsid w:val="00E84BC6"/>
    <w:rsid w:val="00E901D0"/>
    <w:rsid w:val="00EE0A85"/>
    <w:rsid w:val="00EF559B"/>
    <w:rsid w:val="00F17E82"/>
    <w:rsid w:val="00F47E2B"/>
    <w:rsid w:val="00F66717"/>
    <w:rsid w:val="00F669DD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ABF3"/>
  <w15:chartTrackingRefBased/>
  <w15:docId w15:val="{F1C3B065-4DC8-4305-AF83-BF039B1C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F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28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2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28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28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28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28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28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28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28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E28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28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28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28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2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2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28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28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28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28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28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5016D"/>
  </w:style>
  <w:style w:type="paragraph" w:styleId="ab">
    <w:name w:val="footer"/>
    <w:basedOn w:val="a"/>
    <w:link w:val="Char4"/>
    <w:uiPriority w:val="99"/>
    <w:unhideWhenUsed/>
    <w:rsid w:val="0015016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5016D"/>
  </w:style>
  <w:style w:type="paragraph" w:styleId="ac">
    <w:name w:val="Normal (Web)"/>
    <w:basedOn w:val="a"/>
    <w:link w:val="Char5"/>
    <w:uiPriority w:val="99"/>
    <w:unhideWhenUsed/>
    <w:rsid w:val="007519FE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d">
    <w:name w:val="Strong"/>
    <w:basedOn w:val="a0"/>
    <w:uiPriority w:val="22"/>
    <w:qFormat/>
    <w:rsid w:val="007519FE"/>
    <w:rPr>
      <w:b/>
      <w:bCs/>
    </w:rPr>
  </w:style>
  <w:style w:type="character" w:customStyle="1" w:styleId="katex-mathml">
    <w:name w:val="katex-mathml"/>
    <w:basedOn w:val="a0"/>
    <w:rsid w:val="007519FE"/>
  </w:style>
  <w:style w:type="character" w:customStyle="1" w:styleId="Char5">
    <w:name w:val="일반 (웹) Char"/>
    <w:basedOn w:val="a0"/>
    <w:link w:val="ac"/>
    <w:uiPriority w:val="99"/>
    <w:rsid w:val="007519FE"/>
    <w:rPr>
      <w:rFonts w:ascii="굴림" w:eastAsia="굴림" w:hAnsi="굴림" w:cs="굴림"/>
      <w:kern w:val="0"/>
      <w:sz w:val="24"/>
      <w14:ligatures w14:val="none"/>
    </w:rPr>
  </w:style>
  <w:style w:type="character" w:styleId="ae">
    <w:name w:val="Placeholder Text"/>
    <w:basedOn w:val="a0"/>
    <w:uiPriority w:val="99"/>
    <w:semiHidden/>
    <w:rsid w:val="004170F7"/>
    <w:rPr>
      <w:color w:val="666666"/>
    </w:rPr>
  </w:style>
  <w:style w:type="character" w:styleId="HTML">
    <w:name w:val="HTML Code"/>
    <w:basedOn w:val="a0"/>
    <w:uiPriority w:val="99"/>
    <w:unhideWhenUsed/>
    <w:rsid w:val="00480CD7"/>
    <w:rPr>
      <w:rFonts w:ascii="굴림체" w:eastAsia="굴림체" w:hAnsi="굴림체" w:cs="굴림체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46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B54F-9729-4995-8CF1-BFC72244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허지한</dc:creator>
  <cp:keywords/>
  <dc:description/>
  <cp:lastModifiedBy>허지한</cp:lastModifiedBy>
  <cp:revision>147</cp:revision>
  <dcterms:created xsi:type="dcterms:W3CDTF">2025-09-15T12:54:00Z</dcterms:created>
  <dcterms:modified xsi:type="dcterms:W3CDTF">2026-02-05T02:41:00Z</dcterms:modified>
</cp:coreProperties>
</file>