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9AB4">
      <w:pPr>
        <w:pStyle w:val="4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Table S3. Hazard ratios (95% CIs) fo</w:t>
      </w:r>
      <w:bookmarkStart w:id="0" w:name="_GoBack"/>
      <w:bookmarkEnd w:id="0"/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r incident stroke associated with cumAIP*FI.</w:t>
      </w:r>
    </w:p>
    <w:p w14:paraId="1099A101">
      <w:pPr>
        <w:rPr>
          <w:rFonts w:hint="eastAsia"/>
          <w:lang w:val="en-US" w:eastAsia="zh-CN"/>
        </w:rPr>
      </w:pPr>
    </w:p>
    <w:tbl>
      <w:tblPr>
        <w:tblStyle w:val="32"/>
        <w:tblW w:w="12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008"/>
        <w:gridCol w:w="923"/>
        <w:gridCol w:w="1838"/>
        <w:gridCol w:w="1085"/>
        <w:gridCol w:w="1861"/>
        <w:gridCol w:w="939"/>
        <w:gridCol w:w="1891"/>
        <w:gridCol w:w="978"/>
      </w:tblGrid>
      <w:tr w14:paraId="0299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00" w:type="dxa"/>
            <w:vMerge w:val="restart"/>
          </w:tcPr>
          <w:p w14:paraId="57236F7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Categories</w:t>
            </w:r>
          </w:p>
        </w:tc>
        <w:tc>
          <w:tcPr>
            <w:tcW w:w="2931" w:type="dxa"/>
            <w:gridSpan w:val="2"/>
          </w:tcPr>
          <w:p w14:paraId="490FF2F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1</w:t>
            </w:r>
          </w:p>
        </w:tc>
        <w:tc>
          <w:tcPr>
            <w:tcW w:w="2923" w:type="dxa"/>
            <w:gridSpan w:val="2"/>
          </w:tcPr>
          <w:p w14:paraId="2C7BFD6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2</w:t>
            </w:r>
          </w:p>
        </w:tc>
        <w:tc>
          <w:tcPr>
            <w:tcW w:w="2800" w:type="dxa"/>
            <w:gridSpan w:val="2"/>
          </w:tcPr>
          <w:p w14:paraId="6C28946C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3</w:t>
            </w:r>
          </w:p>
        </w:tc>
        <w:tc>
          <w:tcPr>
            <w:tcW w:w="2869" w:type="dxa"/>
            <w:gridSpan w:val="2"/>
          </w:tcPr>
          <w:p w14:paraId="6782577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4</w:t>
            </w:r>
          </w:p>
        </w:tc>
      </w:tr>
      <w:tr w14:paraId="472D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00" w:type="dxa"/>
            <w:vMerge w:val="continue"/>
          </w:tcPr>
          <w:p w14:paraId="24996BA1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008" w:type="dxa"/>
          </w:tcPr>
          <w:p w14:paraId="63B6608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23" w:type="dxa"/>
          </w:tcPr>
          <w:p w14:paraId="1DE08C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38" w:type="dxa"/>
          </w:tcPr>
          <w:p w14:paraId="339468C6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1085" w:type="dxa"/>
          </w:tcPr>
          <w:p w14:paraId="02B04DF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61" w:type="dxa"/>
          </w:tcPr>
          <w:p w14:paraId="34918A0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39" w:type="dxa"/>
          </w:tcPr>
          <w:p w14:paraId="5A07A47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91" w:type="dxa"/>
          </w:tcPr>
          <w:p w14:paraId="691AF90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78" w:type="dxa"/>
          </w:tcPr>
          <w:p w14:paraId="4ECEF7A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</w:tr>
      <w:tr w14:paraId="631F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00" w:type="dxa"/>
          </w:tcPr>
          <w:p w14:paraId="0F78DD38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cumAIP*FI Analysis</w:t>
            </w:r>
          </w:p>
        </w:tc>
        <w:tc>
          <w:tcPr>
            <w:tcW w:w="2008" w:type="dxa"/>
          </w:tcPr>
          <w:p w14:paraId="2EB95363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23" w:type="dxa"/>
          </w:tcPr>
          <w:p w14:paraId="6EB171C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38" w:type="dxa"/>
          </w:tcPr>
          <w:p w14:paraId="02450FC9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1085" w:type="dxa"/>
          </w:tcPr>
          <w:p w14:paraId="609421D9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568FBF6C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39" w:type="dxa"/>
          </w:tcPr>
          <w:p w14:paraId="70EADCD3">
            <w:pPr>
              <w:jc w:val="center"/>
              <w:rPr>
                <w:rFonts w:hint="default" w:eastAsia="宋体" w:asciiTheme="minorAscii" w:hAnsiTheme="minorAscii"/>
                <w:lang w:eastAsia="zh-CN"/>
              </w:rPr>
            </w:pPr>
          </w:p>
        </w:tc>
        <w:tc>
          <w:tcPr>
            <w:tcW w:w="1891" w:type="dxa"/>
          </w:tcPr>
          <w:p w14:paraId="130C612E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78" w:type="dxa"/>
          </w:tcPr>
          <w:p w14:paraId="41B1AEF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</w:tr>
      <w:tr w14:paraId="5E5B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00" w:type="dxa"/>
          </w:tcPr>
          <w:p w14:paraId="0DA9A157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Per 1 SD increase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73EB56EE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56)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2736611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38" w:type="dxa"/>
            <w:shd w:val="clear" w:color="auto" w:fill="auto"/>
            <w:vAlign w:val="top"/>
          </w:tcPr>
          <w:p w14:paraId="207751FB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48)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2FE402D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61" w:type="dxa"/>
            <w:shd w:val="clear" w:color="auto" w:fill="auto"/>
            <w:vAlign w:val="top"/>
          </w:tcPr>
          <w:p w14:paraId="44FDD469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1.09, 1.43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595F5C86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0.001</w:t>
            </w:r>
          </w:p>
        </w:tc>
        <w:tc>
          <w:tcPr>
            <w:tcW w:w="1891" w:type="dxa"/>
            <w:shd w:val="clear" w:color="auto" w:fill="auto"/>
            <w:vAlign w:val="top"/>
          </w:tcPr>
          <w:p w14:paraId="0118DF03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1.07, 1.41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1E2F1323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0.003</w:t>
            </w:r>
          </w:p>
        </w:tc>
      </w:tr>
      <w:tr w14:paraId="18BA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59BB347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Tertiles</w:t>
            </w:r>
          </w:p>
        </w:tc>
        <w:tc>
          <w:tcPr>
            <w:tcW w:w="2008" w:type="dxa"/>
          </w:tcPr>
          <w:p w14:paraId="31048D64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04D1198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1838" w:type="dxa"/>
          </w:tcPr>
          <w:p w14:paraId="1ED9E5F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26D29D6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089320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5B41FF64">
            <w:pPr>
              <w:jc w:val="center"/>
              <w:rPr>
                <w:rFonts w:hint="default" w:eastAsia="宋体" w:asciiTheme="minorAscii" w:hAnsiTheme="minorAscii"/>
                <w:lang w:eastAsia="zh-CN"/>
              </w:rPr>
            </w:pPr>
          </w:p>
        </w:tc>
        <w:tc>
          <w:tcPr>
            <w:tcW w:w="1891" w:type="dxa"/>
          </w:tcPr>
          <w:p w14:paraId="1AA12E08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3360B1A5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143C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3761D62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T1</w:t>
            </w:r>
          </w:p>
        </w:tc>
        <w:tc>
          <w:tcPr>
            <w:tcW w:w="2008" w:type="dxa"/>
          </w:tcPr>
          <w:p w14:paraId="16939B31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23" w:type="dxa"/>
          </w:tcPr>
          <w:p w14:paraId="7BFA489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38" w:type="dxa"/>
          </w:tcPr>
          <w:p w14:paraId="6E58216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1085" w:type="dxa"/>
          </w:tcPr>
          <w:p w14:paraId="4C522DD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61" w:type="dxa"/>
          </w:tcPr>
          <w:p w14:paraId="7B5B60E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39" w:type="dxa"/>
          </w:tcPr>
          <w:p w14:paraId="2D27902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91" w:type="dxa"/>
          </w:tcPr>
          <w:p w14:paraId="59E05A2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78" w:type="dxa"/>
          </w:tcPr>
          <w:p w14:paraId="7EE1D74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</w:tr>
      <w:tr w14:paraId="5AFD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5736F4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T2</w:t>
            </w:r>
          </w:p>
        </w:tc>
        <w:tc>
          <w:tcPr>
            <w:tcW w:w="2008" w:type="dxa"/>
          </w:tcPr>
          <w:p w14:paraId="4C927281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1.54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0.97, 2.44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4E4BEFB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0.066</w:t>
            </w:r>
          </w:p>
        </w:tc>
        <w:tc>
          <w:tcPr>
            <w:tcW w:w="1838" w:type="dxa"/>
          </w:tcPr>
          <w:p w14:paraId="5613797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0.95, 2.38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</w:tcPr>
          <w:p w14:paraId="586F1BBA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0.084</w:t>
            </w:r>
          </w:p>
        </w:tc>
        <w:tc>
          <w:tcPr>
            <w:tcW w:w="1861" w:type="dxa"/>
          </w:tcPr>
          <w:p w14:paraId="37DBD798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0.94, 2.36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4A005DE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0.092</w:t>
            </w:r>
          </w:p>
        </w:tc>
        <w:tc>
          <w:tcPr>
            <w:tcW w:w="1891" w:type="dxa"/>
          </w:tcPr>
          <w:p w14:paraId="09932C1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0.79, 2.05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1495B2F6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0.330</w:t>
            </w:r>
          </w:p>
        </w:tc>
      </w:tr>
      <w:tr w14:paraId="2D72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9FF47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T3</w:t>
            </w:r>
          </w:p>
        </w:tc>
        <w:tc>
          <w:tcPr>
            <w:tcW w:w="2008" w:type="dxa"/>
          </w:tcPr>
          <w:p w14:paraId="034BC3DF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1.64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1.04, 2.59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2E856FA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38" w:type="dxa"/>
          </w:tcPr>
          <w:p w14:paraId="2A2BE21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1.63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1.03, 2.57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</w:tcPr>
          <w:p w14:paraId="2F82845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0.035</w:t>
            </w:r>
          </w:p>
        </w:tc>
        <w:tc>
          <w:tcPr>
            <w:tcW w:w="1861" w:type="dxa"/>
          </w:tcPr>
          <w:p w14:paraId="74BC33F1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1.59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1.01, 2.51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0A57F9F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0.045</w:t>
            </w:r>
          </w:p>
        </w:tc>
        <w:tc>
          <w:tcPr>
            <w:tcW w:w="1891" w:type="dxa"/>
          </w:tcPr>
          <w:p w14:paraId="521EFE6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4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0.58, 1.86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0C0D0304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0.892</w:t>
            </w:r>
          </w:p>
        </w:tc>
      </w:tr>
      <w:tr w14:paraId="54CD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EE189FA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 for trend</w:t>
            </w:r>
          </w:p>
        </w:tc>
        <w:tc>
          <w:tcPr>
            <w:tcW w:w="2008" w:type="dxa"/>
          </w:tcPr>
          <w:p w14:paraId="380DEF70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3AB48A3B">
            <w:pPr>
              <w:jc w:val="center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0.035</w:t>
            </w:r>
          </w:p>
        </w:tc>
        <w:tc>
          <w:tcPr>
            <w:tcW w:w="1838" w:type="dxa"/>
          </w:tcPr>
          <w:p w14:paraId="4C6523B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19B66AC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0.038</w:t>
            </w:r>
          </w:p>
        </w:tc>
        <w:tc>
          <w:tcPr>
            <w:tcW w:w="1861" w:type="dxa"/>
          </w:tcPr>
          <w:p w14:paraId="7A93ED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0101861D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0.049</w:t>
            </w:r>
          </w:p>
        </w:tc>
        <w:tc>
          <w:tcPr>
            <w:tcW w:w="1891" w:type="dxa"/>
          </w:tcPr>
          <w:p w14:paraId="738D0C7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04D70584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0.91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</w:tbl>
    <w:p w14:paraId="60829A4E">
      <w:pPr>
        <w:jc w:val="both"/>
        <w:rPr>
          <w:rFonts w:hint="default" w:asciiTheme="minorAscii" w:hAnsiTheme="minorAscii"/>
        </w:rPr>
      </w:pPr>
    </w:p>
    <w:p w14:paraId="3E53AC55">
      <w:p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Notes: Data are presented as hazard ratios (95% confidence intervals). Model 1: Unadjusted. Model 2: Adjusted for </w:t>
      </w:r>
      <w:r>
        <w:rPr>
          <w:rFonts w:hint="eastAsia" w:eastAsia="宋体" w:asciiTheme="minorAscii" w:hAnsiTheme="minorAscii"/>
          <w:lang w:val="en-US" w:eastAsia="zh-CN"/>
        </w:rPr>
        <w:t>A</w:t>
      </w:r>
      <w:r>
        <w:rPr>
          <w:rFonts w:hint="default" w:asciiTheme="minorAscii" w:hAnsiTheme="minorAscii"/>
        </w:rPr>
        <w:t xml:space="preserve">ge and </w:t>
      </w:r>
      <w:r>
        <w:rPr>
          <w:rFonts w:hint="eastAsia" w:eastAsia="宋体" w:asciiTheme="minorAscii" w:hAnsiTheme="minorAscii"/>
          <w:lang w:val="en-US" w:eastAsia="zh-CN"/>
        </w:rPr>
        <w:t>S</w:t>
      </w:r>
      <w:r>
        <w:rPr>
          <w:rFonts w:hint="default" w:asciiTheme="minorAscii" w:hAnsiTheme="minorAscii"/>
        </w:rPr>
        <w:t>ex. Model 3: Model 2 + adjusted for SBP, FPG, eGFR, CRP, and BUN. Model 4: Model 3 + adjusted for antihypertensive agents, antidiabetic agents, and lipid-lowering agents. Abbreviations: cumAIP, cumulative atherogenic index of plasma; AFS, Athero-Frailty Score; SBP, systolic blood pressure; FPG, fasting plasma glucose; eGFR, estimated glomerular filtration rate; CRP, C-reactive protein; BUN, blood urea nitrogen.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E37041"/>
    <w:rsid w:val="04190F68"/>
    <w:rsid w:val="079E5C2C"/>
    <w:rsid w:val="0EB2020F"/>
    <w:rsid w:val="217C0935"/>
    <w:rsid w:val="2A9B4063"/>
    <w:rsid w:val="303C5BE1"/>
    <w:rsid w:val="41CD37BB"/>
    <w:rsid w:val="48645AFB"/>
    <w:rsid w:val="4AC40AD3"/>
    <w:rsid w:val="4DD24211"/>
    <w:rsid w:val="52C27FEE"/>
    <w:rsid w:val="531D682F"/>
    <w:rsid w:val="65237E83"/>
    <w:rsid w:val="65B227D7"/>
    <w:rsid w:val="69623539"/>
    <w:rsid w:val="719804D7"/>
    <w:rsid w:val="7C6E70D9"/>
    <w:rsid w:val="7FA7F179"/>
    <w:rsid w:val="F9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939</Characters>
  <Lines>0</Lines>
  <Paragraphs>0</Paragraphs>
  <TotalTime>0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孙京先</cp:lastModifiedBy>
  <dcterms:modified xsi:type="dcterms:W3CDTF">2026-01-02T15:14:12Z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6FA952B204F94088A8655A7AC33F6F11_12</vt:lpwstr>
  </property>
</Properties>
</file>