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954F8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materials and methods</w:t>
      </w:r>
    </w:p>
    <w:p w14:paraId="2BB788B0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Cell Counting Kit-8 (CCK-8)</w:t>
      </w:r>
    </w:p>
    <w:p w14:paraId="289A6C5E">
      <w:pPr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Approximately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PCa cells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were </w:t>
      </w:r>
      <w:r>
        <w:rPr>
          <w:rFonts w:ascii="Times New Roman" w:hAnsi="Times New Roman" w:cs="Times New Roman"/>
          <w:sz w:val="24"/>
          <w:szCs w:val="24"/>
        </w:rPr>
        <w:t>seeded into 96-well plate for culture until adhered. Cell Counting Kit-8 (APExBIO, USA) stock solution (10 ul) was added to each well and cultured for 2 hours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at 37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℃ with 5% CO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and then the absorbance value at 450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nm for each well was measured through Spark 10M (Tecan, Austria). Following this process to continuously examine for 5 days and the growth index was calculated. </w:t>
      </w:r>
    </w:p>
    <w:p w14:paraId="185EBCAC">
      <w:pPr>
        <w:snapToGrid w:val="0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Clonogenic survival assay</w:t>
      </w:r>
    </w:p>
    <w:p w14:paraId="2C5696AD">
      <w:pPr>
        <w:snapToGrid w:val="0"/>
        <w:spacing w:line="480" w:lineRule="auto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hint="eastAsia" w:ascii="Times New Roman" w:hAnsi="Times New Roman" w:cs="Times New Roman"/>
          <w:sz w:val="24"/>
          <w:szCs w:val="24"/>
        </w:rPr>
        <w:t xml:space="preserve">ells were harvested and counted, </w:t>
      </w:r>
      <w:r>
        <w:rPr>
          <w:rFonts w:ascii="Times New Roman" w:hAnsi="Times New Roman" w:cs="Times New Roman"/>
          <w:sz w:val="24"/>
          <w:szCs w:val="24"/>
        </w:rPr>
        <w:t>approximately</w:t>
      </w:r>
      <w:r>
        <w:rPr>
          <w:rFonts w:hint="eastAsia" w:ascii="Times New Roman" w:hAnsi="Times New Roman" w:cs="Times New Roman"/>
          <w:sz w:val="24"/>
          <w:szCs w:val="24"/>
        </w:rPr>
        <w:t xml:space="preserve"> 1000 cells were seeded in 6-well plate and cultured for three weeks.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hint="eastAsia" w:ascii="Times New Roman" w:hAnsi="Times New Roman" w:cs="Times New Roman"/>
          <w:sz w:val="24"/>
          <w:szCs w:val="24"/>
        </w:rPr>
        <w:t xml:space="preserve">ashed cells with 1x PBS for three times and with 4% </w:t>
      </w:r>
      <w:r>
        <w:rPr>
          <w:rFonts w:ascii="Times New Roman" w:hAnsi="Times New Roman" w:cs="Times New Roman"/>
          <w:sz w:val="24"/>
          <w:szCs w:val="24"/>
        </w:rPr>
        <w:t>paraformaldehyde (Servicebio, Wuhan, China)</w:t>
      </w:r>
      <w:r>
        <w:rPr>
          <w:rFonts w:hint="eastAsia"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hint="eastAsia" w:ascii="Times New Roman" w:hAnsi="Times New Roman" w:cs="Times New Roman"/>
          <w:sz w:val="24"/>
          <w:szCs w:val="24"/>
        </w:rPr>
        <w:t xml:space="preserve">taining cells with 0.1% </w:t>
      </w:r>
      <w:r>
        <w:rPr>
          <w:rFonts w:ascii="Times New Roman" w:hAnsi="Times New Roman" w:cs="Times New Roman"/>
          <w:sz w:val="24"/>
          <w:szCs w:val="24"/>
        </w:rPr>
        <w:t>crystal violet</w:t>
      </w:r>
      <w:r>
        <w:rPr>
          <w:rFonts w:hint="eastAsia" w:ascii="Times New Roman" w:hAnsi="Times New Roman" w:cs="Times New Roman"/>
          <w:sz w:val="24"/>
          <w:szCs w:val="24"/>
        </w:rPr>
        <w:t xml:space="preserve"> for 15min at the room temperature, washed </w:t>
      </w:r>
      <w:r>
        <w:rPr>
          <w:rFonts w:ascii="Times New Roman" w:hAnsi="Times New Roman" w:cs="Times New Roman"/>
          <w:sz w:val="24"/>
          <w:szCs w:val="24"/>
        </w:rPr>
        <w:t>cells</w:t>
      </w:r>
      <w:r>
        <w:rPr>
          <w:rFonts w:hint="eastAsia" w:ascii="Times New Roman" w:hAnsi="Times New Roman" w:cs="Times New Roman"/>
          <w:sz w:val="24"/>
          <w:szCs w:val="24"/>
        </w:rPr>
        <w:t xml:space="preserve"> with 1x PBS for three times and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then </w:t>
      </w:r>
      <w:r>
        <w:rPr>
          <w:rFonts w:ascii="Times New Roman" w:hAnsi="Times New Roman" w:cs="Times New Roman"/>
          <w:sz w:val="24"/>
          <w:szCs w:val="24"/>
        </w:rPr>
        <w:t>drying naturally</w:t>
      </w:r>
      <w:r>
        <w:rPr>
          <w:rFonts w:hint="eastAsia" w:ascii="Times New Roman" w:hAnsi="Times New Roman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</w:t>
      </w:r>
      <w:r>
        <w:rPr>
          <w:rFonts w:hint="eastAsia" w:ascii="Times New Roman" w:hAnsi="Times New Roman" w:cs="Times New Roman"/>
          <w:sz w:val="24"/>
          <w:szCs w:val="24"/>
        </w:rPr>
        <w:t xml:space="preserve">lones were photographed and analyzed with AID vSpot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</w:rPr>
        <w:t>Spectrum (AID, Germany).</w:t>
      </w:r>
    </w:p>
    <w:p w14:paraId="522B79F7">
      <w:pPr>
        <w:snapToGrid w:val="0"/>
        <w:spacing w:line="48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P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lasmid construction and transfection</w:t>
      </w:r>
    </w:p>
    <w:p w14:paraId="598BCBF0">
      <w:pPr>
        <w:snapToGrid w:val="0"/>
        <w:spacing w:line="480" w:lineRule="auto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oligonucleotides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sequence of shRNA are shown in Supplementary Table 1. The GFP-Flag-KIF20A 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overexpression plasmid and serious trunked plasmids, Myc-G3BP1 overexpression plasmid, His-USP15 overexpression plasmid, HA-Ub plasmid, K5/K393/K453 plasmids and corresponding empty vector was constructed by IGE BIO (Guangzhou, China). Transfecting method was described as previous study[45].  </w:t>
      </w:r>
    </w:p>
    <w:p w14:paraId="7DCBD2CE">
      <w:pPr>
        <w:snapToGrid w:val="0"/>
        <w:spacing w:line="480" w:lineRule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Ubiquitination assay</w:t>
      </w:r>
    </w:p>
    <w:p w14:paraId="1ED0C1D2">
      <w:pPr>
        <w:snapToGrid w:val="0"/>
        <w:spacing w:line="480" w:lineRule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HEK-293T cells were cultured and transfected with the indicated plasmids, then treating cells with 20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μ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M MG132 for 8 h before harvested. Cells were lysed with Western blot and IP lysis buffer (Beyotime, P0013, </w:t>
      </w:r>
      <w:r>
        <w:rPr>
          <w:rFonts w:ascii="Times New Roman" w:hAnsi="Times New Roman" w:cs="Times New Roman"/>
          <w:sz w:val="24"/>
          <w:szCs w:val="24"/>
          <w:lang w:val="en-GB"/>
        </w:rPr>
        <w:t>Shanghai, China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) supplemented with protease inhibitors. The lysates were incubated with specific primary antibodies for 12 h at 4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°C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and then incubated with Protein A/G magnetic beads for 2 h at room temperature. The protein-beads complex was boiled in SDS-PAGE loading buffer for 10 min and then expression of targets were detected through western blot assay.</w:t>
      </w:r>
    </w:p>
    <w:p w14:paraId="7C797EDF">
      <w:pPr>
        <w:snapToGrid w:val="0"/>
        <w:spacing w:line="480" w:lineRule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RNA isolation and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Real-time quantitative PCR</w:t>
      </w:r>
    </w:p>
    <w:p w14:paraId="179947A2">
      <w:pPr>
        <w:snapToGrid w:val="0"/>
        <w:spacing w:line="48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Cells were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harvested and the extraction of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total RNA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was performed according to the portocol of </w:t>
      </w:r>
      <w:r>
        <w:rPr>
          <w:rFonts w:ascii="Times New Roman" w:hAnsi="Times New Roman" w:cs="Times New Roman"/>
          <w:sz w:val="24"/>
          <w:szCs w:val="24"/>
          <w:lang w:val="en-GB"/>
        </w:rPr>
        <w:t>RNA-Quick Purification Kit (YiShan Biotech, Shanghai, China)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cDNA synthesis was </w:t>
      </w:r>
      <w:r>
        <w:rPr>
          <w:rFonts w:ascii="Times New Roman" w:hAnsi="Times New Roman" w:eastAsia="等线" w:cs="Times New Roman"/>
          <w:sz w:val="24"/>
          <w:szCs w:val="24"/>
          <w:lang w:val="en-GB"/>
        </w:rPr>
        <w:t xml:space="preserve">performed </w:t>
      </w:r>
      <w:r>
        <w:rPr>
          <w:rFonts w:hint="eastAsia" w:ascii="Times New Roman" w:hAnsi="Times New Roman" w:eastAsia="等线" w:cs="Times New Roman"/>
          <w:sz w:val="24"/>
          <w:szCs w:val="24"/>
          <w:lang w:val="en-US" w:eastAsia="zh-CN"/>
        </w:rPr>
        <w:t xml:space="preserve">by </w:t>
      </w:r>
      <w:r>
        <w:rPr>
          <w:rFonts w:ascii="Times New Roman" w:hAnsi="Times New Roman" w:eastAsia="等线" w:cs="Times New Roman"/>
          <w:sz w:val="24"/>
          <w:szCs w:val="24"/>
          <w:lang w:val="en-GB"/>
        </w:rPr>
        <w:t xml:space="preserve">using the HiScript II Q RT SuperMix </w:t>
      </w:r>
      <w:r>
        <w:rPr>
          <w:rFonts w:ascii="Times New Roman" w:hAnsi="Times New Roman" w:cs="Times New Roman"/>
          <w:sz w:val="24"/>
          <w:szCs w:val="24"/>
          <w:lang w:val="en-GB"/>
        </w:rPr>
        <w:t>(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Vazyme, R223-01, China</w:t>
      </w:r>
      <w:r>
        <w:rPr>
          <w:rFonts w:ascii="Times New Roman" w:hAnsi="Times New Roman" w:cs="Times New Roman"/>
          <w:sz w:val="24"/>
          <w:szCs w:val="24"/>
          <w:lang w:val="en-GB"/>
        </w:rPr>
        <w:t>)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. The amplification of cDNA was performed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by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using ChamQ SYBR qPCR Master Mix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(Vazyme, Q311-02, China)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 The 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superscript"/>
          <w:lang w:val="en-US" w:eastAsia="zh-CN"/>
        </w:rPr>
        <w:t>−ΔΔCT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was utilized to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alculat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e the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relative gene expression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of target genes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GAPDH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was used as a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loading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control.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The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primers used in this study are listed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in Supplementary Table 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</w:p>
    <w:p w14:paraId="69652AD3">
      <w:pPr>
        <w:snapToGrid w:val="0"/>
        <w:spacing w:line="480" w:lineRule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29907909">
      <w:pPr>
        <w:snapToGrid w:val="0"/>
        <w:spacing w:line="480" w:lineRule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D98"/>
    <w:rsid w:val="000A1BA6"/>
    <w:rsid w:val="000B2D66"/>
    <w:rsid w:val="00140E71"/>
    <w:rsid w:val="00163697"/>
    <w:rsid w:val="001667D2"/>
    <w:rsid w:val="001F3ADA"/>
    <w:rsid w:val="00200C46"/>
    <w:rsid w:val="003C23A4"/>
    <w:rsid w:val="003E1D13"/>
    <w:rsid w:val="004907E7"/>
    <w:rsid w:val="004E0C0B"/>
    <w:rsid w:val="005260FC"/>
    <w:rsid w:val="005539DF"/>
    <w:rsid w:val="00680CE9"/>
    <w:rsid w:val="007D2CF9"/>
    <w:rsid w:val="008A5E36"/>
    <w:rsid w:val="008B58D0"/>
    <w:rsid w:val="008C0F9B"/>
    <w:rsid w:val="008D4482"/>
    <w:rsid w:val="009A3A93"/>
    <w:rsid w:val="009A6DD1"/>
    <w:rsid w:val="00A364FC"/>
    <w:rsid w:val="00A463EF"/>
    <w:rsid w:val="00B24702"/>
    <w:rsid w:val="00BE7076"/>
    <w:rsid w:val="00C8365E"/>
    <w:rsid w:val="00D318C3"/>
    <w:rsid w:val="00D52376"/>
    <w:rsid w:val="00E75BC9"/>
    <w:rsid w:val="00E84DEC"/>
    <w:rsid w:val="00ED7D98"/>
    <w:rsid w:val="00F2359E"/>
    <w:rsid w:val="00F97FF4"/>
    <w:rsid w:val="00FD75FA"/>
    <w:rsid w:val="01F3521E"/>
    <w:rsid w:val="0263035D"/>
    <w:rsid w:val="02BA3AFD"/>
    <w:rsid w:val="033838CE"/>
    <w:rsid w:val="03D177E1"/>
    <w:rsid w:val="06AB431A"/>
    <w:rsid w:val="071874D5"/>
    <w:rsid w:val="0ACE6829"/>
    <w:rsid w:val="0BAB6B6A"/>
    <w:rsid w:val="0E0B1B42"/>
    <w:rsid w:val="0E721BC1"/>
    <w:rsid w:val="107E65FB"/>
    <w:rsid w:val="11EB2E8A"/>
    <w:rsid w:val="150D43F1"/>
    <w:rsid w:val="18245CDA"/>
    <w:rsid w:val="186E33F9"/>
    <w:rsid w:val="1988673C"/>
    <w:rsid w:val="1B241F74"/>
    <w:rsid w:val="1B516152"/>
    <w:rsid w:val="1B544260"/>
    <w:rsid w:val="1E407E6C"/>
    <w:rsid w:val="1E935967"/>
    <w:rsid w:val="1E967206"/>
    <w:rsid w:val="20670E5A"/>
    <w:rsid w:val="224376A4"/>
    <w:rsid w:val="22A77C33"/>
    <w:rsid w:val="22D622C7"/>
    <w:rsid w:val="26F15921"/>
    <w:rsid w:val="28C11323"/>
    <w:rsid w:val="2CF47F19"/>
    <w:rsid w:val="2E0D2190"/>
    <w:rsid w:val="308F0337"/>
    <w:rsid w:val="31887D35"/>
    <w:rsid w:val="3680281D"/>
    <w:rsid w:val="37E50C5D"/>
    <w:rsid w:val="382B7146"/>
    <w:rsid w:val="396C52DB"/>
    <w:rsid w:val="3A127C30"/>
    <w:rsid w:val="3BEE1FD7"/>
    <w:rsid w:val="3D006466"/>
    <w:rsid w:val="3D037D04"/>
    <w:rsid w:val="3D9E7E6D"/>
    <w:rsid w:val="40257364"/>
    <w:rsid w:val="42D571C4"/>
    <w:rsid w:val="42DC0DDB"/>
    <w:rsid w:val="46875502"/>
    <w:rsid w:val="479E0D55"/>
    <w:rsid w:val="48831CF9"/>
    <w:rsid w:val="4BED4059"/>
    <w:rsid w:val="4C7874AD"/>
    <w:rsid w:val="4CF65190"/>
    <w:rsid w:val="4EFA0F67"/>
    <w:rsid w:val="505E5526"/>
    <w:rsid w:val="50B67110"/>
    <w:rsid w:val="510C31D4"/>
    <w:rsid w:val="54D9161F"/>
    <w:rsid w:val="556F5ADA"/>
    <w:rsid w:val="5647080A"/>
    <w:rsid w:val="56B934B6"/>
    <w:rsid w:val="58AD704A"/>
    <w:rsid w:val="5988716F"/>
    <w:rsid w:val="5A032C9A"/>
    <w:rsid w:val="5C343E98"/>
    <w:rsid w:val="5C4F0418"/>
    <w:rsid w:val="5CCB3CEB"/>
    <w:rsid w:val="5E0314BA"/>
    <w:rsid w:val="5E314304"/>
    <w:rsid w:val="5EC62C14"/>
    <w:rsid w:val="609E371C"/>
    <w:rsid w:val="61693D2A"/>
    <w:rsid w:val="61DB4D84"/>
    <w:rsid w:val="62E53885"/>
    <w:rsid w:val="6300246C"/>
    <w:rsid w:val="66430FEE"/>
    <w:rsid w:val="672A7D09"/>
    <w:rsid w:val="68C63810"/>
    <w:rsid w:val="6B085F96"/>
    <w:rsid w:val="6B574BF4"/>
    <w:rsid w:val="6DC24EEE"/>
    <w:rsid w:val="700F0193"/>
    <w:rsid w:val="70400B93"/>
    <w:rsid w:val="70A22DB5"/>
    <w:rsid w:val="71573B9F"/>
    <w:rsid w:val="729A01E8"/>
    <w:rsid w:val="72E871A5"/>
    <w:rsid w:val="73125FD0"/>
    <w:rsid w:val="739B1420"/>
    <w:rsid w:val="787D213D"/>
    <w:rsid w:val="79C84F40"/>
    <w:rsid w:val="7B4D1323"/>
    <w:rsid w:val="7D9D6DDE"/>
    <w:rsid w:val="7F67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385</Words>
  <Characters>2153</Characters>
  <Lines>40</Lines>
  <Paragraphs>12</Paragraphs>
  <TotalTime>8</TotalTime>
  <ScaleCrop>false</ScaleCrop>
  <LinksUpToDate>false</LinksUpToDate>
  <CharactersWithSpaces>2530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2021-11-19T13:41:00Z</dcterms:created>
  <dc:creator>郭 凯旋</dc:creator>
  <cp:lastModifiedBy>郭凯旋</cp:lastModifiedBy>
  <dcterms:modified xsi:type="dcterms:W3CDTF">2025-11-10T15:54:00Z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eyJoZGlkIjoiZjFmZWIzNDg2MmIzZjExOTIzMmViNTBmYTMwYTk0ZWYifQ==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DB0420D587634CD28AA6A70575F61454_12</vt:lpwstr>
  </property>
</Properties>
</file>