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70C4E24C" w:rsidR="00D146C9" w:rsidRPr="00521707" w:rsidRDefault="005378A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  <w:sz w:val="22"/>
          <w:szCs w:val="22"/>
        </w:rPr>
      </w:pPr>
      <w:r w:rsidRPr="00521707">
        <w:rPr>
          <w:rFonts w:ascii="Arial" w:hAnsi="Arial" w:cs="Arial"/>
          <w:i w:val="0"/>
          <w:iCs/>
          <w:sz w:val="22"/>
          <w:szCs w:val="22"/>
        </w:rPr>
        <w:t xml:space="preserve">S-Table </w:t>
      </w:r>
      <w:r w:rsidR="0035124B">
        <w:rPr>
          <w:rFonts w:ascii="Arial" w:hAnsi="Arial" w:cs="Arial"/>
          <w:i w:val="0"/>
          <w:iCs/>
          <w:sz w:val="22"/>
          <w:szCs w:val="22"/>
        </w:rPr>
        <w:t>3</w:t>
      </w:r>
      <w:r w:rsidRPr="00521707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24012E"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>Univariate Logistic Regression Analysis for</w:t>
      </w:r>
      <w:r w:rsidR="0035124B">
        <w:rPr>
          <w:rFonts w:ascii="Arial" w:eastAsia="Arial" w:hAnsi="Arial" w:cs="Arial"/>
          <w:i w:val="0"/>
          <w:iCs/>
          <w:color w:val="000000"/>
          <w:sz w:val="22"/>
          <w:szCs w:val="22"/>
        </w:rPr>
        <w:t xml:space="preserve"> AKI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"/>
        <w:gridCol w:w="108"/>
        <w:gridCol w:w="108"/>
        <w:gridCol w:w="2555"/>
        <w:gridCol w:w="108"/>
        <w:gridCol w:w="108"/>
        <w:gridCol w:w="2176"/>
        <w:gridCol w:w="108"/>
        <w:gridCol w:w="108"/>
        <w:gridCol w:w="965"/>
        <w:gridCol w:w="108"/>
        <w:gridCol w:w="108"/>
      </w:tblGrid>
      <w:tr w:rsidR="0024012E" w:rsidRPr="0035124B" w14:paraId="0330BFC6" w14:textId="77777777" w:rsidTr="00CB3F68">
        <w:trPr>
          <w:gridBefore w:val="3"/>
          <w:wBefore w:w="324" w:type="dxa"/>
          <w:tblHeader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434" w14:textId="25D52FF5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1728"/>
            </w:tblGrid>
            <w:tr w:rsidR="004F6A58" w:rsidRPr="0035124B" w14:paraId="054F43D6" w14:textId="77777777" w:rsidTr="00834C0F">
              <w:trPr>
                <w:tblHeader/>
                <w:jc w:val="center"/>
              </w:trPr>
              <w:tc>
                <w:tcPr>
                  <w:tcW w:w="172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4D89" w14:textId="74A94998" w:rsidR="004F6A58" w:rsidRPr="0035124B" w:rsidRDefault="00B865ED" w:rsidP="00CB3F6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40" w:after="40"/>
                    <w:ind w:left="100" w:right="100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35124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O</w:t>
                  </w:r>
                  <w:r w:rsidR="004F6A58" w:rsidRPr="0035124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R (95% CI)</w:t>
                  </w:r>
                </w:p>
              </w:tc>
            </w:tr>
          </w:tbl>
          <w:p w14:paraId="7D08CC64" w14:textId="4FE1DD51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FAA6" w14:textId="6103B105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24012E" w:rsidRPr="0035124B" w14:paraId="2FDA6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003" w14:textId="517017EF" w:rsidR="0024012E" w:rsidRPr="0035124B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598" w14:textId="77777777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2D2" w14:textId="394BA680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7073A10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63C" w14:textId="698E399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SCS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61ED" w14:textId="58AF8E9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6EC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1F89AF0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4A" w14:textId="459A696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CDA3" w14:textId="1284A52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1.35 (0.74-2.44)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20F" w14:textId="62AC1BD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0.324</w:t>
            </w:r>
          </w:p>
        </w:tc>
      </w:tr>
      <w:tr w:rsidR="0024012E" w:rsidRPr="0035124B" w14:paraId="430B488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E943" w14:textId="41A607B4" w:rsidR="0024012E" w:rsidRPr="0035124B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24012E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</w:t>
            </w: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24012E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119" w14:textId="77777777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C7C" w14:textId="4FE1DE9E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704BB37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6500" w14:textId="7E30E459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AE" w14:textId="0AFD8E5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1D59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78FED5D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287D" w14:textId="26BA49A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FCBB" w14:textId="671A74A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(0.52-1.90)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94" w14:textId="1037E5E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0.980</w:t>
            </w:r>
          </w:p>
        </w:tc>
      </w:tr>
      <w:tr w:rsidR="0035124B" w:rsidRPr="0035124B" w14:paraId="12A4E59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3B794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795B1F6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1.11 (0.62-1.96)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60C81CD0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0.721</w:t>
            </w:r>
          </w:p>
        </w:tc>
      </w:tr>
      <w:tr w:rsidR="0035124B" w:rsidRPr="0035124B" w14:paraId="3CB83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CDF7" w14:textId="742FDA4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854" w14:textId="20FB2A1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0.41 (0.06-1.58)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798" w14:textId="770A40C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0.254</w:t>
            </w:r>
          </w:p>
        </w:tc>
      </w:tr>
      <w:tr w:rsidR="0024012E" w:rsidRPr="0035124B" w14:paraId="37109CA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C59" w14:textId="3837FCAF" w:rsidR="0024012E" w:rsidRPr="0035124B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24012E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42FF" w14:textId="681A12D5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8329" w14:textId="77777777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12D586D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9326" w14:textId="1218D09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D74B" w14:textId="55CCB1B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E755" w14:textId="655769B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3681F21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8B9" w14:textId="36B532C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5EE8" w14:textId="708203B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1.17 (0.58-2.32)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01" w14:textId="19157F5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0.650</w:t>
            </w:r>
          </w:p>
        </w:tc>
      </w:tr>
      <w:tr w:rsidR="0024012E" w:rsidRPr="0035124B" w14:paraId="0644C5D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DAA" w14:textId="545B07FD" w:rsidR="0024012E" w:rsidRPr="0035124B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Cause of Death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07" w14:textId="042073AF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37F" w14:textId="77777777" w:rsidR="0024012E" w:rsidRPr="0035124B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107FDE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179" w14:textId="4F1FC87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CVA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010C" w14:textId="1939BA4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1B5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33FD9E8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3B91" w14:textId="4E78457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Anoxia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C5D" w14:textId="7C657B3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0.71 (0.23-1.91)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F34D" w14:textId="6D38550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0.526</w:t>
            </w:r>
          </w:p>
        </w:tc>
      </w:tr>
      <w:tr w:rsidR="0035124B" w:rsidRPr="0035124B" w14:paraId="5080FA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C9042F0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Head trauma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211F6A2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1.30 (0.73-2.31)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1E1C89B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0.372</w:t>
            </w:r>
          </w:p>
        </w:tc>
      </w:tr>
      <w:tr w:rsidR="0035124B" w:rsidRPr="0035124B" w14:paraId="2E1C51D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7D18" w14:textId="4FEE6C5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2F8" w14:textId="0BFCBC0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0.77 (0.17-2.68)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595" w14:textId="2C80148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0.706</w:t>
            </w:r>
          </w:p>
        </w:tc>
      </w:tr>
      <w:tr w:rsidR="00F423B4" w:rsidRPr="0035124B" w14:paraId="16F373A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F680" w14:textId="1F1B0563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6298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2FBF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2641181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5A2" w14:textId="28AC4110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CC1" w14:textId="556724C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1C0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664CA26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264A" w14:textId="4FAEA9A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3BA41D6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0.65 (0.33-1.25)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367143B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0.201</w:t>
            </w:r>
          </w:p>
        </w:tc>
      </w:tr>
      <w:tr w:rsidR="0035124B" w:rsidRPr="0035124B" w14:paraId="161D5D5A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9BA" w14:textId="0193B64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9767" w14:textId="4117F37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1.25 (0.65-2.39)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5F4" w14:textId="4736DDF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0.499</w:t>
            </w:r>
          </w:p>
        </w:tc>
      </w:tr>
      <w:tr w:rsidR="00F423B4" w:rsidRPr="0035124B" w14:paraId="7D1DD5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654" w14:textId="73C83051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Gender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C2D" w14:textId="0FAFDE34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AD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2EFD8E0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690D" w14:textId="5EA6303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F63" w14:textId="2B41F13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074A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1719207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A53" w14:textId="11DBD23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73" w14:textId="1FD4EAE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0.69 (0.29-1.49)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5C4" w14:textId="3223E2F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0.364</w:t>
            </w:r>
          </w:p>
        </w:tc>
      </w:tr>
      <w:tr w:rsidR="00F423B4" w:rsidRPr="0035124B" w14:paraId="6548019E" w14:textId="77777777" w:rsidTr="00CB3F68">
        <w:trPr>
          <w:gridBefore w:val="2"/>
          <w:wBefore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FC50" w14:textId="25061A6A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Blood Typ</w:t>
            </w:r>
            <w:r w:rsidR="00B32E8F"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AEA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BC1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416463AD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397F" w14:textId="5BB2FDC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B8B" w14:textId="083354F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775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2B4374F1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B53" w14:textId="6D44FBD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313" w14:textId="76C9329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(0.52-1.84)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42A" w14:textId="74D48B2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0.970</w:t>
            </w:r>
          </w:p>
        </w:tc>
      </w:tr>
      <w:tr w:rsidR="0035124B" w:rsidRPr="0035124B" w14:paraId="451ED6B8" w14:textId="77777777" w:rsidTr="005E1DE8">
        <w:trPr>
          <w:gridAfter w:val="2"/>
          <w:wAfter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4D6A" w14:textId="4FC788D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300" w:firstLine="6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B4D" w14:textId="742DA02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0.95 (0.52-1.71)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31C" w14:textId="1B373A5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0.856</w:t>
            </w:r>
          </w:p>
        </w:tc>
      </w:tr>
      <w:tr w:rsidR="0035124B" w:rsidRPr="0035124B" w14:paraId="16A15F8C" w14:textId="77777777" w:rsidTr="005E1DE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259E" w14:textId="2DE6CFC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ECC" w14:textId="13B3F2B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0.52 (0.15-1.48)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E21" w14:textId="3E79B8A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0.263</w:t>
            </w:r>
          </w:p>
        </w:tc>
      </w:tr>
      <w:tr w:rsidR="00F423B4" w:rsidRPr="0035124B" w14:paraId="50D75A2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9300" w14:textId="1797A3DF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Etiology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BD1" w14:textId="05C7FEBF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A16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68B33C2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AB43" w14:textId="7453976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lastRenderedPageBreak/>
              <w:t>Tumor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68" w14:textId="3DA8F2C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057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238055E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DF29" w14:textId="4F51FF4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Liver failure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91" w14:textId="30038F5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0.95 (0.51-1.74)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3DA" w14:textId="33EAE3B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0.875</w:t>
            </w:r>
          </w:p>
        </w:tc>
      </w:tr>
      <w:tr w:rsidR="0035124B" w:rsidRPr="0035124B" w14:paraId="53DD7BF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D19" w14:textId="0275064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Liver Cirrhosis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F32" w14:textId="2942883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1.36 (0.35-4.67)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332" w14:textId="081C3B1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0.631</w:t>
            </w:r>
          </w:p>
        </w:tc>
      </w:tr>
      <w:tr w:rsidR="0035124B" w:rsidRPr="0035124B" w14:paraId="2F8CC2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78F" w14:textId="4CE19B5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3D5" w14:textId="7E44903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1.07 (0.33-3.08)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942" w14:textId="5CD6A70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0.901</w:t>
            </w:r>
          </w:p>
        </w:tc>
      </w:tr>
      <w:tr w:rsidR="00F423B4" w:rsidRPr="0035124B" w14:paraId="2509D3D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578" w14:textId="33413893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Hepatic Steatosis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D12" w14:textId="77777777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A962" w14:textId="1B4C2D44" w:rsidR="00F423B4" w:rsidRPr="0035124B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4EAAC7B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4A3" w14:textId="3772B38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&lt;30%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969" w14:textId="043B9D4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C808" w14:textId="777777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5124B" w:rsidRPr="0035124B" w14:paraId="7403AD2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458" w14:textId="0B71F38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≥30%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02D" w14:textId="4DDA731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0.95 (0.40-2.14)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FFC" w14:textId="7C5D558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0.913</w:t>
            </w:r>
          </w:p>
        </w:tc>
      </w:tr>
      <w:tr w:rsidR="0035124B" w:rsidRPr="0035124B" w14:paraId="4C4CD84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60D" w14:textId="00BB670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791" w14:textId="0FF3A93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(0.97-1.01)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CC50" w14:textId="03237BF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0.156</w:t>
            </w:r>
          </w:p>
        </w:tc>
      </w:tr>
      <w:tr w:rsidR="0035124B" w:rsidRPr="0035124B" w14:paraId="5D2DB11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780" w14:textId="657F607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80F" w14:textId="47D1154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(0.92-1.10)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64C" w14:textId="4D18E3F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0.845</w:t>
            </w:r>
          </w:p>
        </w:tc>
      </w:tr>
      <w:tr w:rsidR="0035124B" w:rsidRPr="0035124B" w14:paraId="30B7C37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9F9" w14:textId="1442428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Crea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7A7" w14:textId="10BD44B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AB2" w14:textId="38CECB1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0.208</w:t>
            </w:r>
          </w:p>
        </w:tc>
      </w:tr>
      <w:tr w:rsidR="0035124B" w:rsidRPr="0035124B" w14:paraId="76417D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000E" w14:textId="1085FDE0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DFAA" w14:textId="0145C38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(0.98-1.03)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422" w14:textId="52BBC3F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0.576</w:t>
            </w:r>
          </w:p>
        </w:tc>
      </w:tr>
      <w:tr w:rsidR="0035124B" w:rsidRPr="0035124B" w14:paraId="32F3E1C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13F" w14:textId="0DAF127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K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BBC" w14:textId="55793B6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0.86 (0.57-1.27)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5169" w14:textId="392DC339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0.443</w:t>
            </w:r>
          </w:p>
        </w:tc>
      </w:tr>
      <w:tr w:rsidR="0035124B" w:rsidRPr="0035124B" w14:paraId="75C600B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882" w14:textId="40398F79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32B" w14:textId="488A883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1F7" w14:textId="3824117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0.574</w:t>
            </w:r>
          </w:p>
        </w:tc>
      </w:tr>
      <w:tr w:rsidR="0035124B" w:rsidRPr="0035124B" w14:paraId="7F3FDA0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E81" w14:textId="23DB41C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317" w14:textId="64EB48C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4D35" w14:textId="0008116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0.923</w:t>
            </w:r>
          </w:p>
        </w:tc>
      </w:tr>
      <w:tr w:rsidR="0035124B" w:rsidRPr="0035124B" w14:paraId="400D030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87F" w14:textId="0EDAEB2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Donor </w:t>
            </w:r>
            <w:proofErr w:type="spellStart"/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DC2" w14:textId="7401417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74B" w14:textId="68EA9A0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0.942</w:t>
            </w:r>
          </w:p>
        </w:tc>
      </w:tr>
      <w:tr w:rsidR="0035124B" w:rsidRPr="0035124B" w14:paraId="214F454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337" w14:textId="5C37C7D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Hb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C1" w14:textId="7DA905C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89D" w14:textId="2057B64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0.731</w:t>
            </w:r>
          </w:p>
        </w:tc>
      </w:tr>
      <w:tr w:rsidR="0035124B" w:rsidRPr="0035124B" w14:paraId="30A0CAC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140" w14:textId="258D134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00" w14:textId="7251AE6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1.02 (1.00-1.05)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BC" w14:textId="6FA6DA35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0.056</w:t>
            </w:r>
          </w:p>
        </w:tc>
      </w:tr>
      <w:tr w:rsidR="0035124B" w:rsidRPr="0035124B" w14:paraId="1EC3CB6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6EE9" w14:textId="1D31B64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D7" w14:textId="099BD1E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1.05 (0.97-1.13)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362" w14:textId="002DF17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0.245</w:t>
            </w:r>
          </w:p>
        </w:tc>
      </w:tr>
      <w:tr w:rsidR="0035124B" w:rsidRPr="0035124B" w14:paraId="025637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23D" w14:textId="68E7568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MELD Score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4B1B" w14:textId="543EE53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0.98 (0.95-1.01)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EFF" w14:textId="669A758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0.262</w:t>
            </w:r>
          </w:p>
        </w:tc>
      </w:tr>
      <w:tr w:rsidR="0035124B" w:rsidRPr="0035124B" w14:paraId="47FBDF4E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DCB" w14:textId="7F316C0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Chars="50" w:left="12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Child-Pugh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7227" w14:textId="4BECDC6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1.02 (0.89-1.16)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7D17" w14:textId="25DFAF8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0.801</w:t>
            </w:r>
          </w:p>
        </w:tc>
      </w:tr>
      <w:tr w:rsidR="0035124B" w:rsidRPr="0035124B" w14:paraId="2B9204F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883B" w14:textId="7F9D71B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Recipient </w:t>
            </w:r>
            <w:proofErr w:type="spellStart"/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118D" w14:textId="2E96E70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2C" w14:textId="561025BD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0.271</w:t>
            </w:r>
          </w:p>
        </w:tc>
      </w:tr>
      <w:tr w:rsidR="0035124B" w:rsidRPr="0035124B" w14:paraId="5139046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DBC" w14:textId="10FBD0E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Re</w:t>
            </w: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cipient INR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7A6" w14:textId="2E058FE6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1.25 (0.93-1.77)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9FA" w14:textId="6CD0048E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0.159</w:t>
            </w:r>
          </w:p>
        </w:tc>
      </w:tr>
      <w:tr w:rsidR="0035124B" w:rsidRPr="0035124B" w14:paraId="111B01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3D0" w14:textId="6AADAA01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0B7" w14:textId="08062D7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DCD" w14:textId="5482F9C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0.460</w:t>
            </w:r>
          </w:p>
        </w:tc>
      </w:tr>
      <w:tr w:rsidR="0035124B" w:rsidRPr="0035124B" w14:paraId="4FD2A0B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239" w14:textId="31A351C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EF5" w14:textId="3385A612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ADA" w14:textId="3662DFCB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0.222</w:t>
            </w:r>
          </w:p>
        </w:tc>
      </w:tr>
      <w:tr w:rsidR="0035124B" w:rsidRPr="0035124B" w14:paraId="059B404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0CE" w14:textId="41E622A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Blood loss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920" w14:textId="777A89E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1.02 (0.99-1.06)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0D" w14:textId="7361348A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0.191</w:t>
            </w:r>
          </w:p>
        </w:tc>
      </w:tr>
      <w:tr w:rsidR="0035124B" w:rsidRPr="0035124B" w14:paraId="167C66E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7B06" w14:textId="52ED2BF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Blood transfusion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7F" w14:textId="187BD17C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1.02 (0.97-1.07)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B81" w14:textId="2BA6A7D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0.456</w:t>
            </w:r>
          </w:p>
        </w:tc>
      </w:tr>
      <w:tr w:rsidR="0035124B" w:rsidRPr="0035124B" w14:paraId="30C90A2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31C0C82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Surgery time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3DDFB668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0.98 (0.82-1.15)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34F6DE6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0.804</w:t>
            </w:r>
          </w:p>
        </w:tc>
      </w:tr>
      <w:tr w:rsidR="0035124B" w:rsidRPr="0035124B" w14:paraId="4723596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1D3" w14:textId="42CCB93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Cold Ischemia time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EB6" w14:textId="4EDA37B4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40B" w14:textId="7272D53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0.630</w:t>
            </w:r>
          </w:p>
        </w:tc>
      </w:tr>
      <w:tr w:rsidR="0035124B" w:rsidRPr="0035124B" w14:paraId="185E362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C64" w14:textId="1B314C1F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Anhepatic</w:t>
            </w:r>
            <w:proofErr w:type="spellEnd"/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5124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zh-CN"/>
              </w:rPr>
              <w:t>phase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6F19" w14:textId="1178DC87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(0.98-1.02)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A1E" w14:textId="70264D33" w:rsidR="0035124B" w:rsidRPr="0035124B" w:rsidRDefault="0035124B" w:rsidP="003512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124B">
              <w:rPr>
                <w:rFonts w:ascii="Arial" w:eastAsia="Arial" w:hAnsi="Arial" w:cs="Arial"/>
                <w:color w:val="000000"/>
                <w:sz w:val="22"/>
                <w:szCs w:val="22"/>
              </w:rPr>
              <w:t>0.871</w:t>
            </w:r>
          </w:p>
        </w:tc>
      </w:tr>
    </w:tbl>
    <w:p w14:paraId="370666F4" w14:textId="669063AF" w:rsidR="00A53E57" w:rsidRPr="00DC7BC0" w:rsidRDefault="00A53E57" w:rsidP="00A53E57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lastRenderedPageBreak/>
        <w:t>Abbreviation: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AKI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A53E5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acute kidney injury;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CVA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cerebralvascular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accident;</w:t>
      </w:r>
      <w:r w:rsidRPr="006502E7">
        <w:rPr>
          <w:rFonts w:ascii="Arial" w:eastAsia="微软雅黑" w:hAnsi="Arial" w:cs="Arial"/>
          <w:b w:val="0"/>
          <w:bCs/>
          <w:i w:val="0"/>
          <w:color w:val="000000"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AST: aspartate aminotransferase; ALT: alanine aminotransferase;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T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>bil</w:t>
      </w:r>
      <w:proofErr w:type="spellEnd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 total bilirubin; Hb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hemoglobin;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2FEB5406" w:rsidR="00D146C9" w:rsidRDefault="00D146C9">
      <w:pPr>
        <w:pStyle w:val="TableCaption"/>
      </w:pPr>
    </w:p>
    <w:sectPr w:rsidR="00D146C9" w:rsidSect="002401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BA28" w14:textId="77777777" w:rsidR="008F63A7" w:rsidRDefault="008F63A7" w:rsidP="00F423B4">
      <w:r>
        <w:separator/>
      </w:r>
    </w:p>
  </w:endnote>
  <w:endnote w:type="continuationSeparator" w:id="0">
    <w:p w14:paraId="4F66087B" w14:textId="77777777" w:rsidR="008F63A7" w:rsidRDefault="008F63A7" w:rsidP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A587" w14:textId="77777777" w:rsidR="008F63A7" w:rsidRDefault="008F63A7" w:rsidP="00F423B4">
      <w:r>
        <w:separator/>
      </w:r>
    </w:p>
  </w:footnote>
  <w:footnote w:type="continuationSeparator" w:id="0">
    <w:p w14:paraId="77BB2179" w14:textId="77777777" w:rsidR="008F63A7" w:rsidRDefault="008F63A7" w:rsidP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015F34"/>
    <w:rsid w:val="0006274F"/>
    <w:rsid w:val="0024012E"/>
    <w:rsid w:val="002541F0"/>
    <w:rsid w:val="002B6001"/>
    <w:rsid w:val="0035124B"/>
    <w:rsid w:val="00494C70"/>
    <w:rsid w:val="004D11EC"/>
    <w:rsid w:val="004D3109"/>
    <w:rsid w:val="004F6A58"/>
    <w:rsid w:val="00521707"/>
    <w:rsid w:val="005378A0"/>
    <w:rsid w:val="007254A6"/>
    <w:rsid w:val="007F3F21"/>
    <w:rsid w:val="00827224"/>
    <w:rsid w:val="008717AD"/>
    <w:rsid w:val="008F63A7"/>
    <w:rsid w:val="00985D97"/>
    <w:rsid w:val="009D580F"/>
    <w:rsid w:val="00A24B64"/>
    <w:rsid w:val="00A53E57"/>
    <w:rsid w:val="00A61B63"/>
    <w:rsid w:val="00AE4A24"/>
    <w:rsid w:val="00B32E8F"/>
    <w:rsid w:val="00B36EF5"/>
    <w:rsid w:val="00B865ED"/>
    <w:rsid w:val="00C33E2C"/>
    <w:rsid w:val="00C90B19"/>
    <w:rsid w:val="00CB3F68"/>
    <w:rsid w:val="00CC2537"/>
    <w:rsid w:val="00D146C9"/>
    <w:rsid w:val="00D36E8A"/>
    <w:rsid w:val="00E94EE2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42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23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2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27</cp:revision>
  <dcterms:created xsi:type="dcterms:W3CDTF">2017-02-28T11:18:00Z</dcterms:created>
  <dcterms:modified xsi:type="dcterms:W3CDTF">2025-11-10T14:39:00Z</dcterms:modified>
  <cp:category/>
</cp:coreProperties>
</file>