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5767">
      <w:pPr>
        <w:spacing w:line="480" w:lineRule="auto"/>
        <w:rPr>
          <w:rFonts w:ascii="Times New Roman" w:hAnsi="Times New Roman" w:cs="Times New Roman"/>
          <w:b/>
          <w:sz w:val="24"/>
          <w:lang w:eastAsia="zh-CN"/>
        </w:rPr>
      </w:pPr>
    </w:p>
    <w:p w14:paraId="5DFD7CB1">
      <w:pPr>
        <w:spacing w:line="480" w:lineRule="auto"/>
        <w:rPr>
          <w:rFonts w:ascii="Times New Roman" w:hAnsi="Times New Roman" w:eastAsia="宋体" w:cs="Times New Roman"/>
          <w:b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TableS1.Univariate logistic regression analysis for predicting mechanical ventilation in tetanus patients.</w:t>
      </w:r>
    </w:p>
    <w:tbl>
      <w:tblPr>
        <w:tblStyle w:val="6"/>
        <w:tblW w:w="1005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7"/>
        <w:gridCol w:w="1017"/>
        <w:gridCol w:w="1017"/>
        <w:gridCol w:w="3019"/>
        <w:gridCol w:w="1792"/>
      </w:tblGrid>
      <w:tr w14:paraId="653C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6E3E09F7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Characteristic</w:t>
            </w: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399A87C0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 xml:space="preserve">β </w:t>
            </w: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31C5D4B8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SE</w:t>
            </w: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239C0ABE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z</w:t>
            </w:r>
          </w:p>
        </w:tc>
        <w:tc>
          <w:tcPr>
            <w:tcW w:w="30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7F6A2E90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OR(95%CI)</w:t>
            </w:r>
          </w:p>
        </w:tc>
        <w:tc>
          <w:tcPr>
            <w:tcW w:w="179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bottom"/>
          </w:tcPr>
          <w:p w14:paraId="665E8740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FF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FFFF"/>
                <w:kern w:val="0"/>
                <w:szCs w:val="21"/>
                <w:lang w:eastAsia="zh-CN" w:bidi="ar"/>
              </w:rPr>
              <w:t>p</w:t>
            </w:r>
          </w:p>
        </w:tc>
      </w:tr>
      <w:tr w14:paraId="3A37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DD876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Gender</w:t>
            </w: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BBB6FD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426B05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5CB3E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B8166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9A1D38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684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41155B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Male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05FC22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81A2F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D80C1D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F33AD5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58CAF2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1E7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C96C33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Female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ADE895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0.424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AA3C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0.275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D8BF5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1.544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DE7476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1.528(0.895,2.629)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779AB7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0.123</w:t>
            </w:r>
          </w:p>
        </w:tc>
      </w:tr>
      <w:tr w14:paraId="39D9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337793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Age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5AAD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4D7BF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13731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2.800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8B9D8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1.024(1.007,1.041)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B6D634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0.005</w:t>
            </w:r>
          </w:p>
        </w:tc>
      </w:tr>
      <w:tr w14:paraId="2F5A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91D1F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Smoking History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A5F6F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328223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738331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A90180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115411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9B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8486D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9A9EA1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1629B4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E5189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2C45B0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E78206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DC9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A69EE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6D278E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0.047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A6E91E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0.324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3D318B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0.145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F2283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1.048(0.556,1.992)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D722CB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0.884</w:t>
            </w:r>
          </w:p>
        </w:tc>
      </w:tr>
      <w:tr w14:paraId="3D22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2B694B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Alcohol History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92FAD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51E2D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4AB4F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6B4808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A58B5B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85D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3D097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E50AAC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D3E1E9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7E7896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59BA0B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E54B2D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B0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4698F1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6B10E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-0.202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7DE7A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0.356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5AF936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-0.567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02D70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0.817(0.405,1.648)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79524E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0.571</w:t>
            </w:r>
          </w:p>
        </w:tc>
      </w:tr>
      <w:tr w14:paraId="34A5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EB785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BMI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E7D781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28235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CAE804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-0.142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589FCE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0.995(0.924,1.070)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C79576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0.887</w:t>
            </w:r>
          </w:p>
        </w:tc>
      </w:tr>
      <w:tr w14:paraId="0D943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BF38ED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STDT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6DBBD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-0.037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C8AB1D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243DF7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-1.584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EC615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0.964(0.917,1.006)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5A50D6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0.113</w:t>
            </w:r>
          </w:p>
        </w:tc>
      </w:tr>
      <w:tr w14:paraId="4A53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679D6C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Incubation Period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D555C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28964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CC0A66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88A0C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B1AFBE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A7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7830F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&lt;10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BAE47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86F4F1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653617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C3E2CD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5D86FC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85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D2D861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≥10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F71A92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0.172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F3FAE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0.281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4DCC4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0.613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D6824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1.188(0.686,2.067)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3E6687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0.540</w:t>
            </w:r>
          </w:p>
        </w:tc>
      </w:tr>
      <w:tr w14:paraId="1C09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3D5DD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Injury Site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D9E7C0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45883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29CDB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07A1F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1E9B7B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BA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8168CE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Multiple wounds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D4A8A6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053232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4F575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701D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88EF0E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BF0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DA0ADB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Upper extremity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CE081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-15.656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A5AA88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650.874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3241A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-0.024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234D1F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 w:bidi="ar"/>
              </w:rPr>
              <w:t>-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E397F0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3B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4D5B93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Head And Neck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C87A5E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-15.343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241FF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650.874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F8235E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-0.024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04F396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 w:bidi="ar"/>
              </w:rPr>
              <w:t>-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774D75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96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8D9D95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Unknown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34B53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-15.213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DDB9A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650.874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FB1FB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-0.023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5F7FC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 w:bidi="ar"/>
              </w:rPr>
              <w:t>-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9FB999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23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248D9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Lower extremity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F70006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-15.474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9454F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650.874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7E3FD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-0.024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803A2A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 w:bidi="ar"/>
              </w:rPr>
              <w:t>-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CBE2A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1B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B74E09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Debridement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D0D5AA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B62954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A268EB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8C72ED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1A7238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09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36229B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2CA191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887510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B5045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8EC76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C1FCAE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9A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6637CE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B9FDA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-0.600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EFB1E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0.660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A91743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-0.909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FCAC53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0.549(0.137,1.976)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26943B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0.363</w:t>
            </w:r>
          </w:p>
        </w:tc>
      </w:tr>
      <w:tr w14:paraId="0DAA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60A9A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Hypertension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DA1F41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97C5CF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78D4C1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09DE5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FBD6CD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D25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7910A6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DC132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C5B705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E1EBB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8F5BE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9DFE78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5E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08D96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55D2DB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-0.075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1166D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0.356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3D40F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-0.211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1F4B9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0.928(0.461,1.878)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BD54FA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0.833</w:t>
            </w:r>
          </w:p>
        </w:tc>
      </w:tr>
      <w:tr w14:paraId="5183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C6146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Diabetes Mellitus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5FB20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5CC3D5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2C54B1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28796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D3D9C2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875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6ACD17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1B310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D2F35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50B53A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E3E8E8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E43B5A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35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AD426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6B993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7B18B0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0.621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61E55A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0.025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5532D0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1.015(0.297,3.618)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6A580E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0.980</w:t>
            </w:r>
          </w:p>
        </w:tc>
      </w:tr>
      <w:tr w14:paraId="01B26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EE333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Coronary Heart Disease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27FA9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BA4FB2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44EA7C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6E75B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4C2DEB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E3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2FA3FE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C32680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387B1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91309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6337F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C29971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96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E687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44592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1.473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2FC4C3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2F20C1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1.335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2F755E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4.364(0.689,84.343)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BC20E5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0.182</w:t>
            </w:r>
          </w:p>
        </w:tc>
      </w:tr>
      <w:tr w14:paraId="2F9C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D03792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COPD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0FAB3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05526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08D1E5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2F192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1A7103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9F9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0212B5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6D5B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5D5C4B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6B2D0B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559D9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7EB563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F2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4B32CC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05F593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1.154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59A67E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0.486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18DA25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2.373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11767F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3.172(1.290,8.971)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B6574A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0.018</w:t>
            </w:r>
          </w:p>
        </w:tc>
      </w:tr>
      <w:tr w14:paraId="33C4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4E52CF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CKD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AC362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704FB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5E91E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5709F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07E243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95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851149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28AA3D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D6807E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7DED8A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3811C2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262742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EB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6ED977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9C48D7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1.638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BBBD3E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0.563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5C9248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2.908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63EE53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5.147(1.879,18.117)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3D50A9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0.004</w:t>
            </w:r>
          </w:p>
        </w:tc>
      </w:tr>
      <w:tr w14:paraId="1115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02E518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Cardiovascular And Cerebrovascular Diseases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E7487F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1D514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9D150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4806F6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9B3433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E7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BC38A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EA3D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BC1E9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D220DC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E05164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8CB542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19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60D9D2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7DBCF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1.090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1AD29C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0.379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2D1FC6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2.872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20F2E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2.973(1.452,6.503)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B85133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0.004</w:t>
            </w:r>
          </w:p>
        </w:tc>
      </w:tr>
      <w:tr w14:paraId="5E4E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D0DF1B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Liver Cirrhosis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FED3CF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612F5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82C623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572849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DC737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A8E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857530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5EE7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9B9F5C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D463C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3F9662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127D1B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08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4229CE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E379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14.406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257D1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882.743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072053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5E20CF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1805661.620(0.000,NA)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9D78A6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0.987</w:t>
            </w:r>
          </w:p>
        </w:tc>
      </w:tr>
      <w:tr w14:paraId="7CA2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ED05D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Active Tumor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D11B4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38DDF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856F5C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6BDE8A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0E866F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1DA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F96981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No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F13733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3EAA3D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83A84A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061DA2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B6B49C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6B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C0211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Yes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A11C62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1.664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6B2D55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1.088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50AB2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1.529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80A80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5.282(0.882,100.631)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110CF3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0.126</w:t>
            </w:r>
          </w:p>
        </w:tc>
      </w:tr>
      <w:tr w14:paraId="0B41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AFDB21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WBC(10⁹/L)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21E63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0.148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510991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0.043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81CF1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3.446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584DF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1.159(1.071,1.268)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FEE733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0.001</w:t>
            </w:r>
          </w:p>
        </w:tc>
      </w:tr>
      <w:tr w14:paraId="1B26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41813E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RBC(10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6B79C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-0.499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242258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0.194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E149D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-2.566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4A078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0.607(0.410,0.881)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C7E79D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0.010</w:t>
            </w:r>
          </w:p>
        </w:tc>
      </w:tr>
      <w:tr w14:paraId="37EB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1FB399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HGB(g/L)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B452F2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-0.019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B4CD18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FF42C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-2.704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357F8A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0.981(0.967,0.994)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5BAD8C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0.007</w:t>
            </w:r>
          </w:p>
        </w:tc>
      </w:tr>
      <w:tr w14:paraId="0454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29E060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PLT(10⁹/L)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4E718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514385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5F2C3E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0.582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A1D81F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1.001(0.998,1.004)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5E8E5B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0.561</w:t>
            </w:r>
          </w:p>
        </w:tc>
      </w:tr>
      <w:tr w14:paraId="42E3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D8802EA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NEUT(10⁹/L)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07FF5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0.190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EC792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0.046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8A5DBB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4.130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83C964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1.209(1.111,1.331)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7E0D36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&lt;0.001</w:t>
            </w:r>
          </w:p>
        </w:tc>
      </w:tr>
      <w:tr w14:paraId="70DC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57EB26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LYMP(10⁹/L)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74EDC8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-0.391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B8FCE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0.171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1E641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-2.281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5CAA79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0.677(0.476,0.930)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ACC15B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0.023</w:t>
            </w:r>
          </w:p>
        </w:tc>
      </w:tr>
      <w:tr w14:paraId="37EF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90347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MONO(10⁹/L)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1C67F4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1.424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B8D0E2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0.550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27C065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2.588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C0C29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4.152(1.563,13.377)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39CF95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0.010</w:t>
            </w:r>
          </w:p>
        </w:tc>
      </w:tr>
      <w:tr w14:paraId="6C7C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A7E50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EO(10⁹/L)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2E6F34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-1.021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12E919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0.944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2B9E7F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-1.082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0E1C3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0.360(0.046,2.125)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7007BC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0.279</w:t>
            </w:r>
          </w:p>
        </w:tc>
      </w:tr>
      <w:tr w14:paraId="0F8E9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8216D6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BASO(10⁹/L)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EF1223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-0.064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CC2638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0.067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01AAD1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-0.949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B716A1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0.938(0.819,1.069)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A15D10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0.343</w:t>
            </w:r>
          </w:p>
        </w:tc>
      </w:tr>
      <w:tr w14:paraId="43B6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88AF98B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HCT(%)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3120A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-0.050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C5FB75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8D0D3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-1.990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431B81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0.952(0.905,0.998)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B2D5A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0.047</w:t>
            </w:r>
          </w:p>
        </w:tc>
      </w:tr>
      <w:tr w14:paraId="1B81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70B0E6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MCV(fL)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19A1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FDB98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83E3CF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1.358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C4840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1.019(0.992,1.049)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CF66F0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0.175</w:t>
            </w:r>
          </w:p>
        </w:tc>
      </w:tr>
      <w:tr w14:paraId="71E2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BCAF8B7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MCH(pg)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F9DD4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3D4B4F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FE7D74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0.198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A17C2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1.008(0.932,1.089)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C13451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0.843</w:t>
            </w:r>
          </w:p>
        </w:tc>
      </w:tr>
      <w:tr w14:paraId="3BFE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5E49A0A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MCHC(g/L)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2A53A4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-0.016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B77DF0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8B309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-2.079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4D35F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0.984(0.969,0.999)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C0EB3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0.038</w:t>
            </w:r>
          </w:p>
        </w:tc>
      </w:tr>
      <w:tr w14:paraId="40DA8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2780D6F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PT(s)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9DD5B2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0.187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EBF86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0.090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676EF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2.072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BA83A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1.206(1.027,1.457)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1C1D3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0.038</w:t>
            </w:r>
          </w:p>
        </w:tc>
      </w:tr>
      <w:tr w14:paraId="207D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3157B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INR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C748BF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2.434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3CF9DD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1.107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3DE024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2.199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F0797C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11.403(1.614,118.155)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0690E5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0.028</w:t>
            </w:r>
          </w:p>
        </w:tc>
      </w:tr>
      <w:tr w14:paraId="4651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5153ADA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FIB(g/L)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6AEBA0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0.375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87CBC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0.129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94557C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2.908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D79238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1.454(1.138,1.889)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A987A4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0.004</w:t>
            </w:r>
          </w:p>
        </w:tc>
      </w:tr>
      <w:tr w14:paraId="78AF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932DBFB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APTT(s)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66423C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61BC82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1699CF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0.460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D4C048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1.012(0.964,1.071)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F01999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0.646</w:t>
            </w:r>
          </w:p>
        </w:tc>
      </w:tr>
      <w:tr w14:paraId="7FE0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193F5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TT(s)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D5336B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F5369B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A60A3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-0.712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3BD58A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0.993(0.966,1.012)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8D4B5A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0.476</w:t>
            </w:r>
          </w:p>
        </w:tc>
      </w:tr>
      <w:tr w14:paraId="33CA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101FD7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AT3(%)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5982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DDEC6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50DA37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-0.576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F765D6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0.996(0.980,1.011)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6E2B7D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0.565</w:t>
            </w:r>
          </w:p>
        </w:tc>
      </w:tr>
      <w:tr w14:paraId="3CC6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026170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PTA(%)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12BD91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-0.018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BF97F8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A4C69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-2.382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3015F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0.982(0.967,0.996)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D18E95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0.017</w:t>
            </w:r>
          </w:p>
        </w:tc>
      </w:tr>
      <w:tr w14:paraId="6586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516B1D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DD(mg/L)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CB9FB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0.130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2FACE7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43F0B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3.384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59F2FF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1.139(1.065,1.238)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E8871B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0.001</w:t>
            </w:r>
          </w:p>
        </w:tc>
      </w:tr>
      <w:tr w14:paraId="666F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3FCADC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ALT(U/L)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9BD6FB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3E2867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E8E350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2.196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94F868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1.018(1.003,1.036)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BC36F3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0.028</w:t>
            </w:r>
          </w:p>
        </w:tc>
      </w:tr>
      <w:tr w14:paraId="75FF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556146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AST(U/L)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F6601C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5BF1B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F02FAA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3.014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708D8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1.021(1.009,1.036)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594EE4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0.003</w:t>
            </w:r>
          </w:p>
        </w:tc>
      </w:tr>
      <w:tr w14:paraId="634E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239665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GGT(U/L)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8429D9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05686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4C15D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1.783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4452F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1.009(1.001,1.021)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FDF40B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0.075</w:t>
            </w:r>
          </w:p>
        </w:tc>
      </w:tr>
      <w:tr w14:paraId="764E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BFE3E5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ALP(U/L)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2B07A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EE5AD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7F6E4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0.854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E5F015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1.003(0.996,1.011)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58B0FC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0.393</w:t>
            </w:r>
          </w:p>
        </w:tc>
      </w:tr>
      <w:tr w14:paraId="376F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4D1C38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CHE(U/L)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CDA953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365CE5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449FE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-2.289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18E65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1.000(1.000,1.000)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7F77F0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0.022</w:t>
            </w:r>
          </w:p>
        </w:tc>
      </w:tr>
      <w:tr w14:paraId="7083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AAD83CB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TP(g/L)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9A55D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4B4019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C566B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-0.703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39BB89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0.991(0.967,1.016)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91096B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0.482</w:t>
            </w:r>
          </w:p>
        </w:tc>
      </w:tr>
      <w:tr w14:paraId="24C8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E7594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ALB(g/L)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74E6B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-0.052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A2A76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C50392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-2.012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4774A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0.949(0.901,0.998)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CB6178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0.044</w:t>
            </w:r>
          </w:p>
        </w:tc>
      </w:tr>
      <w:tr w14:paraId="5981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A6AEC0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GLO(g/L)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6D420A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EB0BD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F388AE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1.640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5DCBB5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1.024(0.997,1.056)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FD7A95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0.101</w:t>
            </w:r>
          </w:p>
        </w:tc>
      </w:tr>
      <w:tr w14:paraId="47AA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75C5D22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TBIL(μmol/L)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718BB0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3F9F7D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C4D6EC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0.557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B1C6E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1.007(0.982,1.035)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5BB309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0.578</w:t>
            </w:r>
          </w:p>
        </w:tc>
      </w:tr>
      <w:tr w14:paraId="5194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A9839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DBIL(μmol/L)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3D02DE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6BA7A6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F4CA6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0.328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5838D2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1.012(0.941,1.092)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A42B53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0.743</w:t>
            </w:r>
          </w:p>
        </w:tc>
      </w:tr>
      <w:tr w14:paraId="496A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69A9B35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IBIL(μmol/L)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DB151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80F0B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612D1C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0.653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4FA8F8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1.011(0.978,1.047)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961C23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0.514</w:t>
            </w:r>
          </w:p>
        </w:tc>
      </w:tr>
      <w:tr w14:paraId="7043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E19E58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TBA(μmol/L/L)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8837D9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-0.020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89E3C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C71C72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-0.884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039276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0.981(0.933,1.022)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79ABA2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0.377</w:t>
            </w:r>
          </w:p>
        </w:tc>
      </w:tr>
      <w:tr w14:paraId="0C0A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2F7BD5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UREA(mmol/L)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08EDF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0.186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7C8B72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0.050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763B88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3.703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FF60BC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1.204(1.097,1.336)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E92629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&lt;0.001</w:t>
            </w:r>
          </w:p>
        </w:tc>
      </w:tr>
      <w:tr w14:paraId="70ED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A222FC2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CRE(μmol/L)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282C92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5357EF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428B8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1.020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928BBD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1.004(0.997,1.013)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385F0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0.308</w:t>
            </w:r>
          </w:p>
        </w:tc>
      </w:tr>
      <w:tr w14:paraId="583E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47CFC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UA(μmol/L)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295C8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06180B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A8A4B9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-0.111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398FDB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1.000(0.998,1.002)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041E8A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0.912</w:t>
            </w:r>
          </w:p>
        </w:tc>
      </w:tr>
      <w:tr w14:paraId="7245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0616DE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K(mmol/L)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5F6C3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0.113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E7C48A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0.270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A9BEC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0.419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CDDA69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1.120(0.660,1.922)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2B71E3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0.675</w:t>
            </w:r>
          </w:p>
        </w:tc>
      </w:tr>
      <w:tr w14:paraId="55B6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733011B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Na(mmol/L)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A517A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0.040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4D6E5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179A55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1.162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64F59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1.041(0.973,1.116)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129A1D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0.245</w:t>
            </w:r>
          </w:p>
        </w:tc>
      </w:tr>
      <w:tr w14:paraId="32D2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E42B50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CL(mmol/L)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8F13DB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0.058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0EDEFC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D57EE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1.958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5FA02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1.060(1.001,1.126)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FB3961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0.050</w:t>
            </w:r>
          </w:p>
        </w:tc>
      </w:tr>
      <w:tr w14:paraId="143C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AB71D0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Ca(mmol/L)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28C70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-1.676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6C49D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0.826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7DEF39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-2.029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1F7F27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0.187(0.036,0.923)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44429F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0.042</w:t>
            </w:r>
          </w:p>
        </w:tc>
      </w:tr>
      <w:tr w14:paraId="0E08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63FE43E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Mg(mmol/L)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A425E6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0.220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57FFAA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0.897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9D884B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0.245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338DC1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1.246(0.215,7.422)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E92A25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0.806</w:t>
            </w:r>
          </w:p>
        </w:tc>
      </w:tr>
      <w:tr w14:paraId="644D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F61CBC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P(mmol/L)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9594A3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0.258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4DFFD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0.471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C066E6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0.548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CE4038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1.295(0.516,3.305)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329B95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0.583</w:t>
            </w:r>
          </w:p>
        </w:tc>
      </w:tr>
      <w:tr w14:paraId="26B4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8BDB3F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LDH(U/L)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3190E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000BE5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D878E3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3.071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71E0AA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1.005(1.002,1.008)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BCE648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0.002</w:t>
            </w:r>
          </w:p>
        </w:tc>
      </w:tr>
      <w:tr w14:paraId="481A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A346745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HBDH(U/L)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FC814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EF27F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A7F73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2.777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29B0A6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1.005(1.002,1.009)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2FAA36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0.005</w:t>
            </w:r>
          </w:p>
        </w:tc>
      </w:tr>
      <w:tr w14:paraId="704B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6734F2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CK(U/L)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33C27C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152A1B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02F062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0.946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1505F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1.000(1.000,1.000)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79E64F1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0.344</w:t>
            </w:r>
          </w:p>
        </w:tc>
      </w:tr>
      <w:tr w14:paraId="71B1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017D5EF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CKMB(U/L)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19E68C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0.039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C9EAC2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CAC47A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4.085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D39EC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1.040(1.022,1.061)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AA3D7E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&lt;0.001</w:t>
            </w:r>
          </w:p>
        </w:tc>
      </w:tr>
      <w:tr w14:paraId="600A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71F1C6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CRP(mg/L)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771972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26D371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0.006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158160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0.908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AA717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1.006(0.995,1.021)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C6EC72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0.364</w:t>
            </w:r>
          </w:p>
        </w:tc>
      </w:tr>
      <w:tr w14:paraId="6D47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72819D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hsCRP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(mg/L)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C8576E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0.005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EF2105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0.004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A7CDED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1.263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B99535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1.005(0.998,1.013)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74488A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0.207</w:t>
            </w:r>
          </w:p>
        </w:tc>
      </w:tr>
      <w:tr w14:paraId="12B4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1A2FD8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CT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(μg/L,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x̄±s)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CA54A7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0.200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F35EA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0.130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E3FB3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1.540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AD59C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1.221(0.988,1.681)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3EA34F4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0.124</w:t>
            </w:r>
          </w:p>
        </w:tc>
      </w:tr>
      <w:tr w14:paraId="1322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7EF3233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YO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(μg/L)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220AF7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0.002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C63B29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0.001</w:t>
            </w:r>
          </w:p>
        </w:tc>
        <w:tc>
          <w:tcPr>
            <w:tcW w:w="10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47D19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2.738</w:t>
            </w:r>
          </w:p>
        </w:tc>
        <w:tc>
          <w:tcPr>
            <w:tcW w:w="30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2C8D4A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1.002(1.001,1.004)</w:t>
            </w:r>
          </w:p>
        </w:tc>
        <w:tc>
          <w:tcPr>
            <w:tcW w:w="17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B44D41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 w:bidi="ar"/>
              </w:rPr>
              <w:t>0.006</w:t>
            </w:r>
          </w:p>
        </w:tc>
      </w:tr>
    </w:tbl>
    <w:p w14:paraId="3AF9472E">
      <w:pPr>
        <w:spacing w:line="480" w:lineRule="auto"/>
        <w:rPr>
          <w:rFonts w:ascii="Times New Roman" w:hAnsi="Times New Roman" w:cs="Times New Roman"/>
          <w:color w:val="EE0000"/>
          <w:sz w:val="24"/>
          <w:lang w:eastAsia="zh-CN"/>
        </w:rPr>
      </w:pPr>
    </w:p>
    <w:p w14:paraId="26521A73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Abbreviations: ALB: Albumin; ALP: Alkaline Phosphatase; ALT: Alanine Aminotransferase; AP: Antithrombin III; APTT: Activated Partial Thromboplastin Time; AST: Aspartate Aminotransferase; BASO: Basophils; BMI: Body Mass Index; Ca: Calcium; CHE: Cholinesterase; CK: Creatine Kinase; CK-MB: Creatine Kinase-MB; CL: Chloride; COPD: Chronic Obstructive Pulmonary Disease; CRP: C-Reactive Protein; CRE: Creatinine; DBIL: Direct Bilirubin; DBP: Diastolic Blood Pressure; DD: D-Dimer; EO: Eosinophils; FIB: Fibrinogen; GGT: Gamma-Glutamyl Transferase; GLO: Globulin; HBDH: Alpha-Hydroxybutyrate Dehydrogenase; HCT: Hematocrit; HGB: Hemoglobin; hsCRP: High-Sensitivity C-Reactive Protein; IBIL: Indirect Bilirubin; INR: International Normalized Ratio; K: Potassium; LDH: Lactate Dehydrogenase; LYMP: Lymphocytes; MCH: Mean Corpuscular Hemoglobin; MCHC: Mean Corpuscular Hemoglobin Concentration; MCV: Mean Corpuscular Volume; Mg: Magnesium; MONO: Monocytes; MYO: Myoglobin; Na: Sodium; NEUT: Neutrophil Count; P: Phosphorus; PCT: Procalcitonin; PLT: Platelet Count; PTA: Prothrombin Activity; PT: Prothrombin Time; RBC: Red Blood Cell Count; SSP: Systolic Blood Pressure; STDT: Symptom-to-Door Time; TBIL: Total Bilirubin; TBA: Total Bile Acids; TP: Total Protein; TT: Thrombin Time; UA: Uric Acid; Unknown: Injury History with Indeterminate Causal Link; WBC: White Blood Cell Count.</w:t>
      </w:r>
    </w:p>
    <w:p w14:paraId="35F159F7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7B0BE3B2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72FD334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2BFD84E2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6CAFD89F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5639C687">
      <w:pPr>
        <w:spacing w:line="480" w:lineRule="auto"/>
        <w:rPr>
          <w:rFonts w:hint="eastAsia" w:ascii="Times New Roman" w:hAnsi="Times New Roman" w:cs="Times New Roman"/>
          <w:b/>
          <w:sz w:val="24"/>
          <w:lang w:eastAsia="zh-CN"/>
        </w:rPr>
      </w:pPr>
    </w:p>
    <w:p w14:paraId="79FBF650">
      <w:pPr>
        <w:spacing w:line="480" w:lineRule="auto"/>
        <w:rPr>
          <w:rFonts w:ascii="Times New Roman" w:hAnsi="Times New Roman" w:eastAsia="宋体" w:cs="Times New Roman"/>
          <w:b/>
          <w:sz w:val="24"/>
          <w:lang w:eastAsia="zh-CN"/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S2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Lasso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r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egression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s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creening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r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esults for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p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redicting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m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echanical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v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entilation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n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eeds in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t</w:t>
      </w:r>
      <w:r>
        <w:rPr>
          <w:rFonts w:ascii="Times New Roman" w:hAnsi="Times New Roman" w:eastAsia="宋体" w:cs="Times New Roman"/>
          <w:b/>
          <w:sz w:val="24"/>
          <w:lang w:eastAsia="zh-CN"/>
        </w:rPr>
        <w:t xml:space="preserve">etanus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p</w:t>
      </w:r>
      <w:r>
        <w:rPr>
          <w:rFonts w:ascii="Times New Roman" w:hAnsi="Times New Roman" w:eastAsia="宋体" w:cs="Times New Roman"/>
          <w:b/>
          <w:sz w:val="24"/>
          <w:lang w:eastAsia="zh-CN"/>
        </w:rPr>
        <w:t>atients.</w:t>
      </w:r>
    </w:p>
    <w:tbl>
      <w:tblPr>
        <w:tblStyle w:val="6"/>
        <w:tblW w:w="10115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805"/>
        <w:gridCol w:w="2786"/>
        <w:gridCol w:w="2633"/>
      </w:tblGrid>
      <w:tr w14:paraId="170C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250CFB3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Feature</w:t>
            </w: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ab/>
            </w:r>
          </w:p>
        </w:tc>
        <w:tc>
          <w:tcPr>
            <w:tcW w:w="2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5B919F3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Coefficient</w:t>
            </w:r>
          </w:p>
        </w:tc>
        <w:tc>
          <w:tcPr>
            <w:tcW w:w="27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19167BF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lambda.1se</w:t>
            </w:r>
          </w:p>
        </w:tc>
        <w:tc>
          <w:tcPr>
            <w:tcW w:w="263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bottom"/>
          </w:tcPr>
          <w:p w14:paraId="4179F82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lambda.min</w:t>
            </w:r>
          </w:p>
        </w:tc>
      </w:tr>
      <w:tr w14:paraId="1DE7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65D4B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Intercept</w:t>
            </w:r>
          </w:p>
        </w:tc>
        <w:tc>
          <w:tcPr>
            <w:tcW w:w="2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35917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-1.058172892</w:t>
            </w:r>
          </w:p>
        </w:tc>
        <w:tc>
          <w:tcPr>
            <w:tcW w:w="27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D49204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0.0760803493382714</w:t>
            </w:r>
          </w:p>
        </w:tc>
        <w:tc>
          <w:tcPr>
            <w:tcW w:w="263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24B3161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0.0226996924342926</w:t>
            </w:r>
          </w:p>
        </w:tc>
      </w:tr>
      <w:tr w14:paraId="6BE7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551D62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Age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CD905D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0.002867326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728F35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987530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7F0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23837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CKD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4D7657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0.235772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5F9586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5310DF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DF9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E24DEC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NEUT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9CECA1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0.050891126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BC0BE7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4A6D08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A20C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3FFF3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DD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31C515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0.02219085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D57BA9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733150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B8D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0A66A0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Urea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FC497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0.022617444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E1F211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563F78E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D74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23FA6C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CKMB</w:t>
            </w:r>
          </w:p>
        </w:tc>
        <w:tc>
          <w:tcPr>
            <w:tcW w:w="2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79C121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0.010076468</w:t>
            </w:r>
          </w:p>
        </w:tc>
        <w:tc>
          <w:tcPr>
            <w:tcW w:w="2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3B64B2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0C5E92F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3ED56B6D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6EA70F58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  <w:bookmarkStart w:id="0" w:name="_Hlk208396097"/>
      <w:r>
        <w:rPr>
          <w:rFonts w:hint="eastAsia" w:ascii="Times New Roman" w:hAnsi="Times New Roman" w:eastAsia="Yu Mincho" w:cs="Times New Roman"/>
          <w:bCs/>
          <w:sz w:val="24"/>
        </w:rPr>
        <w:t xml:space="preserve">Notes: CKD: Chronic Kidney Disease, DD: D-dimer, CKMB: 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Creatine Kinase-MB</w:t>
      </w:r>
      <w:r>
        <w:rPr>
          <w:rFonts w:hint="eastAsia" w:ascii="Times New Roman" w:hAnsi="Times New Roman" w:cs="Times New Roman"/>
          <w:bCs/>
          <w:sz w:val="24"/>
          <w:lang w:eastAsia="zh-CN"/>
        </w:rPr>
        <w:t xml:space="preserve">, </w:t>
      </w:r>
      <w:r>
        <w:rPr>
          <w:rFonts w:hint="eastAsia" w:ascii="Times New Roman" w:hAnsi="Times New Roman" w:eastAsia="Yu Mincho" w:cs="Times New Roman"/>
          <w:bCs/>
          <w:sz w:val="24"/>
        </w:rPr>
        <w:t>NEUT: Neutrophil count</w:t>
      </w:r>
      <w:r>
        <w:rPr>
          <w:rFonts w:hint="eastAsia" w:ascii="Times New Roman" w:hAnsi="Times New Roman" w:cs="Times New Roman"/>
          <w:bCs/>
          <w:sz w:val="24"/>
          <w:lang w:eastAsia="zh-CN"/>
        </w:rPr>
        <w:t>.</w:t>
      </w:r>
      <w:r>
        <w:rPr>
          <w:rFonts w:hint="eastAsia" w:ascii="Times New Roman" w:hAnsi="Times New Roman" w:eastAsia="宋体" w:cs="Times New Roman"/>
          <w:bCs/>
          <w:sz w:val="24"/>
          <w:lang w:eastAsia="zh-CN"/>
        </w:rPr>
        <w:t xml:space="preserve"> </w:t>
      </w:r>
    </w:p>
    <w:bookmarkEnd w:id="0"/>
    <w:p w14:paraId="4A88C827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06A8DDAA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4E2B163D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6BA6C864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61D837FC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2340CDD8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07DCABB5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057B0EDC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2DCD4842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0A5A834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31410C6A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9D49B1B">
      <w:pPr>
        <w:spacing w:line="480" w:lineRule="auto"/>
        <w:rPr>
          <w:rFonts w:hint="eastAsia" w:ascii="Times New Roman" w:hAnsi="Times New Roman" w:cs="Times New Roman"/>
          <w:b/>
          <w:sz w:val="24"/>
          <w:lang w:eastAsia="zh-CN"/>
        </w:rPr>
      </w:pPr>
    </w:p>
    <w:p w14:paraId="100A8A51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  <w:r>
        <w:rPr>
          <w:rFonts w:hint="eastAsia" w:ascii="Times New Roman" w:hAnsi="Times New Roman" w:eastAsia="Yu Mincho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S3</w:t>
      </w:r>
      <w:r>
        <w:rPr>
          <w:rFonts w:hint="eastAsia" w:ascii="Times New Roman" w:hAnsi="Times New Roman" w:eastAsia="Yu Mincho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.Mult</w:t>
      </w:r>
      <w:r>
        <w:rPr>
          <w:rFonts w:hint="eastAsia" w:ascii="Times New Roman" w:hAnsi="Times New Roman" w:eastAsia="Yu Mincho" w:cs="Times New Roman"/>
          <w:b/>
          <w:sz w:val="24"/>
        </w:rPr>
        <w:t>ivariable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l</w:t>
      </w:r>
      <w:r>
        <w:rPr>
          <w:rFonts w:hint="eastAsia" w:ascii="Times New Roman" w:hAnsi="Times New Roman" w:eastAsia="Yu Mincho" w:cs="Times New Roman"/>
          <w:b/>
          <w:sz w:val="24"/>
        </w:rPr>
        <w:t>ogistic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r</w:t>
      </w:r>
      <w:r>
        <w:rPr>
          <w:rFonts w:hint="eastAsia" w:ascii="Times New Roman" w:hAnsi="Times New Roman" w:eastAsia="Yu Mincho" w:cs="Times New Roman"/>
          <w:b/>
          <w:sz w:val="24"/>
        </w:rPr>
        <w:t>egression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a</w:t>
      </w:r>
      <w:r>
        <w:rPr>
          <w:rFonts w:hint="eastAsia" w:ascii="Times New Roman" w:hAnsi="Times New Roman" w:eastAsia="Yu Mincho" w:cs="Times New Roman"/>
          <w:b/>
          <w:sz w:val="24"/>
        </w:rPr>
        <w:t>nalysis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Yu Mincho" w:cs="Times New Roman"/>
          <w:b/>
          <w:sz w:val="24"/>
        </w:rPr>
        <w:t>for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p</w:t>
      </w:r>
      <w:r>
        <w:rPr>
          <w:rFonts w:hint="eastAsia" w:ascii="Times New Roman" w:hAnsi="Times New Roman" w:eastAsia="Yu Mincho" w:cs="Times New Roman"/>
          <w:b/>
          <w:sz w:val="24"/>
        </w:rPr>
        <w:t>redicting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Yu Mincho" w:cs="Times New Roman"/>
          <w:b/>
          <w:sz w:val="24"/>
        </w:rPr>
        <w:t>mechanical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Yu Mincho" w:cs="Times New Roman"/>
          <w:b/>
          <w:sz w:val="24"/>
        </w:rPr>
        <w:t>ventilation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Yu Mincho" w:cs="Times New Roman"/>
          <w:b/>
          <w:sz w:val="24"/>
        </w:rPr>
        <w:t>in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t</w:t>
      </w:r>
      <w:r>
        <w:rPr>
          <w:rFonts w:hint="eastAsia" w:ascii="Times New Roman" w:hAnsi="Times New Roman" w:eastAsia="Yu Mincho" w:cs="Times New Roman"/>
          <w:b/>
          <w:sz w:val="24"/>
        </w:rPr>
        <w:t>etanus</w:t>
      </w:r>
      <w:r>
        <w:rPr>
          <w:rFonts w:hint="eastAsia"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p</w:t>
      </w:r>
      <w:r>
        <w:rPr>
          <w:rFonts w:hint="eastAsia" w:ascii="Times New Roman" w:hAnsi="Times New Roman" w:eastAsia="Yu Mincho" w:cs="Times New Roman"/>
          <w:b/>
          <w:sz w:val="24"/>
        </w:rPr>
        <w:t>atients.</w:t>
      </w:r>
    </w:p>
    <w:tbl>
      <w:tblPr>
        <w:tblStyle w:val="6"/>
        <w:tblW w:w="1075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00"/>
        <w:gridCol w:w="1642"/>
        <w:gridCol w:w="990"/>
        <w:gridCol w:w="2358"/>
        <w:gridCol w:w="965"/>
        <w:gridCol w:w="2115"/>
      </w:tblGrid>
      <w:tr w14:paraId="7257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5AD1015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Variable</w:t>
            </w:r>
          </w:p>
        </w:tc>
        <w:tc>
          <w:tcPr>
            <w:tcW w:w="15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5DF4E85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FFFFFF"/>
                <w:kern w:val="0"/>
                <w:szCs w:val="21"/>
                <w:lang w:eastAsia="zh-CN" w:bidi="ar"/>
              </w:rPr>
              <w:t>β</w:t>
            </w: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 xml:space="preserve"> </w:t>
            </w:r>
          </w:p>
        </w:tc>
        <w:tc>
          <w:tcPr>
            <w:tcW w:w="16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7C688F4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SE</w:t>
            </w:r>
          </w:p>
        </w:tc>
        <w:tc>
          <w:tcPr>
            <w:tcW w:w="99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6CE2C3D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FFFFFF"/>
                <w:kern w:val="0"/>
                <w:szCs w:val="21"/>
                <w:lang w:eastAsia="zh-CN" w:bidi="ar"/>
              </w:rPr>
              <w:t>z</w:t>
            </w:r>
          </w:p>
        </w:tc>
        <w:tc>
          <w:tcPr>
            <w:tcW w:w="23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4AAA1D6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(95%CI)</w:t>
            </w:r>
          </w:p>
        </w:tc>
        <w:tc>
          <w:tcPr>
            <w:tcW w:w="9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bottom"/>
          </w:tcPr>
          <w:p w14:paraId="416013A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FFFF"/>
                <w:kern w:val="0"/>
                <w:szCs w:val="21"/>
                <w:lang w:eastAsia="zh-CN" w:bidi="ar"/>
              </w:rPr>
              <w:t>p</w:t>
            </w:r>
          </w:p>
        </w:tc>
        <w:tc>
          <w:tcPr>
            <w:tcW w:w="21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bottom"/>
          </w:tcPr>
          <w:p w14:paraId="19BB6BC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V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FFFF"/>
                <w:kern w:val="0"/>
                <w:szCs w:val="21"/>
                <w:lang w:eastAsia="zh-CN" w:bidi="ar"/>
              </w:rPr>
              <w:t>IF</w:t>
            </w:r>
          </w:p>
        </w:tc>
      </w:tr>
      <w:tr w14:paraId="7858E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755C05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Age</w:t>
            </w:r>
          </w:p>
        </w:tc>
        <w:tc>
          <w:tcPr>
            <w:tcW w:w="15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4EB3E31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0.031</w:t>
            </w:r>
          </w:p>
        </w:tc>
        <w:tc>
          <w:tcPr>
            <w:tcW w:w="16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116A67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0.011</w:t>
            </w:r>
          </w:p>
        </w:tc>
        <w:tc>
          <w:tcPr>
            <w:tcW w:w="99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B796C17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2.966</w:t>
            </w:r>
          </w:p>
        </w:tc>
        <w:tc>
          <w:tcPr>
            <w:tcW w:w="23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FA943EA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1.032(1.011,1.054)</w:t>
            </w:r>
          </w:p>
        </w:tc>
        <w:tc>
          <w:tcPr>
            <w:tcW w:w="9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50A8563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0.003</w:t>
            </w:r>
          </w:p>
        </w:tc>
        <w:tc>
          <w:tcPr>
            <w:tcW w:w="21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1B45E8A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1.070934887</w:t>
            </w:r>
          </w:p>
        </w:tc>
      </w:tr>
      <w:tr w14:paraId="67FB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41E0E30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CKD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9B93965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9E0B4A4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3FC42ED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A40596F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2C6E066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066C7CF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1.015990776</w:t>
            </w:r>
          </w:p>
        </w:tc>
      </w:tr>
      <w:tr w14:paraId="0905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AC702DD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No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D596ADC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0.000</w:t>
            </w: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3442AAB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AA39ED4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1CDD87F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reference</w:t>
            </w: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E29A2EF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6D0C831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</w:p>
        </w:tc>
      </w:tr>
      <w:tr w14:paraId="67B4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B2CC2D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Yes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F9CF7E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1.597</w:t>
            </w: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0C85C09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0.610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07E2116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2.619</w:t>
            </w: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FE10E1C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4.939(1.621,18.681)</w:t>
            </w: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E8AF99C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0.009</w:t>
            </w: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51387D8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</w:p>
        </w:tc>
      </w:tr>
      <w:tr w14:paraId="02F3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B80E93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NEUT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9578F2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0.171</w:t>
            </w: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6BFBAD69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0.052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8409E67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3.328</w:t>
            </w: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BE791C8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1.187(1.078,1.321)</w:t>
            </w: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414FD3D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0.001</w:t>
            </w: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604F7A3D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1.056724604</w:t>
            </w:r>
          </w:p>
        </w:tc>
      </w:tr>
      <w:tr w14:paraId="46BE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E98DD25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DD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EF4EC6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0.085</w:t>
            </w: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513271CC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0.037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7FB2258A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2.284</w:t>
            </w: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07F849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1.089(1.019,1.182)</w:t>
            </w: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28F7624D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0.022</w:t>
            </w: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1E0ED6FF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1.0148262</w:t>
            </w:r>
          </w:p>
        </w:tc>
      </w:tr>
      <w:tr w14:paraId="5BBD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D34E963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eastAsia="zh-CN"/>
              </w:rPr>
              <w:t>CKMB</w:t>
            </w:r>
          </w:p>
        </w:tc>
        <w:tc>
          <w:tcPr>
            <w:tcW w:w="15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725DE9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0.033</w:t>
            </w:r>
          </w:p>
        </w:tc>
        <w:tc>
          <w:tcPr>
            <w:tcW w:w="16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4BED83EA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0.010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1A1C8347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3.200</w:t>
            </w:r>
          </w:p>
        </w:tc>
        <w:tc>
          <w:tcPr>
            <w:tcW w:w="23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0897BD64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1.034(1.015,1.057)</w:t>
            </w:r>
          </w:p>
        </w:tc>
        <w:tc>
          <w:tcPr>
            <w:tcW w:w="9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bottom"/>
          </w:tcPr>
          <w:p w14:paraId="3B87AA68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0.001</w:t>
            </w:r>
          </w:p>
        </w:tc>
        <w:tc>
          <w:tcPr>
            <w:tcW w:w="21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/>
            <w:vAlign w:val="bottom"/>
          </w:tcPr>
          <w:p w14:paraId="42935197">
            <w:pPr>
              <w:widowControl/>
              <w:spacing w:line="48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1.044857612</w:t>
            </w:r>
          </w:p>
        </w:tc>
      </w:tr>
    </w:tbl>
    <w:p w14:paraId="26F9CB9A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5A56AB7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Notes: </w:t>
      </w:r>
      <w:r>
        <w:rPr>
          <w:rFonts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CKD: Chronic Kidney Disease, DD: D-dimer, CKMB: Creatine Kinase-MB, NEUT: Neutrophil count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, OR: Odds Ratio, SE: Standard Error, VIF: Variance Inflation Factor</w:t>
      </w:r>
      <w:r>
        <w:rPr>
          <w:rFonts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</w:p>
    <w:p w14:paraId="69E89F34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1EB5318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67E3E2D">
      <w:pPr>
        <w:spacing w:line="480" w:lineRule="auto"/>
        <w:rPr>
          <w:rFonts w:ascii="Times New Roman" w:hAnsi="Times New Roman" w:eastAsia="Yu Mincho" w:cs="Times New Roman"/>
          <w:b/>
          <w:sz w:val="24"/>
        </w:rPr>
      </w:pPr>
    </w:p>
    <w:p w14:paraId="1A415F4C">
      <w:pPr>
        <w:spacing w:line="480" w:lineRule="auto"/>
        <w:rPr>
          <w:sz w:val="24"/>
          <w:lang w:eastAsia="zh-CN"/>
        </w:rPr>
      </w:pPr>
    </w:p>
    <w:p w14:paraId="761BADC4">
      <w:pPr>
        <w:spacing w:line="480" w:lineRule="auto"/>
        <w:rPr>
          <w:sz w:val="24"/>
          <w:lang w:eastAsia="zh-CN"/>
        </w:rPr>
      </w:pPr>
    </w:p>
    <w:p w14:paraId="002E899F">
      <w:pPr>
        <w:spacing w:line="480" w:lineRule="auto"/>
        <w:rPr>
          <w:sz w:val="24"/>
          <w:lang w:eastAsia="zh-CN"/>
        </w:rPr>
      </w:pPr>
    </w:p>
    <w:p w14:paraId="177B8FB6">
      <w:pPr>
        <w:spacing w:line="480" w:lineRule="auto"/>
        <w:rPr>
          <w:sz w:val="24"/>
          <w:lang w:eastAsia="zh-CN"/>
        </w:rPr>
      </w:pPr>
    </w:p>
    <w:p w14:paraId="423A3128">
      <w:pPr>
        <w:spacing w:line="480" w:lineRule="auto"/>
        <w:rPr>
          <w:sz w:val="24"/>
          <w:lang w:eastAsia="zh-CN"/>
        </w:rPr>
      </w:pPr>
    </w:p>
    <w:p w14:paraId="3EF5A0CF">
      <w:pPr>
        <w:spacing w:line="480" w:lineRule="auto"/>
        <w:rPr>
          <w:sz w:val="24"/>
          <w:lang w:eastAsia="zh-CN"/>
        </w:rPr>
      </w:pPr>
    </w:p>
    <w:p w14:paraId="229A39BD">
      <w:pPr>
        <w:spacing w:line="480" w:lineRule="auto"/>
        <w:rPr>
          <w:sz w:val="24"/>
          <w:lang w:eastAsia="zh-CN"/>
        </w:rPr>
      </w:pPr>
    </w:p>
    <w:p w14:paraId="5A28554A">
      <w:pPr>
        <w:spacing w:line="480" w:lineRule="auto"/>
        <w:rPr>
          <w:rFonts w:hint="eastAsia"/>
          <w:sz w:val="24"/>
          <w:lang w:eastAsia="zh-CN"/>
        </w:rPr>
      </w:pPr>
    </w:p>
    <w:p w14:paraId="014D29F0">
      <w:pPr>
        <w:spacing w:line="480" w:lineRule="auto"/>
        <w:rPr>
          <w:rFonts w:ascii="Times New Roman" w:hAnsi="Times New Roman" w:eastAsia="宋体" w:cs="Times New Roman"/>
          <w:b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TableS4.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Per</w:t>
      </w:r>
      <w:r>
        <w:rPr>
          <w:rFonts w:ascii="Times New Roman" w:hAnsi="Times New Roman" w:eastAsia="宋体" w:cs="Times New Roman"/>
          <w:b/>
          <w:sz w:val="24"/>
          <w:lang w:eastAsia="zh-CN"/>
        </w:rPr>
        <w:t>formance metrics of the nomogram in the derivation cohort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.</w:t>
      </w:r>
    </w:p>
    <w:tbl>
      <w:tblPr>
        <w:tblStyle w:val="6"/>
        <w:tblW w:w="6373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3000"/>
      </w:tblGrid>
      <w:tr w14:paraId="4D78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084E974F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  <w:t>Metric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4A0F713D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  <w:t>Result</w:t>
            </w:r>
          </w:p>
        </w:tc>
      </w:tr>
      <w:tr w14:paraId="5947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3320ACB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Cutoff Value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1D4BC48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0.576</w:t>
            </w:r>
          </w:p>
        </w:tc>
      </w:tr>
      <w:tr w14:paraId="225E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0E70AD9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AUC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A97F356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0.813(95%Cl:0.757-0.868)</w:t>
            </w:r>
          </w:p>
        </w:tc>
      </w:tr>
      <w:tr w14:paraId="7E5C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F0A6F6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P-value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E5FDADE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＜0.001</w:t>
            </w:r>
          </w:p>
        </w:tc>
      </w:tr>
      <w:tr w14:paraId="71B71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6605EE5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Sensitivity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A253D8D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0.675(95%Cl:0.592-0.758)</w:t>
            </w:r>
          </w:p>
        </w:tc>
      </w:tr>
      <w:tr w14:paraId="360D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7688896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Specificity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04C9C1D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0.837(95%Cl:0.765-0.908)</w:t>
            </w:r>
          </w:p>
        </w:tc>
      </w:tr>
      <w:tr w14:paraId="69B6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B444FA0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Accuracy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6AF9A13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0.749(95%Cl:0.747-0.751)</w:t>
            </w:r>
          </w:p>
        </w:tc>
      </w:tr>
      <w:tr w14:paraId="6185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9B659EE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Positive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3A4BA2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0.830(95%Cl:0.756-0.904)</w:t>
            </w:r>
          </w:p>
        </w:tc>
      </w:tr>
      <w:tr w14:paraId="3019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5B7F0D0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Negative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C9E4DC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0.685(95%Cl:0.604-0.766)</w:t>
            </w:r>
          </w:p>
        </w:tc>
      </w:tr>
      <w:tr w14:paraId="078B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5B6F435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KAPPA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6C39083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0.503(95%Cl:0.393-0.612)</w:t>
            </w:r>
          </w:p>
        </w:tc>
      </w:tr>
      <w:tr w14:paraId="32CB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7DFF9F5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Youden’s Index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684E18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0.512</w:t>
            </w:r>
          </w:p>
        </w:tc>
      </w:tr>
      <w:tr w14:paraId="508F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257FE7F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Hosmer-Lemeshow Test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4CB267B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χ²=11.031;p=0.200</w:t>
            </w:r>
          </w:p>
        </w:tc>
      </w:tr>
      <w:tr w14:paraId="3EF4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4874CB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DE03C5A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C-index (Bootstrap)​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4874CB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E780F6D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0.813 (95% CI: 0.757–0.864)</w:t>
            </w:r>
          </w:p>
        </w:tc>
      </w:tr>
    </w:tbl>
    <w:p w14:paraId="661F9191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Notes: AUC: area under the curve; CI: confidence interval.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lang w:eastAsia="zh-CN"/>
        </w:rPr>
        <w:t>The C-index was corrected via bootstrap resampling to account for overfitting.</w:t>
      </w:r>
    </w:p>
    <w:p w14:paraId="1F50CEEA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329578D6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3C0AD6AB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2D313098">
      <w:pPr>
        <w:spacing w:line="480" w:lineRule="auto"/>
        <w:rPr>
          <w:rFonts w:hint="eastAsia" w:ascii="Times New Roman" w:hAnsi="Times New Roman" w:cs="Times New Roman"/>
          <w:bCs/>
          <w:sz w:val="24"/>
          <w:lang w:eastAsia="zh-CN"/>
        </w:rPr>
      </w:pPr>
    </w:p>
    <w:p w14:paraId="5C48C5E1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10A57CBB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47A71581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05D2AD41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7642A479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</w:p>
    <w:p w14:paraId="69B71873">
      <w:pPr>
        <w:spacing w:line="48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TableS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Perform</w:t>
      </w:r>
      <w:r>
        <w:rPr>
          <w:rFonts w:ascii="Times New Roman" w:hAnsi="Times New Roman" w:cs="Times New Roman"/>
          <w:b/>
          <w:sz w:val="24"/>
          <w:lang w:eastAsia="zh-CN"/>
        </w:rPr>
        <w:t>ance metrics of the nomogram with 10-fold cross-validation</w:t>
      </w:r>
      <w:r>
        <w:rPr>
          <w:rFonts w:hint="eastAsia" w:ascii="Times New Roman" w:hAnsi="Times New Roman" w:cs="Times New Roman"/>
          <w:b/>
          <w:sz w:val="24"/>
          <w:lang w:eastAsia="zh-CN"/>
        </w:rPr>
        <w:t>.</w:t>
      </w:r>
    </w:p>
    <w:tbl>
      <w:tblPr>
        <w:tblStyle w:val="6"/>
        <w:tblW w:w="6373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3000"/>
      </w:tblGrid>
      <w:tr w14:paraId="1D56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3031E4B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  <w:t>Metric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051F503E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eastAsia="zh-CN"/>
              </w:rPr>
              <w:t>Result</w:t>
            </w:r>
          </w:p>
        </w:tc>
      </w:tr>
      <w:tr w14:paraId="08E3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8D42E24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Cutoff Value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EFADC57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0.496</w:t>
            </w:r>
          </w:p>
        </w:tc>
      </w:tr>
      <w:tr w14:paraId="308C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7CDAC40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AUC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855D9AF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0.796(95% CI: 0.737-0.854)</w:t>
            </w:r>
          </w:p>
        </w:tc>
      </w:tr>
      <w:tr w14:paraId="32853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7418D41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P-value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8D4B089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0.000</w:t>
            </w:r>
          </w:p>
        </w:tc>
      </w:tr>
      <w:tr w14:paraId="26CA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C31A688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Sensitivity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7CE777C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0.756(95% CI: 0.680-0.832)</w:t>
            </w:r>
          </w:p>
        </w:tc>
      </w:tr>
      <w:tr w14:paraId="75A3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C22CA40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Specificity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DB5E1C6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0.740(95% CI: 0.656-0.825)</w:t>
            </w:r>
          </w:p>
        </w:tc>
      </w:tr>
      <w:tr w14:paraId="5FC8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58157A8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Accuracy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E0C7A9C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0.749(95% CI: 0.747-0.751)</w:t>
            </w:r>
          </w:p>
        </w:tc>
      </w:tr>
      <w:tr w14:paraId="3FEC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981894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Positive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97B72B4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0.775(95% CI: 0.700-0.850)</w:t>
            </w:r>
          </w:p>
        </w:tc>
      </w:tr>
      <w:tr w14:paraId="3957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92EA17A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Negative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CF5B617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0.720(95% CI: 0.635-0.805)</w:t>
            </w:r>
          </w:p>
        </w:tc>
      </w:tr>
      <w:tr w14:paraId="75C6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5F15B9B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KAPPA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77543D7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0.495(95% CI: 0.382-0.609)</w:t>
            </w:r>
          </w:p>
        </w:tc>
      </w:tr>
      <w:tr w14:paraId="72B9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EBC6368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Youden’s Index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2C3E7276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0.496</w:t>
            </w:r>
          </w:p>
        </w:tc>
      </w:tr>
    </w:tbl>
    <w:p w14:paraId="6C0516AF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Notes: AUC: area under the curve; CI: confidence interval.</w:t>
      </w:r>
    </w:p>
    <w:p w14:paraId="37DBC7C9">
      <w:pPr>
        <w:spacing w:line="480" w:lineRule="auto"/>
        <w:rPr>
          <w:b/>
          <w:sz w:val="24"/>
          <w:lang w:eastAsia="zh-CN"/>
        </w:rPr>
      </w:pPr>
    </w:p>
    <w:p w14:paraId="19A17D6B">
      <w:pPr>
        <w:spacing w:line="480" w:lineRule="auto"/>
        <w:rPr>
          <w:b/>
          <w:sz w:val="24"/>
          <w:lang w:eastAsia="zh-CN"/>
        </w:rPr>
      </w:pPr>
    </w:p>
    <w:p w14:paraId="58636C84">
      <w:pPr>
        <w:spacing w:line="480" w:lineRule="auto"/>
        <w:rPr>
          <w:b/>
          <w:sz w:val="24"/>
          <w:lang w:eastAsia="zh-CN"/>
        </w:rPr>
      </w:pPr>
    </w:p>
    <w:p w14:paraId="203F2ACC">
      <w:pPr>
        <w:spacing w:line="480" w:lineRule="auto"/>
        <w:rPr>
          <w:rFonts w:hint="eastAsia"/>
          <w:b/>
          <w:sz w:val="24"/>
          <w:lang w:eastAsia="zh-CN"/>
        </w:rPr>
      </w:pPr>
    </w:p>
    <w:p w14:paraId="510C2E62">
      <w:pPr>
        <w:spacing w:line="480" w:lineRule="auto"/>
        <w:rPr>
          <w:rFonts w:hint="eastAsia"/>
          <w:b/>
          <w:sz w:val="24"/>
          <w:lang w:eastAsia="zh-CN"/>
        </w:rPr>
      </w:pPr>
    </w:p>
    <w:p w14:paraId="7E4254FA">
      <w:pPr>
        <w:spacing w:line="480" w:lineRule="auto"/>
        <w:rPr>
          <w:b/>
          <w:sz w:val="24"/>
          <w:lang w:eastAsia="zh-CN"/>
        </w:rPr>
      </w:pPr>
    </w:p>
    <w:p w14:paraId="3EA977FF">
      <w:pPr>
        <w:spacing w:line="480" w:lineRule="auto"/>
        <w:rPr>
          <w:b/>
          <w:sz w:val="24"/>
          <w:lang w:eastAsia="zh-CN"/>
        </w:rPr>
      </w:pPr>
    </w:p>
    <w:p w14:paraId="2BF7E1D8">
      <w:pPr>
        <w:spacing w:line="480" w:lineRule="auto"/>
        <w:rPr>
          <w:b/>
          <w:sz w:val="24"/>
          <w:lang w:eastAsia="zh-CN"/>
        </w:rPr>
      </w:pPr>
    </w:p>
    <w:p w14:paraId="15311948">
      <w:pPr>
        <w:spacing w:line="480" w:lineRule="auto"/>
        <w:rPr>
          <w:b/>
          <w:sz w:val="24"/>
          <w:lang w:eastAsia="zh-CN"/>
        </w:rPr>
      </w:pPr>
    </w:p>
    <w:p w14:paraId="7A653533">
      <w:pPr>
        <w:spacing w:line="480" w:lineRule="auto"/>
        <w:rPr>
          <w:b/>
          <w:sz w:val="24"/>
          <w:lang w:eastAsia="zh-CN"/>
        </w:rPr>
      </w:pPr>
    </w:p>
    <w:p w14:paraId="5E27EDA6">
      <w:pPr>
        <w:spacing w:line="480" w:lineRule="auto"/>
        <w:rPr>
          <w:b/>
          <w:sz w:val="24"/>
          <w:lang w:eastAsia="zh-CN"/>
        </w:rPr>
      </w:pPr>
    </w:p>
    <w:p w14:paraId="7D37DBAD">
      <w:pPr>
        <w:spacing w:line="480" w:lineRule="auto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TableS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Perf</w:t>
      </w:r>
      <w:r>
        <w:rPr>
          <w:rFonts w:ascii="Times New Roman" w:hAnsi="Times New Roman" w:cs="Times New Roman"/>
          <w:b/>
          <w:sz w:val="24"/>
          <w:lang w:eastAsia="zh-CN"/>
        </w:rPr>
        <w:t>ormance metrics of the nomogram with bootstrap internal validation</w:t>
      </w:r>
      <w:r>
        <w:rPr>
          <w:rFonts w:hint="eastAsia" w:ascii="Times New Roman" w:hAnsi="Times New Roman" w:cs="Times New Roman"/>
          <w:b/>
          <w:sz w:val="24"/>
          <w:lang w:eastAsia="zh-CN"/>
        </w:rPr>
        <w:t>.</w:t>
      </w:r>
    </w:p>
    <w:tbl>
      <w:tblPr>
        <w:tblStyle w:val="6"/>
        <w:tblW w:w="6373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3000"/>
      </w:tblGrid>
      <w:tr w14:paraId="5D8A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62F36F4F">
            <w:pPr>
              <w:spacing w:line="480" w:lineRule="auto"/>
              <w:rPr>
                <w:b/>
                <w:bCs/>
                <w:szCs w:val="21"/>
                <w:lang w:eastAsia="zh-CN"/>
              </w:rPr>
            </w:pPr>
            <w:r>
              <w:rPr>
                <w:b/>
                <w:bCs/>
                <w:szCs w:val="21"/>
                <w:lang w:eastAsia="zh-CN"/>
              </w:rPr>
              <w:t>Metric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4874CB" w:sz="6" w:space="0"/>
              <w:right w:val="single" w:color="B5C7EA" w:sz="6" w:space="0"/>
            </w:tcBorders>
            <w:shd w:val="clear" w:color="auto" w:fill="4874CB"/>
            <w:noWrap/>
            <w:vAlign w:val="bottom"/>
          </w:tcPr>
          <w:p w14:paraId="30022675">
            <w:pPr>
              <w:spacing w:line="480" w:lineRule="auto"/>
              <w:rPr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Result</w:t>
            </w:r>
          </w:p>
        </w:tc>
      </w:tr>
      <w:tr w14:paraId="586DC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4874CB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628F747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Cutoff Value</w:t>
            </w:r>
          </w:p>
        </w:tc>
        <w:tc>
          <w:tcPr>
            <w:tcW w:w="3000" w:type="dxa"/>
            <w:tcBorders>
              <w:top w:val="single" w:color="4874CB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CA31BC9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0.514</w:t>
            </w:r>
          </w:p>
        </w:tc>
      </w:tr>
      <w:tr w14:paraId="6ABA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5C45E2B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AUC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95D48B3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0.776(95% CI:0.773-0.779)</w:t>
            </w:r>
          </w:p>
        </w:tc>
      </w:tr>
      <w:tr w14:paraId="123A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C5FBC01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P-value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FBC349A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0.000</w:t>
            </w:r>
          </w:p>
        </w:tc>
      </w:tr>
      <w:tr w14:paraId="244E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73167A24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Sensitivity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058A8BF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0.706(95% CI:0.702-0.710)</w:t>
            </w:r>
          </w:p>
        </w:tc>
      </w:tr>
      <w:tr w14:paraId="24E9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702B3D7C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Specificity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5E2B28F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0.738(95% CI:0.734-0.743)</w:t>
            </w:r>
          </w:p>
        </w:tc>
      </w:tr>
      <w:tr w14:paraId="4A46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A2B860E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Accuracy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2C27D1D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0.721(95% CI:0.721-0.721)</w:t>
            </w:r>
          </w:p>
        </w:tc>
      </w:tr>
      <w:tr w14:paraId="2BC6E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BCD2839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Positive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88CC74E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0.761(95% CI:0.757-0.765)</w:t>
            </w:r>
          </w:p>
        </w:tc>
      </w:tr>
      <w:tr w14:paraId="37CB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08DE0F24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Negative Predictive Value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49F7858F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0.680(95% CI:0.676-0.685)</w:t>
            </w:r>
          </w:p>
        </w:tc>
      </w:tr>
      <w:tr w14:paraId="1310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1A29DE1E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KAPPA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533AD527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0.441(95% CI:0.435, 0.447)</w:t>
            </w:r>
          </w:p>
        </w:tc>
      </w:tr>
      <w:tr w14:paraId="5F69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B5C7EA" w:sz="6" w:space="0"/>
              <w:left w:val="single" w:color="4874CB" w:sz="6" w:space="0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6A9386F3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Youden’s Index</w:t>
            </w:r>
          </w:p>
        </w:tc>
        <w:tc>
          <w:tcPr>
            <w:tcW w:w="3000" w:type="dxa"/>
            <w:tcBorders>
              <w:top w:val="single" w:color="B5C7EA" w:sz="6" w:space="0"/>
              <w:left w:val="nil"/>
              <w:bottom w:val="single" w:color="B5C7EA" w:sz="6" w:space="0"/>
              <w:right w:val="single" w:color="B5C7EA" w:sz="6" w:space="0"/>
            </w:tcBorders>
            <w:shd w:val="clear" w:color="auto" w:fill="FFFFFF"/>
            <w:noWrap/>
            <w:vAlign w:val="bottom"/>
          </w:tcPr>
          <w:p w14:paraId="38ACFCC2">
            <w:pPr>
              <w:spacing w:line="480" w:lineRule="auto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0.444</w:t>
            </w:r>
          </w:p>
        </w:tc>
      </w:tr>
    </w:tbl>
    <w:p w14:paraId="69CF88E7">
      <w:pPr>
        <w:spacing w:line="480" w:lineRule="auto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lang w:eastAsia="zh-CN"/>
        </w:rPr>
        <w:t>Notes: AUC: area under the curve; CI: confidence interval.</w:t>
      </w:r>
    </w:p>
    <w:p w14:paraId="003C05F7">
      <w:pPr>
        <w:spacing w:line="480" w:lineRule="auto"/>
        <w:rPr>
          <w:sz w:val="24"/>
          <w:lang w:eastAsia="zh-CN"/>
        </w:rPr>
      </w:pPr>
      <w:bookmarkStart w:id="1" w:name="_GoBack"/>
      <w:bookmarkEnd w:id="1"/>
    </w:p>
    <w:sectPr>
      <w:pgSz w:w="12240" w:h="15840"/>
      <w:pgMar w:top="1134" w:right="1134" w:bottom="141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2EyNDU5MzM3MDEyYWJkMzNhYzhiNDczOTkxMzUifQ=="/>
  </w:docVars>
  <w:rsids>
    <w:rsidRoot w:val="572253B0"/>
    <w:rsid w:val="00007560"/>
    <w:rsid w:val="00071980"/>
    <w:rsid w:val="0007604D"/>
    <w:rsid w:val="000C47A1"/>
    <w:rsid w:val="001B1CBB"/>
    <w:rsid w:val="00206BB4"/>
    <w:rsid w:val="002C4696"/>
    <w:rsid w:val="00324555"/>
    <w:rsid w:val="003455F6"/>
    <w:rsid w:val="0038106C"/>
    <w:rsid w:val="003E5C86"/>
    <w:rsid w:val="0064191C"/>
    <w:rsid w:val="006636CA"/>
    <w:rsid w:val="00A755AD"/>
    <w:rsid w:val="00A97C6E"/>
    <w:rsid w:val="00AD1A1F"/>
    <w:rsid w:val="00B54D11"/>
    <w:rsid w:val="00D13030"/>
    <w:rsid w:val="00D9231F"/>
    <w:rsid w:val="00DB74C8"/>
    <w:rsid w:val="04D75C09"/>
    <w:rsid w:val="080648D0"/>
    <w:rsid w:val="0BFA4A4E"/>
    <w:rsid w:val="115D7C23"/>
    <w:rsid w:val="1C2A5889"/>
    <w:rsid w:val="219E4C1F"/>
    <w:rsid w:val="25C7239A"/>
    <w:rsid w:val="301F447D"/>
    <w:rsid w:val="380F6FA3"/>
    <w:rsid w:val="3AB005D4"/>
    <w:rsid w:val="3B6A0C27"/>
    <w:rsid w:val="50C97F47"/>
    <w:rsid w:val="561D6D3B"/>
    <w:rsid w:val="572253B0"/>
    <w:rsid w:val="584F44F7"/>
    <w:rsid w:val="5D8226F0"/>
    <w:rsid w:val="6001133A"/>
    <w:rsid w:val="67283D40"/>
    <w:rsid w:val="69FD30CC"/>
    <w:rsid w:val="6A086E02"/>
    <w:rsid w:val="701C740A"/>
    <w:rsid w:val="78DC4E40"/>
    <w:rsid w:val="7AA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eastAsia="zh-CN"/>
    </w:rPr>
  </w:style>
  <w:style w:type="table" w:styleId="7">
    <w:name w:val="Table Grid"/>
    <w:basedOn w:val="6"/>
    <w:qFormat/>
    <w:uiPriority w:val="0"/>
    <w:rPr>
      <w:rFonts w:eastAsiaTheme="minorEastAsia"/>
      <w:sz w:val="21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网格型浅色1"/>
    <w:basedOn w:val="6"/>
    <w:qFormat/>
    <w:uiPriority w:val="0"/>
    <w:rPr>
      <w:rFonts w:eastAsiaTheme="minorEastAsia"/>
      <w:sz w:val="21"/>
      <w:lang w:eastAsia="ja-JP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ja-JP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1107</Words>
  <Characters>8088</Characters>
  <Lines>68</Lines>
  <Paragraphs>19</Paragraphs>
  <TotalTime>283</TotalTime>
  <ScaleCrop>false</ScaleCrop>
  <LinksUpToDate>false</LinksUpToDate>
  <CharactersWithSpaces>8628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2025-08-06T07:35:00Z</dcterms:created>
  <dc:creator>未命名</dc:creator>
  <cp:lastModifiedBy>未命名</cp:lastModifiedBy>
  <dcterms:modified xsi:type="dcterms:W3CDTF">2025-09-13T07:38:47Z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18C9E2085FF84ADF8F54DF93EF093037_13</vt:lpwstr>
  </property>
  <property fmtid="{D5CDD505-2E9C-101B-9397-08002B2CF9AE}" pid="4" name="KSOTemplateDocerSaveRecord">
    <vt:lpwstr>eyJoZGlkIjoiZDc4N2ZjNTkxMmZmY2ZlYmY3ODBjZDc4ODExM2NiODYiLCJ1c2VySWQiOiIyMzI0NzUyNzgifQ==</vt:lpwstr>
  </property>
</Properties>
</file>