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8A1" w14:textId="77777777" w:rsidR="006578A9" w:rsidRPr="006021D5" w:rsidRDefault="006578A9" w:rsidP="006578A9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t>Supplementary Tables</w:t>
      </w:r>
    </w:p>
    <w:p w14:paraId="4299310F" w14:textId="77777777" w:rsidR="006578A9" w:rsidRPr="006021D5" w:rsidRDefault="006578A9" w:rsidP="006578A9">
      <w:pPr>
        <w:pStyle w:val="Caption"/>
        <w:keepNext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t xml:space="preserve">Table S1: Univariate linear regression analysis of demographic variables associated with health state utilities for </w:t>
      </w:r>
      <w:proofErr w:type="gramStart"/>
      <w:r w:rsidRPr="006021D5">
        <w:rPr>
          <w:rFonts w:ascii="Times New Roman" w:hAnsi="Times New Roman" w:cs="Times New Roman"/>
          <w:sz w:val="20"/>
          <w:szCs w:val="20"/>
        </w:rPr>
        <w:t>almost-clear</w:t>
      </w:r>
      <w:proofErr w:type="gramEnd"/>
      <w:r w:rsidRPr="006021D5">
        <w:rPr>
          <w:rFonts w:ascii="Times New Roman" w:hAnsi="Times New Roman" w:cs="Times New Roman"/>
          <w:sz w:val="20"/>
          <w:szCs w:val="20"/>
        </w:rPr>
        <w:t xml:space="preserve"> and moderate facial angiofibroma. p-values obtained from F-statistic (bolded p-values indicate significance at α = 0.05). VAS = Visual Analogue Scale, TTO = Time Trade-Off, SG = Standard Gamble, CI = confidence interval, REF = reference category, b = regression coefficient</w:t>
      </w:r>
    </w:p>
    <w:tbl>
      <w:tblPr>
        <w:tblStyle w:val="PlainTable1"/>
        <w:tblW w:w="14034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1134"/>
        <w:gridCol w:w="851"/>
        <w:gridCol w:w="992"/>
        <w:gridCol w:w="142"/>
        <w:gridCol w:w="850"/>
        <w:gridCol w:w="1134"/>
        <w:gridCol w:w="851"/>
        <w:gridCol w:w="1134"/>
        <w:gridCol w:w="850"/>
        <w:gridCol w:w="1134"/>
        <w:gridCol w:w="993"/>
      </w:tblGrid>
      <w:tr w:rsidR="006578A9" w:rsidRPr="006021D5" w14:paraId="052AC972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noWrap/>
          </w:tcPr>
          <w:p w14:paraId="09FBEB9D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08A8D60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Facial Angiofibroma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  <w:noWrap/>
          </w:tcPr>
          <w:p w14:paraId="7E5E5D36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Moderate Facial Angiofibroma</w:t>
            </w:r>
          </w:p>
        </w:tc>
      </w:tr>
      <w:tr w:rsidR="006578A9" w:rsidRPr="006021D5" w14:paraId="167A1C12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noWrap/>
            <w:hideMark/>
          </w:tcPr>
          <w:p w14:paraId="557ED262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D59EDBD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VAS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E025A53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TTO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3B502D4B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SG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DE67BED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VAS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E2CF93B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TTO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E6226D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SG</w:t>
            </w:r>
          </w:p>
        </w:tc>
      </w:tr>
      <w:tr w:rsidR="006578A9" w:rsidRPr="006021D5" w14:paraId="19797261" w14:textId="77777777" w:rsidTr="00E471E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9396F5" w14:textId="77777777" w:rsidR="006578A9" w:rsidRPr="006021D5" w:rsidRDefault="006578A9" w:rsidP="00E471E5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132C96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272CB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AE30F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5A651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A529C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FF4B3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6B628D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B087CC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568F60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C72FCB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813105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428873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p</w:t>
            </w:r>
          </w:p>
        </w:tc>
      </w:tr>
      <w:tr w:rsidR="006578A9" w:rsidRPr="006021D5" w14:paraId="7CEF6F1D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25BB78" w14:textId="77777777" w:rsidR="006578A9" w:rsidRPr="006021D5" w:rsidRDefault="006578A9" w:rsidP="00E471E5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5C854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32145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03D57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8E1450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AE1581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7BEAE8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[95% CI]</w:t>
            </w:r>
          </w:p>
        </w:tc>
      </w:tr>
      <w:tr w:rsidR="006578A9" w:rsidRPr="006021D5" w14:paraId="6C020074" w14:textId="77777777" w:rsidTr="00E471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noWrap/>
            <w:hideMark/>
          </w:tcPr>
          <w:p w14:paraId="0886AB84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6EA3B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-0.0004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8BAF9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DC4DB0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-0.0003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9D08F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66DD622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0.0001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BC872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198E05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0E36443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E8A4570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-0.0007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4996D77E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AD5D5B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-0.0001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38749842" w14:textId="77777777" w:rsidR="006578A9" w:rsidRPr="006021D5" w:rsidRDefault="006578A9" w:rsidP="00E471E5">
            <w:pPr>
              <w:spacing w:line="360" w:lineRule="auto"/>
              <w:ind w:right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0.889</w:t>
            </w:r>
          </w:p>
        </w:tc>
      </w:tr>
      <w:tr w:rsidR="006578A9" w:rsidRPr="006021D5" w14:paraId="4ADF2C28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3D8523C" w14:textId="77777777" w:rsidR="006578A9" w:rsidRPr="006021D5" w:rsidRDefault="006578A9" w:rsidP="00E471E5">
            <w:pPr>
              <w:spacing w:line="360" w:lineRule="auto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CD7977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[-0.002, 0.002]</w:t>
            </w:r>
          </w:p>
        </w:tc>
        <w:tc>
          <w:tcPr>
            <w:tcW w:w="1985" w:type="dxa"/>
            <w:gridSpan w:val="2"/>
          </w:tcPr>
          <w:p w14:paraId="35D9CD7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[-0.001, 0.001]</w:t>
            </w:r>
          </w:p>
        </w:tc>
        <w:tc>
          <w:tcPr>
            <w:tcW w:w="1984" w:type="dxa"/>
            <w:gridSpan w:val="3"/>
          </w:tcPr>
          <w:p w14:paraId="7FAC8BB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[-0.001, 0.001]</w:t>
            </w:r>
          </w:p>
        </w:tc>
        <w:tc>
          <w:tcPr>
            <w:tcW w:w="1985" w:type="dxa"/>
            <w:gridSpan w:val="2"/>
            <w:noWrap/>
            <w:hideMark/>
          </w:tcPr>
          <w:p w14:paraId="1979203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[-0.005, -0.00006]</w:t>
            </w:r>
          </w:p>
        </w:tc>
        <w:tc>
          <w:tcPr>
            <w:tcW w:w="1984" w:type="dxa"/>
            <w:gridSpan w:val="2"/>
            <w:noWrap/>
            <w:hideMark/>
          </w:tcPr>
          <w:p w14:paraId="56D56F9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[-0.002, 0.0009]</w:t>
            </w:r>
          </w:p>
        </w:tc>
        <w:tc>
          <w:tcPr>
            <w:tcW w:w="2127" w:type="dxa"/>
            <w:gridSpan w:val="2"/>
            <w:noWrap/>
            <w:hideMark/>
          </w:tcPr>
          <w:p w14:paraId="5526C1A1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[-0.001, 0.001]</w:t>
            </w:r>
          </w:p>
        </w:tc>
      </w:tr>
      <w:tr w:rsidR="006578A9" w:rsidRPr="006021D5" w14:paraId="1804814F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EADDF3B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14:paraId="1F59DF6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DD68A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5E6B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714FA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098A9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16A34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5831F0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524A44F4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64436A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01F29C9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36DE522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39FC1D80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2DDF38BE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FE163F3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34" w:type="dxa"/>
          </w:tcPr>
          <w:p w14:paraId="04C4609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7CB9FEF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1134" w:type="dxa"/>
          </w:tcPr>
          <w:p w14:paraId="0677CEA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</w:tcPr>
          <w:p w14:paraId="3D3EE27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134" w:type="dxa"/>
            <w:gridSpan w:val="2"/>
          </w:tcPr>
          <w:p w14:paraId="308298E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1D303C5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1134" w:type="dxa"/>
            <w:noWrap/>
            <w:hideMark/>
          </w:tcPr>
          <w:p w14:paraId="5E88BE4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  <w:noWrap/>
            <w:hideMark/>
          </w:tcPr>
          <w:p w14:paraId="3EF9C693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1134" w:type="dxa"/>
            <w:noWrap/>
            <w:hideMark/>
          </w:tcPr>
          <w:p w14:paraId="0F43C22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  <w:noWrap/>
            <w:hideMark/>
          </w:tcPr>
          <w:p w14:paraId="357B45D4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134" w:type="dxa"/>
            <w:noWrap/>
            <w:hideMark/>
          </w:tcPr>
          <w:p w14:paraId="5532A7B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3" w:type="dxa"/>
            <w:noWrap/>
            <w:hideMark/>
          </w:tcPr>
          <w:p w14:paraId="1357E454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0.785</w:t>
            </w:r>
          </w:p>
        </w:tc>
      </w:tr>
      <w:tr w:rsidR="006578A9" w:rsidRPr="006021D5" w14:paraId="7DBD0992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7909CC6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34" w:type="dxa"/>
          </w:tcPr>
          <w:p w14:paraId="31DB4A4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-0.020 </w:t>
            </w:r>
          </w:p>
        </w:tc>
        <w:tc>
          <w:tcPr>
            <w:tcW w:w="850" w:type="dxa"/>
          </w:tcPr>
          <w:p w14:paraId="44BD19F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953C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-0.035 </w:t>
            </w:r>
          </w:p>
        </w:tc>
        <w:tc>
          <w:tcPr>
            <w:tcW w:w="851" w:type="dxa"/>
          </w:tcPr>
          <w:p w14:paraId="06308EC2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FE14D32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850" w:type="dxa"/>
          </w:tcPr>
          <w:p w14:paraId="515B2AC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18566FE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-0.049 </w:t>
            </w:r>
          </w:p>
        </w:tc>
        <w:tc>
          <w:tcPr>
            <w:tcW w:w="851" w:type="dxa"/>
            <w:noWrap/>
            <w:hideMark/>
          </w:tcPr>
          <w:p w14:paraId="65CCEF6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209D13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-0.048 </w:t>
            </w:r>
          </w:p>
        </w:tc>
        <w:tc>
          <w:tcPr>
            <w:tcW w:w="850" w:type="dxa"/>
            <w:noWrap/>
            <w:hideMark/>
          </w:tcPr>
          <w:p w14:paraId="4DABC95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525764A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-0.006</w:t>
            </w:r>
          </w:p>
        </w:tc>
      </w:tr>
      <w:tr w:rsidR="006578A9" w:rsidRPr="006021D5" w14:paraId="1A66AC66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8251B00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289BDA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[-0.084, 0.044]</w:t>
            </w:r>
          </w:p>
        </w:tc>
        <w:tc>
          <w:tcPr>
            <w:tcW w:w="1985" w:type="dxa"/>
            <w:gridSpan w:val="2"/>
          </w:tcPr>
          <w:p w14:paraId="193E2DD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[-0.074, 0.004]</w:t>
            </w:r>
          </w:p>
        </w:tc>
        <w:tc>
          <w:tcPr>
            <w:tcW w:w="1984" w:type="dxa"/>
            <w:gridSpan w:val="3"/>
          </w:tcPr>
          <w:p w14:paraId="0170D64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[-0.047, 0.038]</w:t>
            </w:r>
          </w:p>
        </w:tc>
        <w:tc>
          <w:tcPr>
            <w:tcW w:w="1985" w:type="dxa"/>
            <w:gridSpan w:val="2"/>
            <w:noWrap/>
            <w:hideMark/>
          </w:tcPr>
          <w:p w14:paraId="60D9982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[-0.132, 0.035]</w:t>
            </w:r>
          </w:p>
        </w:tc>
        <w:tc>
          <w:tcPr>
            <w:tcW w:w="1984" w:type="dxa"/>
            <w:gridSpan w:val="2"/>
            <w:noWrap/>
            <w:hideMark/>
          </w:tcPr>
          <w:p w14:paraId="16AF87C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[-0.097, 0.001]</w:t>
            </w:r>
          </w:p>
        </w:tc>
        <w:tc>
          <w:tcPr>
            <w:tcW w:w="2127" w:type="dxa"/>
            <w:gridSpan w:val="2"/>
            <w:noWrap/>
            <w:hideMark/>
          </w:tcPr>
          <w:p w14:paraId="66F9DB8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[-0.051, 0.039]</w:t>
            </w:r>
          </w:p>
        </w:tc>
      </w:tr>
      <w:tr w:rsidR="006578A9" w:rsidRPr="006021D5" w14:paraId="40E5DD0D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FF071EF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 xml:space="preserve">Ethnic Group </w:t>
            </w:r>
          </w:p>
        </w:tc>
        <w:tc>
          <w:tcPr>
            <w:tcW w:w="1134" w:type="dxa"/>
          </w:tcPr>
          <w:p w14:paraId="764FD67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3314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E6447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DE453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711B4F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8D9E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4AC28C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0BA5BE3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07F7FA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6651EA0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F8D35F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175C0984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74840464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D5E1C3B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 xml:space="preserve">Caucasian </w:t>
            </w:r>
          </w:p>
        </w:tc>
        <w:tc>
          <w:tcPr>
            <w:tcW w:w="1134" w:type="dxa"/>
          </w:tcPr>
          <w:p w14:paraId="2E6DDB7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47899B35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134" w:type="dxa"/>
          </w:tcPr>
          <w:p w14:paraId="0514097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</w:tcPr>
          <w:p w14:paraId="6CBBB91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34" w:type="dxa"/>
            <w:gridSpan w:val="2"/>
          </w:tcPr>
          <w:p w14:paraId="78B8EDF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698EF121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1134" w:type="dxa"/>
            <w:noWrap/>
            <w:hideMark/>
          </w:tcPr>
          <w:p w14:paraId="2BC5605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4E0D01C1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134" w:type="dxa"/>
            <w:noWrap/>
            <w:hideMark/>
          </w:tcPr>
          <w:p w14:paraId="64092C6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4EF8EC04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134" w:type="dxa"/>
            <w:noWrap/>
            <w:hideMark/>
          </w:tcPr>
          <w:p w14:paraId="3E8340A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3" w:type="dxa"/>
            <w:noWrap/>
            <w:hideMark/>
          </w:tcPr>
          <w:p w14:paraId="4C5503EA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0.241</w:t>
            </w:r>
          </w:p>
        </w:tc>
      </w:tr>
      <w:tr w:rsidR="006578A9" w:rsidRPr="006021D5" w14:paraId="183501CE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07A96F1C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Non-Caucasian</w:t>
            </w:r>
          </w:p>
        </w:tc>
        <w:tc>
          <w:tcPr>
            <w:tcW w:w="1134" w:type="dxa"/>
          </w:tcPr>
          <w:p w14:paraId="0A18458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-0.069 </w:t>
            </w:r>
          </w:p>
        </w:tc>
        <w:tc>
          <w:tcPr>
            <w:tcW w:w="850" w:type="dxa"/>
          </w:tcPr>
          <w:p w14:paraId="603073B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4BA6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-0.034 </w:t>
            </w:r>
          </w:p>
        </w:tc>
        <w:tc>
          <w:tcPr>
            <w:tcW w:w="851" w:type="dxa"/>
          </w:tcPr>
          <w:p w14:paraId="24FFE9B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8B60BB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-0.007 </w:t>
            </w:r>
          </w:p>
        </w:tc>
        <w:tc>
          <w:tcPr>
            <w:tcW w:w="850" w:type="dxa"/>
          </w:tcPr>
          <w:p w14:paraId="4AEB429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E668B0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-0.031 </w:t>
            </w:r>
          </w:p>
        </w:tc>
        <w:tc>
          <w:tcPr>
            <w:tcW w:w="851" w:type="dxa"/>
            <w:noWrap/>
            <w:hideMark/>
          </w:tcPr>
          <w:p w14:paraId="7EF03BC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132DA0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14:paraId="76E3EF9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216AC5D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-0.027 </w:t>
            </w:r>
          </w:p>
        </w:tc>
      </w:tr>
      <w:tr w:rsidR="006578A9" w:rsidRPr="006021D5" w14:paraId="002BDAAD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4930BDC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83AD07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[-0.132, -0.007]</w:t>
            </w:r>
          </w:p>
        </w:tc>
        <w:tc>
          <w:tcPr>
            <w:tcW w:w="1985" w:type="dxa"/>
            <w:gridSpan w:val="2"/>
          </w:tcPr>
          <w:p w14:paraId="635C1B0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[-0.073, 0.004]</w:t>
            </w:r>
          </w:p>
        </w:tc>
        <w:tc>
          <w:tcPr>
            <w:tcW w:w="1984" w:type="dxa"/>
            <w:gridSpan w:val="3"/>
          </w:tcPr>
          <w:p w14:paraId="5F85C56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[-0.050, 0.035]</w:t>
            </w:r>
          </w:p>
        </w:tc>
        <w:tc>
          <w:tcPr>
            <w:tcW w:w="1985" w:type="dxa"/>
            <w:gridSpan w:val="2"/>
            <w:noWrap/>
            <w:hideMark/>
          </w:tcPr>
          <w:p w14:paraId="29F3669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[-0.116, 0.053]</w:t>
            </w:r>
          </w:p>
        </w:tc>
        <w:tc>
          <w:tcPr>
            <w:tcW w:w="1984" w:type="dxa"/>
            <w:gridSpan w:val="2"/>
            <w:noWrap/>
            <w:hideMark/>
          </w:tcPr>
          <w:p w14:paraId="79B3D56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[-0.075, 0.025]</w:t>
            </w:r>
          </w:p>
        </w:tc>
        <w:tc>
          <w:tcPr>
            <w:tcW w:w="2127" w:type="dxa"/>
            <w:gridSpan w:val="2"/>
            <w:noWrap/>
            <w:hideMark/>
          </w:tcPr>
          <w:p w14:paraId="030F61E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[-0.072, 0.018]</w:t>
            </w:r>
          </w:p>
        </w:tc>
      </w:tr>
      <w:tr w:rsidR="006578A9" w:rsidRPr="006021D5" w14:paraId="711F29ED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D70C6B7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Household Income (AUD</w:t>
            </w:r>
            <w:r w:rsidRPr="006021D5">
              <w:rPr>
                <w:b w:val="0"/>
                <w:bCs w:val="0"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A8416DE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6E1BA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81A8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8DA73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954FFD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E69AB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5C940C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24C61EC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F96A88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31CB474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E79AC7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7CDACE0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7ECB6870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3985046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&lt;50 200</w:t>
            </w:r>
          </w:p>
        </w:tc>
        <w:tc>
          <w:tcPr>
            <w:tcW w:w="1134" w:type="dxa"/>
          </w:tcPr>
          <w:p w14:paraId="154C6BE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2FD4CBB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134" w:type="dxa"/>
          </w:tcPr>
          <w:p w14:paraId="1198384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</w:tcPr>
          <w:p w14:paraId="17B3948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1134" w:type="dxa"/>
            <w:gridSpan w:val="2"/>
          </w:tcPr>
          <w:p w14:paraId="5F5589E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6F987015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1134" w:type="dxa"/>
            <w:noWrap/>
            <w:hideMark/>
          </w:tcPr>
          <w:p w14:paraId="4610B78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  <w:noWrap/>
            <w:hideMark/>
          </w:tcPr>
          <w:p w14:paraId="0A5ED260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1134" w:type="dxa"/>
            <w:noWrap/>
            <w:hideMark/>
          </w:tcPr>
          <w:p w14:paraId="72B9762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  <w:noWrap/>
            <w:hideMark/>
          </w:tcPr>
          <w:p w14:paraId="4FF6A8BC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134" w:type="dxa"/>
            <w:noWrap/>
            <w:hideMark/>
          </w:tcPr>
          <w:p w14:paraId="44B403C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3" w:type="dxa"/>
            <w:noWrap/>
            <w:hideMark/>
          </w:tcPr>
          <w:p w14:paraId="4902783C" w14:textId="77777777" w:rsidR="006578A9" w:rsidRPr="006021D5" w:rsidRDefault="006578A9" w:rsidP="00E471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0.266</w:t>
            </w:r>
          </w:p>
        </w:tc>
      </w:tr>
      <w:tr w:rsidR="006578A9" w:rsidRPr="006021D5" w14:paraId="740402FF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C729E4D" w14:textId="77777777" w:rsidR="006578A9" w:rsidRPr="006021D5" w:rsidRDefault="006578A9" w:rsidP="00E471E5">
            <w:pPr>
              <w:spacing w:line="360" w:lineRule="auto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FD55A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A18AE52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4445A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1EEBE4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44C5057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B2CA29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C025558" w14:textId="77777777" w:rsidR="006578A9" w:rsidRPr="006021D5" w:rsidRDefault="006578A9" w:rsidP="00E471E5">
            <w:pPr>
              <w:spacing w:line="360" w:lineRule="auto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4090F1A0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3926D1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7370607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9310C1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29A9D95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5F517776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8F3DE68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50200-116000</w:t>
            </w:r>
          </w:p>
        </w:tc>
        <w:tc>
          <w:tcPr>
            <w:tcW w:w="1134" w:type="dxa"/>
          </w:tcPr>
          <w:p w14:paraId="1EA819A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850" w:type="dxa"/>
          </w:tcPr>
          <w:p w14:paraId="31ED7F73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F3FCE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851" w:type="dxa"/>
          </w:tcPr>
          <w:p w14:paraId="387FCAA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98E5C6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0.051 </w:t>
            </w:r>
          </w:p>
        </w:tc>
        <w:tc>
          <w:tcPr>
            <w:tcW w:w="850" w:type="dxa"/>
          </w:tcPr>
          <w:p w14:paraId="057CDA2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1C9DD1E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851" w:type="dxa"/>
            <w:noWrap/>
            <w:hideMark/>
          </w:tcPr>
          <w:p w14:paraId="58347E4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0DDFE8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-0.031 </w:t>
            </w:r>
          </w:p>
        </w:tc>
        <w:tc>
          <w:tcPr>
            <w:tcW w:w="850" w:type="dxa"/>
            <w:noWrap/>
            <w:hideMark/>
          </w:tcPr>
          <w:p w14:paraId="0F796CF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4056DC6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0.057 </w:t>
            </w:r>
          </w:p>
        </w:tc>
      </w:tr>
      <w:tr w:rsidR="006578A9" w:rsidRPr="006021D5" w14:paraId="30723509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360DE3B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63A5AA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[-0.035, 0.159]</w:t>
            </w:r>
          </w:p>
        </w:tc>
        <w:tc>
          <w:tcPr>
            <w:tcW w:w="1985" w:type="dxa"/>
            <w:gridSpan w:val="2"/>
          </w:tcPr>
          <w:p w14:paraId="47B4444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[-0.059, 0.064]</w:t>
            </w:r>
          </w:p>
        </w:tc>
        <w:tc>
          <w:tcPr>
            <w:tcW w:w="1984" w:type="dxa"/>
            <w:gridSpan w:val="3"/>
          </w:tcPr>
          <w:p w14:paraId="69AC5DE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[-0.012, 0.114]</w:t>
            </w:r>
          </w:p>
        </w:tc>
        <w:tc>
          <w:tcPr>
            <w:tcW w:w="1985" w:type="dxa"/>
            <w:gridSpan w:val="2"/>
            <w:noWrap/>
            <w:hideMark/>
          </w:tcPr>
          <w:p w14:paraId="149BB91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[-0.140, 0.133]</w:t>
            </w:r>
          </w:p>
        </w:tc>
        <w:tc>
          <w:tcPr>
            <w:tcW w:w="1984" w:type="dxa"/>
            <w:gridSpan w:val="2"/>
            <w:noWrap/>
            <w:hideMark/>
          </w:tcPr>
          <w:p w14:paraId="35189474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[-0.113, 0.050]</w:t>
            </w:r>
          </w:p>
        </w:tc>
        <w:tc>
          <w:tcPr>
            <w:tcW w:w="2127" w:type="dxa"/>
            <w:gridSpan w:val="2"/>
            <w:noWrap/>
            <w:hideMark/>
          </w:tcPr>
          <w:p w14:paraId="0B03EB9A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[-0.014, 0.128]</w:t>
            </w:r>
          </w:p>
        </w:tc>
      </w:tr>
      <w:tr w:rsidR="006578A9" w:rsidRPr="006021D5" w14:paraId="6282BF40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86955B0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lastRenderedPageBreak/>
              <w:t>&gt;116000</w:t>
            </w:r>
          </w:p>
        </w:tc>
        <w:tc>
          <w:tcPr>
            <w:tcW w:w="1134" w:type="dxa"/>
          </w:tcPr>
          <w:p w14:paraId="6C091C5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850" w:type="dxa"/>
          </w:tcPr>
          <w:p w14:paraId="3491734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F2DE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0.031 </w:t>
            </w:r>
          </w:p>
        </w:tc>
        <w:tc>
          <w:tcPr>
            <w:tcW w:w="851" w:type="dxa"/>
          </w:tcPr>
          <w:p w14:paraId="3A90AD9E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B6150C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0.028 </w:t>
            </w:r>
          </w:p>
        </w:tc>
        <w:tc>
          <w:tcPr>
            <w:tcW w:w="850" w:type="dxa"/>
          </w:tcPr>
          <w:p w14:paraId="3F65B07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B2FF04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0.079 </w:t>
            </w:r>
          </w:p>
        </w:tc>
        <w:tc>
          <w:tcPr>
            <w:tcW w:w="851" w:type="dxa"/>
            <w:noWrap/>
            <w:hideMark/>
          </w:tcPr>
          <w:p w14:paraId="39223B0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13F1D7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14:paraId="1D5B02C1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47855E6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0.045 </w:t>
            </w:r>
          </w:p>
        </w:tc>
      </w:tr>
      <w:tr w:rsidR="006578A9" w:rsidRPr="006021D5" w14:paraId="681CD9D5" w14:textId="77777777" w:rsidTr="00E471E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CEFD86F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84F008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[-0.054, 0.121]</w:t>
            </w:r>
          </w:p>
        </w:tc>
        <w:tc>
          <w:tcPr>
            <w:tcW w:w="1985" w:type="dxa"/>
            <w:gridSpan w:val="2"/>
          </w:tcPr>
          <w:p w14:paraId="79D40B9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[-0.025, 0.087]</w:t>
            </w:r>
          </w:p>
        </w:tc>
        <w:tc>
          <w:tcPr>
            <w:tcW w:w="1984" w:type="dxa"/>
            <w:gridSpan w:val="3"/>
          </w:tcPr>
          <w:p w14:paraId="56CD83C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[-0.029, 0.085]</w:t>
            </w:r>
          </w:p>
        </w:tc>
        <w:tc>
          <w:tcPr>
            <w:tcW w:w="1985" w:type="dxa"/>
            <w:gridSpan w:val="2"/>
            <w:noWrap/>
            <w:hideMark/>
          </w:tcPr>
          <w:p w14:paraId="254681E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[-0.045, 0.203]</w:t>
            </w:r>
          </w:p>
        </w:tc>
        <w:tc>
          <w:tcPr>
            <w:tcW w:w="1984" w:type="dxa"/>
            <w:gridSpan w:val="2"/>
            <w:noWrap/>
            <w:hideMark/>
          </w:tcPr>
          <w:p w14:paraId="1CF15AE0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[-0.046, 0.102]</w:t>
            </w:r>
          </w:p>
        </w:tc>
        <w:tc>
          <w:tcPr>
            <w:tcW w:w="2127" w:type="dxa"/>
            <w:gridSpan w:val="2"/>
            <w:noWrap/>
            <w:hideMark/>
          </w:tcPr>
          <w:p w14:paraId="7237F77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[-0.019, 0.110]</w:t>
            </w:r>
          </w:p>
        </w:tc>
      </w:tr>
      <w:tr w:rsidR="006578A9" w:rsidRPr="006021D5" w14:paraId="2D43E239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5DD9F2A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1134" w:type="dxa"/>
          </w:tcPr>
          <w:p w14:paraId="122FDF7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9D47A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1AC1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C344C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321AA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63621E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5BFB0E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75F3404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FF6996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0267A63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D603C6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4FF9627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6AE2FFF9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04A80DF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Some high school</w:t>
            </w:r>
          </w:p>
        </w:tc>
        <w:tc>
          <w:tcPr>
            <w:tcW w:w="1134" w:type="dxa"/>
          </w:tcPr>
          <w:p w14:paraId="653EAE8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30BA176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1134" w:type="dxa"/>
          </w:tcPr>
          <w:p w14:paraId="6E20CA9E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</w:tcPr>
          <w:p w14:paraId="7B0A076E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92" w:type="dxa"/>
          </w:tcPr>
          <w:p w14:paraId="4ACC06B7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2" w:type="dxa"/>
            <w:gridSpan w:val="2"/>
          </w:tcPr>
          <w:p w14:paraId="102A68C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34" w:type="dxa"/>
            <w:noWrap/>
            <w:hideMark/>
          </w:tcPr>
          <w:p w14:paraId="4602936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  <w:noWrap/>
            <w:hideMark/>
          </w:tcPr>
          <w:p w14:paraId="6BDCB818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1134" w:type="dxa"/>
            <w:noWrap/>
            <w:hideMark/>
          </w:tcPr>
          <w:p w14:paraId="0D8F51F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  <w:noWrap/>
            <w:hideMark/>
          </w:tcPr>
          <w:p w14:paraId="4E48B4D1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34" w:type="dxa"/>
            <w:noWrap/>
            <w:hideMark/>
          </w:tcPr>
          <w:p w14:paraId="564D9D53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3" w:type="dxa"/>
            <w:noWrap/>
            <w:hideMark/>
          </w:tcPr>
          <w:p w14:paraId="7A996C77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0.026</w:t>
            </w:r>
          </w:p>
        </w:tc>
      </w:tr>
      <w:tr w:rsidR="006578A9" w:rsidRPr="006021D5" w14:paraId="2E64E159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182DF22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High school diploma</w:t>
            </w:r>
          </w:p>
        </w:tc>
        <w:tc>
          <w:tcPr>
            <w:tcW w:w="1134" w:type="dxa"/>
          </w:tcPr>
          <w:p w14:paraId="34B6CF9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-0.031 </w:t>
            </w:r>
          </w:p>
        </w:tc>
        <w:tc>
          <w:tcPr>
            <w:tcW w:w="850" w:type="dxa"/>
          </w:tcPr>
          <w:p w14:paraId="64462B64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FB983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-0.119 </w:t>
            </w:r>
          </w:p>
        </w:tc>
        <w:tc>
          <w:tcPr>
            <w:tcW w:w="851" w:type="dxa"/>
          </w:tcPr>
          <w:p w14:paraId="390C07C5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2DF7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-0.151 </w:t>
            </w:r>
          </w:p>
        </w:tc>
        <w:tc>
          <w:tcPr>
            <w:tcW w:w="992" w:type="dxa"/>
            <w:gridSpan w:val="2"/>
          </w:tcPr>
          <w:p w14:paraId="2693BC5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CACFC7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-0.001 </w:t>
            </w:r>
          </w:p>
        </w:tc>
        <w:tc>
          <w:tcPr>
            <w:tcW w:w="851" w:type="dxa"/>
            <w:noWrap/>
            <w:hideMark/>
          </w:tcPr>
          <w:p w14:paraId="635F520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ADAB1B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-0.127 </w:t>
            </w:r>
          </w:p>
        </w:tc>
        <w:tc>
          <w:tcPr>
            <w:tcW w:w="850" w:type="dxa"/>
            <w:noWrap/>
            <w:hideMark/>
          </w:tcPr>
          <w:p w14:paraId="12E12EF3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3D2D5D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  <w:noWrap/>
            <w:hideMark/>
          </w:tcPr>
          <w:p w14:paraId="2A62E12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6578A9" w:rsidRPr="006021D5" w14:paraId="1EFEC0F8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F25EC0B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CDD649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[-0.187, 0.125]</w:t>
            </w:r>
          </w:p>
        </w:tc>
        <w:tc>
          <w:tcPr>
            <w:tcW w:w="1985" w:type="dxa"/>
            <w:gridSpan w:val="2"/>
          </w:tcPr>
          <w:p w14:paraId="74690C22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[-0.211, -0.027]</w:t>
            </w:r>
          </w:p>
        </w:tc>
        <w:tc>
          <w:tcPr>
            <w:tcW w:w="1984" w:type="dxa"/>
            <w:gridSpan w:val="3"/>
          </w:tcPr>
          <w:p w14:paraId="7D036A49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[-0.247, -0.053]</w:t>
            </w:r>
          </w:p>
        </w:tc>
        <w:tc>
          <w:tcPr>
            <w:tcW w:w="1985" w:type="dxa"/>
            <w:gridSpan w:val="2"/>
            <w:noWrap/>
            <w:hideMark/>
          </w:tcPr>
          <w:p w14:paraId="07116EFB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[-0.207, 0.205]</w:t>
            </w:r>
          </w:p>
        </w:tc>
        <w:tc>
          <w:tcPr>
            <w:tcW w:w="1984" w:type="dxa"/>
            <w:gridSpan w:val="2"/>
            <w:noWrap/>
            <w:hideMark/>
          </w:tcPr>
          <w:p w14:paraId="42DB3B6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[-0.246, -0.007]</w:t>
            </w:r>
          </w:p>
        </w:tc>
        <w:tc>
          <w:tcPr>
            <w:tcW w:w="2127" w:type="dxa"/>
            <w:gridSpan w:val="2"/>
            <w:noWrap/>
            <w:hideMark/>
          </w:tcPr>
          <w:p w14:paraId="6F83667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[-0.223, -0.010]</w:t>
            </w:r>
          </w:p>
        </w:tc>
      </w:tr>
      <w:tr w:rsidR="006578A9" w:rsidRPr="006021D5" w14:paraId="66368DD7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E3DA690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Tertiary education</w:t>
            </w:r>
          </w:p>
        </w:tc>
        <w:tc>
          <w:tcPr>
            <w:tcW w:w="1134" w:type="dxa"/>
          </w:tcPr>
          <w:p w14:paraId="0E2BAC3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-0.058 </w:t>
            </w:r>
          </w:p>
        </w:tc>
        <w:tc>
          <w:tcPr>
            <w:tcW w:w="850" w:type="dxa"/>
          </w:tcPr>
          <w:p w14:paraId="3C79B163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6F7C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-0.035 </w:t>
            </w:r>
          </w:p>
        </w:tc>
        <w:tc>
          <w:tcPr>
            <w:tcW w:w="851" w:type="dxa"/>
          </w:tcPr>
          <w:p w14:paraId="71ACA52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969F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-0.044 </w:t>
            </w:r>
          </w:p>
        </w:tc>
        <w:tc>
          <w:tcPr>
            <w:tcW w:w="992" w:type="dxa"/>
            <w:gridSpan w:val="2"/>
          </w:tcPr>
          <w:p w14:paraId="26721E0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2F73729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-0.045 </w:t>
            </w:r>
          </w:p>
        </w:tc>
        <w:tc>
          <w:tcPr>
            <w:tcW w:w="851" w:type="dxa"/>
            <w:noWrap/>
            <w:hideMark/>
          </w:tcPr>
          <w:p w14:paraId="610BC4F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B90CE05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850" w:type="dxa"/>
            <w:noWrap/>
            <w:hideMark/>
          </w:tcPr>
          <w:p w14:paraId="1D3C517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2E0DE5D3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-0.033 </w:t>
            </w:r>
          </w:p>
        </w:tc>
      </w:tr>
      <w:tr w:rsidR="006578A9" w:rsidRPr="006021D5" w14:paraId="66547144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5EC682A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965052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[-0.192, 0.075]</w:t>
            </w:r>
          </w:p>
        </w:tc>
        <w:tc>
          <w:tcPr>
            <w:tcW w:w="1985" w:type="dxa"/>
            <w:gridSpan w:val="2"/>
          </w:tcPr>
          <w:p w14:paraId="6383603D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[-0.114, 0.044]</w:t>
            </w:r>
          </w:p>
        </w:tc>
        <w:tc>
          <w:tcPr>
            <w:tcW w:w="1984" w:type="dxa"/>
            <w:gridSpan w:val="3"/>
          </w:tcPr>
          <w:p w14:paraId="420FF16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[-0.127, 0.039]</w:t>
            </w:r>
          </w:p>
        </w:tc>
        <w:tc>
          <w:tcPr>
            <w:tcW w:w="1985" w:type="dxa"/>
            <w:gridSpan w:val="2"/>
            <w:noWrap/>
            <w:hideMark/>
          </w:tcPr>
          <w:p w14:paraId="78ACF62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[-0.221, 0.132]</w:t>
            </w:r>
          </w:p>
        </w:tc>
        <w:tc>
          <w:tcPr>
            <w:tcW w:w="1984" w:type="dxa"/>
            <w:gridSpan w:val="2"/>
            <w:noWrap/>
            <w:hideMark/>
          </w:tcPr>
          <w:p w14:paraId="1E6CFC8F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[-0.162, 0.043]</w:t>
            </w:r>
          </w:p>
        </w:tc>
        <w:tc>
          <w:tcPr>
            <w:tcW w:w="2127" w:type="dxa"/>
            <w:gridSpan w:val="2"/>
            <w:noWrap/>
            <w:hideMark/>
          </w:tcPr>
          <w:p w14:paraId="5621B61E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[-0.124, 0.059]</w:t>
            </w:r>
          </w:p>
        </w:tc>
      </w:tr>
      <w:tr w:rsidR="006578A9" w:rsidRPr="006021D5" w14:paraId="4B57D9C7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08A2BC6" w14:textId="77777777" w:rsidR="006578A9" w:rsidRPr="006021D5" w:rsidRDefault="006578A9" w:rsidP="00E471E5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Relationship Status</w:t>
            </w:r>
          </w:p>
        </w:tc>
        <w:tc>
          <w:tcPr>
            <w:tcW w:w="1134" w:type="dxa"/>
          </w:tcPr>
          <w:p w14:paraId="5FBE1E4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14:paraId="1B9B567E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51E01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D99C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D2656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9EE8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90621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F11182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5DD76DC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C9C13B6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7AACF67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8785320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1B19E44B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8A9" w:rsidRPr="006021D5" w14:paraId="586032B8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044A7A8B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aps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Committed relationship</w:t>
            </w:r>
          </w:p>
        </w:tc>
        <w:tc>
          <w:tcPr>
            <w:tcW w:w="1134" w:type="dxa"/>
          </w:tcPr>
          <w:p w14:paraId="384BD26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0" w:type="dxa"/>
          </w:tcPr>
          <w:p w14:paraId="4FD3A43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1134" w:type="dxa"/>
          </w:tcPr>
          <w:p w14:paraId="054EBF6D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851" w:type="dxa"/>
          </w:tcPr>
          <w:p w14:paraId="391260F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992" w:type="dxa"/>
          </w:tcPr>
          <w:p w14:paraId="111F79B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2" w:type="dxa"/>
            <w:gridSpan w:val="2"/>
          </w:tcPr>
          <w:p w14:paraId="7F8D36F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134" w:type="dxa"/>
          </w:tcPr>
          <w:p w14:paraId="6782D1F6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20BDAC9A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1134" w:type="dxa"/>
            <w:noWrap/>
            <w:hideMark/>
          </w:tcPr>
          <w:p w14:paraId="27934871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584EEF3D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134" w:type="dxa"/>
            <w:noWrap/>
            <w:hideMark/>
          </w:tcPr>
          <w:p w14:paraId="673CEF58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3" w:type="dxa"/>
            <w:noWrap/>
            <w:hideMark/>
          </w:tcPr>
          <w:p w14:paraId="27B6EA4C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0.208</w:t>
            </w:r>
          </w:p>
          <w:p w14:paraId="2F472B98" w14:textId="77777777" w:rsidR="006578A9" w:rsidRPr="006021D5" w:rsidRDefault="006578A9" w:rsidP="00E471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6578A9" w:rsidRPr="006021D5" w14:paraId="67ABF716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D86A823" w14:textId="77777777" w:rsidR="006578A9" w:rsidRPr="006021D5" w:rsidRDefault="006578A9" w:rsidP="00E471E5">
            <w:pPr>
              <w:spacing w:line="360" w:lineRule="auto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6021D5">
              <w:rPr>
                <w:b w:val="0"/>
                <w:bCs w:val="0"/>
                <w:color w:val="000000"/>
                <w:sz w:val="20"/>
                <w:szCs w:val="20"/>
              </w:rPr>
              <w:t>Not committed relationship</w:t>
            </w:r>
          </w:p>
        </w:tc>
        <w:tc>
          <w:tcPr>
            <w:tcW w:w="1134" w:type="dxa"/>
          </w:tcPr>
          <w:p w14:paraId="31ED4B1D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0.0003 </w:t>
            </w:r>
          </w:p>
        </w:tc>
        <w:tc>
          <w:tcPr>
            <w:tcW w:w="850" w:type="dxa"/>
          </w:tcPr>
          <w:p w14:paraId="77676FD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BC42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-0.025 </w:t>
            </w:r>
          </w:p>
        </w:tc>
        <w:tc>
          <w:tcPr>
            <w:tcW w:w="851" w:type="dxa"/>
          </w:tcPr>
          <w:p w14:paraId="4DE02B6F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EF2E6C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-0.029 </w:t>
            </w:r>
          </w:p>
        </w:tc>
        <w:tc>
          <w:tcPr>
            <w:tcW w:w="992" w:type="dxa"/>
            <w:gridSpan w:val="2"/>
          </w:tcPr>
          <w:p w14:paraId="11D4AAB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6A530C1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-0.050 </w:t>
            </w:r>
          </w:p>
        </w:tc>
        <w:tc>
          <w:tcPr>
            <w:tcW w:w="851" w:type="dxa"/>
            <w:noWrap/>
            <w:hideMark/>
          </w:tcPr>
          <w:p w14:paraId="2A4C1788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42F97D2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-0.050 </w:t>
            </w:r>
          </w:p>
        </w:tc>
        <w:tc>
          <w:tcPr>
            <w:tcW w:w="850" w:type="dxa"/>
            <w:noWrap/>
            <w:hideMark/>
          </w:tcPr>
          <w:p w14:paraId="70E01DD7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hideMark/>
          </w:tcPr>
          <w:p w14:paraId="60E5B70A" w14:textId="77777777" w:rsidR="006578A9" w:rsidRPr="006021D5" w:rsidRDefault="006578A9" w:rsidP="00E471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-0.030 </w:t>
            </w:r>
          </w:p>
        </w:tc>
      </w:tr>
      <w:tr w:rsidR="006578A9" w:rsidRPr="006021D5" w14:paraId="1919331F" w14:textId="77777777" w:rsidTr="00E471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B32FBE1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DF5CE5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[-0.066, 0.067]</w:t>
            </w:r>
          </w:p>
        </w:tc>
        <w:tc>
          <w:tcPr>
            <w:tcW w:w="1985" w:type="dxa"/>
            <w:gridSpan w:val="2"/>
          </w:tcPr>
          <w:p w14:paraId="59FAA7A4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[-0.066, 0.015]</w:t>
            </w:r>
          </w:p>
        </w:tc>
        <w:tc>
          <w:tcPr>
            <w:tcW w:w="1984" w:type="dxa"/>
            <w:gridSpan w:val="3"/>
          </w:tcPr>
          <w:p w14:paraId="7FFE20F5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[-0.073, 0.015]</w:t>
            </w:r>
          </w:p>
        </w:tc>
        <w:tc>
          <w:tcPr>
            <w:tcW w:w="1985" w:type="dxa"/>
            <w:gridSpan w:val="2"/>
            <w:noWrap/>
            <w:hideMark/>
          </w:tcPr>
          <w:p w14:paraId="534343CD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[-0.137, 0.037]</w:t>
            </w:r>
          </w:p>
        </w:tc>
        <w:tc>
          <w:tcPr>
            <w:tcW w:w="1984" w:type="dxa"/>
            <w:gridSpan w:val="2"/>
            <w:noWrap/>
            <w:hideMark/>
          </w:tcPr>
          <w:p w14:paraId="568CDF6C" w14:textId="77777777" w:rsidR="006578A9" w:rsidRPr="006021D5" w:rsidRDefault="006578A9" w:rsidP="00E471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[-0.101, 0.002]</w:t>
            </w:r>
          </w:p>
        </w:tc>
        <w:tc>
          <w:tcPr>
            <w:tcW w:w="2127" w:type="dxa"/>
            <w:gridSpan w:val="2"/>
            <w:noWrap/>
            <w:hideMark/>
          </w:tcPr>
          <w:p w14:paraId="756404CD" w14:textId="77777777" w:rsidR="006578A9" w:rsidRPr="006021D5" w:rsidRDefault="006578A9" w:rsidP="00E471E5">
            <w:pPr>
              <w:keepNext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[-0.076, 0.017]</w:t>
            </w:r>
          </w:p>
        </w:tc>
      </w:tr>
    </w:tbl>
    <w:p w14:paraId="76CAEF78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  <w:sectPr w:rsidR="006578A9" w:rsidRPr="006021D5" w:rsidSect="006578A9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51CC2C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lastRenderedPageBreak/>
        <w:t>Table S2: Fitted multivariable linear mixed model analysis-of-variance table. DF = degrees of freedom, GVIF = generalised variance inflation factor</w:t>
      </w:r>
    </w:p>
    <w:tbl>
      <w:tblPr>
        <w:tblW w:w="8364" w:type="dxa"/>
        <w:tblInd w:w="-142" w:type="dxa"/>
        <w:tblLook w:val="04A0" w:firstRow="1" w:lastRow="0" w:firstColumn="1" w:lastColumn="0" w:noHBand="0" w:noVBand="1"/>
      </w:tblPr>
      <w:tblGrid>
        <w:gridCol w:w="2100"/>
        <w:gridCol w:w="1161"/>
        <w:gridCol w:w="1276"/>
        <w:gridCol w:w="1107"/>
        <w:gridCol w:w="896"/>
        <w:gridCol w:w="1824"/>
      </w:tblGrid>
      <w:tr w:rsidR="006578A9" w:rsidRPr="006021D5" w14:paraId="785273D4" w14:textId="77777777" w:rsidTr="00E471E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9E4E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Fixed Effect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0CE0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Num DF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AAE7D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Den DF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C554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1223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B4C2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Adjusted GVIF</w:t>
            </w:r>
          </w:p>
        </w:tc>
      </w:tr>
      <w:tr w:rsidR="006578A9" w:rsidRPr="006021D5" w14:paraId="3BFFF09A" w14:textId="77777777" w:rsidTr="00E471E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E3287CD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Level of Education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9A5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954C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3CBC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1.455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ADA5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79F795E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6578A9" w:rsidRPr="006021D5" w14:paraId="36E20C72" w14:textId="77777777" w:rsidTr="00E471E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4BE1B89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Tool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3D92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EBF9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7284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286.185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219A" w14:textId="77777777" w:rsidR="006578A9" w:rsidRPr="006021D5" w:rsidRDefault="006578A9" w:rsidP="00E471E5">
            <w:pP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925B6C8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1.414</w:t>
            </w:r>
          </w:p>
        </w:tc>
      </w:tr>
      <w:tr w:rsidR="006578A9" w:rsidRPr="006021D5" w14:paraId="08070D25" w14:textId="77777777" w:rsidTr="00E471E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9043993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Health State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6CCE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01B6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8C05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188.991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5AAE" w14:textId="77777777" w:rsidR="006578A9" w:rsidRPr="006021D5" w:rsidRDefault="006578A9" w:rsidP="00E471E5">
            <w:pP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1681AE43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1.732</w:t>
            </w:r>
          </w:p>
        </w:tc>
      </w:tr>
      <w:tr w:rsidR="006578A9" w:rsidRPr="006021D5" w14:paraId="23F1FC90" w14:textId="77777777" w:rsidTr="00E471E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18FFEE3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Tool: Health State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1804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2B39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CE0C" w14:textId="77777777" w:rsidR="006578A9" w:rsidRPr="006021D5" w:rsidRDefault="006578A9" w:rsidP="00E471E5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28.259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7FDF" w14:textId="77777777" w:rsidR="006578A9" w:rsidRPr="006021D5" w:rsidRDefault="006578A9" w:rsidP="00E471E5">
            <w:pPr>
              <w:keepNext/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53955BDD" w14:textId="77777777" w:rsidR="006578A9" w:rsidRPr="006021D5" w:rsidRDefault="006578A9" w:rsidP="00E471E5">
            <w:pPr>
              <w:keepNext/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1.682</w:t>
            </w:r>
          </w:p>
        </w:tc>
      </w:tr>
    </w:tbl>
    <w:p w14:paraId="1572DA89" w14:textId="77777777" w:rsidR="006578A9" w:rsidRPr="006021D5" w:rsidRDefault="006578A9" w:rsidP="006578A9">
      <w:pPr>
        <w:spacing w:after="160" w:line="360" w:lineRule="auto"/>
        <w:rPr>
          <w:sz w:val="20"/>
          <w:szCs w:val="20"/>
        </w:rPr>
      </w:pPr>
      <w:r w:rsidRPr="006021D5">
        <w:rPr>
          <w:sz w:val="20"/>
          <w:szCs w:val="20"/>
        </w:rPr>
        <w:br w:type="page"/>
      </w:r>
    </w:p>
    <w:p w14:paraId="7236726A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lastRenderedPageBreak/>
        <w:t>Table S3: Results of fitted linear mixed effects modelling (bolded p-values indicate significance at α = 0.05). b = regression coefficient, CI = confidence interval, VAS = Visual Analogue Scale, TTO = Time Trade-Off, SG = Standard Gamble, FA = facial angiofibroma</w:t>
      </w:r>
    </w:p>
    <w:tbl>
      <w:tblPr>
        <w:tblW w:w="7474" w:type="dxa"/>
        <w:tblLook w:val="04A0" w:firstRow="1" w:lastRow="0" w:firstColumn="1" w:lastColumn="0" w:noHBand="0" w:noVBand="1"/>
      </w:tblPr>
      <w:tblGrid>
        <w:gridCol w:w="2835"/>
        <w:gridCol w:w="893"/>
        <w:gridCol w:w="1801"/>
        <w:gridCol w:w="992"/>
        <w:gridCol w:w="953"/>
      </w:tblGrid>
      <w:tr w:rsidR="006578A9" w:rsidRPr="006021D5" w14:paraId="34DD654C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32A3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Fixed Effects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360DF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813B0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84E7C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7B526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6578A9" w:rsidRPr="006021D5" w14:paraId="1F19872D" w14:textId="77777777" w:rsidTr="00E471E5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3DD11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C4A174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B588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0.638 to 0.787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0CC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18.821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11FA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6F81F170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39DA5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High school diploma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A383A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81A6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-0.150 to 0.018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BC88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-1.541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9795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0.127</w:t>
            </w:r>
          </w:p>
        </w:tc>
      </w:tr>
      <w:tr w:rsidR="006578A9" w:rsidRPr="006021D5" w14:paraId="0833B7F8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84C5F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Tertiary education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36CDED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C8C7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-0.101 to 0.043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3F4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-0.789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1FA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0.432</w:t>
            </w:r>
          </w:p>
        </w:tc>
      </w:tr>
      <w:tr w:rsidR="006578A9" w:rsidRPr="006021D5" w14:paraId="2D9DD203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557E5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TTO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A9CBE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87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0.160 to 0.238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34A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10.121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C992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21A43A99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8E8D1E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SG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C86B12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0.2225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09410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0.186 to 0.263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D13B0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11.421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913A9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0A5C5419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8D154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3363E0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527B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0.009 to 0.086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04D0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2.394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6804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0.017</w:t>
            </w:r>
          </w:p>
        </w:tc>
      </w:tr>
      <w:tr w:rsidR="006578A9" w:rsidRPr="006021D5" w14:paraId="54CD35B2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2F31D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056392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-0.264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AF2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-0.302 to -0.225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5B1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-13.419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6F79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22007051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1C51B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375AC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31A9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0.163 to 0.240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E2B5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10.254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0A14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1F3FE7A5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19F1B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TTO:monocular</w:t>
            </w:r>
            <w:proofErr w:type="spellEnd"/>
            <w:proofErr w:type="gramEnd"/>
            <w:r w:rsidRPr="006021D5">
              <w:rPr>
                <w:color w:val="000000"/>
                <w:sz w:val="20"/>
                <w:szCs w:val="20"/>
              </w:rPr>
              <w:t xml:space="preserve">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193D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9DE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-0.089 to 0.020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879B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-1.240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1E7A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0.215</w:t>
            </w:r>
          </w:p>
        </w:tc>
      </w:tr>
      <w:tr w:rsidR="006578A9" w:rsidRPr="006021D5" w14:paraId="3979CE94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A656B1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SG:monocular</w:t>
            </w:r>
            <w:proofErr w:type="spellEnd"/>
            <w:proofErr w:type="gramEnd"/>
            <w:r w:rsidRPr="006021D5">
              <w:rPr>
                <w:color w:val="000000"/>
                <w:sz w:val="20"/>
                <w:szCs w:val="20"/>
              </w:rPr>
              <w:t xml:space="preserve">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58C328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39CF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-0.103 to 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88100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-1.762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9A05C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0.078</w:t>
            </w:r>
          </w:p>
        </w:tc>
      </w:tr>
      <w:tr w:rsidR="006578A9" w:rsidRPr="006021D5" w14:paraId="790C1D63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6D67D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TTO:binocular</w:t>
            </w:r>
            <w:proofErr w:type="spellEnd"/>
            <w:proofErr w:type="gramEnd"/>
            <w:r w:rsidRPr="006021D5">
              <w:rPr>
                <w:color w:val="000000"/>
                <w:sz w:val="20"/>
                <w:szCs w:val="20"/>
              </w:rPr>
              <w:t xml:space="preserve">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8F4144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AEF5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0.079 to 0.188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E45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4.804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AB2F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394EBE9D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D04DB5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SG:binocular</w:t>
            </w:r>
            <w:proofErr w:type="spellEnd"/>
            <w:proofErr w:type="gramEnd"/>
            <w:r w:rsidRPr="006021D5">
              <w:rPr>
                <w:color w:val="000000"/>
                <w:sz w:val="20"/>
                <w:szCs w:val="20"/>
              </w:rPr>
              <w:t xml:space="preserve"> blindness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42046D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0A41D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0.119 to 0.228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4B031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6.248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848D3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7F59158B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35F89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TTO:almost</w:t>
            </w:r>
            <w:proofErr w:type="gramEnd"/>
            <w:r w:rsidRPr="006021D5">
              <w:rPr>
                <w:color w:val="000000"/>
                <w:sz w:val="20"/>
                <w:szCs w:val="20"/>
              </w:rPr>
              <w:t>-clear</w:t>
            </w:r>
            <w:proofErr w:type="spellEnd"/>
            <w:r w:rsidRPr="006021D5">
              <w:rPr>
                <w:color w:val="000000"/>
                <w:sz w:val="20"/>
                <w:szCs w:val="20"/>
              </w:rPr>
              <w:t xml:space="preserve"> FA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A4BDB9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2977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-0.188 to -0.079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8A1B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-4.810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F969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4A6C8801" w14:textId="77777777" w:rsidTr="00E471E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9C84FD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21D5">
              <w:rPr>
                <w:color w:val="000000"/>
                <w:sz w:val="20"/>
                <w:szCs w:val="20"/>
              </w:rPr>
              <w:t>SG:almost</w:t>
            </w:r>
            <w:proofErr w:type="gramEnd"/>
            <w:r w:rsidRPr="006021D5">
              <w:rPr>
                <w:color w:val="000000"/>
                <w:sz w:val="20"/>
                <w:szCs w:val="20"/>
              </w:rPr>
              <w:t>-clear</w:t>
            </w:r>
            <w:proofErr w:type="spellEnd"/>
            <w:r w:rsidRPr="006021D5">
              <w:rPr>
                <w:color w:val="000000"/>
                <w:sz w:val="20"/>
                <w:szCs w:val="20"/>
              </w:rPr>
              <w:t xml:space="preserve"> FA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A68B64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E5EFC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-0.218 to -0.109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EB359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-5.885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35A4F" w14:textId="77777777" w:rsidR="006578A9" w:rsidRPr="006021D5" w:rsidRDefault="006578A9" w:rsidP="00E471E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40AA5938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622D7E6D" w14:textId="77777777" w:rsidR="006578A9" w:rsidRPr="006021D5" w:rsidRDefault="006578A9" w:rsidP="006578A9">
      <w:pPr>
        <w:spacing w:after="160" w:line="360" w:lineRule="auto"/>
        <w:rPr>
          <w:sz w:val="20"/>
          <w:szCs w:val="20"/>
        </w:rPr>
      </w:pPr>
    </w:p>
    <w:p w14:paraId="06580793" w14:textId="77777777" w:rsidR="006578A9" w:rsidRPr="006021D5" w:rsidRDefault="006578A9" w:rsidP="006578A9">
      <w:pPr>
        <w:spacing w:after="160" w:line="360" w:lineRule="auto"/>
        <w:rPr>
          <w:sz w:val="20"/>
          <w:szCs w:val="20"/>
        </w:rPr>
      </w:pPr>
    </w:p>
    <w:p w14:paraId="7A273C0F" w14:textId="77777777" w:rsidR="006578A9" w:rsidRPr="006021D5" w:rsidRDefault="006578A9" w:rsidP="006578A9">
      <w:pPr>
        <w:spacing w:after="160" w:line="360" w:lineRule="auto"/>
        <w:rPr>
          <w:sz w:val="20"/>
          <w:szCs w:val="20"/>
        </w:rPr>
      </w:pPr>
      <w:r w:rsidRPr="006021D5">
        <w:rPr>
          <w:sz w:val="20"/>
          <w:szCs w:val="20"/>
        </w:rPr>
        <w:br w:type="page"/>
      </w:r>
    </w:p>
    <w:p w14:paraId="4E380B5A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lastRenderedPageBreak/>
        <w:t>Table S4: Post-hoc comparison between health states. *Bonferroni-adjusted (bolded p-values indicate significance at α = 0.05). CI = confidence interval, FA = facial angiofibroma</w:t>
      </w:r>
    </w:p>
    <w:tbl>
      <w:tblPr>
        <w:tblStyle w:val="PlainTable4"/>
        <w:tblW w:w="8931" w:type="dxa"/>
        <w:tblLook w:val="04A0" w:firstRow="1" w:lastRow="0" w:firstColumn="1" w:lastColumn="0" w:noHBand="0" w:noVBand="1"/>
      </w:tblPr>
      <w:tblGrid>
        <w:gridCol w:w="4486"/>
        <w:gridCol w:w="1256"/>
        <w:gridCol w:w="1913"/>
        <w:gridCol w:w="1276"/>
      </w:tblGrid>
      <w:tr w:rsidR="006578A9" w:rsidRPr="006021D5" w14:paraId="27572E5B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tcBorders>
              <w:bottom w:val="single" w:sz="4" w:space="0" w:color="auto"/>
            </w:tcBorders>
            <w:noWrap/>
            <w:hideMark/>
          </w:tcPr>
          <w:p w14:paraId="571857E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Health State Comparison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F2364D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Difference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noWrap/>
            <w:hideMark/>
          </w:tcPr>
          <w:p w14:paraId="761A16F0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61EEF5C3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p* </w:t>
            </w:r>
          </w:p>
        </w:tc>
      </w:tr>
      <w:tr w:rsidR="006578A9" w:rsidRPr="006021D5" w14:paraId="77E5FFC8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9A1DD7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 – binocular blindness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</w:tcPr>
          <w:p w14:paraId="7177B790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CA1630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0.151 to 0.211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C1E11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3F0C9DAB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noWrap/>
            <w:hideMark/>
          </w:tcPr>
          <w:p w14:paraId="4D928B39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 – almost-clear FA</w:t>
            </w:r>
          </w:p>
        </w:tc>
        <w:tc>
          <w:tcPr>
            <w:tcW w:w="1256" w:type="dxa"/>
          </w:tcPr>
          <w:p w14:paraId="09F3F562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1913" w:type="dxa"/>
            <w:noWrap/>
            <w:hideMark/>
          </w:tcPr>
          <w:p w14:paraId="6F1964C0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-0.113 to -0.053</w:t>
            </w:r>
          </w:p>
        </w:tc>
        <w:tc>
          <w:tcPr>
            <w:tcW w:w="1276" w:type="dxa"/>
            <w:noWrap/>
            <w:hideMark/>
          </w:tcPr>
          <w:p w14:paraId="3C3B03C6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76DAE642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shd w:val="clear" w:color="auto" w:fill="auto"/>
            <w:noWrap/>
            <w:hideMark/>
          </w:tcPr>
          <w:p w14:paraId="620981AF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 – moderate FA</w:t>
            </w:r>
          </w:p>
        </w:tc>
        <w:tc>
          <w:tcPr>
            <w:tcW w:w="1256" w:type="dxa"/>
            <w:shd w:val="clear" w:color="auto" w:fill="auto"/>
          </w:tcPr>
          <w:p w14:paraId="21C10B3D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5D8F5E3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-0.011 to 0.049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5DA6F5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0.542</w:t>
            </w:r>
          </w:p>
        </w:tc>
      </w:tr>
      <w:tr w:rsidR="006578A9" w:rsidRPr="006021D5" w14:paraId="734B12E9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noWrap/>
            <w:hideMark/>
          </w:tcPr>
          <w:p w14:paraId="46C06956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 – almost-clear FA</w:t>
            </w:r>
          </w:p>
        </w:tc>
        <w:tc>
          <w:tcPr>
            <w:tcW w:w="1256" w:type="dxa"/>
          </w:tcPr>
          <w:p w14:paraId="5E95EFB7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-0.264</w:t>
            </w:r>
          </w:p>
        </w:tc>
        <w:tc>
          <w:tcPr>
            <w:tcW w:w="1913" w:type="dxa"/>
            <w:noWrap/>
            <w:hideMark/>
          </w:tcPr>
          <w:p w14:paraId="391A39C4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-0.294 to -0.234</w:t>
            </w:r>
          </w:p>
        </w:tc>
        <w:tc>
          <w:tcPr>
            <w:tcW w:w="1276" w:type="dxa"/>
            <w:noWrap/>
            <w:hideMark/>
          </w:tcPr>
          <w:p w14:paraId="3E26D877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5AB45B0A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shd w:val="clear" w:color="auto" w:fill="auto"/>
            <w:noWrap/>
          </w:tcPr>
          <w:p w14:paraId="22217200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 – moderate FA</w:t>
            </w:r>
          </w:p>
        </w:tc>
        <w:tc>
          <w:tcPr>
            <w:tcW w:w="1256" w:type="dxa"/>
            <w:shd w:val="clear" w:color="auto" w:fill="auto"/>
          </w:tcPr>
          <w:p w14:paraId="781F3F7D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-0.161</w:t>
            </w:r>
          </w:p>
        </w:tc>
        <w:tc>
          <w:tcPr>
            <w:tcW w:w="1913" w:type="dxa"/>
            <w:shd w:val="clear" w:color="auto" w:fill="auto"/>
            <w:noWrap/>
          </w:tcPr>
          <w:p w14:paraId="61D3A847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-0.191 to -0.131</w:t>
            </w:r>
          </w:p>
        </w:tc>
        <w:tc>
          <w:tcPr>
            <w:tcW w:w="1276" w:type="dxa"/>
            <w:shd w:val="clear" w:color="auto" w:fill="auto"/>
            <w:noWrap/>
          </w:tcPr>
          <w:p w14:paraId="0FEB8E07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74A4C65D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  <w:tcBorders>
              <w:bottom w:val="single" w:sz="4" w:space="0" w:color="auto"/>
            </w:tcBorders>
            <w:noWrap/>
          </w:tcPr>
          <w:p w14:paraId="541566D3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 – moderate FA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4167E79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noWrap/>
          </w:tcPr>
          <w:p w14:paraId="7DFECF48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0.073 to 0.133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362E981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705AC914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65E108A9" w14:textId="77777777" w:rsidR="006578A9" w:rsidRPr="006021D5" w:rsidRDefault="006578A9" w:rsidP="006578A9">
      <w:pPr>
        <w:spacing w:after="160" w:line="360" w:lineRule="auto"/>
        <w:rPr>
          <w:rFonts w:eastAsiaTheme="majorEastAsia"/>
          <w:color w:val="0F4761" w:themeColor="accent1" w:themeShade="BF"/>
          <w:kern w:val="2"/>
          <w:sz w:val="20"/>
          <w:szCs w:val="20"/>
          <w14:ligatures w14:val="standardContextual"/>
        </w:rPr>
      </w:pPr>
      <w:r w:rsidRPr="006021D5">
        <w:rPr>
          <w:sz w:val="20"/>
          <w:szCs w:val="20"/>
        </w:rPr>
        <w:br w:type="page"/>
      </w:r>
    </w:p>
    <w:p w14:paraId="05163A1A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lastRenderedPageBreak/>
        <w:t>Table S5: Post-hoc comparison between assessment tools. *Bonferroni-adjusted (bolded p-values indicate significance at α = 0.05). CI = confidence interval, VAS = Visual Analogue Scale, TTO = Time Trade-Off, SG = Standard Gamble</w:t>
      </w:r>
    </w:p>
    <w:tbl>
      <w:tblPr>
        <w:tblStyle w:val="PlainTable4"/>
        <w:tblW w:w="8258" w:type="dxa"/>
        <w:tblLook w:val="04A0" w:firstRow="1" w:lastRow="0" w:firstColumn="1" w:lastColumn="0" w:noHBand="0" w:noVBand="1"/>
      </w:tblPr>
      <w:tblGrid>
        <w:gridCol w:w="3402"/>
        <w:gridCol w:w="1560"/>
        <w:gridCol w:w="2409"/>
        <w:gridCol w:w="887"/>
      </w:tblGrid>
      <w:tr w:rsidR="006578A9" w:rsidRPr="006021D5" w14:paraId="19B64386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40BFB0D7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Assessment Tool Comparison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14F00731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Difference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5750A988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14:paraId="4C84B23A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p* </w:t>
            </w:r>
          </w:p>
        </w:tc>
      </w:tr>
      <w:tr w:rsidR="006578A9" w:rsidRPr="006021D5" w14:paraId="415032B0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49271A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VAS – TTO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6DC57F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3E63B1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-0.159 to -0.106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835B3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34F173F2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3CB5699F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VAS – SG</w:t>
            </w:r>
          </w:p>
        </w:tc>
        <w:tc>
          <w:tcPr>
            <w:tcW w:w="1560" w:type="dxa"/>
            <w:noWrap/>
            <w:hideMark/>
          </w:tcPr>
          <w:p w14:paraId="16A1D0E1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2409" w:type="dxa"/>
            <w:noWrap/>
            <w:hideMark/>
          </w:tcPr>
          <w:p w14:paraId="58D71297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-0.169 to -0.116</w:t>
            </w:r>
          </w:p>
        </w:tc>
        <w:tc>
          <w:tcPr>
            <w:tcW w:w="887" w:type="dxa"/>
            <w:noWrap/>
            <w:hideMark/>
          </w:tcPr>
          <w:p w14:paraId="4DF1164D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60B38200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14:paraId="2DF9DAF0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TTO – SG </w:t>
            </w:r>
          </w:p>
        </w:tc>
        <w:tc>
          <w:tcPr>
            <w:tcW w:w="1560" w:type="dxa"/>
            <w:shd w:val="clear" w:color="auto" w:fill="auto"/>
            <w:noWrap/>
          </w:tcPr>
          <w:p w14:paraId="655102BA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2409" w:type="dxa"/>
            <w:shd w:val="clear" w:color="auto" w:fill="auto"/>
            <w:noWrap/>
          </w:tcPr>
          <w:p w14:paraId="6FE275BB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-0.037 to 0.016</w:t>
            </w:r>
          </w:p>
        </w:tc>
        <w:tc>
          <w:tcPr>
            <w:tcW w:w="887" w:type="dxa"/>
            <w:shd w:val="clear" w:color="auto" w:fill="auto"/>
            <w:noWrap/>
          </w:tcPr>
          <w:p w14:paraId="5DCB70C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1.000</w:t>
            </w:r>
          </w:p>
        </w:tc>
      </w:tr>
    </w:tbl>
    <w:p w14:paraId="618F1ACE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4A0444C0" w14:textId="77777777" w:rsidR="006578A9" w:rsidRPr="006021D5" w:rsidRDefault="006578A9" w:rsidP="006578A9">
      <w:pPr>
        <w:spacing w:after="160" w:line="360" w:lineRule="auto"/>
        <w:rPr>
          <w:rFonts w:eastAsiaTheme="majorEastAsia"/>
          <w:color w:val="0F4761" w:themeColor="accent1" w:themeShade="BF"/>
          <w:kern w:val="2"/>
          <w:sz w:val="20"/>
          <w:szCs w:val="20"/>
          <w14:ligatures w14:val="standardContextual"/>
        </w:rPr>
      </w:pPr>
      <w:r w:rsidRPr="006021D5">
        <w:rPr>
          <w:sz w:val="20"/>
          <w:szCs w:val="20"/>
        </w:rPr>
        <w:br w:type="page"/>
      </w:r>
    </w:p>
    <w:p w14:paraId="20CE5384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lastRenderedPageBreak/>
        <w:t>Table S6a: Post-hoc comparison between visual analogue scale and time trade-off by health state. *Bonferroni-adjusted (bolded p-values indicate significance at α = 0.05). CI = confidence interval, VAS = Visual Analogue Scale, TTO = Time Trade-Off</w:t>
      </w:r>
    </w:p>
    <w:tbl>
      <w:tblPr>
        <w:tblStyle w:val="PlainTable4"/>
        <w:tblW w:w="8258" w:type="dxa"/>
        <w:tblLook w:val="04A0" w:firstRow="1" w:lastRow="0" w:firstColumn="1" w:lastColumn="0" w:noHBand="0" w:noVBand="1"/>
      </w:tblPr>
      <w:tblGrid>
        <w:gridCol w:w="3402"/>
        <w:gridCol w:w="1560"/>
        <w:gridCol w:w="2409"/>
        <w:gridCol w:w="887"/>
      </w:tblGrid>
      <w:tr w:rsidR="006578A9" w:rsidRPr="006021D5" w14:paraId="20FDF8E5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2666B9A9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Health State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4DED3F8B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Difference (VAS – TTO)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21AB8559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14:paraId="4C27769B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p* </w:t>
            </w:r>
          </w:p>
        </w:tc>
      </w:tr>
      <w:tr w:rsidR="006578A9" w:rsidRPr="006021D5" w14:paraId="16108FC4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4221D6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18F4D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76D897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-0.203 to -0.126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6000E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2A45D8D9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14681BDC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</w:t>
            </w:r>
          </w:p>
        </w:tc>
        <w:tc>
          <w:tcPr>
            <w:tcW w:w="1560" w:type="dxa"/>
            <w:noWrap/>
            <w:hideMark/>
          </w:tcPr>
          <w:p w14:paraId="79018F99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2409" w:type="dxa"/>
            <w:noWrap/>
            <w:hideMark/>
          </w:tcPr>
          <w:p w14:paraId="4BEEE820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-0.371 to -0.294 </w:t>
            </w:r>
          </w:p>
        </w:tc>
        <w:tc>
          <w:tcPr>
            <w:tcW w:w="887" w:type="dxa"/>
            <w:noWrap/>
            <w:hideMark/>
          </w:tcPr>
          <w:p w14:paraId="274C0418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187B9784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  <w:hideMark/>
          </w:tcPr>
          <w:p w14:paraId="549CC549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facial angiofibroma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49742A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5FA1F4A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-0.104 to -0.027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078F1DEC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6578A9" w:rsidRPr="006021D5" w14:paraId="255BF85E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58705FF2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Moderate facial angiofibroma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6A1D9B35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0CD8275C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-0.238 to -0.160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14:paraId="5B6AA580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5453F1F5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33762C9B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5799FFAA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t>Table S6b: Post-hoc comparison between visual analogue scale and standard gamble by health state. *Bonferroni-adjusted (bolded p-values indicate significance at α = 0.05). CI = confidence interval, VAS = Visual Analogue Scale, SG = Standard Gamble</w:t>
      </w:r>
    </w:p>
    <w:tbl>
      <w:tblPr>
        <w:tblStyle w:val="PlainTable4"/>
        <w:tblW w:w="8258" w:type="dxa"/>
        <w:tblLook w:val="04A0" w:firstRow="1" w:lastRow="0" w:firstColumn="1" w:lastColumn="0" w:noHBand="0" w:noVBand="1"/>
      </w:tblPr>
      <w:tblGrid>
        <w:gridCol w:w="3402"/>
        <w:gridCol w:w="1560"/>
        <w:gridCol w:w="2409"/>
        <w:gridCol w:w="887"/>
      </w:tblGrid>
      <w:tr w:rsidR="006578A9" w:rsidRPr="006021D5" w14:paraId="02CB50C5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49F1EFEE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Health State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618E48C3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Difference (VAS – SG)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2A8A4FBC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14:paraId="1721B28C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p* </w:t>
            </w:r>
          </w:p>
        </w:tc>
      </w:tr>
      <w:tr w:rsidR="006578A9" w:rsidRPr="006021D5" w14:paraId="57087B81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E659FA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169F71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EF97C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-0.214 to -0.137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9F86EF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007E69E3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7B76E74A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</w:t>
            </w:r>
          </w:p>
        </w:tc>
        <w:tc>
          <w:tcPr>
            <w:tcW w:w="1560" w:type="dxa"/>
            <w:noWrap/>
            <w:hideMark/>
          </w:tcPr>
          <w:p w14:paraId="1B940383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-0.398</w:t>
            </w:r>
          </w:p>
        </w:tc>
        <w:tc>
          <w:tcPr>
            <w:tcW w:w="2409" w:type="dxa"/>
            <w:noWrap/>
            <w:hideMark/>
          </w:tcPr>
          <w:p w14:paraId="18577536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-0.437 to -0.360 </w:t>
            </w:r>
          </w:p>
        </w:tc>
        <w:tc>
          <w:tcPr>
            <w:tcW w:w="887" w:type="dxa"/>
            <w:noWrap/>
            <w:hideMark/>
          </w:tcPr>
          <w:p w14:paraId="6E384A11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578A9" w:rsidRPr="006021D5" w14:paraId="00459813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  <w:hideMark/>
          </w:tcPr>
          <w:p w14:paraId="0CB0D8C0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facial angiofibroma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77E277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-0.061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D37D4B8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-0.100 to -0.022 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71E8850F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0.008</w:t>
            </w:r>
          </w:p>
        </w:tc>
      </w:tr>
      <w:tr w:rsidR="006578A9" w:rsidRPr="006021D5" w14:paraId="1310ED2C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08E7BB8A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Moderate facial angiofibroma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3D125E2C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04B39951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-0.263 to -0.186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14:paraId="790D6CB9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0B675D1F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176C2137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2A43023D" w14:textId="77777777" w:rsidR="006578A9" w:rsidRPr="006021D5" w:rsidRDefault="006578A9" w:rsidP="006578A9">
      <w:pPr>
        <w:pStyle w:val="Caption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21D5">
        <w:rPr>
          <w:rFonts w:ascii="Times New Roman" w:hAnsi="Times New Roman" w:cs="Times New Roman"/>
          <w:sz w:val="20"/>
          <w:szCs w:val="20"/>
        </w:rPr>
        <w:t xml:space="preserve">Table S6c: Post-hoc comparison between time trade-off and standard gamble by health state. *Bonferroni-adjusted (bolded p-values indicate significance at α = 0.05). CI = confidence interval, TTO = Time Trade-Off, SG = Standard Gamble </w:t>
      </w:r>
    </w:p>
    <w:tbl>
      <w:tblPr>
        <w:tblStyle w:val="PlainTable4"/>
        <w:tblW w:w="8201" w:type="dxa"/>
        <w:tblLook w:val="04A0" w:firstRow="1" w:lastRow="0" w:firstColumn="1" w:lastColumn="0" w:noHBand="0" w:noVBand="1"/>
      </w:tblPr>
      <w:tblGrid>
        <w:gridCol w:w="3402"/>
        <w:gridCol w:w="1560"/>
        <w:gridCol w:w="2409"/>
        <w:gridCol w:w="830"/>
      </w:tblGrid>
      <w:tr w:rsidR="006578A9" w:rsidRPr="006021D5" w14:paraId="166BA2A0" w14:textId="77777777" w:rsidTr="00E4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67B9AE08" w14:textId="77777777" w:rsidR="006578A9" w:rsidRPr="006021D5" w:rsidRDefault="006578A9" w:rsidP="00E471E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Health State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59565ADF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Difference (TTO – SG)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60E9016A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14:paraId="65E828A1" w14:textId="77777777" w:rsidR="006578A9" w:rsidRPr="006021D5" w:rsidRDefault="006578A9" w:rsidP="00E471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p* </w:t>
            </w:r>
          </w:p>
        </w:tc>
      </w:tr>
      <w:tr w:rsidR="006578A9" w:rsidRPr="006021D5" w14:paraId="5FDBF172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4A8A73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Monocular blindness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AE2BB4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CF6EA2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-0.050 to 0.028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D41951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6578A9" w:rsidRPr="006021D5" w14:paraId="08C454F1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13CA8506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Binocular blindness</w:t>
            </w:r>
          </w:p>
        </w:tc>
        <w:tc>
          <w:tcPr>
            <w:tcW w:w="1560" w:type="dxa"/>
            <w:noWrap/>
            <w:hideMark/>
          </w:tcPr>
          <w:p w14:paraId="5B5DEC27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2409" w:type="dxa"/>
            <w:noWrap/>
            <w:hideMark/>
          </w:tcPr>
          <w:p w14:paraId="3D397E1E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 xml:space="preserve">-0.104 to -0.027 </w:t>
            </w:r>
          </w:p>
        </w:tc>
        <w:tc>
          <w:tcPr>
            <w:tcW w:w="830" w:type="dxa"/>
            <w:noWrap/>
            <w:hideMark/>
          </w:tcPr>
          <w:p w14:paraId="61A81897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021D5">
              <w:rPr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6578A9" w:rsidRPr="006021D5" w14:paraId="75C30C09" w14:textId="77777777" w:rsidTr="00E4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  <w:hideMark/>
          </w:tcPr>
          <w:p w14:paraId="6EFB4D3B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Almost-clear facial angiofibroma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ECCAA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D8E75BE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-0.034 to 0.043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14:paraId="6D47C7A6" w14:textId="77777777" w:rsidR="006578A9" w:rsidRPr="006021D5" w:rsidRDefault="006578A9" w:rsidP="00E471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6578A9" w:rsidRPr="006021D5" w14:paraId="0D82173A" w14:textId="77777777" w:rsidTr="00E471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noWrap/>
            <w:hideMark/>
          </w:tcPr>
          <w:p w14:paraId="56B1A24A" w14:textId="77777777" w:rsidR="006578A9" w:rsidRPr="006021D5" w:rsidRDefault="006578A9" w:rsidP="00E471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Moderate facial angiofibroma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77ABD5CF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14:paraId="163659BE" w14:textId="77777777" w:rsidR="006578A9" w:rsidRPr="006021D5" w:rsidRDefault="006578A9" w:rsidP="00E471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-0.064 to 0.013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14:paraId="3E1D84F2" w14:textId="77777777" w:rsidR="006578A9" w:rsidRPr="006021D5" w:rsidRDefault="006578A9" w:rsidP="00E471E5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021D5">
              <w:rPr>
                <w:color w:val="000000"/>
                <w:sz w:val="20"/>
                <w:szCs w:val="20"/>
              </w:rPr>
              <w:t>0.776</w:t>
            </w:r>
          </w:p>
        </w:tc>
      </w:tr>
    </w:tbl>
    <w:p w14:paraId="52C1C158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6E232C6D" w14:textId="77777777" w:rsidR="006578A9" w:rsidRPr="006021D5" w:rsidRDefault="006578A9" w:rsidP="006578A9">
      <w:pPr>
        <w:spacing w:line="360" w:lineRule="auto"/>
        <w:rPr>
          <w:sz w:val="20"/>
          <w:szCs w:val="20"/>
        </w:rPr>
      </w:pPr>
    </w:p>
    <w:p w14:paraId="57848F78" w14:textId="77777777" w:rsidR="00A3370B" w:rsidRDefault="00A3370B"/>
    <w:sectPr w:rsidR="00A3370B" w:rsidSect="00C70E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9"/>
    <w:rsid w:val="00012CA4"/>
    <w:rsid w:val="00016A60"/>
    <w:rsid w:val="00016A9F"/>
    <w:rsid w:val="0003081D"/>
    <w:rsid w:val="00040A3C"/>
    <w:rsid w:val="00066FAB"/>
    <w:rsid w:val="00073699"/>
    <w:rsid w:val="00073E8B"/>
    <w:rsid w:val="00080107"/>
    <w:rsid w:val="000812EC"/>
    <w:rsid w:val="000C7A23"/>
    <w:rsid w:val="000C7D08"/>
    <w:rsid w:val="000F1071"/>
    <w:rsid w:val="000F6534"/>
    <w:rsid w:val="00106AA7"/>
    <w:rsid w:val="00123AB4"/>
    <w:rsid w:val="00124462"/>
    <w:rsid w:val="00157EC3"/>
    <w:rsid w:val="0016005A"/>
    <w:rsid w:val="00171D48"/>
    <w:rsid w:val="001A3270"/>
    <w:rsid w:val="00240626"/>
    <w:rsid w:val="00241C34"/>
    <w:rsid w:val="00241CA8"/>
    <w:rsid w:val="00243FA5"/>
    <w:rsid w:val="00251A5A"/>
    <w:rsid w:val="002535B7"/>
    <w:rsid w:val="002535DB"/>
    <w:rsid w:val="00280104"/>
    <w:rsid w:val="002A0342"/>
    <w:rsid w:val="002A7B2B"/>
    <w:rsid w:val="002B16DD"/>
    <w:rsid w:val="002D0EEC"/>
    <w:rsid w:val="003146FB"/>
    <w:rsid w:val="003437DF"/>
    <w:rsid w:val="00374DCD"/>
    <w:rsid w:val="003919EB"/>
    <w:rsid w:val="003B2A7E"/>
    <w:rsid w:val="003C61B5"/>
    <w:rsid w:val="003D319C"/>
    <w:rsid w:val="003E3899"/>
    <w:rsid w:val="003F1937"/>
    <w:rsid w:val="004104D7"/>
    <w:rsid w:val="00423730"/>
    <w:rsid w:val="00434E83"/>
    <w:rsid w:val="00451B80"/>
    <w:rsid w:val="00464D6C"/>
    <w:rsid w:val="00475BD3"/>
    <w:rsid w:val="004760C9"/>
    <w:rsid w:val="00492342"/>
    <w:rsid w:val="00493C45"/>
    <w:rsid w:val="004A1971"/>
    <w:rsid w:val="004A5765"/>
    <w:rsid w:val="004C2D2E"/>
    <w:rsid w:val="004D1C4E"/>
    <w:rsid w:val="004D5A55"/>
    <w:rsid w:val="005100C2"/>
    <w:rsid w:val="00536036"/>
    <w:rsid w:val="00577575"/>
    <w:rsid w:val="00583926"/>
    <w:rsid w:val="005C0421"/>
    <w:rsid w:val="005D04F1"/>
    <w:rsid w:val="005E74E2"/>
    <w:rsid w:val="00610487"/>
    <w:rsid w:val="00622F43"/>
    <w:rsid w:val="0063651F"/>
    <w:rsid w:val="0065407B"/>
    <w:rsid w:val="00654BBB"/>
    <w:rsid w:val="006578A9"/>
    <w:rsid w:val="00665C13"/>
    <w:rsid w:val="0067317F"/>
    <w:rsid w:val="00683AC5"/>
    <w:rsid w:val="0069030F"/>
    <w:rsid w:val="006B06DD"/>
    <w:rsid w:val="006E1280"/>
    <w:rsid w:val="006F5B5A"/>
    <w:rsid w:val="007150EE"/>
    <w:rsid w:val="00721FA2"/>
    <w:rsid w:val="00723D47"/>
    <w:rsid w:val="0074613C"/>
    <w:rsid w:val="0076630B"/>
    <w:rsid w:val="007727F2"/>
    <w:rsid w:val="00785CC2"/>
    <w:rsid w:val="007A0E48"/>
    <w:rsid w:val="007A30FA"/>
    <w:rsid w:val="007D3D08"/>
    <w:rsid w:val="007D4137"/>
    <w:rsid w:val="007E2FFE"/>
    <w:rsid w:val="007F33F6"/>
    <w:rsid w:val="00836996"/>
    <w:rsid w:val="00862D1B"/>
    <w:rsid w:val="008A77E2"/>
    <w:rsid w:val="008E50C0"/>
    <w:rsid w:val="009221E9"/>
    <w:rsid w:val="009853E2"/>
    <w:rsid w:val="0099381B"/>
    <w:rsid w:val="009E78A7"/>
    <w:rsid w:val="00A07062"/>
    <w:rsid w:val="00A10223"/>
    <w:rsid w:val="00A211E8"/>
    <w:rsid w:val="00A3370B"/>
    <w:rsid w:val="00A40B23"/>
    <w:rsid w:val="00A42A41"/>
    <w:rsid w:val="00A81EA3"/>
    <w:rsid w:val="00AA12D7"/>
    <w:rsid w:val="00AD33C4"/>
    <w:rsid w:val="00AD4554"/>
    <w:rsid w:val="00AF2790"/>
    <w:rsid w:val="00B12A5A"/>
    <w:rsid w:val="00B15F94"/>
    <w:rsid w:val="00B2185D"/>
    <w:rsid w:val="00B33759"/>
    <w:rsid w:val="00B44F2C"/>
    <w:rsid w:val="00B6560F"/>
    <w:rsid w:val="00B722CA"/>
    <w:rsid w:val="00B80B12"/>
    <w:rsid w:val="00BA0BBB"/>
    <w:rsid w:val="00BB34C0"/>
    <w:rsid w:val="00BC37B2"/>
    <w:rsid w:val="00BC79FE"/>
    <w:rsid w:val="00BD332F"/>
    <w:rsid w:val="00BD380E"/>
    <w:rsid w:val="00BF2623"/>
    <w:rsid w:val="00C02E03"/>
    <w:rsid w:val="00C06DE0"/>
    <w:rsid w:val="00C26F37"/>
    <w:rsid w:val="00C3071E"/>
    <w:rsid w:val="00C439E6"/>
    <w:rsid w:val="00C54A25"/>
    <w:rsid w:val="00C67446"/>
    <w:rsid w:val="00C70E6F"/>
    <w:rsid w:val="00C75544"/>
    <w:rsid w:val="00C7559D"/>
    <w:rsid w:val="00CB6B54"/>
    <w:rsid w:val="00CC2267"/>
    <w:rsid w:val="00D13BCD"/>
    <w:rsid w:val="00D367F2"/>
    <w:rsid w:val="00D423C0"/>
    <w:rsid w:val="00D52C91"/>
    <w:rsid w:val="00D53082"/>
    <w:rsid w:val="00DA2794"/>
    <w:rsid w:val="00DB779C"/>
    <w:rsid w:val="00E00261"/>
    <w:rsid w:val="00E22238"/>
    <w:rsid w:val="00E405CC"/>
    <w:rsid w:val="00E668F4"/>
    <w:rsid w:val="00ED086E"/>
    <w:rsid w:val="00F243C1"/>
    <w:rsid w:val="00F51B0D"/>
    <w:rsid w:val="00F93D2F"/>
    <w:rsid w:val="00FA5DFC"/>
    <w:rsid w:val="00FA73AD"/>
    <w:rsid w:val="00FE5A53"/>
    <w:rsid w:val="00FE640D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4EC68"/>
  <w15:chartTrackingRefBased/>
  <w15:docId w15:val="{17E396A3-4F8A-9E4F-A3F6-A03DF953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8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A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A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A9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6578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578A9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kern w:val="2"/>
      <w:sz w:val="18"/>
      <w:szCs w:val="18"/>
      <w14:ligatures w14:val="standardContextual"/>
    </w:rPr>
  </w:style>
  <w:style w:type="table" w:styleId="PlainTable1">
    <w:name w:val="Plain Table 1"/>
    <w:basedOn w:val="TableNormal"/>
    <w:uiPriority w:val="41"/>
    <w:rsid w:val="006578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Lu</dc:creator>
  <cp:keywords/>
  <dc:description/>
  <cp:lastModifiedBy>Jessie Lu</cp:lastModifiedBy>
  <cp:revision>1</cp:revision>
  <dcterms:created xsi:type="dcterms:W3CDTF">2026-02-04T06:15:00Z</dcterms:created>
  <dcterms:modified xsi:type="dcterms:W3CDTF">2026-02-04T06:16:00Z</dcterms:modified>
</cp:coreProperties>
</file>