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BB71E" w14:textId="400ECC7A" w:rsidR="00B67147" w:rsidRPr="005412B8" w:rsidRDefault="00B67147" w:rsidP="00321BB3">
      <w:pPr>
        <w:jc w:val="center"/>
        <w:rPr>
          <w:rFonts w:ascii="Arial" w:eastAsia="ＭＳ 明朝" w:hAnsi="Arial" w:cs="Arial"/>
          <w:b/>
          <w:bCs/>
          <w:sz w:val="24"/>
        </w:rPr>
      </w:pPr>
      <w:r w:rsidRPr="005412B8">
        <w:rPr>
          <w:rFonts w:ascii="Arial" w:eastAsia="ＭＳ 明朝" w:hAnsi="Arial" w:cs="Arial" w:hint="eastAsia"/>
          <w:b/>
          <w:bCs/>
          <w:sz w:val="24"/>
        </w:rPr>
        <w:t>Supplementary information to:</w:t>
      </w:r>
    </w:p>
    <w:p w14:paraId="05ECBEF2" w14:textId="76A32059" w:rsidR="00CC3B44" w:rsidRPr="005412B8" w:rsidRDefault="00B67147" w:rsidP="00321BB3">
      <w:pPr>
        <w:jc w:val="center"/>
        <w:rPr>
          <w:rFonts w:ascii="Arial" w:hAnsi="Arial" w:cs="Arial"/>
          <w:b/>
          <w:bCs/>
          <w:sz w:val="24"/>
        </w:rPr>
      </w:pPr>
      <w:r w:rsidRPr="005412B8">
        <w:rPr>
          <w:rFonts w:ascii="Arial" w:hAnsi="Arial" w:cs="Arial"/>
          <w:b/>
          <w:bCs/>
          <w:sz w:val="24"/>
        </w:rPr>
        <w:t xml:space="preserve">Quantifying </w:t>
      </w:r>
      <w:r w:rsidR="005412B8" w:rsidRPr="005412B8">
        <w:rPr>
          <w:rFonts w:ascii="Arial" w:hAnsi="Arial" w:cs="Arial" w:hint="eastAsia"/>
          <w:b/>
          <w:bCs/>
          <w:sz w:val="24"/>
        </w:rPr>
        <w:t>clinical reasoning in Functional Ambulation Category</w:t>
      </w:r>
      <w:r w:rsidR="005412B8" w:rsidRPr="005412B8">
        <w:rPr>
          <w:rFonts w:ascii="Arial" w:hAnsi="Arial" w:cs="Arial"/>
          <w:b/>
          <w:bCs/>
          <w:sz w:val="24"/>
        </w:rPr>
        <w:t>–</w:t>
      </w:r>
      <w:r w:rsidR="005412B8" w:rsidRPr="005412B8">
        <w:rPr>
          <w:rFonts w:ascii="Arial" w:hAnsi="Arial" w:cs="Arial" w:hint="eastAsia"/>
          <w:b/>
          <w:bCs/>
          <w:sz w:val="24"/>
        </w:rPr>
        <w:t>based gait assessment using interpretable graph modeling of muscle synergies</w:t>
      </w:r>
    </w:p>
    <w:p w14:paraId="2E336495" w14:textId="77777777" w:rsidR="00B67147" w:rsidRPr="00B67147" w:rsidRDefault="00B67147" w:rsidP="00D71ED4">
      <w:pPr>
        <w:jc w:val="both"/>
        <w:rPr>
          <w:rFonts w:ascii="Arial" w:eastAsia="ＭＳ 明朝" w:hAnsi="Arial" w:cs="Arial"/>
          <w:sz w:val="24"/>
          <w:szCs w:val="32"/>
        </w:rPr>
      </w:pPr>
    </w:p>
    <w:p w14:paraId="4AC1E741" w14:textId="77777777" w:rsidR="005412B8" w:rsidRPr="005412B8" w:rsidRDefault="005412B8" w:rsidP="005412B8">
      <w:pPr>
        <w:adjustRightInd w:val="0"/>
        <w:snapToGrid w:val="0"/>
        <w:jc w:val="both"/>
        <w:rPr>
          <w:rFonts w:ascii="Times New Roman" w:hAnsi="Times New Roman" w:cs="Times New Roman"/>
          <w:sz w:val="24"/>
        </w:rPr>
      </w:pPr>
      <w:r w:rsidRPr="005412B8">
        <w:rPr>
          <w:rFonts w:ascii="Times New Roman" w:hAnsi="Times New Roman" w:cs="Times New Roman"/>
          <w:sz w:val="24"/>
        </w:rPr>
        <w:t>Riku Kawabata</w:t>
      </w:r>
      <w:r w:rsidRPr="005412B8">
        <w:rPr>
          <w:rFonts w:ascii="Times New Roman" w:hAnsi="Times New Roman" w:cs="Times New Roman"/>
          <w:sz w:val="24"/>
          <w:vertAlign w:val="superscript"/>
        </w:rPr>
        <w:t>1, 2</w:t>
      </w:r>
      <w:r w:rsidRPr="005412B8">
        <w:rPr>
          <w:rFonts w:ascii="Times New Roman" w:hAnsi="Times New Roman" w:cs="Times New Roman"/>
          <w:sz w:val="24"/>
        </w:rPr>
        <w:t xml:space="preserve">*, </w:t>
      </w:r>
      <w:proofErr w:type="spellStart"/>
      <w:r w:rsidRPr="005412B8">
        <w:rPr>
          <w:rFonts w:ascii="Times New Roman" w:hAnsi="Times New Roman" w:cs="Times New Roman"/>
          <w:sz w:val="24"/>
        </w:rPr>
        <w:t>Ningjia</w:t>
      </w:r>
      <w:proofErr w:type="spellEnd"/>
      <w:r w:rsidRPr="005412B8">
        <w:rPr>
          <w:rFonts w:ascii="Times New Roman" w:hAnsi="Times New Roman" w:cs="Times New Roman"/>
          <w:sz w:val="24"/>
        </w:rPr>
        <w:t xml:space="preserve"> Yang</w:t>
      </w:r>
      <w:r w:rsidRPr="005412B8">
        <w:rPr>
          <w:rFonts w:ascii="Times New Roman" w:hAnsi="Times New Roman" w:cs="Times New Roman"/>
          <w:sz w:val="24"/>
          <w:vertAlign w:val="superscript"/>
        </w:rPr>
        <w:t>3</w:t>
      </w:r>
      <w:r w:rsidRPr="005412B8">
        <w:rPr>
          <w:rFonts w:ascii="Times New Roman" w:hAnsi="Times New Roman" w:cs="Times New Roman"/>
          <w:sz w:val="24"/>
        </w:rPr>
        <w:t>, Shotaro Okajima</w:t>
      </w:r>
      <w:r w:rsidRPr="005412B8">
        <w:rPr>
          <w:rFonts w:ascii="Times New Roman" w:hAnsi="Times New Roman" w:cs="Times New Roman"/>
          <w:sz w:val="24"/>
          <w:vertAlign w:val="superscript"/>
        </w:rPr>
        <w:t>2</w:t>
      </w:r>
      <w:r w:rsidRPr="005412B8">
        <w:rPr>
          <w:rFonts w:ascii="Times New Roman" w:hAnsi="Times New Roman" w:cs="Times New Roman"/>
          <w:sz w:val="24"/>
        </w:rPr>
        <w:t>, Tomokazu Abe</w:t>
      </w:r>
      <w:r w:rsidRPr="005412B8">
        <w:rPr>
          <w:rFonts w:ascii="Times New Roman" w:hAnsi="Times New Roman" w:cs="Times New Roman"/>
          <w:sz w:val="24"/>
          <w:vertAlign w:val="superscript"/>
        </w:rPr>
        <w:t>2</w:t>
      </w:r>
      <w:r w:rsidRPr="005412B8">
        <w:rPr>
          <w:rFonts w:ascii="Times New Roman" w:hAnsi="Times New Roman" w:cs="Times New Roman"/>
          <w:sz w:val="24"/>
        </w:rPr>
        <w:t>, Ryohei Yamano</w:t>
      </w:r>
      <w:r w:rsidRPr="005412B8">
        <w:rPr>
          <w:rFonts w:ascii="Times New Roman" w:hAnsi="Times New Roman" w:cs="Times New Roman"/>
          <w:sz w:val="24"/>
          <w:vertAlign w:val="superscript"/>
        </w:rPr>
        <w:t>2</w:t>
      </w:r>
      <w:r w:rsidRPr="005412B8">
        <w:rPr>
          <w:rFonts w:ascii="Times New Roman" w:hAnsi="Times New Roman" w:cs="Times New Roman"/>
          <w:sz w:val="24"/>
        </w:rPr>
        <w:t>, Ken Kikuchi</w:t>
      </w:r>
      <w:r w:rsidRPr="005412B8">
        <w:rPr>
          <w:rFonts w:ascii="Times New Roman" w:hAnsi="Times New Roman" w:cs="Times New Roman"/>
          <w:sz w:val="24"/>
          <w:vertAlign w:val="superscript"/>
        </w:rPr>
        <w:t>1</w:t>
      </w:r>
      <w:r w:rsidRPr="005412B8">
        <w:rPr>
          <w:rFonts w:ascii="Times New Roman" w:hAnsi="Times New Roman" w:cs="Times New Roman"/>
          <w:sz w:val="24"/>
        </w:rPr>
        <w:t>, Hiroyuki Hamada</w:t>
      </w:r>
      <w:r w:rsidRPr="005412B8">
        <w:rPr>
          <w:rFonts w:ascii="Times New Roman" w:hAnsi="Times New Roman" w:cs="Times New Roman"/>
          <w:sz w:val="24"/>
          <w:vertAlign w:val="superscript"/>
        </w:rPr>
        <w:t>1</w:t>
      </w:r>
      <w:r w:rsidRPr="005412B8">
        <w:rPr>
          <w:rFonts w:ascii="Times New Roman" w:hAnsi="Times New Roman" w:cs="Times New Roman"/>
          <w:sz w:val="24"/>
        </w:rPr>
        <w:t>, Atsushi Yamashita</w:t>
      </w:r>
      <w:r w:rsidRPr="005412B8">
        <w:rPr>
          <w:rFonts w:ascii="Times New Roman" w:hAnsi="Times New Roman" w:cs="Times New Roman"/>
          <w:sz w:val="24"/>
          <w:vertAlign w:val="superscript"/>
        </w:rPr>
        <w:t>1</w:t>
      </w:r>
      <w:r w:rsidRPr="005412B8">
        <w:rPr>
          <w:rFonts w:ascii="Times New Roman" w:hAnsi="Times New Roman" w:cs="Times New Roman"/>
          <w:sz w:val="24"/>
        </w:rPr>
        <w:t>, Qi, An</w:t>
      </w:r>
      <w:r w:rsidRPr="005412B8">
        <w:rPr>
          <w:rFonts w:ascii="Times New Roman" w:hAnsi="Times New Roman" w:cs="Times New Roman"/>
          <w:sz w:val="24"/>
          <w:vertAlign w:val="superscript"/>
        </w:rPr>
        <w:t>1</w:t>
      </w:r>
      <w:r w:rsidRPr="005412B8">
        <w:rPr>
          <w:rFonts w:ascii="Times New Roman" w:hAnsi="Times New Roman" w:cs="Times New Roman"/>
          <w:sz w:val="24"/>
        </w:rPr>
        <w:t>, Shigo Shimoda</w:t>
      </w:r>
      <w:r w:rsidRPr="005412B8">
        <w:rPr>
          <w:rFonts w:ascii="Times New Roman" w:hAnsi="Times New Roman" w:cs="Times New Roman"/>
          <w:sz w:val="24"/>
          <w:vertAlign w:val="superscript"/>
        </w:rPr>
        <w:t>2</w:t>
      </w:r>
      <w:r w:rsidRPr="005412B8">
        <w:rPr>
          <w:rFonts w:ascii="Times New Roman" w:hAnsi="Times New Roman" w:cs="Times New Roman"/>
          <w:sz w:val="24"/>
        </w:rPr>
        <w:t xml:space="preserve">. </w:t>
      </w:r>
    </w:p>
    <w:p w14:paraId="0BD17AF7" w14:textId="77777777" w:rsidR="005412B8" w:rsidRPr="005412B8" w:rsidRDefault="005412B8" w:rsidP="005412B8">
      <w:pPr>
        <w:pStyle w:val="a9"/>
        <w:widowControl/>
        <w:numPr>
          <w:ilvl w:val="0"/>
          <w:numId w:val="3"/>
        </w:numPr>
        <w:adjustRightInd w:val="0"/>
        <w:snapToGrid w:val="0"/>
        <w:contextualSpacing w:val="0"/>
        <w:jc w:val="both"/>
        <w:rPr>
          <w:rFonts w:ascii="Times New Roman" w:hAnsi="Times New Roman" w:cs="Times New Roman"/>
          <w:sz w:val="24"/>
        </w:rPr>
      </w:pPr>
      <w:r w:rsidRPr="005412B8">
        <w:rPr>
          <w:rFonts w:ascii="Times New Roman" w:hAnsi="Times New Roman" w:cs="Times New Roman"/>
          <w:sz w:val="24"/>
        </w:rPr>
        <w:t xml:space="preserve">Graduate School of Frontier Sciences, The University of Tokyo, 5-1-5 </w:t>
      </w:r>
      <w:proofErr w:type="spellStart"/>
      <w:r w:rsidRPr="005412B8">
        <w:rPr>
          <w:rFonts w:ascii="Times New Roman" w:hAnsi="Times New Roman" w:cs="Times New Roman"/>
          <w:sz w:val="24"/>
        </w:rPr>
        <w:t>Kashiwanoha</w:t>
      </w:r>
      <w:proofErr w:type="spellEnd"/>
      <w:r w:rsidRPr="005412B8">
        <w:rPr>
          <w:rFonts w:ascii="Times New Roman" w:hAnsi="Times New Roman" w:cs="Times New Roman"/>
          <w:sz w:val="24"/>
        </w:rPr>
        <w:t>, Kashiwa, Chiba 277-8561, Japan</w:t>
      </w:r>
    </w:p>
    <w:p w14:paraId="7E66FABE" w14:textId="77777777" w:rsidR="005412B8" w:rsidRPr="005412B8" w:rsidRDefault="005412B8" w:rsidP="005412B8">
      <w:pPr>
        <w:pStyle w:val="a9"/>
        <w:widowControl/>
        <w:numPr>
          <w:ilvl w:val="0"/>
          <w:numId w:val="3"/>
        </w:numPr>
        <w:adjustRightInd w:val="0"/>
        <w:snapToGrid w:val="0"/>
        <w:contextualSpacing w:val="0"/>
        <w:jc w:val="both"/>
        <w:rPr>
          <w:rFonts w:ascii="Times New Roman" w:hAnsi="Times New Roman" w:cs="Times New Roman"/>
          <w:sz w:val="24"/>
        </w:rPr>
      </w:pPr>
      <w:r w:rsidRPr="005412B8">
        <w:rPr>
          <w:rFonts w:ascii="Times New Roman" w:hAnsi="Times New Roman" w:cs="Times New Roman"/>
          <w:sz w:val="24"/>
        </w:rPr>
        <w:t xml:space="preserve">Graduate School of Medicine, Nagoya University, 65 </w:t>
      </w:r>
      <w:proofErr w:type="spellStart"/>
      <w:r w:rsidRPr="005412B8">
        <w:rPr>
          <w:rFonts w:ascii="Times New Roman" w:hAnsi="Times New Roman" w:cs="Times New Roman"/>
          <w:sz w:val="24"/>
        </w:rPr>
        <w:t>Tsurumai-cho</w:t>
      </w:r>
      <w:proofErr w:type="spellEnd"/>
      <w:r w:rsidRPr="005412B8">
        <w:rPr>
          <w:rFonts w:ascii="Times New Roman" w:hAnsi="Times New Roman" w:cs="Times New Roman"/>
          <w:sz w:val="24"/>
        </w:rPr>
        <w:t>, Showa-</w:t>
      </w:r>
      <w:proofErr w:type="spellStart"/>
      <w:r w:rsidRPr="005412B8">
        <w:rPr>
          <w:rFonts w:ascii="Times New Roman" w:hAnsi="Times New Roman" w:cs="Times New Roman"/>
          <w:sz w:val="24"/>
        </w:rPr>
        <w:t>ku</w:t>
      </w:r>
      <w:proofErr w:type="spellEnd"/>
      <w:r w:rsidRPr="005412B8">
        <w:rPr>
          <w:rFonts w:ascii="Times New Roman" w:hAnsi="Times New Roman" w:cs="Times New Roman"/>
          <w:sz w:val="24"/>
        </w:rPr>
        <w:t>, Nagoya, Aichi 466-8550, Japan</w:t>
      </w:r>
    </w:p>
    <w:p w14:paraId="4FAE40E3" w14:textId="77777777" w:rsidR="005412B8" w:rsidRPr="005412B8" w:rsidRDefault="005412B8" w:rsidP="005412B8">
      <w:pPr>
        <w:pStyle w:val="a9"/>
        <w:widowControl/>
        <w:numPr>
          <w:ilvl w:val="0"/>
          <w:numId w:val="3"/>
        </w:numPr>
        <w:adjustRightInd w:val="0"/>
        <w:snapToGrid w:val="0"/>
        <w:contextualSpacing w:val="0"/>
        <w:jc w:val="both"/>
        <w:rPr>
          <w:rFonts w:ascii="Times New Roman" w:hAnsi="Times New Roman" w:cs="Times New Roman"/>
          <w:sz w:val="24"/>
        </w:rPr>
      </w:pPr>
      <w:r w:rsidRPr="005412B8">
        <w:rPr>
          <w:rFonts w:ascii="Times New Roman" w:hAnsi="Times New Roman" w:cs="Times New Roman"/>
          <w:sz w:val="24"/>
        </w:rPr>
        <w:t>Research Center for Data Hub and Security, Zhejiang Laboratory, No. 2880 Wenyi West Road, Yuhang District, Hangzhou, Zhejiang 311100, China</w:t>
      </w:r>
    </w:p>
    <w:p w14:paraId="6AFC13A9" w14:textId="77777777" w:rsidR="005412B8" w:rsidRPr="005412B8" w:rsidRDefault="005412B8" w:rsidP="005412B8">
      <w:pPr>
        <w:adjustRightInd w:val="0"/>
        <w:snapToGrid w:val="0"/>
        <w:jc w:val="both"/>
        <w:rPr>
          <w:rFonts w:ascii="Times New Roman" w:hAnsi="Times New Roman" w:cs="Times New Roman"/>
          <w:sz w:val="24"/>
        </w:rPr>
      </w:pPr>
      <w:r w:rsidRPr="005412B8">
        <w:rPr>
          <w:rFonts w:ascii="Times New Roman" w:hAnsi="Times New Roman" w:cs="Times New Roman"/>
          <w:sz w:val="24"/>
        </w:rPr>
        <w:t>* Correspondence: kawabata.riku.v8@f.mail.nagoya-u.ac.jp</w:t>
      </w:r>
    </w:p>
    <w:p w14:paraId="1FA59193" w14:textId="77777777" w:rsidR="0094502A" w:rsidRPr="005412B8" w:rsidRDefault="0094502A" w:rsidP="00D71ED4">
      <w:pPr>
        <w:jc w:val="both"/>
        <w:rPr>
          <w:rFonts w:ascii="Arial" w:eastAsia="ＭＳ 明朝" w:hAnsi="Arial" w:cs="Arial"/>
          <w:sz w:val="24"/>
          <w:szCs w:val="32"/>
          <w:u w:val="single"/>
        </w:rPr>
        <w:sectPr w:rsidR="0094502A" w:rsidRPr="005412B8">
          <w:pgSz w:w="11906" w:h="16838"/>
          <w:pgMar w:top="1985" w:right="1701" w:bottom="1701" w:left="1701" w:header="851" w:footer="992" w:gutter="0"/>
          <w:cols w:space="425"/>
          <w:docGrid w:type="lines" w:linePitch="360"/>
        </w:sectPr>
      </w:pPr>
    </w:p>
    <w:p w14:paraId="03AC7783" w14:textId="55529330" w:rsidR="00956553" w:rsidRDefault="00956553" w:rsidP="00D71ED4">
      <w:pPr>
        <w:jc w:val="both"/>
        <w:rPr>
          <w:rFonts w:ascii="Arial" w:eastAsia="ＭＳ 明朝" w:hAnsi="Arial" w:cs="Arial"/>
          <w:sz w:val="24"/>
          <w:szCs w:val="32"/>
          <w:u w:val="single"/>
        </w:rPr>
      </w:pPr>
      <w:r w:rsidRPr="00956553">
        <w:rPr>
          <w:rFonts w:ascii="Arial" w:eastAsia="ＭＳ 明朝" w:hAnsi="Arial" w:cs="Arial" w:hint="eastAsia"/>
          <w:sz w:val="24"/>
          <w:szCs w:val="32"/>
          <w:u w:val="single"/>
        </w:rPr>
        <w:lastRenderedPageBreak/>
        <w:t>Supplementa</w:t>
      </w:r>
      <w:r>
        <w:rPr>
          <w:rFonts w:ascii="Arial" w:eastAsia="ＭＳ 明朝" w:hAnsi="Arial" w:cs="Arial" w:hint="eastAsia"/>
          <w:sz w:val="24"/>
          <w:szCs w:val="32"/>
          <w:u w:val="single"/>
        </w:rPr>
        <w:t>ry</w:t>
      </w:r>
      <w:r w:rsidRPr="00956553">
        <w:rPr>
          <w:rFonts w:ascii="Arial" w:eastAsia="ＭＳ 明朝" w:hAnsi="Arial" w:cs="Arial" w:hint="eastAsia"/>
          <w:sz w:val="24"/>
          <w:szCs w:val="32"/>
          <w:u w:val="single"/>
        </w:rPr>
        <w:t xml:space="preserve"> Figures</w:t>
      </w:r>
    </w:p>
    <w:p w14:paraId="42DCFA06" w14:textId="10475980" w:rsidR="00CC3B44" w:rsidRDefault="00CC3B44" w:rsidP="00CC3B44">
      <w:pPr>
        <w:jc w:val="both"/>
        <w:rPr>
          <w:rFonts w:ascii="Arial" w:eastAsia="ＭＳ 明朝" w:hAnsi="Arial" w:cs="Arial"/>
          <w:b/>
          <w:bCs/>
        </w:rPr>
      </w:pPr>
      <w:r w:rsidRPr="00D12134">
        <w:rPr>
          <w:rFonts w:ascii="Arial" w:eastAsia="ＭＳ 明朝" w:hAnsi="Arial" w:cs="Arial"/>
          <w:b/>
          <w:bCs/>
        </w:rPr>
        <w:t xml:space="preserve">Supplementary Figure </w:t>
      </w:r>
      <w:r>
        <w:rPr>
          <w:rFonts w:ascii="Arial" w:eastAsia="ＭＳ 明朝" w:hAnsi="Arial" w:cs="Arial" w:hint="eastAsia"/>
          <w:b/>
          <w:bCs/>
        </w:rPr>
        <w:t>1</w:t>
      </w:r>
      <w:r w:rsidRPr="00D12134">
        <w:rPr>
          <w:rFonts w:ascii="Arial" w:eastAsia="ＭＳ 明朝" w:hAnsi="Arial" w:cs="Arial"/>
          <w:b/>
          <w:bCs/>
        </w:rPr>
        <w:t xml:space="preserve">: </w:t>
      </w:r>
      <w:r w:rsidRPr="004F545E">
        <w:rPr>
          <w:rFonts w:ascii="Arial" w:eastAsia="ＭＳ 明朝" w:hAnsi="Arial" w:cs="Arial"/>
          <w:b/>
          <w:bCs/>
        </w:rPr>
        <w:t>Group-averaged electromyographic activation profiles across the gait cycle</w:t>
      </w:r>
    </w:p>
    <w:p w14:paraId="3270A101" w14:textId="77777777" w:rsidR="00CC3B44" w:rsidRDefault="00CC3B44" w:rsidP="00CC3B44">
      <w:pPr>
        <w:jc w:val="both"/>
        <w:rPr>
          <w:rFonts w:ascii="Arial" w:eastAsia="ＭＳ 明朝" w:hAnsi="Arial" w:cs="Arial"/>
          <w:b/>
          <w:bCs/>
        </w:rPr>
      </w:pPr>
      <w:r>
        <w:rPr>
          <w:rFonts w:ascii="Arial" w:eastAsia="ＭＳ 明朝" w:hAnsi="Arial" w:cs="Arial"/>
          <w:b/>
          <w:bCs/>
          <w:noProof/>
        </w:rPr>
        <w:drawing>
          <wp:inline distT="0" distB="0" distL="0" distR="0" wp14:anchorId="3DC29DEF" wp14:editId="6E31A640">
            <wp:extent cx="5400040" cy="5494655"/>
            <wp:effectExtent l="0" t="0" r="0" b="0"/>
            <wp:docPr id="398692324" name="図 2"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551141" name="図 2" descr="ダイアグラム&#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40" cy="5494655"/>
                    </a:xfrm>
                    <a:prstGeom prst="rect">
                      <a:avLst/>
                    </a:prstGeom>
                  </pic:spPr>
                </pic:pic>
              </a:graphicData>
            </a:graphic>
          </wp:inline>
        </w:drawing>
      </w:r>
    </w:p>
    <w:p w14:paraId="77924E91" w14:textId="01C3C995" w:rsidR="00CC3B44" w:rsidRPr="00CC3B44" w:rsidRDefault="00CC3B44" w:rsidP="00D71ED4">
      <w:pPr>
        <w:jc w:val="both"/>
        <w:rPr>
          <w:rFonts w:ascii="Times New Roman" w:eastAsia="ＭＳ 明朝" w:hAnsi="Times New Roman" w:cs="Times New Roman"/>
        </w:rPr>
      </w:pPr>
      <w:r w:rsidRPr="00D71DE9">
        <w:rPr>
          <w:rFonts w:ascii="Times New Roman" w:eastAsia="ＭＳ 明朝" w:hAnsi="Times New Roman" w:cs="Times New Roman"/>
        </w:rPr>
        <w:t>Group-averaged electromyographic (EMG) activation patterns over a single gait cycle are shown for seven muscles: gastrocnemius (GAS), rectus femoris (RF), vastus lateralis (VL), biceps femoris (BF), semitendinosus (ST), tibialis anterior (TA), and erector spinae (ERS). EMG signals were temporally normalized to 101 time points representing 0–100% of the gait cycle. Solid lines indicate group mean activation profiles, and shaded regions denote ±1 standard deviation across participants within each group. These time-aligned EMG profiles served as the input for subsequent muscle synergy extraction and graph-based analyses.</w:t>
      </w:r>
    </w:p>
    <w:p w14:paraId="2DCE8627" w14:textId="77777777" w:rsidR="0094502A" w:rsidRDefault="0094502A" w:rsidP="00DD6A08">
      <w:pPr>
        <w:jc w:val="both"/>
        <w:rPr>
          <w:rFonts w:ascii="Times New Roman" w:eastAsia="ＭＳ 明朝" w:hAnsi="Times New Roman"/>
        </w:rPr>
        <w:sectPr w:rsidR="0094502A">
          <w:pgSz w:w="11906" w:h="16838"/>
          <w:pgMar w:top="1985" w:right="1701" w:bottom="1701" w:left="1701" w:header="851" w:footer="992" w:gutter="0"/>
          <w:cols w:space="425"/>
          <w:docGrid w:type="lines" w:linePitch="360"/>
        </w:sectPr>
      </w:pPr>
    </w:p>
    <w:p w14:paraId="30100F8A" w14:textId="3E4237C0" w:rsidR="00707B44" w:rsidRDefault="00435FCE" w:rsidP="00581EA7">
      <w:pPr>
        <w:rPr>
          <w:rFonts w:ascii="Times New Roman" w:eastAsia="ＭＳ 明朝" w:hAnsi="Times New Roman"/>
        </w:rPr>
      </w:pPr>
      <w:r w:rsidRPr="00D12134">
        <w:rPr>
          <w:rFonts w:ascii="Arial" w:eastAsia="ＭＳ 明朝" w:hAnsi="Arial" w:cs="Arial"/>
          <w:b/>
          <w:bCs/>
        </w:rPr>
        <w:lastRenderedPageBreak/>
        <w:t xml:space="preserve">Supplementary Figure </w:t>
      </w:r>
      <w:r>
        <w:rPr>
          <w:rFonts w:ascii="Arial" w:eastAsia="ＭＳ 明朝" w:hAnsi="Arial" w:cs="Arial" w:hint="eastAsia"/>
          <w:b/>
          <w:bCs/>
        </w:rPr>
        <w:t>2</w:t>
      </w:r>
      <w:r w:rsidRPr="00D12134">
        <w:rPr>
          <w:rFonts w:ascii="Arial" w:eastAsia="ＭＳ 明朝" w:hAnsi="Arial" w:cs="Arial"/>
          <w:b/>
          <w:bCs/>
        </w:rPr>
        <w:t xml:space="preserve">: </w:t>
      </w:r>
      <w:r w:rsidR="00581EA7" w:rsidRPr="00581EA7">
        <w:rPr>
          <w:rFonts w:ascii="Arial" w:eastAsia="ＭＳ 明朝" w:hAnsi="Arial" w:cs="Arial"/>
          <w:b/>
          <w:bCs/>
        </w:rPr>
        <w:t>Detailed class-wise performance characteristics of baseline classifiers and the graph neural network.</w:t>
      </w:r>
      <w:r>
        <w:rPr>
          <w:rFonts w:ascii="Times New Roman" w:eastAsia="ＭＳ 明朝" w:hAnsi="Times New Roman"/>
          <w:noProof/>
        </w:rPr>
        <w:drawing>
          <wp:inline distT="0" distB="0" distL="0" distR="0" wp14:anchorId="7CD51824" wp14:editId="0FADE7F8">
            <wp:extent cx="5391150" cy="2501900"/>
            <wp:effectExtent l="0" t="0" r="0" b="0"/>
            <wp:docPr id="116606345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1150" cy="2501900"/>
                    </a:xfrm>
                    <a:prstGeom prst="rect">
                      <a:avLst/>
                    </a:prstGeom>
                    <a:noFill/>
                    <a:ln>
                      <a:noFill/>
                    </a:ln>
                  </pic:spPr>
                </pic:pic>
              </a:graphicData>
            </a:graphic>
          </wp:inline>
        </w:drawing>
      </w:r>
    </w:p>
    <w:p w14:paraId="3849FD71" w14:textId="6E793110" w:rsidR="00707B44" w:rsidRPr="00435FCE" w:rsidRDefault="003E4F4A" w:rsidP="00DD6A08">
      <w:pPr>
        <w:jc w:val="both"/>
        <w:rPr>
          <w:rFonts w:ascii="Times New Roman" w:eastAsia="ＭＳ 明朝" w:hAnsi="Times New Roman"/>
        </w:rPr>
      </w:pPr>
      <w:proofErr w:type="gramStart"/>
      <w:r w:rsidRPr="003E4F4A">
        <w:rPr>
          <w:rFonts w:ascii="Arial" w:eastAsia="ＭＳ 明朝" w:hAnsi="Arial" w:cs="Arial"/>
          <w:b/>
          <w:bCs/>
        </w:rPr>
        <w:t>a</w:t>
      </w:r>
      <w:r w:rsidRPr="003E4F4A">
        <w:rPr>
          <w:rFonts w:ascii="Times New Roman" w:eastAsia="ＭＳ 明朝" w:hAnsi="Times New Roman"/>
        </w:rPr>
        <w:t xml:space="preserve"> Normalized</w:t>
      </w:r>
      <w:proofErr w:type="gramEnd"/>
      <w:r w:rsidRPr="003E4F4A">
        <w:rPr>
          <w:rFonts w:ascii="Times New Roman" w:eastAsia="ＭＳ 明朝" w:hAnsi="Times New Roman"/>
        </w:rPr>
        <w:t xml:space="preserve"> confusion matrices for each classification model, including Linear Discriminant Analysis (LDA), linear Support Vector Machine (SVM), Random Forest, one-dimensional Convolutional Neural Network (1D CNN), and the proposed Graph Neural Network (GNN). Confusion matrices were computed as averages across 100 bootstrap resampling iterations of stratified five-fold cross-validation, providing robust estimates of class-wise prediction distributions across the four categories (Healthy, FAC 2, FAC 3, and FAC ≥ 4). </w:t>
      </w:r>
      <w:r w:rsidRPr="003E4F4A">
        <w:rPr>
          <w:rFonts w:ascii="Arial" w:eastAsia="ＭＳ 明朝" w:hAnsi="Arial" w:cs="Arial"/>
          <w:b/>
          <w:bCs/>
        </w:rPr>
        <w:t>b</w:t>
      </w:r>
      <w:r w:rsidRPr="003E4F4A">
        <w:rPr>
          <w:rFonts w:ascii="Times New Roman" w:eastAsia="ＭＳ 明朝" w:hAnsi="Times New Roman"/>
        </w:rPr>
        <w:t xml:space="preserve"> One-vs-rest receiver operating characteristic (ROC) curves for each model and class. Solid lines represent the bootstrap-averaged ROC curves, while shaded regions indicate the corresponding 95% confidence intervals derived from bootstrap resampling.</w:t>
      </w:r>
    </w:p>
    <w:p w14:paraId="66FD4029" w14:textId="77777777" w:rsidR="0094502A" w:rsidRDefault="0094502A" w:rsidP="00DD6A08">
      <w:pPr>
        <w:jc w:val="both"/>
        <w:rPr>
          <w:rFonts w:ascii="Times New Roman" w:eastAsia="ＭＳ 明朝" w:hAnsi="Times New Roman"/>
        </w:rPr>
        <w:sectPr w:rsidR="0094502A">
          <w:pgSz w:w="11906" w:h="16838"/>
          <w:pgMar w:top="1985" w:right="1701" w:bottom="1701" w:left="1701" w:header="851" w:footer="992" w:gutter="0"/>
          <w:cols w:space="425"/>
          <w:docGrid w:type="lines" w:linePitch="360"/>
        </w:sectPr>
      </w:pPr>
    </w:p>
    <w:p w14:paraId="5E5520BE" w14:textId="77777777" w:rsidR="00DE74AD" w:rsidRPr="00956553" w:rsidRDefault="00DE74AD" w:rsidP="00DE74AD">
      <w:pPr>
        <w:jc w:val="both"/>
        <w:rPr>
          <w:rFonts w:ascii="Arial" w:eastAsia="ＭＳ 明朝" w:hAnsi="Arial" w:cs="Arial"/>
          <w:sz w:val="24"/>
          <w:szCs w:val="32"/>
          <w:u w:val="single"/>
        </w:rPr>
      </w:pPr>
      <w:r w:rsidRPr="00956553">
        <w:rPr>
          <w:rFonts w:ascii="Arial" w:eastAsia="ＭＳ 明朝" w:hAnsi="Arial" w:cs="Arial" w:hint="eastAsia"/>
          <w:sz w:val="24"/>
          <w:szCs w:val="32"/>
          <w:u w:val="single"/>
        </w:rPr>
        <w:lastRenderedPageBreak/>
        <w:t>Supplementa</w:t>
      </w:r>
      <w:r>
        <w:rPr>
          <w:rFonts w:ascii="Arial" w:eastAsia="ＭＳ 明朝" w:hAnsi="Arial" w:cs="Arial" w:hint="eastAsia"/>
          <w:sz w:val="24"/>
          <w:szCs w:val="32"/>
          <w:u w:val="single"/>
        </w:rPr>
        <w:t>ry</w:t>
      </w:r>
      <w:r w:rsidRPr="00956553">
        <w:rPr>
          <w:rFonts w:ascii="Arial" w:eastAsia="ＭＳ 明朝" w:hAnsi="Arial" w:cs="Arial" w:hint="eastAsia"/>
          <w:sz w:val="24"/>
          <w:szCs w:val="32"/>
          <w:u w:val="single"/>
        </w:rPr>
        <w:t xml:space="preserve"> </w:t>
      </w:r>
      <w:r>
        <w:rPr>
          <w:rFonts w:ascii="Arial" w:eastAsia="ＭＳ 明朝" w:hAnsi="Arial" w:cs="Arial" w:hint="eastAsia"/>
          <w:sz w:val="24"/>
          <w:szCs w:val="32"/>
          <w:u w:val="single"/>
        </w:rPr>
        <w:t>Tables</w:t>
      </w:r>
    </w:p>
    <w:p w14:paraId="02D611BD" w14:textId="77777777" w:rsidR="00DE74AD" w:rsidRDefault="00DE74AD" w:rsidP="00DE74AD">
      <w:pPr>
        <w:tabs>
          <w:tab w:val="left" w:pos="5457"/>
        </w:tabs>
        <w:rPr>
          <w:rFonts w:ascii="Arial" w:eastAsia="ＭＳ 明朝" w:hAnsi="Arial" w:cs="Arial"/>
          <w:b/>
          <w:bCs/>
        </w:rPr>
      </w:pPr>
      <w:r w:rsidRPr="00D71ED4">
        <w:rPr>
          <w:rFonts w:ascii="Arial" w:eastAsia="ＭＳ 明朝" w:hAnsi="Arial" w:cs="Arial"/>
          <w:b/>
          <w:bCs/>
        </w:rPr>
        <w:t>Supplementary Table 1: Class-wise classification performance across models.</w:t>
      </w:r>
    </w:p>
    <w:tbl>
      <w:tblPr>
        <w:tblStyle w:val="aa"/>
        <w:tblW w:w="0" w:type="auto"/>
        <w:tblLook w:val="04A0" w:firstRow="1" w:lastRow="0" w:firstColumn="1" w:lastColumn="0" w:noHBand="0" w:noVBand="1"/>
      </w:tblPr>
      <w:tblGrid>
        <w:gridCol w:w="2190"/>
        <w:gridCol w:w="2190"/>
        <w:gridCol w:w="2190"/>
        <w:gridCol w:w="2190"/>
        <w:gridCol w:w="2191"/>
        <w:gridCol w:w="2191"/>
      </w:tblGrid>
      <w:tr w:rsidR="00DE74AD" w14:paraId="17212869" w14:textId="77777777" w:rsidTr="00082C50">
        <w:tc>
          <w:tcPr>
            <w:tcW w:w="2190" w:type="dxa"/>
            <w:shd w:val="clear" w:color="auto" w:fill="D1D1D1" w:themeFill="background2" w:themeFillShade="E6"/>
            <w:vAlign w:val="center"/>
          </w:tcPr>
          <w:p w14:paraId="697324AC"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b/>
                <w:bCs/>
                <w:color w:val="000000"/>
                <w:sz w:val="18"/>
                <w:szCs w:val="18"/>
              </w:rPr>
              <w:t xml:space="preserve">Model </w:t>
            </w:r>
          </w:p>
        </w:tc>
        <w:tc>
          <w:tcPr>
            <w:tcW w:w="2190" w:type="dxa"/>
            <w:shd w:val="clear" w:color="auto" w:fill="D1D1D1" w:themeFill="background2" w:themeFillShade="E6"/>
            <w:vAlign w:val="center"/>
          </w:tcPr>
          <w:p w14:paraId="0152D05A"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b/>
                <w:bCs/>
                <w:color w:val="000000"/>
                <w:sz w:val="18"/>
                <w:szCs w:val="18"/>
              </w:rPr>
              <w:t>Class</w:t>
            </w:r>
          </w:p>
        </w:tc>
        <w:tc>
          <w:tcPr>
            <w:tcW w:w="2190" w:type="dxa"/>
            <w:shd w:val="clear" w:color="auto" w:fill="D1D1D1" w:themeFill="background2" w:themeFillShade="E6"/>
            <w:vAlign w:val="center"/>
          </w:tcPr>
          <w:p w14:paraId="610FCC75"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b/>
                <w:bCs/>
                <w:color w:val="000000"/>
                <w:sz w:val="18"/>
                <w:szCs w:val="18"/>
              </w:rPr>
              <w:t>AUC</w:t>
            </w:r>
          </w:p>
        </w:tc>
        <w:tc>
          <w:tcPr>
            <w:tcW w:w="2190" w:type="dxa"/>
            <w:shd w:val="clear" w:color="auto" w:fill="D1D1D1" w:themeFill="background2" w:themeFillShade="E6"/>
            <w:vAlign w:val="center"/>
          </w:tcPr>
          <w:p w14:paraId="36239473"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b/>
                <w:bCs/>
                <w:color w:val="000000"/>
                <w:sz w:val="18"/>
                <w:szCs w:val="18"/>
              </w:rPr>
              <w:t>F1 score</w:t>
            </w:r>
          </w:p>
        </w:tc>
        <w:tc>
          <w:tcPr>
            <w:tcW w:w="2191" w:type="dxa"/>
            <w:shd w:val="clear" w:color="auto" w:fill="D1D1D1" w:themeFill="background2" w:themeFillShade="E6"/>
            <w:vAlign w:val="center"/>
          </w:tcPr>
          <w:p w14:paraId="0E02CCF5"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b/>
                <w:bCs/>
                <w:color w:val="000000"/>
                <w:sz w:val="18"/>
                <w:szCs w:val="18"/>
              </w:rPr>
              <w:t>Precision</w:t>
            </w:r>
          </w:p>
        </w:tc>
        <w:tc>
          <w:tcPr>
            <w:tcW w:w="2191" w:type="dxa"/>
            <w:shd w:val="clear" w:color="auto" w:fill="D1D1D1" w:themeFill="background2" w:themeFillShade="E6"/>
            <w:vAlign w:val="center"/>
          </w:tcPr>
          <w:p w14:paraId="1C7D89EE"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b/>
                <w:bCs/>
                <w:color w:val="000000"/>
                <w:sz w:val="18"/>
                <w:szCs w:val="18"/>
              </w:rPr>
              <w:t>Recall</w:t>
            </w:r>
          </w:p>
        </w:tc>
      </w:tr>
      <w:tr w:rsidR="00DE74AD" w14:paraId="562A1938" w14:textId="77777777" w:rsidTr="00082C50">
        <w:tc>
          <w:tcPr>
            <w:tcW w:w="2190" w:type="dxa"/>
            <w:vAlign w:val="center"/>
          </w:tcPr>
          <w:p w14:paraId="6E17F96B"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LDA</w:t>
            </w:r>
          </w:p>
        </w:tc>
        <w:tc>
          <w:tcPr>
            <w:tcW w:w="2190" w:type="dxa"/>
            <w:vAlign w:val="center"/>
          </w:tcPr>
          <w:p w14:paraId="28C85D55"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FAC 2</w:t>
            </w:r>
          </w:p>
        </w:tc>
        <w:tc>
          <w:tcPr>
            <w:tcW w:w="2190" w:type="dxa"/>
            <w:vAlign w:val="center"/>
          </w:tcPr>
          <w:p w14:paraId="29B1493E"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0.895 (0.713–0.994)</w:t>
            </w:r>
          </w:p>
        </w:tc>
        <w:tc>
          <w:tcPr>
            <w:tcW w:w="2190" w:type="dxa"/>
            <w:vAlign w:val="center"/>
          </w:tcPr>
          <w:p w14:paraId="11538E51"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0.719 (0.488–0.910)</w:t>
            </w:r>
          </w:p>
        </w:tc>
        <w:tc>
          <w:tcPr>
            <w:tcW w:w="2191" w:type="dxa"/>
            <w:vAlign w:val="center"/>
          </w:tcPr>
          <w:p w14:paraId="4D877525"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0.745 (0.469–1.000)</w:t>
            </w:r>
          </w:p>
        </w:tc>
        <w:tc>
          <w:tcPr>
            <w:tcW w:w="2191" w:type="dxa"/>
            <w:vAlign w:val="center"/>
          </w:tcPr>
          <w:p w14:paraId="60A5DD5D"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0.704 (0.455–0.900)</w:t>
            </w:r>
          </w:p>
        </w:tc>
      </w:tr>
      <w:tr w:rsidR="00DE74AD" w14:paraId="248685C4" w14:textId="77777777" w:rsidTr="00082C50">
        <w:tc>
          <w:tcPr>
            <w:tcW w:w="2190" w:type="dxa"/>
            <w:vAlign w:val="center"/>
          </w:tcPr>
          <w:p w14:paraId="28164A6B" w14:textId="77777777" w:rsidR="00DE74AD" w:rsidRPr="004B72F0" w:rsidRDefault="00DE74AD" w:rsidP="00082C50">
            <w:pPr>
              <w:jc w:val="both"/>
              <w:rPr>
                <w:rFonts w:ascii="Arial" w:eastAsia="ＭＳ 明朝" w:hAnsi="Arial" w:cs="Arial"/>
                <w:b/>
                <w:bCs/>
                <w:sz w:val="18"/>
                <w:szCs w:val="18"/>
              </w:rPr>
            </w:pPr>
          </w:p>
        </w:tc>
        <w:tc>
          <w:tcPr>
            <w:tcW w:w="2190" w:type="dxa"/>
            <w:vAlign w:val="center"/>
          </w:tcPr>
          <w:p w14:paraId="7A31B2E0"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FAC 3</w:t>
            </w:r>
          </w:p>
        </w:tc>
        <w:tc>
          <w:tcPr>
            <w:tcW w:w="2190" w:type="dxa"/>
            <w:vAlign w:val="center"/>
          </w:tcPr>
          <w:p w14:paraId="5FA82A91"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0.925 (0.776–0.990)</w:t>
            </w:r>
          </w:p>
        </w:tc>
        <w:tc>
          <w:tcPr>
            <w:tcW w:w="2190" w:type="dxa"/>
            <w:vAlign w:val="center"/>
          </w:tcPr>
          <w:p w14:paraId="5175EBCB"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0.738 (0.485–0.887)</w:t>
            </w:r>
          </w:p>
        </w:tc>
        <w:tc>
          <w:tcPr>
            <w:tcW w:w="2191" w:type="dxa"/>
            <w:vAlign w:val="center"/>
          </w:tcPr>
          <w:p w14:paraId="33E3B2E6"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0.750 (0.498–0.931)</w:t>
            </w:r>
          </w:p>
        </w:tc>
        <w:tc>
          <w:tcPr>
            <w:tcW w:w="2191" w:type="dxa"/>
            <w:vAlign w:val="center"/>
          </w:tcPr>
          <w:p w14:paraId="4152E777"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0.737 (0.433–0.946)</w:t>
            </w:r>
          </w:p>
        </w:tc>
      </w:tr>
      <w:tr w:rsidR="00DE74AD" w14:paraId="5B3AA0EC" w14:textId="77777777" w:rsidTr="00082C50">
        <w:tc>
          <w:tcPr>
            <w:tcW w:w="2190" w:type="dxa"/>
            <w:vAlign w:val="center"/>
          </w:tcPr>
          <w:p w14:paraId="57C67942" w14:textId="77777777" w:rsidR="00DE74AD" w:rsidRPr="004B72F0" w:rsidRDefault="00DE74AD" w:rsidP="00082C50">
            <w:pPr>
              <w:jc w:val="both"/>
              <w:rPr>
                <w:rFonts w:ascii="Arial" w:eastAsia="ＭＳ 明朝" w:hAnsi="Arial" w:cs="Arial"/>
                <w:b/>
                <w:bCs/>
                <w:sz w:val="18"/>
                <w:szCs w:val="18"/>
              </w:rPr>
            </w:pPr>
          </w:p>
        </w:tc>
        <w:tc>
          <w:tcPr>
            <w:tcW w:w="2190" w:type="dxa"/>
            <w:vAlign w:val="center"/>
          </w:tcPr>
          <w:p w14:paraId="7426B6A2"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FAC ≥4</w:t>
            </w:r>
          </w:p>
        </w:tc>
        <w:tc>
          <w:tcPr>
            <w:tcW w:w="2190" w:type="dxa"/>
            <w:vAlign w:val="center"/>
          </w:tcPr>
          <w:p w14:paraId="0C396701"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0.761 (0.392–0.985)</w:t>
            </w:r>
          </w:p>
        </w:tc>
        <w:tc>
          <w:tcPr>
            <w:tcW w:w="2190" w:type="dxa"/>
            <w:vAlign w:val="center"/>
          </w:tcPr>
          <w:p w14:paraId="11315879"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0.581 (0.000–0.869)</w:t>
            </w:r>
          </w:p>
        </w:tc>
        <w:tc>
          <w:tcPr>
            <w:tcW w:w="2191" w:type="dxa"/>
            <w:vAlign w:val="center"/>
          </w:tcPr>
          <w:p w14:paraId="2D1BDBE5"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0.611 (0.000–0.875)</w:t>
            </w:r>
          </w:p>
        </w:tc>
        <w:tc>
          <w:tcPr>
            <w:tcW w:w="2191" w:type="dxa"/>
            <w:vAlign w:val="center"/>
          </w:tcPr>
          <w:p w14:paraId="20CFB40A"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0.571 (0.000–0.909)</w:t>
            </w:r>
          </w:p>
        </w:tc>
      </w:tr>
      <w:tr w:rsidR="00DE74AD" w14:paraId="4EF86DB9" w14:textId="77777777" w:rsidTr="00082C50">
        <w:tc>
          <w:tcPr>
            <w:tcW w:w="2190" w:type="dxa"/>
            <w:vAlign w:val="center"/>
          </w:tcPr>
          <w:p w14:paraId="733C6DE6" w14:textId="77777777" w:rsidR="00DE74AD" w:rsidRPr="004B72F0" w:rsidRDefault="00DE74AD" w:rsidP="00082C50">
            <w:pPr>
              <w:jc w:val="both"/>
              <w:rPr>
                <w:rFonts w:ascii="Arial" w:eastAsia="ＭＳ 明朝" w:hAnsi="Arial" w:cs="Arial"/>
                <w:b/>
                <w:bCs/>
                <w:sz w:val="18"/>
                <w:szCs w:val="18"/>
              </w:rPr>
            </w:pPr>
          </w:p>
        </w:tc>
        <w:tc>
          <w:tcPr>
            <w:tcW w:w="2190" w:type="dxa"/>
            <w:vAlign w:val="center"/>
          </w:tcPr>
          <w:p w14:paraId="70510D88"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Healthy</w:t>
            </w:r>
          </w:p>
        </w:tc>
        <w:tc>
          <w:tcPr>
            <w:tcW w:w="2190" w:type="dxa"/>
            <w:vAlign w:val="center"/>
          </w:tcPr>
          <w:p w14:paraId="708119B5"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0.964 (0.919–0.996)</w:t>
            </w:r>
          </w:p>
        </w:tc>
        <w:tc>
          <w:tcPr>
            <w:tcW w:w="2190" w:type="dxa"/>
            <w:vAlign w:val="center"/>
          </w:tcPr>
          <w:p w14:paraId="23C425F9"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0.962 (0.928–0.983)</w:t>
            </w:r>
          </w:p>
        </w:tc>
        <w:tc>
          <w:tcPr>
            <w:tcW w:w="2191" w:type="dxa"/>
            <w:vAlign w:val="center"/>
          </w:tcPr>
          <w:p w14:paraId="36F1869E"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0.957 (0.923–0.990)</w:t>
            </w:r>
          </w:p>
        </w:tc>
        <w:tc>
          <w:tcPr>
            <w:tcW w:w="2191" w:type="dxa"/>
            <w:vAlign w:val="center"/>
          </w:tcPr>
          <w:p w14:paraId="6AC627F9"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0.967 (0.919–1.000)</w:t>
            </w:r>
          </w:p>
        </w:tc>
      </w:tr>
      <w:tr w:rsidR="00DE74AD" w14:paraId="59AC95BA" w14:textId="77777777" w:rsidTr="00082C50">
        <w:tc>
          <w:tcPr>
            <w:tcW w:w="2190" w:type="dxa"/>
            <w:vAlign w:val="center"/>
          </w:tcPr>
          <w:p w14:paraId="2B962C33"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Linear SVM</w:t>
            </w:r>
          </w:p>
        </w:tc>
        <w:tc>
          <w:tcPr>
            <w:tcW w:w="2190" w:type="dxa"/>
            <w:vAlign w:val="center"/>
          </w:tcPr>
          <w:p w14:paraId="3B2A59C6"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FAC 2</w:t>
            </w:r>
          </w:p>
        </w:tc>
        <w:tc>
          <w:tcPr>
            <w:tcW w:w="2190" w:type="dxa"/>
            <w:vAlign w:val="center"/>
          </w:tcPr>
          <w:p w14:paraId="62C2D213"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0.954 (0.894–0.993)</w:t>
            </w:r>
          </w:p>
        </w:tc>
        <w:tc>
          <w:tcPr>
            <w:tcW w:w="2190" w:type="dxa"/>
            <w:vAlign w:val="center"/>
          </w:tcPr>
          <w:p w14:paraId="6702183D"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0.735 (0.436–0.907)</w:t>
            </w:r>
          </w:p>
        </w:tc>
        <w:tc>
          <w:tcPr>
            <w:tcW w:w="2191" w:type="dxa"/>
            <w:vAlign w:val="center"/>
          </w:tcPr>
          <w:p w14:paraId="5668C73B"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0.767 (0.542–0.972)</w:t>
            </w:r>
          </w:p>
        </w:tc>
        <w:tc>
          <w:tcPr>
            <w:tcW w:w="2191" w:type="dxa"/>
            <w:vAlign w:val="center"/>
          </w:tcPr>
          <w:p w14:paraId="0CB011EE"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0.717 (0.413–0.926)</w:t>
            </w:r>
          </w:p>
        </w:tc>
      </w:tr>
      <w:tr w:rsidR="00DE74AD" w14:paraId="30905DE0" w14:textId="77777777" w:rsidTr="00082C50">
        <w:tc>
          <w:tcPr>
            <w:tcW w:w="2190" w:type="dxa"/>
            <w:vAlign w:val="center"/>
          </w:tcPr>
          <w:p w14:paraId="4CF8D83C" w14:textId="77777777" w:rsidR="00DE74AD" w:rsidRPr="004B72F0" w:rsidRDefault="00DE74AD" w:rsidP="00082C50">
            <w:pPr>
              <w:jc w:val="both"/>
              <w:rPr>
                <w:rFonts w:ascii="Arial" w:eastAsia="ＭＳ 明朝" w:hAnsi="Arial" w:cs="Arial"/>
                <w:b/>
                <w:bCs/>
                <w:sz w:val="18"/>
                <w:szCs w:val="18"/>
              </w:rPr>
            </w:pPr>
          </w:p>
        </w:tc>
        <w:tc>
          <w:tcPr>
            <w:tcW w:w="2190" w:type="dxa"/>
            <w:vAlign w:val="center"/>
          </w:tcPr>
          <w:p w14:paraId="018C6392"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FAC 3</w:t>
            </w:r>
          </w:p>
        </w:tc>
        <w:tc>
          <w:tcPr>
            <w:tcW w:w="2190" w:type="dxa"/>
            <w:vAlign w:val="center"/>
          </w:tcPr>
          <w:p w14:paraId="01D48F7D"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0.968 (0.910–0.998)</w:t>
            </w:r>
          </w:p>
        </w:tc>
        <w:tc>
          <w:tcPr>
            <w:tcW w:w="2190" w:type="dxa"/>
            <w:vAlign w:val="center"/>
          </w:tcPr>
          <w:p w14:paraId="529171C5"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0.765 (0.525–0.938)</w:t>
            </w:r>
          </w:p>
        </w:tc>
        <w:tc>
          <w:tcPr>
            <w:tcW w:w="2191" w:type="dxa"/>
            <w:vAlign w:val="center"/>
          </w:tcPr>
          <w:p w14:paraId="30C68338"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0.776 (0.571–0.977)</w:t>
            </w:r>
          </w:p>
        </w:tc>
        <w:tc>
          <w:tcPr>
            <w:tcW w:w="2191" w:type="dxa"/>
            <w:vAlign w:val="center"/>
          </w:tcPr>
          <w:p w14:paraId="4AA4D51C"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0.763 (0.482–0.949)</w:t>
            </w:r>
          </w:p>
        </w:tc>
      </w:tr>
      <w:tr w:rsidR="00DE74AD" w14:paraId="31E075BE" w14:textId="77777777" w:rsidTr="00082C50">
        <w:tc>
          <w:tcPr>
            <w:tcW w:w="2190" w:type="dxa"/>
            <w:vAlign w:val="center"/>
          </w:tcPr>
          <w:p w14:paraId="2D6E37E3" w14:textId="77777777" w:rsidR="00DE74AD" w:rsidRPr="004B72F0" w:rsidRDefault="00DE74AD" w:rsidP="00082C50">
            <w:pPr>
              <w:jc w:val="both"/>
              <w:rPr>
                <w:rFonts w:ascii="Arial" w:eastAsia="ＭＳ 明朝" w:hAnsi="Arial" w:cs="Arial"/>
                <w:b/>
                <w:bCs/>
                <w:sz w:val="18"/>
                <w:szCs w:val="18"/>
              </w:rPr>
            </w:pPr>
          </w:p>
        </w:tc>
        <w:tc>
          <w:tcPr>
            <w:tcW w:w="2190" w:type="dxa"/>
            <w:vAlign w:val="center"/>
          </w:tcPr>
          <w:p w14:paraId="7862CD50"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FAC ≥4</w:t>
            </w:r>
          </w:p>
        </w:tc>
        <w:tc>
          <w:tcPr>
            <w:tcW w:w="2190" w:type="dxa"/>
            <w:vAlign w:val="center"/>
          </w:tcPr>
          <w:p w14:paraId="016B6BB4"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0.858 (0.571–0.986)</w:t>
            </w:r>
          </w:p>
        </w:tc>
        <w:tc>
          <w:tcPr>
            <w:tcW w:w="2190" w:type="dxa"/>
            <w:vAlign w:val="center"/>
          </w:tcPr>
          <w:p w14:paraId="110F92C3"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0.667 (0.182–0.909)</w:t>
            </w:r>
          </w:p>
        </w:tc>
        <w:tc>
          <w:tcPr>
            <w:tcW w:w="2191" w:type="dxa"/>
            <w:vAlign w:val="center"/>
          </w:tcPr>
          <w:p w14:paraId="1D7E096D"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0.722 (0.224–1.000)</w:t>
            </w:r>
          </w:p>
        </w:tc>
        <w:tc>
          <w:tcPr>
            <w:tcW w:w="2191" w:type="dxa"/>
            <w:vAlign w:val="center"/>
          </w:tcPr>
          <w:p w14:paraId="073C5DA0"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0.638 (0.154–0.909)</w:t>
            </w:r>
          </w:p>
        </w:tc>
      </w:tr>
      <w:tr w:rsidR="00DE74AD" w14:paraId="4F683165" w14:textId="77777777" w:rsidTr="00082C50">
        <w:tc>
          <w:tcPr>
            <w:tcW w:w="2190" w:type="dxa"/>
            <w:vAlign w:val="center"/>
          </w:tcPr>
          <w:p w14:paraId="0B11B51C" w14:textId="77777777" w:rsidR="00DE74AD" w:rsidRPr="004B72F0" w:rsidRDefault="00DE74AD" w:rsidP="00082C50">
            <w:pPr>
              <w:jc w:val="both"/>
              <w:rPr>
                <w:rFonts w:ascii="Arial" w:eastAsia="ＭＳ 明朝" w:hAnsi="Arial" w:cs="Arial"/>
                <w:b/>
                <w:bCs/>
                <w:sz w:val="18"/>
                <w:szCs w:val="18"/>
              </w:rPr>
            </w:pPr>
          </w:p>
        </w:tc>
        <w:tc>
          <w:tcPr>
            <w:tcW w:w="2190" w:type="dxa"/>
            <w:vAlign w:val="center"/>
          </w:tcPr>
          <w:p w14:paraId="415D9C0C"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Healthy</w:t>
            </w:r>
          </w:p>
        </w:tc>
        <w:tc>
          <w:tcPr>
            <w:tcW w:w="2190" w:type="dxa"/>
            <w:vAlign w:val="center"/>
          </w:tcPr>
          <w:p w14:paraId="3F384247"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0.977 (0.935–0.999)</w:t>
            </w:r>
          </w:p>
        </w:tc>
        <w:tc>
          <w:tcPr>
            <w:tcW w:w="2190" w:type="dxa"/>
            <w:vAlign w:val="center"/>
          </w:tcPr>
          <w:p w14:paraId="6C536BB7"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0.973 (0.939–0.991)</w:t>
            </w:r>
          </w:p>
        </w:tc>
        <w:tc>
          <w:tcPr>
            <w:tcW w:w="2191" w:type="dxa"/>
            <w:vAlign w:val="center"/>
          </w:tcPr>
          <w:p w14:paraId="57584816"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0.964 (0.926–0.990)</w:t>
            </w:r>
          </w:p>
        </w:tc>
        <w:tc>
          <w:tcPr>
            <w:tcW w:w="2191" w:type="dxa"/>
            <w:vAlign w:val="center"/>
          </w:tcPr>
          <w:p w14:paraId="70D25087"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0.983 (0.942–1.000)</w:t>
            </w:r>
          </w:p>
        </w:tc>
      </w:tr>
      <w:tr w:rsidR="00DE74AD" w14:paraId="21D3FF2C" w14:textId="77777777" w:rsidTr="00082C50">
        <w:tc>
          <w:tcPr>
            <w:tcW w:w="2190" w:type="dxa"/>
            <w:vAlign w:val="center"/>
          </w:tcPr>
          <w:p w14:paraId="6B3BCE53"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Random Forest</w:t>
            </w:r>
          </w:p>
        </w:tc>
        <w:tc>
          <w:tcPr>
            <w:tcW w:w="2190" w:type="dxa"/>
            <w:vAlign w:val="center"/>
          </w:tcPr>
          <w:p w14:paraId="70672FCC"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FAC 2</w:t>
            </w:r>
          </w:p>
        </w:tc>
        <w:tc>
          <w:tcPr>
            <w:tcW w:w="2190" w:type="dxa"/>
            <w:vAlign w:val="center"/>
          </w:tcPr>
          <w:p w14:paraId="41A1A9CF"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0.975 (0.946–0.996)</w:t>
            </w:r>
          </w:p>
        </w:tc>
        <w:tc>
          <w:tcPr>
            <w:tcW w:w="2190" w:type="dxa"/>
            <w:vAlign w:val="center"/>
          </w:tcPr>
          <w:p w14:paraId="71FC380C"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0.724 (0.456–0.897)</w:t>
            </w:r>
          </w:p>
        </w:tc>
        <w:tc>
          <w:tcPr>
            <w:tcW w:w="2191" w:type="dxa"/>
            <w:vAlign w:val="center"/>
          </w:tcPr>
          <w:p w14:paraId="73FF19FE"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0.802 (0.557–1.000)</w:t>
            </w:r>
          </w:p>
        </w:tc>
        <w:tc>
          <w:tcPr>
            <w:tcW w:w="2191" w:type="dxa"/>
            <w:vAlign w:val="center"/>
          </w:tcPr>
          <w:p w14:paraId="1C952C5F"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0.674 (0.365–0.933)</w:t>
            </w:r>
          </w:p>
        </w:tc>
      </w:tr>
      <w:tr w:rsidR="00DE74AD" w14:paraId="1952887A" w14:textId="77777777" w:rsidTr="00082C50">
        <w:tc>
          <w:tcPr>
            <w:tcW w:w="2190" w:type="dxa"/>
            <w:vAlign w:val="center"/>
          </w:tcPr>
          <w:p w14:paraId="5CF0F979" w14:textId="77777777" w:rsidR="00DE74AD" w:rsidRPr="004B72F0" w:rsidRDefault="00DE74AD" w:rsidP="00082C50">
            <w:pPr>
              <w:jc w:val="both"/>
              <w:rPr>
                <w:rFonts w:ascii="Arial" w:eastAsia="ＭＳ 明朝" w:hAnsi="Arial" w:cs="Arial"/>
                <w:b/>
                <w:bCs/>
                <w:sz w:val="18"/>
                <w:szCs w:val="18"/>
              </w:rPr>
            </w:pPr>
          </w:p>
        </w:tc>
        <w:tc>
          <w:tcPr>
            <w:tcW w:w="2190" w:type="dxa"/>
            <w:vAlign w:val="center"/>
          </w:tcPr>
          <w:p w14:paraId="239F8388"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FAC 3</w:t>
            </w:r>
          </w:p>
        </w:tc>
        <w:tc>
          <w:tcPr>
            <w:tcW w:w="2190" w:type="dxa"/>
            <w:vAlign w:val="center"/>
          </w:tcPr>
          <w:p w14:paraId="3985B373"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0.982 (0.963–0.996)</w:t>
            </w:r>
          </w:p>
        </w:tc>
        <w:tc>
          <w:tcPr>
            <w:tcW w:w="2190" w:type="dxa"/>
            <w:vAlign w:val="center"/>
          </w:tcPr>
          <w:p w14:paraId="594221B6"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0.758 (0.576–0.899)</w:t>
            </w:r>
          </w:p>
        </w:tc>
        <w:tc>
          <w:tcPr>
            <w:tcW w:w="2191" w:type="dxa"/>
            <w:vAlign w:val="center"/>
          </w:tcPr>
          <w:p w14:paraId="59142246"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0.777 (0.605–0.936)</w:t>
            </w:r>
          </w:p>
        </w:tc>
        <w:tc>
          <w:tcPr>
            <w:tcW w:w="2191" w:type="dxa"/>
            <w:vAlign w:val="center"/>
          </w:tcPr>
          <w:p w14:paraId="7473CB7E"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0.749 (0.499–0.941)</w:t>
            </w:r>
          </w:p>
        </w:tc>
      </w:tr>
      <w:tr w:rsidR="00DE74AD" w14:paraId="135EA610" w14:textId="77777777" w:rsidTr="00082C50">
        <w:tc>
          <w:tcPr>
            <w:tcW w:w="2190" w:type="dxa"/>
            <w:vAlign w:val="center"/>
          </w:tcPr>
          <w:p w14:paraId="0E4A72C9" w14:textId="77777777" w:rsidR="00DE74AD" w:rsidRPr="004B72F0" w:rsidRDefault="00DE74AD" w:rsidP="00082C50">
            <w:pPr>
              <w:jc w:val="both"/>
              <w:rPr>
                <w:rFonts w:ascii="Arial" w:eastAsia="ＭＳ 明朝" w:hAnsi="Arial" w:cs="Arial"/>
                <w:b/>
                <w:bCs/>
                <w:sz w:val="18"/>
                <w:szCs w:val="18"/>
              </w:rPr>
            </w:pPr>
          </w:p>
        </w:tc>
        <w:tc>
          <w:tcPr>
            <w:tcW w:w="2190" w:type="dxa"/>
            <w:vAlign w:val="center"/>
          </w:tcPr>
          <w:p w14:paraId="592240EA"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FAC ≥4</w:t>
            </w:r>
          </w:p>
        </w:tc>
        <w:tc>
          <w:tcPr>
            <w:tcW w:w="2190" w:type="dxa"/>
            <w:vAlign w:val="center"/>
          </w:tcPr>
          <w:p w14:paraId="12213E2E"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0.931 (0.855–0.986)</w:t>
            </w:r>
          </w:p>
        </w:tc>
        <w:tc>
          <w:tcPr>
            <w:tcW w:w="2190" w:type="dxa"/>
            <w:vAlign w:val="center"/>
          </w:tcPr>
          <w:p w14:paraId="205B3724"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0.708 (0.414–0.900)</w:t>
            </w:r>
          </w:p>
        </w:tc>
        <w:tc>
          <w:tcPr>
            <w:tcW w:w="2191" w:type="dxa"/>
            <w:vAlign w:val="center"/>
          </w:tcPr>
          <w:p w14:paraId="665F1E0B"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0.933 (0.720–1.000)</w:t>
            </w:r>
          </w:p>
        </w:tc>
        <w:tc>
          <w:tcPr>
            <w:tcW w:w="2191" w:type="dxa"/>
            <w:vAlign w:val="center"/>
          </w:tcPr>
          <w:p w14:paraId="6A106E26"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0.589 (0.273–0.818)</w:t>
            </w:r>
          </w:p>
        </w:tc>
      </w:tr>
      <w:tr w:rsidR="00DE74AD" w14:paraId="59F50391" w14:textId="77777777" w:rsidTr="00082C50">
        <w:tc>
          <w:tcPr>
            <w:tcW w:w="2190" w:type="dxa"/>
            <w:vAlign w:val="center"/>
          </w:tcPr>
          <w:p w14:paraId="311569C3" w14:textId="77777777" w:rsidR="00DE74AD" w:rsidRPr="004B72F0" w:rsidRDefault="00DE74AD" w:rsidP="00082C50">
            <w:pPr>
              <w:jc w:val="both"/>
              <w:rPr>
                <w:rFonts w:ascii="Arial" w:eastAsia="ＭＳ 明朝" w:hAnsi="Arial" w:cs="Arial"/>
                <w:b/>
                <w:bCs/>
                <w:sz w:val="18"/>
                <w:szCs w:val="18"/>
              </w:rPr>
            </w:pPr>
          </w:p>
        </w:tc>
        <w:tc>
          <w:tcPr>
            <w:tcW w:w="2190" w:type="dxa"/>
            <w:vAlign w:val="center"/>
          </w:tcPr>
          <w:p w14:paraId="1D872F4A"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Healthy</w:t>
            </w:r>
          </w:p>
        </w:tc>
        <w:tc>
          <w:tcPr>
            <w:tcW w:w="2190" w:type="dxa"/>
            <w:vAlign w:val="center"/>
          </w:tcPr>
          <w:p w14:paraId="662DEE5E"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0.992 (0.981–0.999)</w:t>
            </w:r>
          </w:p>
        </w:tc>
        <w:tc>
          <w:tcPr>
            <w:tcW w:w="2190" w:type="dxa"/>
            <w:vAlign w:val="center"/>
          </w:tcPr>
          <w:p w14:paraId="0B1E66BE"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0.967 (0.946–0.986)</w:t>
            </w:r>
          </w:p>
        </w:tc>
        <w:tc>
          <w:tcPr>
            <w:tcW w:w="2191" w:type="dxa"/>
            <w:vAlign w:val="center"/>
          </w:tcPr>
          <w:p w14:paraId="28582B4A"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0.938 (0.898–0.971)</w:t>
            </w:r>
          </w:p>
        </w:tc>
        <w:tc>
          <w:tcPr>
            <w:tcW w:w="2191" w:type="dxa"/>
            <w:vAlign w:val="center"/>
          </w:tcPr>
          <w:p w14:paraId="59818C6C"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1.000 (0.990–1.000)</w:t>
            </w:r>
          </w:p>
        </w:tc>
      </w:tr>
      <w:tr w:rsidR="00DE74AD" w14:paraId="3823C0AB" w14:textId="77777777" w:rsidTr="00082C50">
        <w:tc>
          <w:tcPr>
            <w:tcW w:w="2190" w:type="dxa"/>
            <w:vAlign w:val="center"/>
          </w:tcPr>
          <w:p w14:paraId="2796C6F1"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1D CNN</w:t>
            </w:r>
          </w:p>
        </w:tc>
        <w:tc>
          <w:tcPr>
            <w:tcW w:w="2190" w:type="dxa"/>
            <w:vAlign w:val="center"/>
          </w:tcPr>
          <w:p w14:paraId="5E5AC94A"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FAC 2</w:t>
            </w:r>
          </w:p>
        </w:tc>
        <w:tc>
          <w:tcPr>
            <w:tcW w:w="2190" w:type="dxa"/>
            <w:vAlign w:val="center"/>
          </w:tcPr>
          <w:p w14:paraId="5BE90F7F"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0.944 (0.833–0.990)</w:t>
            </w:r>
          </w:p>
        </w:tc>
        <w:tc>
          <w:tcPr>
            <w:tcW w:w="2190" w:type="dxa"/>
            <w:vAlign w:val="center"/>
          </w:tcPr>
          <w:p w14:paraId="17045F65"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0.686 (0.408–0.889)</w:t>
            </w:r>
          </w:p>
        </w:tc>
        <w:tc>
          <w:tcPr>
            <w:tcW w:w="2191" w:type="dxa"/>
            <w:vAlign w:val="center"/>
          </w:tcPr>
          <w:p w14:paraId="1DCC5A85"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0.744 (0.500–1.000)</w:t>
            </w:r>
          </w:p>
        </w:tc>
        <w:tc>
          <w:tcPr>
            <w:tcW w:w="2191" w:type="dxa"/>
            <w:vAlign w:val="center"/>
          </w:tcPr>
          <w:p w14:paraId="43B955F7"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0.647 (0.333–0.867)</w:t>
            </w:r>
          </w:p>
        </w:tc>
      </w:tr>
      <w:tr w:rsidR="00DE74AD" w14:paraId="5D64C73A" w14:textId="77777777" w:rsidTr="00082C50">
        <w:tc>
          <w:tcPr>
            <w:tcW w:w="2190" w:type="dxa"/>
            <w:vAlign w:val="center"/>
          </w:tcPr>
          <w:p w14:paraId="4EA33517" w14:textId="77777777" w:rsidR="00DE74AD" w:rsidRPr="004B72F0" w:rsidRDefault="00DE74AD" w:rsidP="00082C50">
            <w:pPr>
              <w:jc w:val="both"/>
              <w:rPr>
                <w:rFonts w:ascii="Arial" w:eastAsia="ＭＳ 明朝" w:hAnsi="Arial" w:cs="Arial"/>
                <w:b/>
                <w:bCs/>
                <w:sz w:val="18"/>
                <w:szCs w:val="18"/>
              </w:rPr>
            </w:pPr>
          </w:p>
        </w:tc>
        <w:tc>
          <w:tcPr>
            <w:tcW w:w="2190" w:type="dxa"/>
            <w:vAlign w:val="center"/>
          </w:tcPr>
          <w:p w14:paraId="66388C71"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FAC 3</w:t>
            </w:r>
          </w:p>
        </w:tc>
        <w:tc>
          <w:tcPr>
            <w:tcW w:w="2190" w:type="dxa"/>
            <w:vAlign w:val="center"/>
          </w:tcPr>
          <w:p w14:paraId="2270CA22"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0.974 (0.920–0.996)</w:t>
            </w:r>
          </w:p>
        </w:tc>
        <w:tc>
          <w:tcPr>
            <w:tcW w:w="2190" w:type="dxa"/>
            <w:vAlign w:val="center"/>
          </w:tcPr>
          <w:p w14:paraId="5C073039"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0.735 (0.550–0.893)</w:t>
            </w:r>
          </w:p>
        </w:tc>
        <w:tc>
          <w:tcPr>
            <w:tcW w:w="2191" w:type="dxa"/>
            <w:vAlign w:val="center"/>
          </w:tcPr>
          <w:p w14:paraId="1AD1EB8D"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0.753 (0.559–0.972)</w:t>
            </w:r>
          </w:p>
        </w:tc>
        <w:tc>
          <w:tcPr>
            <w:tcW w:w="2191" w:type="dxa"/>
            <w:vAlign w:val="center"/>
          </w:tcPr>
          <w:p w14:paraId="024648D5"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0.725 (0.529–0.882)</w:t>
            </w:r>
          </w:p>
        </w:tc>
      </w:tr>
      <w:tr w:rsidR="00DE74AD" w14:paraId="6DA386A1" w14:textId="77777777" w:rsidTr="00082C50">
        <w:tc>
          <w:tcPr>
            <w:tcW w:w="2190" w:type="dxa"/>
            <w:vAlign w:val="center"/>
          </w:tcPr>
          <w:p w14:paraId="7E3BF095" w14:textId="77777777" w:rsidR="00DE74AD" w:rsidRPr="004B72F0" w:rsidRDefault="00DE74AD" w:rsidP="00082C50">
            <w:pPr>
              <w:jc w:val="both"/>
              <w:rPr>
                <w:rFonts w:ascii="Arial" w:eastAsia="ＭＳ 明朝" w:hAnsi="Arial" w:cs="Arial"/>
                <w:b/>
                <w:bCs/>
                <w:sz w:val="18"/>
                <w:szCs w:val="18"/>
              </w:rPr>
            </w:pPr>
          </w:p>
        </w:tc>
        <w:tc>
          <w:tcPr>
            <w:tcW w:w="2190" w:type="dxa"/>
            <w:vAlign w:val="center"/>
          </w:tcPr>
          <w:p w14:paraId="5C898647"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FAC ≥4</w:t>
            </w:r>
          </w:p>
        </w:tc>
        <w:tc>
          <w:tcPr>
            <w:tcW w:w="2190" w:type="dxa"/>
            <w:vAlign w:val="center"/>
          </w:tcPr>
          <w:p w14:paraId="22F13F44"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0.834 (0.649–0.972)</w:t>
            </w:r>
          </w:p>
        </w:tc>
        <w:tc>
          <w:tcPr>
            <w:tcW w:w="2190" w:type="dxa"/>
            <w:vAlign w:val="center"/>
          </w:tcPr>
          <w:p w14:paraId="1C14D5A4"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0.624 (0.299–0.850)</w:t>
            </w:r>
          </w:p>
        </w:tc>
        <w:tc>
          <w:tcPr>
            <w:tcW w:w="2191" w:type="dxa"/>
            <w:vAlign w:val="center"/>
          </w:tcPr>
          <w:p w14:paraId="6654C86C"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0.767 (0.400–1.000)</w:t>
            </w:r>
          </w:p>
        </w:tc>
        <w:tc>
          <w:tcPr>
            <w:tcW w:w="2191" w:type="dxa"/>
            <w:vAlign w:val="center"/>
          </w:tcPr>
          <w:p w14:paraId="5D99BAE3"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0.545 (0.225–0.818)</w:t>
            </w:r>
          </w:p>
        </w:tc>
      </w:tr>
      <w:tr w:rsidR="00DE74AD" w14:paraId="4D3FC0E3" w14:textId="77777777" w:rsidTr="00082C50">
        <w:tc>
          <w:tcPr>
            <w:tcW w:w="2190" w:type="dxa"/>
            <w:vAlign w:val="center"/>
          </w:tcPr>
          <w:p w14:paraId="3570CB78" w14:textId="77777777" w:rsidR="00DE74AD" w:rsidRPr="004B72F0" w:rsidRDefault="00DE74AD" w:rsidP="00082C50">
            <w:pPr>
              <w:jc w:val="both"/>
              <w:rPr>
                <w:rFonts w:ascii="Arial" w:eastAsia="ＭＳ 明朝" w:hAnsi="Arial" w:cs="Arial"/>
                <w:b/>
                <w:bCs/>
                <w:sz w:val="18"/>
                <w:szCs w:val="18"/>
              </w:rPr>
            </w:pPr>
          </w:p>
        </w:tc>
        <w:tc>
          <w:tcPr>
            <w:tcW w:w="2190" w:type="dxa"/>
            <w:vAlign w:val="center"/>
          </w:tcPr>
          <w:p w14:paraId="433A9389"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Healthy</w:t>
            </w:r>
          </w:p>
        </w:tc>
        <w:tc>
          <w:tcPr>
            <w:tcW w:w="2190" w:type="dxa"/>
            <w:vAlign w:val="center"/>
          </w:tcPr>
          <w:p w14:paraId="393AB98C"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0.960 (0.913–0.994)</w:t>
            </w:r>
          </w:p>
        </w:tc>
        <w:tc>
          <w:tcPr>
            <w:tcW w:w="2190" w:type="dxa"/>
            <w:vAlign w:val="center"/>
          </w:tcPr>
          <w:p w14:paraId="1CED1457"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0.958 (0.933–0.976)</w:t>
            </w:r>
          </w:p>
        </w:tc>
        <w:tc>
          <w:tcPr>
            <w:tcW w:w="2191" w:type="dxa"/>
            <w:vAlign w:val="center"/>
          </w:tcPr>
          <w:p w14:paraId="4E321756"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0.934 (0.894–0.970)</w:t>
            </w:r>
          </w:p>
        </w:tc>
        <w:tc>
          <w:tcPr>
            <w:tcW w:w="2191" w:type="dxa"/>
            <w:vAlign w:val="center"/>
          </w:tcPr>
          <w:p w14:paraId="72B60DE3"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0.984 (0.961–1.000)</w:t>
            </w:r>
          </w:p>
        </w:tc>
      </w:tr>
      <w:tr w:rsidR="00DE74AD" w14:paraId="294A5DA4" w14:textId="77777777" w:rsidTr="00082C50">
        <w:tc>
          <w:tcPr>
            <w:tcW w:w="2190" w:type="dxa"/>
            <w:vAlign w:val="center"/>
          </w:tcPr>
          <w:p w14:paraId="21D7B562"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GNN</w:t>
            </w:r>
          </w:p>
        </w:tc>
        <w:tc>
          <w:tcPr>
            <w:tcW w:w="2190" w:type="dxa"/>
            <w:vAlign w:val="center"/>
          </w:tcPr>
          <w:p w14:paraId="6B56402C"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FAC 2</w:t>
            </w:r>
          </w:p>
        </w:tc>
        <w:tc>
          <w:tcPr>
            <w:tcW w:w="2190" w:type="dxa"/>
            <w:vAlign w:val="center"/>
          </w:tcPr>
          <w:p w14:paraId="66E8D470"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0.955 (0.889–0.994)</w:t>
            </w:r>
          </w:p>
        </w:tc>
        <w:tc>
          <w:tcPr>
            <w:tcW w:w="2190" w:type="dxa"/>
            <w:vAlign w:val="center"/>
          </w:tcPr>
          <w:p w14:paraId="0D2AC1A7"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0.752 (0.536–0.903)</w:t>
            </w:r>
          </w:p>
        </w:tc>
        <w:tc>
          <w:tcPr>
            <w:tcW w:w="2191" w:type="dxa"/>
            <w:vAlign w:val="center"/>
          </w:tcPr>
          <w:p w14:paraId="3C53EBE6"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0.771 (0.577–0.923)</w:t>
            </w:r>
          </w:p>
        </w:tc>
        <w:tc>
          <w:tcPr>
            <w:tcW w:w="2191" w:type="dxa"/>
            <w:vAlign w:val="center"/>
          </w:tcPr>
          <w:p w14:paraId="7A8DB449"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0.745 (0.467–0.933)</w:t>
            </w:r>
          </w:p>
        </w:tc>
      </w:tr>
      <w:tr w:rsidR="00DE74AD" w14:paraId="052119E5" w14:textId="77777777" w:rsidTr="00082C50">
        <w:tc>
          <w:tcPr>
            <w:tcW w:w="2190" w:type="dxa"/>
            <w:vAlign w:val="center"/>
          </w:tcPr>
          <w:p w14:paraId="24F71FA4" w14:textId="77777777" w:rsidR="00DE74AD" w:rsidRPr="004B72F0" w:rsidRDefault="00DE74AD" w:rsidP="00082C50">
            <w:pPr>
              <w:jc w:val="both"/>
              <w:rPr>
                <w:rFonts w:ascii="Arial" w:eastAsia="ＭＳ 明朝" w:hAnsi="Arial" w:cs="Arial"/>
                <w:b/>
                <w:bCs/>
                <w:sz w:val="18"/>
                <w:szCs w:val="18"/>
              </w:rPr>
            </w:pPr>
          </w:p>
        </w:tc>
        <w:tc>
          <w:tcPr>
            <w:tcW w:w="2190" w:type="dxa"/>
            <w:vAlign w:val="center"/>
          </w:tcPr>
          <w:p w14:paraId="37859FDC"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FAC 3</w:t>
            </w:r>
          </w:p>
        </w:tc>
        <w:tc>
          <w:tcPr>
            <w:tcW w:w="2190" w:type="dxa"/>
            <w:vAlign w:val="center"/>
          </w:tcPr>
          <w:p w14:paraId="1C528720"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0.959 (0.917–0.990)</w:t>
            </w:r>
          </w:p>
        </w:tc>
        <w:tc>
          <w:tcPr>
            <w:tcW w:w="2190" w:type="dxa"/>
            <w:vAlign w:val="center"/>
          </w:tcPr>
          <w:p w14:paraId="2516A60D"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0.750 (0.591–0.879)</w:t>
            </w:r>
          </w:p>
        </w:tc>
        <w:tc>
          <w:tcPr>
            <w:tcW w:w="2191" w:type="dxa"/>
            <w:vAlign w:val="center"/>
          </w:tcPr>
          <w:p w14:paraId="70ED08E0"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0.769 (0.586–0.931)</w:t>
            </w:r>
          </w:p>
        </w:tc>
        <w:tc>
          <w:tcPr>
            <w:tcW w:w="2191" w:type="dxa"/>
            <w:vAlign w:val="center"/>
          </w:tcPr>
          <w:p w14:paraId="507A7681"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0.743 (0.529–0.882)</w:t>
            </w:r>
          </w:p>
        </w:tc>
      </w:tr>
      <w:tr w:rsidR="00DE74AD" w14:paraId="2FA1F07A" w14:textId="77777777" w:rsidTr="00082C50">
        <w:tc>
          <w:tcPr>
            <w:tcW w:w="2190" w:type="dxa"/>
            <w:vAlign w:val="center"/>
          </w:tcPr>
          <w:p w14:paraId="61EB104D" w14:textId="77777777" w:rsidR="00DE74AD" w:rsidRPr="004B72F0" w:rsidRDefault="00DE74AD" w:rsidP="00082C50">
            <w:pPr>
              <w:jc w:val="both"/>
              <w:rPr>
                <w:rFonts w:ascii="Arial" w:eastAsia="ＭＳ 明朝" w:hAnsi="Arial" w:cs="Arial"/>
                <w:b/>
                <w:bCs/>
                <w:sz w:val="18"/>
                <w:szCs w:val="18"/>
              </w:rPr>
            </w:pPr>
          </w:p>
        </w:tc>
        <w:tc>
          <w:tcPr>
            <w:tcW w:w="2190" w:type="dxa"/>
            <w:vAlign w:val="center"/>
          </w:tcPr>
          <w:p w14:paraId="11DD36F6"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FAC ≥4</w:t>
            </w:r>
          </w:p>
        </w:tc>
        <w:tc>
          <w:tcPr>
            <w:tcW w:w="2190" w:type="dxa"/>
            <w:vAlign w:val="center"/>
          </w:tcPr>
          <w:p w14:paraId="6E923ECD"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0.857 (0.714–0.969)</w:t>
            </w:r>
          </w:p>
        </w:tc>
        <w:tc>
          <w:tcPr>
            <w:tcW w:w="2190" w:type="dxa"/>
            <w:vAlign w:val="center"/>
          </w:tcPr>
          <w:p w14:paraId="7B802A97"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0.613 (0.369–0.857)</w:t>
            </w:r>
          </w:p>
        </w:tc>
        <w:tc>
          <w:tcPr>
            <w:tcW w:w="2191" w:type="dxa"/>
            <w:vAlign w:val="center"/>
          </w:tcPr>
          <w:p w14:paraId="7EEEE740"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0.628 (0.374–0.905)</w:t>
            </w:r>
          </w:p>
        </w:tc>
        <w:tc>
          <w:tcPr>
            <w:tcW w:w="2191" w:type="dxa"/>
            <w:vAlign w:val="center"/>
          </w:tcPr>
          <w:p w14:paraId="2E2A80F5"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0.615 (0.316–0.866)</w:t>
            </w:r>
          </w:p>
        </w:tc>
      </w:tr>
      <w:tr w:rsidR="00DE74AD" w14:paraId="259B3FB7" w14:textId="77777777" w:rsidTr="00082C50">
        <w:tc>
          <w:tcPr>
            <w:tcW w:w="2190" w:type="dxa"/>
            <w:vAlign w:val="center"/>
          </w:tcPr>
          <w:p w14:paraId="72933802" w14:textId="77777777" w:rsidR="00DE74AD" w:rsidRPr="004B72F0" w:rsidRDefault="00DE74AD" w:rsidP="00082C50">
            <w:pPr>
              <w:jc w:val="both"/>
              <w:rPr>
                <w:rFonts w:ascii="Arial" w:eastAsia="ＭＳ 明朝" w:hAnsi="Arial" w:cs="Arial"/>
                <w:b/>
                <w:bCs/>
                <w:sz w:val="18"/>
                <w:szCs w:val="18"/>
              </w:rPr>
            </w:pPr>
          </w:p>
        </w:tc>
        <w:tc>
          <w:tcPr>
            <w:tcW w:w="2190" w:type="dxa"/>
            <w:vAlign w:val="center"/>
          </w:tcPr>
          <w:p w14:paraId="14D88DB4"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Healthy</w:t>
            </w:r>
          </w:p>
        </w:tc>
        <w:tc>
          <w:tcPr>
            <w:tcW w:w="2190" w:type="dxa"/>
            <w:vAlign w:val="center"/>
          </w:tcPr>
          <w:p w14:paraId="52C0F84C"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0.968 (0.931–0.995)</w:t>
            </w:r>
          </w:p>
        </w:tc>
        <w:tc>
          <w:tcPr>
            <w:tcW w:w="2190" w:type="dxa"/>
            <w:vAlign w:val="center"/>
          </w:tcPr>
          <w:p w14:paraId="50026781"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0.963 (0.937–0.985)</w:t>
            </w:r>
          </w:p>
        </w:tc>
        <w:tc>
          <w:tcPr>
            <w:tcW w:w="2191" w:type="dxa"/>
            <w:vAlign w:val="center"/>
          </w:tcPr>
          <w:p w14:paraId="0749AF49"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0.960 (0.925–0.990)</w:t>
            </w:r>
          </w:p>
        </w:tc>
        <w:tc>
          <w:tcPr>
            <w:tcW w:w="2191" w:type="dxa"/>
            <w:vAlign w:val="center"/>
          </w:tcPr>
          <w:p w14:paraId="30D63AD1" w14:textId="77777777" w:rsidR="00DE74AD" w:rsidRPr="004B72F0" w:rsidRDefault="00DE74AD" w:rsidP="00082C50">
            <w:pPr>
              <w:jc w:val="both"/>
              <w:rPr>
                <w:rFonts w:ascii="Arial" w:eastAsia="ＭＳ 明朝" w:hAnsi="Arial" w:cs="Arial"/>
                <w:b/>
                <w:bCs/>
                <w:sz w:val="18"/>
                <w:szCs w:val="18"/>
              </w:rPr>
            </w:pPr>
            <w:r w:rsidRPr="004B72F0">
              <w:rPr>
                <w:rFonts w:ascii="Arial" w:eastAsia="Yu Gothic" w:hAnsi="Arial" w:cs="Arial"/>
                <w:color w:val="000000"/>
                <w:sz w:val="18"/>
                <w:szCs w:val="18"/>
              </w:rPr>
              <w:t>0.967 (0.936–1.000)</w:t>
            </w:r>
          </w:p>
        </w:tc>
      </w:tr>
    </w:tbl>
    <w:p w14:paraId="56CD6A9D" w14:textId="77777777" w:rsidR="00DE74AD" w:rsidRDefault="00DE74AD" w:rsidP="00956553">
      <w:pPr>
        <w:jc w:val="both"/>
        <w:rPr>
          <w:rFonts w:ascii="Arial" w:eastAsia="ＭＳ 明朝" w:hAnsi="Arial" w:cs="Arial"/>
          <w:sz w:val="24"/>
          <w:szCs w:val="32"/>
          <w:u w:val="single"/>
        </w:rPr>
        <w:sectPr w:rsidR="00DE74AD" w:rsidSect="00D71ED4">
          <w:pgSz w:w="16838" w:h="11906" w:orient="landscape"/>
          <w:pgMar w:top="1701" w:right="1985" w:bottom="1701" w:left="1701" w:header="851" w:footer="992" w:gutter="0"/>
          <w:cols w:space="425"/>
          <w:docGrid w:type="lines" w:linePitch="360"/>
        </w:sectPr>
      </w:pPr>
    </w:p>
    <w:p w14:paraId="4E8248F2" w14:textId="71028C11" w:rsidR="00DE74AD" w:rsidRDefault="00DE74AD" w:rsidP="00DE74AD">
      <w:pPr>
        <w:jc w:val="both"/>
        <w:rPr>
          <w:rFonts w:ascii="Arial" w:eastAsia="ＭＳ 明朝" w:hAnsi="Arial" w:cs="Arial"/>
          <w:b/>
          <w:bCs/>
        </w:rPr>
      </w:pPr>
      <w:r w:rsidRPr="00D71ED4">
        <w:rPr>
          <w:rFonts w:ascii="Arial" w:eastAsia="ＭＳ 明朝" w:hAnsi="Arial" w:cs="Arial"/>
          <w:b/>
          <w:bCs/>
        </w:rPr>
        <w:lastRenderedPageBreak/>
        <w:t xml:space="preserve">Supplementary Table </w:t>
      </w:r>
      <w:r>
        <w:rPr>
          <w:rFonts w:ascii="Arial" w:eastAsia="ＭＳ 明朝" w:hAnsi="Arial" w:cs="Arial" w:hint="eastAsia"/>
          <w:b/>
          <w:bCs/>
        </w:rPr>
        <w:t>2</w:t>
      </w:r>
      <w:r w:rsidRPr="00D71ED4">
        <w:rPr>
          <w:rFonts w:ascii="Arial" w:eastAsia="ＭＳ 明朝" w:hAnsi="Arial" w:cs="Arial"/>
          <w:b/>
          <w:bCs/>
        </w:rPr>
        <w:t xml:space="preserve">: </w:t>
      </w:r>
      <w:r w:rsidRPr="00DE74AD">
        <w:rPr>
          <w:rFonts w:ascii="Arial" w:eastAsia="ＭＳ 明朝" w:hAnsi="Arial" w:cs="Arial"/>
          <w:b/>
          <w:bCs/>
        </w:rPr>
        <w:t xml:space="preserve">Pairwise </w:t>
      </w:r>
      <w:proofErr w:type="gramStart"/>
      <w:r w:rsidRPr="00DE74AD">
        <w:rPr>
          <w:rFonts w:ascii="Arial" w:eastAsia="ＭＳ 明朝" w:hAnsi="Arial" w:cs="Arial"/>
          <w:b/>
          <w:bCs/>
        </w:rPr>
        <w:t>edge-wise</w:t>
      </w:r>
      <w:proofErr w:type="gramEnd"/>
      <w:r w:rsidRPr="00DE74AD">
        <w:rPr>
          <w:rFonts w:ascii="Arial" w:eastAsia="ＭＳ 明朝" w:hAnsi="Arial" w:cs="Arial"/>
          <w:b/>
          <w:bCs/>
        </w:rPr>
        <w:t xml:space="preserve"> comparison between adjacent stroke subgroups (FAC 2 vs FAC 3, FAC 3 vs FAC ≥4)</w:t>
      </w:r>
      <w:r>
        <w:rPr>
          <w:rFonts w:ascii="Arial" w:eastAsia="ＭＳ 明朝" w:hAnsi="Arial" w:cs="Arial" w:hint="eastAsia"/>
          <w:b/>
          <w:bCs/>
        </w:rPr>
        <w:t>.</w:t>
      </w:r>
    </w:p>
    <w:tbl>
      <w:tblPr>
        <w:tblStyle w:val="aa"/>
        <w:tblW w:w="0" w:type="auto"/>
        <w:tblLook w:val="04A0" w:firstRow="1" w:lastRow="0" w:firstColumn="1" w:lastColumn="0" w:noHBand="0" w:noVBand="1"/>
      </w:tblPr>
      <w:tblGrid>
        <w:gridCol w:w="2123"/>
        <w:gridCol w:w="2123"/>
        <w:gridCol w:w="2124"/>
        <w:gridCol w:w="2124"/>
      </w:tblGrid>
      <w:tr w:rsidR="00DE74AD" w14:paraId="7A99C8BA" w14:textId="77777777" w:rsidTr="00DE74AD">
        <w:tc>
          <w:tcPr>
            <w:tcW w:w="2123" w:type="dxa"/>
            <w:shd w:val="clear" w:color="auto" w:fill="D1D1D1" w:themeFill="background2" w:themeFillShade="E6"/>
          </w:tcPr>
          <w:p w14:paraId="0BA911E1" w14:textId="466F2603" w:rsidR="00DE74AD" w:rsidRPr="00DE74AD" w:rsidRDefault="00DE74AD" w:rsidP="00952D3A">
            <w:pPr>
              <w:jc w:val="both"/>
              <w:rPr>
                <w:rFonts w:ascii="Arial" w:eastAsia="ＭＳ 明朝" w:hAnsi="Arial" w:cs="Arial"/>
                <w:b/>
                <w:bCs/>
                <w:sz w:val="18"/>
              </w:rPr>
            </w:pPr>
            <w:r w:rsidRPr="00DE74AD">
              <w:rPr>
                <w:rFonts w:ascii="Arial" w:eastAsia="ＭＳ 明朝" w:hAnsi="Arial" w:cs="Arial" w:hint="eastAsia"/>
                <w:b/>
                <w:bCs/>
                <w:sz w:val="18"/>
              </w:rPr>
              <w:t>Comparison</w:t>
            </w:r>
          </w:p>
        </w:tc>
        <w:tc>
          <w:tcPr>
            <w:tcW w:w="2123" w:type="dxa"/>
            <w:shd w:val="clear" w:color="auto" w:fill="D1D1D1" w:themeFill="background2" w:themeFillShade="E6"/>
          </w:tcPr>
          <w:p w14:paraId="701F8B06" w14:textId="018C95E2" w:rsidR="00DE74AD" w:rsidRPr="00DE74AD" w:rsidRDefault="00DE74AD" w:rsidP="00952D3A">
            <w:pPr>
              <w:jc w:val="both"/>
              <w:rPr>
                <w:rFonts w:ascii="Arial" w:eastAsia="ＭＳ 明朝" w:hAnsi="Arial" w:cs="Arial"/>
                <w:b/>
                <w:bCs/>
                <w:sz w:val="18"/>
              </w:rPr>
            </w:pPr>
            <w:r w:rsidRPr="00DE74AD">
              <w:rPr>
                <w:rFonts w:ascii="Arial" w:eastAsia="ＭＳ 明朝" w:hAnsi="Arial" w:cs="Arial" w:hint="eastAsia"/>
                <w:b/>
                <w:bCs/>
                <w:sz w:val="18"/>
              </w:rPr>
              <w:t>Edge</w:t>
            </w:r>
          </w:p>
        </w:tc>
        <w:tc>
          <w:tcPr>
            <w:tcW w:w="2124" w:type="dxa"/>
            <w:shd w:val="clear" w:color="auto" w:fill="D1D1D1" w:themeFill="background2" w:themeFillShade="E6"/>
          </w:tcPr>
          <w:p w14:paraId="05255E6B" w14:textId="10FA40C5" w:rsidR="00DE74AD" w:rsidRPr="00DE74AD" w:rsidRDefault="00DE74AD" w:rsidP="00952D3A">
            <w:pPr>
              <w:jc w:val="both"/>
              <w:rPr>
                <w:rFonts w:ascii="Arial" w:eastAsia="ＭＳ 明朝" w:hAnsi="Arial" w:cs="Arial"/>
                <w:b/>
                <w:bCs/>
                <w:sz w:val="18"/>
              </w:rPr>
            </w:pPr>
            <w:r w:rsidRPr="00DE74AD">
              <w:rPr>
                <w:rFonts w:ascii="Arial" w:eastAsia="ＭＳ 明朝" w:hAnsi="Arial" w:cs="Arial"/>
                <w:b/>
                <w:bCs/>
                <w:sz w:val="18"/>
                <w:szCs w:val="18"/>
              </w:rPr>
              <w:t>p</w:t>
            </w:r>
            <w:r w:rsidRPr="00DE74AD">
              <w:rPr>
                <w:rFonts w:ascii="Arial" w:eastAsia="ＭＳ 明朝" w:hAnsi="Arial" w:cs="Arial" w:hint="eastAsia"/>
                <w:b/>
                <w:bCs/>
                <w:sz w:val="18"/>
                <w:szCs w:val="18"/>
              </w:rPr>
              <w:t>-value (FDR)</w:t>
            </w:r>
          </w:p>
        </w:tc>
        <w:tc>
          <w:tcPr>
            <w:tcW w:w="2124" w:type="dxa"/>
            <w:shd w:val="clear" w:color="auto" w:fill="D1D1D1" w:themeFill="background2" w:themeFillShade="E6"/>
          </w:tcPr>
          <w:p w14:paraId="05A3DE74" w14:textId="6E9B9ACC" w:rsidR="00DE74AD" w:rsidRPr="00DE74AD" w:rsidRDefault="00DE74AD" w:rsidP="00952D3A">
            <w:pPr>
              <w:jc w:val="both"/>
              <w:rPr>
                <w:rFonts w:ascii="Arial" w:eastAsia="ＭＳ 明朝" w:hAnsi="Arial" w:cs="Arial"/>
                <w:b/>
                <w:bCs/>
                <w:sz w:val="18"/>
              </w:rPr>
            </w:pPr>
            <w:r w:rsidRPr="00DE74AD">
              <w:rPr>
                <w:rFonts w:ascii="Arial" w:eastAsia="ＭＳ 明朝" w:hAnsi="Arial" w:cs="Arial" w:hint="eastAsia"/>
                <w:b/>
                <w:bCs/>
                <w:sz w:val="18"/>
              </w:rPr>
              <w:t>Effect size (r)</w:t>
            </w:r>
          </w:p>
        </w:tc>
      </w:tr>
      <w:tr w:rsidR="00DE74AD" w14:paraId="565524FF" w14:textId="77777777" w:rsidTr="00DE74AD">
        <w:tc>
          <w:tcPr>
            <w:tcW w:w="2123" w:type="dxa"/>
            <w:vMerge w:val="restart"/>
          </w:tcPr>
          <w:p w14:paraId="78B6776F" w14:textId="75578D9E" w:rsidR="00DE74AD" w:rsidRPr="00DE74AD" w:rsidRDefault="00DE74AD" w:rsidP="00DE74AD">
            <w:pPr>
              <w:rPr>
                <w:rFonts w:ascii="Arial" w:eastAsia="ＭＳ 明朝" w:hAnsi="Arial" w:cs="Times New Roman"/>
                <w:sz w:val="18"/>
              </w:rPr>
            </w:pPr>
            <w:r w:rsidRPr="00DE74AD">
              <w:rPr>
                <w:rFonts w:ascii="Arial" w:eastAsia="ＭＳ 明朝" w:hAnsi="Arial" w:cs="Times New Roman"/>
                <w:sz w:val="18"/>
              </w:rPr>
              <w:t>FAC 2 vs FAC 3</w:t>
            </w:r>
          </w:p>
        </w:tc>
        <w:tc>
          <w:tcPr>
            <w:tcW w:w="2123" w:type="dxa"/>
          </w:tcPr>
          <w:p w14:paraId="0B10E4E0" w14:textId="7493C26A" w:rsidR="00DE74AD" w:rsidRPr="00DE74AD" w:rsidRDefault="00DE74AD" w:rsidP="00DE74AD">
            <w:pPr>
              <w:jc w:val="both"/>
              <w:rPr>
                <w:rFonts w:ascii="Arial" w:eastAsia="ＭＳ 明朝" w:hAnsi="Arial" w:cs="Arial"/>
                <w:sz w:val="18"/>
              </w:rPr>
            </w:pPr>
            <w:r>
              <w:rPr>
                <w:rFonts w:ascii="Arial" w:eastAsia="ＭＳ 明朝" w:hAnsi="Arial" w:cs="Arial" w:hint="eastAsia"/>
                <w:sz w:val="18"/>
                <w:szCs w:val="18"/>
              </w:rPr>
              <w:t xml:space="preserve">Syn </w:t>
            </w:r>
            <w:r w:rsidRPr="004B72F0">
              <w:rPr>
                <w:rFonts w:ascii="Arial" w:eastAsia="ＭＳ 明朝" w:hAnsi="Arial" w:cs="Arial"/>
                <w:sz w:val="18"/>
                <w:szCs w:val="18"/>
              </w:rPr>
              <w:t>1-1</w:t>
            </w:r>
          </w:p>
        </w:tc>
        <w:tc>
          <w:tcPr>
            <w:tcW w:w="2124" w:type="dxa"/>
          </w:tcPr>
          <w:p w14:paraId="2229091E" w14:textId="73729BD7" w:rsidR="00DE74AD" w:rsidRPr="00DE74AD" w:rsidRDefault="00DE74AD" w:rsidP="00DE74AD">
            <w:pPr>
              <w:jc w:val="both"/>
              <w:rPr>
                <w:rFonts w:ascii="Arial" w:eastAsia="ＭＳ 明朝" w:hAnsi="Arial" w:cs="Arial"/>
                <w:sz w:val="18"/>
              </w:rPr>
            </w:pPr>
            <w:r>
              <w:rPr>
                <w:rFonts w:ascii="Arial" w:eastAsia="ＭＳ 明朝" w:hAnsi="Arial" w:cs="Arial" w:hint="eastAsia"/>
                <w:sz w:val="18"/>
              </w:rPr>
              <w:t>1</w:t>
            </w:r>
          </w:p>
        </w:tc>
        <w:tc>
          <w:tcPr>
            <w:tcW w:w="2124" w:type="dxa"/>
          </w:tcPr>
          <w:p w14:paraId="1B4F9007" w14:textId="37020F70" w:rsidR="00DE74AD" w:rsidRPr="00DE74AD" w:rsidRDefault="00CB03B1" w:rsidP="00DE74AD">
            <w:pPr>
              <w:jc w:val="both"/>
              <w:rPr>
                <w:rFonts w:ascii="Arial" w:eastAsia="ＭＳ 明朝" w:hAnsi="Arial" w:cs="Arial"/>
                <w:sz w:val="18"/>
              </w:rPr>
            </w:pPr>
            <w:r>
              <w:rPr>
                <w:rFonts w:ascii="Arial" w:eastAsia="ＭＳ 明朝" w:hAnsi="Arial" w:cs="Arial" w:hint="eastAsia"/>
                <w:sz w:val="18"/>
              </w:rPr>
              <w:t>0.010</w:t>
            </w:r>
          </w:p>
        </w:tc>
      </w:tr>
      <w:tr w:rsidR="00DE74AD" w14:paraId="1A1EA371" w14:textId="77777777" w:rsidTr="00DE74AD">
        <w:tc>
          <w:tcPr>
            <w:tcW w:w="2123" w:type="dxa"/>
            <w:vMerge/>
          </w:tcPr>
          <w:p w14:paraId="1B793D48" w14:textId="77777777" w:rsidR="00DE74AD" w:rsidRPr="00DE74AD" w:rsidRDefault="00DE74AD" w:rsidP="00DE74AD">
            <w:pPr>
              <w:jc w:val="both"/>
              <w:rPr>
                <w:rFonts w:ascii="Arial" w:eastAsia="ＭＳ 明朝" w:hAnsi="Arial" w:cs="Arial"/>
                <w:sz w:val="18"/>
              </w:rPr>
            </w:pPr>
          </w:p>
        </w:tc>
        <w:tc>
          <w:tcPr>
            <w:tcW w:w="2123" w:type="dxa"/>
          </w:tcPr>
          <w:p w14:paraId="1530A330" w14:textId="63965F8E" w:rsidR="00DE74AD" w:rsidRPr="00DE74AD" w:rsidRDefault="00DE74AD" w:rsidP="00DE74AD">
            <w:pPr>
              <w:jc w:val="both"/>
              <w:rPr>
                <w:rFonts w:ascii="Arial" w:eastAsia="ＭＳ 明朝" w:hAnsi="Arial" w:cs="Arial"/>
                <w:sz w:val="18"/>
              </w:rPr>
            </w:pPr>
            <w:r>
              <w:rPr>
                <w:rFonts w:ascii="Arial" w:eastAsia="ＭＳ 明朝" w:hAnsi="Arial" w:cs="Arial" w:hint="eastAsia"/>
                <w:sz w:val="18"/>
                <w:szCs w:val="18"/>
              </w:rPr>
              <w:t xml:space="preserve">Syn </w:t>
            </w:r>
            <w:r w:rsidRPr="004B72F0">
              <w:rPr>
                <w:rFonts w:ascii="Arial" w:eastAsia="ＭＳ 明朝" w:hAnsi="Arial" w:cs="Arial"/>
                <w:sz w:val="18"/>
                <w:szCs w:val="18"/>
              </w:rPr>
              <w:t>1-2</w:t>
            </w:r>
          </w:p>
        </w:tc>
        <w:tc>
          <w:tcPr>
            <w:tcW w:w="2124" w:type="dxa"/>
          </w:tcPr>
          <w:p w14:paraId="05F12C7A" w14:textId="685EE9D7" w:rsidR="00DE74AD" w:rsidRPr="00DE74AD" w:rsidRDefault="00DE74AD" w:rsidP="00DE74AD">
            <w:pPr>
              <w:jc w:val="both"/>
              <w:rPr>
                <w:rFonts w:ascii="Arial" w:eastAsia="ＭＳ 明朝" w:hAnsi="Arial" w:cs="Arial"/>
                <w:sz w:val="18"/>
              </w:rPr>
            </w:pPr>
            <w:r>
              <w:rPr>
                <w:rFonts w:ascii="Arial" w:eastAsia="ＭＳ 明朝" w:hAnsi="Arial" w:cs="Arial" w:hint="eastAsia"/>
                <w:sz w:val="18"/>
              </w:rPr>
              <w:t>1</w:t>
            </w:r>
          </w:p>
        </w:tc>
        <w:tc>
          <w:tcPr>
            <w:tcW w:w="2124" w:type="dxa"/>
          </w:tcPr>
          <w:p w14:paraId="1043F51A" w14:textId="664D31AD" w:rsidR="00DE74AD" w:rsidRPr="00DE74AD" w:rsidRDefault="00CB03B1" w:rsidP="00DE74AD">
            <w:pPr>
              <w:jc w:val="both"/>
              <w:rPr>
                <w:rFonts w:ascii="Arial" w:eastAsia="ＭＳ 明朝" w:hAnsi="Arial" w:cs="Arial"/>
                <w:sz w:val="18"/>
              </w:rPr>
            </w:pPr>
            <w:r>
              <w:rPr>
                <w:rFonts w:ascii="Arial" w:eastAsia="ＭＳ 明朝" w:hAnsi="Arial" w:cs="Arial" w:hint="eastAsia"/>
                <w:sz w:val="18"/>
              </w:rPr>
              <w:t>0.003</w:t>
            </w:r>
          </w:p>
        </w:tc>
      </w:tr>
      <w:tr w:rsidR="00DE74AD" w14:paraId="79DCF59B" w14:textId="77777777" w:rsidTr="00DE74AD">
        <w:tc>
          <w:tcPr>
            <w:tcW w:w="2123" w:type="dxa"/>
            <w:vMerge/>
          </w:tcPr>
          <w:p w14:paraId="2470D3FC" w14:textId="77777777" w:rsidR="00DE74AD" w:rsidRPr="00DE74AD" w:rsidRDefault="00DE74AD" w:rsidP="00DE74AD">
            <w:pPr>
              <w:jc w:val="both"/>
              <w:rPr>
                <w:rFonts w:ascii="Arial" w:eastAsia="ＭＳ 明朝" w:hAnsi="Arial" w:cs="Arial"/>
                <w:sz w:val="18"/>
              </w:rPr>
            </w:pPr>
          </w:p>
        </w:tc>
        <w:tc>
          <w:tcPr>
            <w:tcW w:w="2123" w:type="dxa"/>
          </w:tcPr>
          <w:p w14:paraId="17812B4A" w14:textId="1ADCBEF4" w:rsidR="00DE74AD" w:rsidRPr="00DE74AD" w:rsidRDefault="00DE74AD" w:rsidP="00DE74AD">
            <w:pPr>
              <w:jc w:val="both"/>
              <w:rPr>
                <w:rFonts w:ascii="Arial" w:eastAsia="ＭＳ 明朝" w:hAnsi="Arial" w:cs="Arial"/>
                <w:sz w:val="18"/>
              </w:rPr>
            </w:pPr>
            <w:r>
              <w:rPr>
                <w:rFonts w:ascii="Arial" w:eastAsia="ＭＳ 明朝" w:hAnsi="Arial" w:cs="Arial" w:hint="eastAsia"/>
                <w:sz w:val="18"/>
                <w:szCs w:val="18"/>
              </w:rPr>
              <w:t xml:space="preserve">Syn </w:t>
            </w:r>
            <w:r w:rsidRPr="004B72F0">
              <w:rPr>
                <w:rFonts w:ascii="Arial" w:eastAsia="ＭＳ 明朝" w:hAnsi="Arial" w:cs="Arial"/>
                <w:sz w:val="18"/>
                <w:szCs w:val="18"/>
              </w:rPr>
              <w:t>1-3</w:t>
            </w:r>
          </w:p>
        </w:tc>
        <w:tc>
          <w:tcPr>
            <w:tcW w:w="2124" w:type="dxa"/>
          </w:tcPr>
          <w:p w14:paraId="516666F6" w14:textId="25BBB09B" w:rsidR="00DE74AD" w:rsidRPr="00DE74AD" w:rsidRDefault="00DE74AD" w:rsidP="00DE74AD">
            <w:pPr>
              <w:jc w:val="both"/>
              <w:rPr>
                <w:rFonts w:ascii="Arial" w:eastAsia="ＭＳ 明朝" w:hAnsi="Arial" w:cs="Arial"/>
                <w:sz w:val="18"/>
              </w:rPr>
            </w:pPr>
            <w:r>
              <w:rPr>
                <w:rFonts w:ascii="Arial" w:eastAsia="ＭＳ 明朝" w:hAnsi="Arial" w:cs="Arial" w:hint="eastAsia"/>
                <w:sz w:val="18"/>
              </w:rPr>
              <w:t>0.779</w:t>
            </w:r>
          </w:p>
        </w:tc>
        <w:tc>
          <w:tcPr>
            <w:tcW w:w="2124" w:type="dxa"/>
          </w:tcPr>
          <w:p w14:paraId="6088C43B" w14:textId="40C465D7" w:rsidR="00DE74AD" w:rsidRPr="00DE74AD" w:rsidRDefault="00CB03B1" w:rsidP="00DE74AD">
            <w:pPr>
              <w:jc w:val="both"/>
              <w:rPr>
                <w:rFonts w:ascii="Arial" w:eastAsia="ＭＳ 明朝" w:hAnsi="Arial" w:cs="Arial"/>
                <w:sz w:val="18"/>
              </w:rPr>
            </w:pPr>
            <w:r>
              <w:rPr>
                <w:rFonts w:ascii="Arial" w:eastAsia="ＭＳ 明朝" w:hAnsi="Arial" w:cs="Arial" w:hint="eastAsia"/>
                <w:sz w:val="18"/>
              </w:rPr>
              <w:t>0.204</w:t>
            </w:r>
          </w:p>
        </w:tc>
      </w:tr>
      <w:tr w:rsidR="00DE74AD" w14:paraId="29EA5828" w14:textId="77777777" w:rsidTr="00DE74AD">
        <w:tc>
          <w:tcPr>
            <w:tcW w:w="2123" w:type="dxa"/>
            <w:vMerge/>
          </w:tcPr>
          <w:p w14:paraId="2CC723E9" w14:textId="77777777" w:rsidR="00DE74AD" w:rsidRPr="00DE74AD" w:rsidRDefault="00DE74AD" w:rsidP="00DE74AD">
            <w:pPr>
              <w:jc w:val="both"/>
              <w:rPr>
                <w:rFonts w:ascii="Arial" w:eastAsia="ＭＳ 明朝" w:hAnsi="Arial" w:cs="Arial"/>
                <w:sz w:val="18"/>
              </w:rPr>
            </w:pPr>
          </w:p>
        </w:tc>
        <w:tc>
          <w:tcPr>
            <w:tcW w:w="2123" w:type="dxa"/>
          </w:tcPr>
          <w:p w14:paraId="6EB96AFF" w14:textId="21964D7E" w:rsidR="00DE74AD" w:rsidRPr="00DE74AD" w:rsidRDefault="00DE74AD" w:rsidP="00DE74AD">
            <w:pPr>
              <w:jc w:val="both"/>
              <w:rPr>
                <w:rFonts w:ascii="Arial" w:eastAsia="ＭＳ 明朝" w:hAnsi="Arial" w:cs="Arial"/>
                <w:sz w:val="18"/>
              </w:rPr>
            </w:pPr>
            <w:r>
              <w:rPr>
                <w:rFonts w:ascii="Arial" w:eastAsia="ＭＳ 明朝" w:hAnsi="Arial" w:cs="Arial" w:hint="eastAsia"/>
                <w:sz w:val="18"/>
                <w:szCs w:val="18"/>
              </w:rPr>
              <w:t xml:space="preserve">Syn </w:t>
            </w:r>
            <w:r w:rsidRPr="004B72F0">
              <w:rPr>
                <w:rFonts w:ascii="Arial" w:eastAsia="ＭＳ 明朝" w:hAnsi="Arial" w:cs="Arial"/>
                <w:sz w:val="18"/>
                <w:szCs w:val="18"/>
              </w:rPr>
              <w:t>1-4</w:t>
            </w:r>
          </w:p>
        </w:tc>
        <w:tc>
          <w:tcPr>
            <w:tcW w:w="2124" w:type="dxa"/>
          </w:tcPr>
          <w:p w14:paraId="5A4AB22B" w14:textId="0D3BEB6D" w:rsidR="00DE74AD" w:rsidRPr="00DE74AD" w:rsidRDefault="00DE74AD" w:rsidP="00DE74AD">
            <w:pPr>
              <w:jc w:val="both"/>
              <w:rPr>
                <w:rFonts w:ascii="Arial" w:eastAsia="ＭＳ 明朝" w:hAnsi="Arial" w:cs="Arial"/>
                <w:sz w:val="18"/>
              </w:rPr>
            </w:pPr>
            <w:r>
              <w:rPr>
                <w:rFonts w:ascii="Arial" w:eastAsia="ＭＳ 明朝" w:hAnsi="Arial" w:cs="Arial" w:hint="eastAsia"/>
                <w:sz w:val="18"/>
              </w:rPr>
              <w:t>0.779</w:t>
            </w:r>
          </w:p>
        </w:tc>
        <w:tc>
          <w:tcPr>
            <w:tcW w:w="2124" w:type="dxa"/>
          </w:tcPr>
          <w:p w14:paraId="7EA20D6F" w14:textId="6ACC9B2F" w:rsidR="00DE74AD" w:rsidRPr="00DE74AD" w:rsidRDefault="00CB03B1" w:rsidP="00DE74AD">
            <w:pPr>
              <w:jc w:val="both"/>
              <w:rPr>
                <w:rFonts w:ascii="Arial" w:eastAsia="ＭＳ 明朝" w:hAnsi="Arial" w:cs="Arial"/>
                <w:sz w:val="18"/>
              </w:rPr>
            </w:pPr>
            <w:r>
              <w:rPr>
                <w:rFonts w:ascii="Arial" w:eastAsia="ＭＳ 明朝" w:hAnsi="Arial" w:cs="Arial" w:hint="eastAsia"/>
                <w:sz w:val="18"/>
              </w:rPr>
              <w:t>0.110</w:t>
            </w:r>
          </w:p>
        </w:tc>
      </w:tr>
      <w:tr w:rsidR="00DE74AD" w14:paraId="1693C0F0" w14:textId="77777777" w:rsidTr="00DE74AD">
        <w:tc>
          <w:tcPr>
            <w:tcW w:w="2123" w:type="dxa"/>
            <w:vMerge/>
          </w:tcPr>
          <w:p w14:paraId="1E44C1B0" w14:textId="77777777" w:rsidR="00DE74AD" w:rsidRPr="00DE74AD" w:rsidRDefault="00DE74AD" w:rsidP="00DE74AD">
            <w:pPr>
              <w:jc w:val="both"/>
              <w:rPr>
                <w:rFonts w:ascii="Arial" w:eastAsia="ＭＳ 明朝" w:hAnsi="Arial" w:cs="Arial"/>
                <w:sz w:val="18"/>
              </w:rPr>
            </w:pPr>
          </w:p>
        </w:tc>
        <w:tc>
          <w:tcPr>
            <w:tcW w:w="2123" w:type="dxa"/>
          </w:tcPr>
          <w:p w14:paraId="4EC73788" w14:textId="1E278CC1" w:rsidR="00DE74AD" w:rsidRPr="00DE74AD" w:rsidRDefault="00DE74AD" w:rsidP="00DE74AD">
            <w:pPr>
              <w:jc w:val="both"/>
              <w:rPr>
                <w:rFonts w:ascii="Arial" w:eastAsia="ＭＳ 明朝" w:hAnsi="Arial" w:cs="Arial"/>
                <w:sz w:val="18"/>
              </w:rPr>
            </w:pPr>
            <w:r>
              <w:rPr>
                <w:rFonts w:ascii="Arial" w:eastAsia="ＭＳ 明朝" w:hAnsi="Arial" w:cs="Arial" w:hint="eastAsia"/>
                <w:sz w:val="18"/>
                <w:szCs w:val="18"/>
              </w:rPr>
              <w:t xml:space="preserve">Syn </w:t>
            </w:r>
            <w:r w:rsidRPr="004B72F0">
              <w:rPr>
                <w:rFonts w:ascii="Arial" w:eastAsia="ＭＳ 明朝" w:hAnsi="Arial" w:cs="Arial"/>
                <w:sz w:val="18"/>
                <w:szCs w:val="18"/>
              </w:rPr>
              <w:t>2-2</w:t>
            </w:r>
          </w:p>
        </w:tc>
        <w:tc>
          <w:tcPr>
            <w:tcW w:w="2124" w:type="dxa"/>
          </w:tcPr>
          <w:p w14:paraId="4BAA37E5" w14:textId="6C46E822" w:rsidR="00DE74AD" w:rsidRPr="00DE74AD" w:rsidRDefault="00DE74AD" w:rsidP="00DE74AD">
            <w:pPr>
              <w:jc w:val="both"/>
              <w:rPr>
                <w:rFonts w:ascii="Arial" w:eastAsia="ＭＳ 明朝" w:hAnsi="Arial" w:cs="Arial"/>
                <w:sz w:val="18"/>
              </w:rPr>
            </w:pPr>
            <w:r>
              <w:rPr>
                <w:rFonts w:ascii="Arial" w:eastAsia="ＭＳ 明朝" w:hAnsi="Arial" w:cs="Arial" w:hint="eastAsia"/>
                <w:sz w:val="18"/>
              </w:rPr>
              <w:t>0.779</w:t>
            </w:r>
          </w:p>
        </w:tc>
        <w:tc>
          <w:tcPr>
            <w:tcW w:w="2124" w:type="dxa"/>
          </w:tcPr>
          <w:p w14:paraId="5C2F1DB6" w14:textId="2A3FC2D0" w:rsidR="00DE74AD" w:rsidRPr="00DE74AD" w:rsidRDefault="00CB03B1" w:rsidP="00DE74AD">
            <w:pPr>
              <w:jc w:val="both"/>
              <w:rPr>
                <w:rFonts w:ascii="Arial" w:eastAsia="ＭＳ 明朝" w:hAnsi="Arial" w:cs="Arial"/>
                <w:sz w:val="18"/>
              </w:rPr>
            </w:pPr>
            <m:oMath>
              <m:r>
                <w:rPr>
                  <w:rFonts w:ascii="Cambria Math" w:eastAsia="ＭＳ 明朝" w:hAnsi="Cambria Math" w:cs="Arial"/>
                  <w:sz w:val="18"/>
                </w:rPr>
                <m:t>-</m:t>
              </m:r>
            </m:oMath>
            <w:r>
              <w:rPr>
                <w:rFonts w:ascii="Arial" w:eastAsia="ＭＳ 明朝" w:hAnsi="Arial" w:cs="Arial" w:hint="eastAsia"/>
                <w:sz w:val="18"/>
              </w:rPr>
              <w:t>0.140</w:t>
            </w:r>
          </w:p>
        </w:tc>
      </w:tr>
      <w:tr w:rsidR="00DE74AD" w14:paraId="266FF0EF" w14:textId="77777777" w:rsidTr="00DE74AD">
        <w:tc>
          <w:tcPr>
            <w:tcW w:w="2123" w:type="dxa"/>
            <w:vMerge/>
          </w:tcPr>
          <w:p w14:paraId="77CEF152" w14:textId="77777777" w:rsidR="00DE74AD" w:rsidRPr="00DE74AD" w:rsidRDefault="00DE74AD" w:rsidP="00DE74AD">
            <w:pPr>
              <w:jc w:val="both"/>
              <w:rPr>
                <w:rFonts w:ascii="Arial" w:eastAsia="ＭＳ 明朝" w:hAnsi="Arial" w:cs="Arial"/>
                <w:sz w:val="18"/>
              </w:rPr>
            </w:pPr>
          </w:p>
        </w:tc>
        <w:tc>
          <w:tcPr>
            <w:tcW w:w="2123" w:type="dxa"/>
          </w:tcPr>
          <w:p w14:paraId="590CCE4C" w14:textId="6E4F8181" w:rsidR="00DE74AD" w:rsidRPr="00DE74AD" w:rsidRDefault="00DE74AD" w:rsidP="00DE74AD">
            <w:pPr>
              <w:jc w:val="both"/>
              <w:rPr>
                <w:rFonts w:ascii="Arial" w:eastAsia="ＭＳ 明朝" w:hAnsi="Arial" w:cs="Arial"/>
                <w:sz w:val="18"/>
              </w:rPr>
            </w:pPr>
            <w:r>
              <w:rPr>
                <w:rFonts w:ascii="Arial" w:eastAsia="ＭＳ 明朝" w:hAnsi="Arial" w:cs="Arial" w:hint="eastAsia"/>
                <w:sz w:val="18"/>
                <w:szCs w:val="18"/>
              </w:rPr>
              <w:t xml:space="preserve">Syn </w:t>
            </w:r>
            <w:r w:rsidRPr="004B72F0">
              <w:rPr>
                <w:rFonts w:ascii="Arial" w:eastAsia="ＭＳ 明朝" w:hAnsi="Arial" w:cs="Arial"/>
                <w:sz w:val="18"/>
                <w:szCs w:val="18"/>
              </w:rPr>
              <w:t>2-3</w:t>
            </w:r>
          </w:p>
        </w:tc>
        <w:tc>
          <w:tcPr>
            <w:tcW w:w="2124" w:type="dxa"/>
          </w:tcPr>
          <w:p w14:paraId="5B532F05" w14:textId="44333D2B" w:rsidR="00DE74AD" w:rsidRPr="00DE74AD" w:rsidRDefault="00DE74AD" w:rsidP="00DE74AD">
            <w:pPr>
              <w:jc w:val="both"/>
              <w:rPr>
                <w:rFonts w:ascii="Arial" w:eastAsia="ＭＳ 明朝" w:hAnsi="Arial" w:cs="Arial"/>
                <w:sz w:val="18"/>
              </w:rPr>
            </w:pPr>
            <w:r>
              <w:rPr>
                <w:rFonts w:ascii="Arial" w:eastAsia="ＭＳ 明朝" w:hAnsi="Arial" w:cs="Arial" w:hint="eastAsia"/>
                <w:sz w:val="18"/>
              </w:rPr>
              <w:t>0.779</w:t>
            </w:r>
          </w:p>
        </w:tc>
        <w:tc>
          <w:tcPr>
            <w:tcW w:w="2124" w:type="dxa"/>
          </w:tcPr>
          <w:p w14:paraId="213FC4DC" w14:textId="59319489" w:rsidR="00DE74AD" w:rsidRPr="00DE74AD" w:rsidRDefault="00CB03B1" w:rsidP="00DE74AD">
            <w:pPr>
              <w:jc w:val="both"/>
              <w:rPr>
                <w:rFonts w:ascii="Arial" w:eastAsia="ＭＳ 明朝" w:hAnsi="Arial" w:cs="Arial"/>
                <w:sz w:val="18"/>
              </w:rPr>
            </w:pPr>
            <w:r>
              <w:rPr>
                <w:rFonts w:ascii="Arial" w:eastAsia="ＭＳ 明朝" w:hAnsi="Arial" w:cs="Arial" w:hint="eastAsia"/>
                <w:sz w:val="18"/>
              </w:rPr>
              <w:t>0.237</w:t>
            </w:r>
          </w:p>
        </w:tc>
      </w:tr>
      <w:tr w:rsidR="00DE74AD" w14:paraId="05C9D68C" w14:textId="77777777" w:rsidTr="00DE74AD">
        <w:tc>
          <w:tcPr>
            <w:tcW w:w="2123" w:type="dxa"/>
            <w:vMerge/>
          </w:tcPr>
          <w:p w14:paraId="2F7ABF77" w14:textId="77777777" w:rsidR="00DE74AD" w:rsidRPr="00DE74AD" w:rsidRDefault="00DE74AD" w:rsidP="00DE74AD">
            <w:pPr>
              <w:jc w:val="both"/>
              <w:rPr>
                <w:rFonts w:ascii="Arial" w:eastAsia="ＭＳ 明朝" w:hAnsi="Arial" w:cs="Arial"/>
                <w:sz w:val="18"/>
              </w:rPr>
            </w:pPr>
          </w:p>
        </w:tc>
        <w:tc>
          <w:tcPr>
            <w:tcW w:w="2123" w:type="dxa"/>
          </w:tcPr>
          <w:p w14:paraId="13100C61" w14:textId="7B28374F" w:rsidR="00DE74AD" w:rsidRPr="00DE74AD" w:rsidRDefault="00DE74AD" w:rsidP="00DE74AD">
            <w:pPr>
              <w:jc w:val="both"/>
              <w:rPr>
                <w:rFonts w:ascii="Arial" w:eastAsia="ＭＳ 明朝" w:hAnsi="Arial" w:cs="Arial"/>
                <w:sz w:val="18"/>
              </w:rPr>
            </w:pPr>
            <w:r>
              <w:rPr>
                <w:rFonts w:ascii="Arial" w:eastAsia="ＭＳ 明朝" w:hAnsi="Arial" w:cs="Arial" w:hint="eastAsia"/>
                <w:sz w:val="18"/>
                <w:szCs w:val="18"/>
              </w:rPr>
              <w:t xml:space="preserve">Syn </w:t>
            </w:r>
            <w:r w:rsidRPr="004B72F0">
              <w:rPr>
                <w:rFonts w:ascii="Arial" w:eastAsia="ＭＳ 明朝" w:hAnsi="Arial" w:cs="Arial"/>
                <w:sz w:val="18"/>
                <w:szCs w:val="18"/>
              </w:rPr>
              <w:t>2-4</w:t>
            </w:r>
          </w:p>
        </w:tc>
        <w:tc>
          <w:tcPr>
            <w:tcW w:w="2124" w:type="dxa"/>
          </w:tcPr>
          <w:p w14:paraId="69B7980A" w14:textId="7CBE8145" w:rsidR="00DE74AD" w:rsidRPr="00DE74AD" w:rsidRDefault="00DE74AD" w:rsidP="00DE74AD">
            <w:pPr>
              <w:jc w:val="both"/>
              <w:rPr>
                <w:rFonts w:ascii="Arial" w:eastAsia="ＭＳ 明朝" w:hAnsi="Arial" w:cs="Arial"/>
                <w:sz w:val="18"/>
              </w:rPr>
            </w:pPr>
            <w:r>
              <w:rPr>
                <w:rFonts w:ascii="Arial" w:eastAsia="ＭＳ 明朝" w:hAnsi="Arial" w:cs="Arial" w:hint="eastAsia"/>
                <w:sz w:val="18"/>
              </w:rPr>
              <w:t>0.779</w:t>
            </w:r>
          </w:p>
        </w:tc>
        <w:tc>
          <w:tcPr>
            <w:tcW w:w="2124" w:type="dxa"/>
          </w:tcPr>
          <w:p w14:paraId="43509751" w14:textId="4E0D9A42" w:rsidR="00DE74AD" w:rsidRPr="00DE74AD" w:rsidRDefault="00CB03B1" w:rsidP="00DE74AD">
            <w:pPr>
              <w:jc w:val="both"/>
              <w:rPr>
                <w:rFonts w:ascii="Arial" w:eastAsia="ＭＳ 明朝" w:hAnsi="Arial" w:cs="Arial"/>
                <w:sz w:val="18"/>
              </w:rPr>
            </w:pPr>
            <m:oMath>
              <m:r>
                <w:rPr>
                  <w:rFonts w:ascii="Cambria Math" w:eastAsia="ＭＳ 明朝" w:hAnsi="Cambria Math" w:cs="Arial"/>
                  <w:sz w:val="18"/>
                </w:rPr>
                <m:t>-</m:t>
              </m:r>
            </m:oMath>
            <w:r>
              <w:rPr>
                <w:rFonts w:ascii="Arial" w:eastAsia="ＭＳ 明朝" w:hAnsi="Arial" w:cs="Arial" w:hint="eastAsia"/>
                <w:sz w:val="18"/>
              </w:rPr>
              <w:t>0.130</w:t>
            </w:r>
          </w:p>
        </w:tc>
      </w:tr>
      <w:tr w:rsidR="00DE74AD" w14:paraId="3513191C" w14:textId="77777777" w:rsidTr="00DE74AD">
        <w:tc>
          <w:tcPr>
            <w:tcW w:w="2123" w:type="dxa"/>
            <w:vMerge/>
          </w:tcPr>
          <w:p w14:paraId="2B385D5A" w14:textId="77777777" w:rsidR="00DE74AD" w:rsidRPr="00DE74AD" w:rsidRDefault="00DE74AD" w:rsidP="00DE74AD">
            <w:pPr>
              <w:jc w:val="both"/>
              <w:rPr>
                <w:rFonts w:ascii="Arial" w:eastAsia="ＭＳ 明朝" w:hAnsi="Arial" w:cs="Arial"/>
                <w:sz w:val="18"/>
              </w:rPr>
            </w:pPr>
          </w:p>
        </w:tc>
        <w:tc>
          <w:tcPr>
            <w:tcW w:w="2123" w:type="dxa"/>
          </w:tcPr>
          <w:p w14:paraId="2C620AC8" w14:textId="50DEBEDE" w:rsidR="00DE74AD" w:rsidRPr="00DE74AD" w:rsidRDefault="00DE74AD" w:rsidP="00DE74AD">
            <w:pPr>
              <w:jc w:val="both"/>
              <w:rPr>
                <w:rFonts w:ascii="Arial" w:eastAsia="ＭＳ 明朝" w:hAnsi="Arial" w:cs="Arial"/>
                <w:sz w:val="18"/>
              </w:rPr>
            </w:pPr>
            <w:r>
              <w:rPr>
                <w:rFonts w:ascii="Arial" w:eastAsia="ＭＳ 明朝" w:hAnsi="Arial" w:cs="Arial" w:hint="eastAsia"/>
                <w:sz w:val="18"/>
                <w:szCs w:val="18"/>
              </w:rPr>
              <w:t xml:space="preserve">Syn </w:t>
            </w:r>
            <w:r w:rsidRPr="004B72F0">
              <w:rPr>
                <w:rFonts w:ascii="Arial" w:eastAsia="ＭＳ 明朝" w:hAnsi="Arial" w:cs="Arial"/>
                <w:sz w:val="18"/>
                <w:szCs w:val="18"/>
              </w:rPr>
              <w:t>3-3</w:t>
            </w:r>
          </w:p>
        </w:tc>
        <w:tc>
          <w:tcPr>
            <w:tcW w:w="2124" w:type="dxa"/>
          </w:tcPr>
          <w:p w14:paraId="48446044" w14:textId="33722E6D" w:rsidR="00DE74AD" w:rsidRPr="00DE74AD" w:rsidRDefault="00DE74AD" w:rsidP="00DE74AD">
            <w:pPr>
              <w:jc w:val="both"/>
              <w:rPr>
                <w:rFonts w:ascii="Arial" w:eastAsia="ＭＳ 明朝" w:hAnsi="Arial" w:cs="Arial"/>
                <w:sz w:val="18"/>
              </w:rPr>
            </w:pPr>
            <w:r>
              <w:rPr>
                <w:rFonts w:ascii="Arial" w:eastAsia="ＭＳ 明朝" w:hAnsi="Arial" w:cs="Arial" w:hint="eastAsia"/>
                <w:sz w:val="18"/>
              </w:rPr>
              <w:t>0.779</w:t>
            </w:r>
          </w:p>
        </w:tc>
        <w:tc>
          <w:tcPr>
            <w:tcW w:w="2124" w:type="dxa"/>
          </w:tcPr>
          <w:p w14:paraId="022DE0BB" w14:textId="0EAE3624" w:rsidR="00DE74AD" w:rsidRPr="00DE74AD" w:rsidRDefault="00CB03B1" w:rsidP="00DE74AD">
            <w:pPr>
              <w:jc w:val="both"/>
              <w:rPr>
                <w:rFonts w:ascii="Arial" w:eastAsia="ＭＳ 明朝" w:hAnsi="Arial" w:cs="Arial"/>
                <w:sz w:val="18"/>
              </w:rPr>
            </w:pPr>
            <m:oMath>
              <m:r>
                <w:rPr>
                  <w:rFonts w:ascii="Cambria Math" w:eastAsia="ＭＳ 明朝" w:hAnsi="Cambria Math" w:cs="Arial"/>
                  <w:sz w:val="18"/>
                </w:rPr>
                <m:t>-</m:t>
              </m:r>
            </m:oMath>
            <w:r>
              <w:rPr>
                <w:rFonts w:ascii="Arial" w:eastAsia="ＭＳ 明朝" w:hAnsi="Arial" w:cs="Arial" w:hint="eastAsia"/>
                <w:sz w:val="18"/>
              </w:rPr>
              <w:t>0.130</w:t>
            </w:r>
          </w:p>
        </w:tc>
      </w:tr>
      <w:tr w:rsidR="00DE74AD" w14:paraId="47FCB9D6" w14:textId="77777777" w:rsidTr="00DE74AD">
        <w:tc>
          <w:tcPr>
            <w:tcW w:w="2123" w:type="dxa"/>
            <w:vMerge/>
          </w:tcPr>
          <w:p w14:paraId="38B72356" w14:textId="77777777" w:rsidR="00DE74AD" w:rsidRPr="00DE74AD" w:rsidRDefault="00DE74AD" w:rsidP="00DE74AD">
            <w:pPr>
              <w:jc w:val="both"/>
              <w:rPr>
                <w:rFonts w:ascii="Arial" w:eastAsia="ＭＳ 明朝" w:hAnsi="Arial" w:cs="Arial"/>
                <w:sz w:val="18"/>
              </w:rPr>
            </w:pPr>
          </w:p>
        </w:tc>
        <w:tc>
          <w:tcPr>
            <w:tcW w:w="2123" w:type="dxa"/>
          </w:tcPr>
          <w:p w14:paraId="64D374C1" w14:textId="0C4D3D84" w:rsidR="00DE74AD" w:rsidRPr="00DE74AD" w:rsidRDefault="00DE74AD" w:rsidP="00DE74AD">
            <w:pPr>
              <w:jc w:val="both"/>
              <w:rPr>
                <w:rFonts w:ascii="Arial" w:eastAsia="ＭＳ 明朝" w:hAnsi="Arial" w:cs="Arial"/>
                <w:sz w:val="18"/>
              </w:rPr>
            </w:pPr>
            <w:r>
              <w:rPr>
                <w:rFonts w:ascii="Arial" w:eastAsia="ＭＳ 明朝" w:hAnsi="Arial" w:cs="Arial" w:hint="eastAsia"/>
                <w:sz w:val="18"/>
                <w:szCs w:val="18"/>
              </w:rPr>
              <w:t xml:space="preserve">Syn </w:t>
            </w:r>
            <w:r w:rsidRPr="004B72F0">
              <w:rPr>
                <w:rFonts w:ascii="Arial" w:eastAsia="ＭＳ 明朝" w:hAnsi="Arial" w:cs="Arial"/>
                <w:sz w:val="18"/>
                <w:szCs w:val="18"/>
              </w:rPr>
              <w:t>3-4</w:t>
            </w:r>
          </w:p>
        </w:tc>
        <w:tc>
          <w:tcPr>
            <w:tcW w:w="2124" w:type="dxa"/>
          </w:tcPr>
          <w:p w14:paraId="1F32FA24" w14:textId="77444294" w:rsidR="00DE74AD" w:rsidRPr="00DE74AD" w:rsidRDefault="00DE74AD" w:rsidP="00DE74AD">
            <w:pPr>
              <w:jc w:val="both"/>
              <w:rPr>
                <w:rFonts w:ascii="Arial" w:eastAsia="ＭＳ 明朝" w:hAnsi="Arial" w:cs="Arial"/>
                <w:sz w:val="18"/>
              </w:rPr>
            </w:pPr>
            <w:r>
              <w:rPr>
                <w:rFonts w:ascii="Arial" w:eastAsia="ＭＳ 明朝" w:hAnsi="Arial" w:cs="Arial" w:hint="eastAsia"/>
                <w:sz w:val="18"/>
              </w:rPr>
              <w:t>0.779</w:t>
            </w:r>
          </w:p>
        </w:tc>
        <w:tc>
          <w:tcPr>
            <w:tcW w:w="2124" w:type="dxa"/>
          </w:tcPr>
          <w:p w14:paraId="01B2EB62" w14:textId="094BF22F" w:rsidR="00DE74AD" w:rsidRPr="00DE74AD" w:rsidRDefault="00CB03B1" w:rsidP="00DE74AD">
            <w:pPr>
              <w:jc w:val="both"/>
              <w:rPr>
                <w:rFonts w:ascii="Arial" w:eastAsia="ＭＳ 明朝" w:hAnsi="Arial" w:cs="Arial"/>
                <w:sz w:val="18"/>
              </w:rPr>
            </w:pPr>
            <m:oMath>
              <m:r>
                <w:rPr>
                  <w:rFonts w:ascii="Cambria Math" w:eastAsia="ＭＳ 明朝" w:hAnsi="Cambria Math" w:cs="Arial"/>
                  <w:sz w:val="18"/>
                </w:rPr>
                <m:t>-</m:t>
              </m:r>
            </m:oMath>
            <w:r>
              <w:rPr>
                <w:rFonts w:ascii="Arial" w:eastAsia="ＭＳ 明朝" w:hAnsi="Arial" w:cs="Arial" w:hint="eastAsia"/>
                <w:sz w:val="18"/>
              </w:rPr>
              <w:t>0.190</w:t>
            </w:r>
          </w:p>
        </w:tc>
      </w:tr>
      <w:tr w:rsidR="00DE74AD" w14:paraId="770DC00F" w14:textId="77777777" w:rsidTr="00DE74AD">
        <w:tc>
          <w:tcPr>
            <w:tcW w:w="2123" w:type="dxa"/>
            <w:vMerge/>
          </w:tcPr>
          <w:p w14:paraId="4572192A" w14:textId="77777777" w:rsidR="00DE74AD" w:rsidRPr="00DE74AD" w:rsidRDefault="00DE74AD" w:rsidP="00DE74AD">
            <w:pPr>
              <w:jc w:val="both"/>
              <w:rPr>
                <w:rFonts w:ascii="Arial" w:eastAsia="ＭＳ 明朝" w:hAnsi="Arial" w:cs="Arial"/>
                <w:sz w:val="18"/>
              </w:rPr>
            </w:pPr>
          </w:p>
        </w:tc>
        <w:tc>
          <w:tcPr>
            <w:tcW w:w="2123" w:type="dxa"/>
          </w:tcPr>
          <w:p w14:paraId="453C499B" w14:textId="0A3DB5E4" w:rsidR="00DE74AD" w:rsidRPr="00DE74AD" w:rsidRDefault="00DE74AD" w:rsidP="00DE74AD">
            <w:pPr>
              <w:jc w:val="both"/>
              <w:rPr>
                <w:rFonts w:ascii="Arial" w:eastAsia="ＭＳ 明朝" w:hAnsi="Arial" w:cs="Arial"/>
                <w:sz w:val="18"/>
              </w:rPr>
            </w:pPr>
            <w:r>
              <w:rPr>
                <w:rFonts w:ascii="Arial" w:eastAsia="ＭＳ 明朝" w:hAnsi="Arial" w:cs="Arial" w:hint="eastAsia"/>
                <w:sz w:val="18"/>
                <w:szCs w:val="18"/>
              </w:rPr>
              <w:t xml:space="preserve">Syn </w:t>
            </w:r>
            <w:r w:rsidRPr="004B72F0">
              <w:rPr>
                <w:rFonts w:ascii="Arial" w:eastAsia="ＭＳ 明朝" w:hAnsi="Arial" w:cs="Arial"/>
                <w:sz w:val="18"/>
                <w:szCs w:val="18"/>
              </w:rPr>
              <w:t>4-4</w:t>
            </w:r>
          </w:p>
        </w:tc>
        <w:tc>
          <w:tcPr>
            <w:tcW w:w="2124" w:type="dxa"/>
          </w:tcPr>
          <w:p w14:paraId="34E0A7FC" w14:textId="10BB2D11" w:rsidR="00DE74AD" w:rsidRPr="00DE74AD" w:rsidRDefault="00DE74AD" w:rsidP="00DE74AD">
            <w:pPr>
              <w:jc w:val="both"/>
              <w:rPr>
                <w:rFonts w:ascii="Arial" w:eastAsia="ＭＳ 明朝" w:hAnsi="Arial" w:cs="Arial"/>
                <w:b/>
                <w:bCs/>
                <w:sz w:val="18"/>
              </w:rPr>
            </w:pPr>
            <w:r>
              <w:rPr>
                <w:rFonts w:ascii="Arial" w:eastAsia="ＭＳ 明朝" w:hAnsi="Arial" w:cs="Arial" w:hint="eastAsia"/>
                <w:sz w:val="18"/>
              </w:rPr>
              <w:t>0.779</w:t>
            </w:r>
          </w:p>
        </w:tc>
        <w:tc>
          <w:tcPr>
            <w:tcW w:w="2124" w:type="dxa"/>
          </w:tcPr>
          <w:p w14:paraId="29993EDF" w14:textId="3C82D629" w:rsidR="00DE74AD" w:rsidRPr="00DE74AD" w:rsidRDefault="00CB03B1" w:rsidP="00DE74AD">
            <w:pPr>
              <w:jc w:val="both"/>
              <w:rPr>
                <w:rFonts w:ascii="Arial" w:eastAsia="ＭＳ 明朝" w:hAnsi="Arial" w:cs="Arial"/>
                <w:sz w:val="18"/>
              </w:rPr>
            </w:pPr>
            <w:r>
              <w:rPr>
                <w:rFonts w:ascii="Arial" w:eastAsia="ＭＳ 明朝" w:hAnsi="Arial" w:cs="Arial" w:hint="eastAsia"/>
                <w:sz w:val="18"/>
              </w:rPr>
              <w:t>0.090</w:t>
            </w:r>
          </w:p>
        </w:tc>
      </w:tr>
      <w:tr w:rsidR="00DE74AD" w14:paraId="3D57D6C7" w14:textId="77777777" w:rsidTr="00DE74AD">
        <w:tc>
          <w:tcPr>
            <w:tcW w:w="2123" w:type="dxa"/>
            <w:vMerge w:val="restart"/>
          </w:tcPr>
          <w:p w14:paraId="658DF17D" w14:textId="7CC16E8F" w:rsidR="00DE74AD" w:rsidRPr="00DE74AD" w:rsidRDefault="00DE74AD" w:rsidP="00DE74AD">
            <w:pPr>
              <w:jc w:val="both"/>
              <w:rPr>
                <w:rFonts w:ascii="Arial" w:eastAsia="ＭＳ 明朝" w:hAnsi="Arial" w:cs="Arial"/>
                <w:sz w:val="18"/>
                <w:szCs w:val="18"/>
              </w:rPr>
            </w:pPr>
            <w:r w:rsidRPr="00DE74AD">
              <w:rPr>
                <w:rFonts w:ascii="Arial" w:eastAsia="ＭＳ 明朝" w:hAnsi="Arial" w:cs="Arial"/>
                <w:sz w:val="18"/>
                <w:szCs w:val="18"/>
              </w:rPr>
              <w:t>FAC 3 vs FAC ≥4</w:t>
            </w:r>
          </w:p>
        </w:tc>
        <w:tc>
          <w:tcPr>
            <w:tcW w:w="2123" w:type="dxa"/>
          </w:tcPr>
          <w:p w14:paraId="117633EF" w14:textId="42498977" w:rsidR="00DE74AD" w:rsidRPr="00DE74AD" w:rsidRDefault="00DE74AD" w:rsidP="00DE74AD">
            <w:pPr>
              <w:jc w:val="both"/>
              <w:rPr>
                <w:rFonts w:ascii="Arial" w:eastAsia="ＭＳ 明朝" w:hAnsi="Arial" w:cs="Arial"/>
                <w:sz w:val="18"/>
              </w:rPr>
            </w:pPr>
            <w:r>
              <w:rPr>
                <w:rFonts w:ascii="Arial" w:eastAsia="ＭＳ 明朝" w:hAnsi="Arial" w:cs="Arial" w:hint="eastAsia"/>
                <w:sz w:val="18"/>
                <w:szCs w:val="18"/>
              </w:rPr>
              <w:t xml:space="preserve">Syn </w:t>
            </w:r>
            <w:r w:rsidRPr="004B72F0">
              <w:rPr>
                <w:rFonts w:ascii="Arial" w:eastAsia="ＭＳ 明朝" w:hAnsi="Arial" w:cs="Arial"/>
                <w:sz w:val="18"/>
                <w:szCs w:val="18"/>
              </w:rPr>
              <w:t>1-1</w:t>
            </w:r>
          </w:p>
        </w:tc>
        <w:tc>
          <w:tcPr>
            <w:tcW w:w="2124" w:type="dxa"/>
          </w:tcPr>
          <w:p w14:paraId="7EB32466" w14:textId="0CE18664" w:rsidR="00DE74AD" w:rsidRPr="00DE74AD" w:rsidRDefault="00DE74AD" w:rsidP="00DE74AD">
            <w:pPr>
              <w:jc w:val="both"/>
              <w:rPr>
                <w:rFonts w:ascii="Arial" w:eastAsia="ＭＳ 明朝" w:hAnsi="Arial" w:cs="Arial"/>
                <w:sz w:val="18"/>
              </w:rPr>
            </w:pPr>
            <w:r>
              <w:rPr>
                <w:rFonts w:ascii="Arial" w:eastAsia="ＭＳ 明朝" w:hAnsi="Arial" w:cs="Arial" w:hint="eastAsia"/>
                <w:sz w:val="18"/>
              </w:rPr>
              <w:t>0.879</w:t>
            </w:r>
          </w:p>
        </w:tc>
        <w:tc>
          <w:tcPr>
            <w:tcW w:w="2124" w:type="dxa"/>
          </w:tcPr>
          <w:p w14:paraId="39884F52" w14:textId="4CE2F5BC" w:rsidR="00DE74AD" w:rsidRPr="00DE74AD" w:rsidRDefault="00CB03B1" w:rsidP="00DE74AD">
            <w:pPr>
              <w:jc w:val="both"/>
              <w:rPr>
                <w:rFonts w:ascii="Arial" w:eastAsia="ＭＳ 明朝" w:hAnsi="Arial" w:cs="Arial"/>
                <w:sz w:val="18"/>
              </w:rPr>
            </w:pPr>
            <m:oMath>
              <m:r>
                <w:rPr>
                  <w:rFonts w:ascii="Cambria Math" w:eastAsia="ＭＳ 明朝" w:hAnsi="Cambria Math" w:cs="Arial"/>
                  <w:sz w:val="18"/>
                </w:rPr>
                <m:t>-</m:t>
              </m:r>
            </m:oMath>
            <w:r>
              <w:rPr>
                <w:rFonts w:ascii="Arial" w:eastAsia="ＭＳ 明朝" w:hAnsi="Arial" w:cs="Arial" w:hint="eastAsia"/>
                <w:sz w:val="18"/>
              </w:rPr>
              <w:t>0.053</w:t>
            </w:r>
          </w:p>
        </w:tc>
      </w:tr>
      <w:tr w:rsidR="00DE74AD" w14:paraId="4D95BF31" w14:textId="77777777" w:rsidTr="00DE74AD">
        <w:tc>
          <w:tcPr>
            <w:tcW w:w="2123" w:type="dxa"/>
            <w:vMerge/>
          </w:tcPr>
          <w:p w14:paraId="6ACFB3A1" w14:textId="77777777" w:rsidR="00DE74AD" w:rsidRPr="00DE74AD" w:rsidRDefault="00DE74AD" w:rsidP="00DE74AD">
            <w:pPr>
              <w:jc w:val="both"/>
              <w:rPr>
                <w:rFonts w:ascii="Arial" w:eastAsia="ＭＳ 明朝" w:hAnsi="Arial" w:cs="Arial"/>
                <w:sz w:val="18"/>
              </w:rPr>
            </w:pPr>
          </w:p>
        </w:tc>
        <w:tc>
          <w:tcPr>
            <w:tcW w:w="2123" w:type="dxa"/>
          </w:tcPr>
          <w:p w14:paraId="3D2B085F" w14:textId="1A2B823C" w:rsidR="00DE74AD" w:rsidRPr="00DE74AD" w:rsidRDefault="00DE74AD" w:rsidP="00DE74AD">
            <w:pPr>
              <w:jc w:val="both"/>
              <w:rPr>
                <w:rFonts w:ascii="Arial" w:eastAsia="ＭＳ 明朝" w:hAnsi="Arial" w:cs="Arial"/>
                <w:sz w:val="18"/>
              </w:rPr>
            </w:pPr>
            <w:r>
              <w:rPr>
                <w:rFonts w:ascii="Arial" w:eastAsia="ＭＳ 明朝" w:hAnsi="Arial" w:cs="Arial" w:hint="eastAsia"/>
                <w:sz w:val="18"/>
                <w:szCs w:val="18"/>
              </w:rPr>
              <w:t xml:space="preserve">Syn </w:t>
            </w:r>
            <w:r w:rsidRPr="004B72F0">
              <w:rPr>
                <w:rFonts w:ascii="Arial" w:eastAsia="ＭＳ 明朝" w:hAnsi="Arial" w:cs="Arial"/>
                <w:sz w:val="18"/>
                <w:szCs w:val="18"/>
              </w:rPr>
              <w:t>1-2</w:t>
            </w:r>
          </w:p>
        </w:tc>
        <w:tc>
          <w:tcPr>
            <w:tcW w:w="2124" w:type="dxa"/>
          </w:tcPr>
          <w:p w14:paraId="36ECF91B" w14:textId="66E008CB" w:rsidR="00DE74AD" w:rsidRPr="00DE74AD" w:rsidRDefault="00CB03B1" w:rsidP="00DE74AD">
            <w:pPr>
              <w:jc w:val="both"/>
              <w:rPr>
                <w:rFonts w:ascii="Arial" w:eastAsia="ＭＳ 明朝" w:hAnsi="Arial" w:cs="Arial"/>
                <w:sz w:val="18"/>
              </w:rPr>
            </w:pPr>
            <w:r>
              <w:rPr>
                <w:rFonts w:ascii="Arial" w:eastAsia="ＭＳ 明朝" w:hAnsi="Arial" w:cs="Arial" w:hint="eastAsia"/>
                <w:sz w:val="18"/>
              </w:rPr>
              <w:t>0.753</w:t>
            </w:r>
          </w:p>
        </w:tc>
        <w:tc>
          <w:tcPr>
            <w:tcW w:w="2124" w:type="dxa"/>
          </w:tcPr>
          <w:p w14:paraId="3C1D5D6C" w14:textId="5728C3F2" w:rsidR="00DE74AD" w:rsidRPr="00DE74AD" w:rsidRDefault="00CB03B1" w:rsidP="00DE74AD">
            <w:pPr>
              <w:jc w:val="both"/>
              <w:rPr>
                <w:rFonts w:ascii="Arial" w:eastAsia="ＭＳ 明朝" w:hAnsi="Arial" w:cs="Arial"/>
                <w:sz w:val="18"/>
              </w:rPr>
            </w:pPr>
            <m:oMath>
              <m:r>
                <w:rPr>
                  <w:rFonts w:ascii="Cambria Math" w:eastAsia="ＭＳ 明朝" w:hAnsi="Cambria Math" w:cs="Arial"/>
                  <w:sz w:val="18"/>
                </w:rPr>
                <m:t>-</m:t>
              </m:r>
            </m:oMath>
            <w:r>
              <w:rPr>
                <w:rFonts w:ascii="Arial" w:eastAsia="ＭＳ 明朝" w:hAnsi="Arial" w:cs="Arial" w:hint="eastAsia"/>
                <w:sz w:val="18"/>
              </w:rPr>
              <w:t>0.147</w:t>
            </w:r>
          </w:p>
        </w:tc>
      </w:tr>
      <w:tr w:rsidR="00DE74AD" w14:paraId="0E95882D" w14:textId="77777777" w:rsidTr="00DE74AD">
        <w:tc>
          <w:tcPr>
            <w:tcW w:w="2123" w:type="dxa"/>
            <w:vMerge/>
          </w:tcPr>
          <w:p w14:paraId="04D4952B" w14:textId="77777777" w:rsidR="00DE74AD" w:rsidRPr="00DE74AD" w:rsidRDefault="00DE74AD" w:rsidP="00DE74AD">
            <w:pPr>
              <w:jc w:val="both"/>
              <w:rPr>
                <w:rFonts w:ascii="Arial" w:eastAsia="ＭＳ 明朝" w:hAnsi="Arial" w:cs="Arial"/>
                <w:sz w:val="18"/>
              </w:rPr>
            </w:pPr>
          </w:p>
        </w:tc>
        <w:tc>
          <w:tcPr>
            <w:tcW w:w="2123" w:type="dxa"/>
          </w:tcPr>
          <w:p w14:paraId="6A6B4858" w14:textId="122FEFC5" w:rsidR="00DE74AD" w:rsidRPr="00DE74AD" w:rsidRDefault="00DE74AD" w:rsidP="00DE74AD">
            <w:pPr>
              <w:jc w:val="both"/>
              <w:rPr>
                <w:rFonts w:ascii="Arial" w:eastAsia="ＭＳ 明朝" w:hAnsi="Arial" w:cs="Arial"/>
                <w:sz w:val="18"/>
              </w:rPr>
            </w:pPr>
            <w:r>
              <w:rPr>
                <w:rFonts w:ascii="Arial" w:eastAsia="ＭＳ 明朝" w:hAnsi="Arial" w:cs="Arial" w:hint="eastAsia"/>
                <w:sz w:val="18"/>
                <w:szCs w:val="18"/>
              </w:rPr>
              <w:t xml:space="preserve">Syn </w:t>
            </w:r>
            <w:r w:rsidRPr="004B72F0">
              <w:rPr>
                <w:rFonts w:ascii="Arial" w:eastAsia="ＭＳ 明朝" w:hAnsi="Arial" w:cs="Arial"/>
                <w:sz w:val="18"/>
                <w:szCs w:val="18"/>
              </w:rPr>
              <w:t>1-3</w:t>
            </w:r>
          </w:p>
        </w:tc>
        <w:tc>
          <w:tcPr>
            <w:tcW w:w="2124" w:type="dxa"/>
          </w:tcPr>
          <w:p w14:paraId="30C33AE0" w14:textId="3FDFEE0F" w:rsidR="00DE74AD" w:rsidRPr="00DE74AD" w:rsidRDefault="00CB03B1" w:rsidP="00DE74AD">
            <w:pPr>
              <w:jc w:val="both"/>
              <w:rPr>
                <w:rFonts w:ascii="Arial" w:eastAsia="ＭＳ 明朝" w:hAnsi="Arial" w:cs="Arial"/>
                <w:sz w:val="18"/>
              </w:rPr>
            </w:pPr>
            <w:r>
              <w:rPr>
                <w:rFonts w:ascii="Arial" w:eastAsia="ＭＳ 明朝" w:hAnsi="Arial" w:cs="Arial" w:hint="eastAsia"/>
                <w:sz w:val="18"/>
              </w:rPr>
              <w:t>0.753</w:t>
            </w:r>
          </w:p>
        </w:tc>
        <w:tc>
          <w:tcPr>
            <w:tcW w:w="2124" w:type="dxa"/>
          </w:tcPr>
          <w:p w14:paraId="4CB67439" w14:textId="51F20FBA" w:rsidR="00DE74AD" w:rsidRPr="00DE74AD" w:rsidRDefault="00CB03B1" w:rsidP="00DE74AD">
            <w:pPr>
              <w:jc w:val="both"/>
              <w:rPr>
                <w:rFonts w:ascii="Arial" w:eastAsia="ＭＳ 明朝" w:hAnsi="Arial" w:cs="Arial"/>
                <w:sz w:val="18"/>
              </w:rPr>
            </w:pPr>
            <m:oMath>
              <m:r>
                <w:rPr>
                  <w:rFonts w:ascii="Cambria Math" w:eastAsia="ＭＳ 明朝" w:hAnsi="Cambria Math" w:cs="Arial"/>
                  <w:sz w:val="18"/>
                </w:rPr>
                <m:t>-</m:t>
              </m:r>
            </m:oMath>
            <w:r>
              <w:rPr>
                <w:rFonts w:ascii="Arial" w:eastAsia="ＭＳ 明朝" w:hAnsi="Arial" w:cs="Arial" w:hint="eastAsia"/>
                <w:sz w:val="18"/>
              </w:rPr>
              <w:t>0.147</w:t>
            </w:r>
          </w:p>
        </w:tc>
      </w:tr>
      <w:tr w:rsidR="00DE74AD" w14:paraId="1F3AE03C" w14:textId="77777777" w:rsidTr="00DE74AD">
        <w:tc>
          <w:tcPr>
            <w:tcW w:w="2123" w:type="dxa"/>
            <w:vMerge/>
          </w:tcPr>
          <w:p w14:paraId="1995D52E" w14:textId="77777777" w:rsidR="00DE74AD" w:rsidRPr="00DE74AD" w:rsidRDefault="00DE74AD" w:rsidP="00DE74AD">
            <w:pPr>
              <w:jc w:val="both"/>
              <w:rPr>
                <w:rFonts w:ascii="Arial" w:eastAsia="ＭＳ 明朝" w:hAnsi="Arial" w:cs="Arial"/>
                <w:sz w:val="18"/>
              </w:rPr>
            </w:pPr>
          </w:p>
        </w:tc>
        <w:tc>
          <w:tcPr>
            <w:tcW w:w="2123" w:type="dxa"/>
          </w:tcPr>
          <w:p w14:paraId="24200D58" w14:textId="540E2657" w:rsidR="00DE74AD" w:rsidRPr="00DE74AD" w:rsidRDefault="00DE74AD" w:rsidP="00DE74AD">
            <w:pPr>
              <w:jc w:val="both"/>
              <w:rPr>
                <w:rFonts w:ascii="Arial" w:eastAsia="ＭＳ 明朝" w:hAnsi="Arial" w:cs="Arial"/>
                <w:sz w:val="18"/>
              </w:rPr>
            </w:pPr>
            <w:r>
              <w:rPr>
                <w:rFonts w:ascii="Arial" w:eastAsia="ＭＳ 明朝" w:hAnsi="Arial" w:cs="Arial" w:hint="eastAsia"/>
                <w:sz w:val="18"/>
                <w:szCs w:val="18"/>
              </w:rPr>
              <w:t xml:space="preserve">Syn </w:t>
            </w:r>
            <w:r w:rsidRPr="004B72F0">
              <w:rPr>
                <w:rFonts w:ascii="Arial" w:eastAsia="ＭＳ 明朝" w:hAnsi="Arial" w:cs="Arial"/>
                <w:sz w:val="18"/>
                <w:szCs w:val="18"/>
              </w:rPr>
              <w:t>1-4</w:t>
            </w:r>
          </w:p>
        </w:tc>
        <w:tc>
          <w:tcPr>
            <w:tcW w:w="2124" w:type="dxa"/>
          </w:tcPr>
          <w:p w14:paraId="7CACB551" w14:textId="5618CE8F" w:rsidR="00DE74AD" w:rsidRPr="00DE74AD" w:rsidRDefault="00CB03B1" w:rsidP="00DE74AD">
            <w:pPr>
              <w:jc w:val="both"/>
              <w:rPr>
                <w:rFonts w:ascii="Arial" w:eastAsia="ＭＳ 明朝" w:hAnsi="Arial" w:cs="Arial"/>
                <w:sz w:val="18"/>
              </w:rPr>
            </w:pPr>
            <w:r>
              <w:rPr>
                <w:rFonts w:ascii="Arial" w:eastAsia="ＭＳ 明朝" w:hAnsi="Arial" w:cs="Arial" w:hint="eastAsia"/>
                <w:sz w:val="18"/>
              </w:rPr>
              <w:t>0.738</w:t>
            </w:r>
          </w:p>
        </w:tc>
        <w:tc>
          <w:tcPr>
            <w:tcW w:w="2124" w:type="dxa"/>
          </w:tcPr>
          <w:p w14:paraId="08B4E827" w14:textId="4CC3F6B3" w:rsidR="00DE74AD" w:rsidRPr="00DE74AD" w:rsidRDefault="00CB03B1" w:rsidP="00DE74AD">
            <w:pPr>
              <w:jc w:val="both"/>
              <w:rPr>
                <w:rFonts w:ascii="Arial" w:eastAsia="ＭＳ 明朝" w:hAnsi="Arial" w:cs="Arial"/>
                <w:sz w:val="18"/>
              </w:rPr>
            </w:pPr>
            <m:oMath>
              <m:r>
                <w:rPr>
                  <w:rFonts w:ascii="Cambria Math" w:eastAsia="ＭＳ 明朝" w:hAnsi="Cambria Math" w:cs="Arial"/>
                  <w:sz w:val="18"/>
                </w:rPr>
                <m:t>-</m:t>
              </m:r>
            </m:oMath>
            <w:r>
              <w:rPr>
                <w:rFonts w:ascii="Arial" w:eastAsia="ＭＳ 明朝" w:hAnsi="Arial" w:cs="Arial" w:hint="eastAsia"/>
                <w:sz w:val="18"/>
              </w:rPr>
              <w:t>0.316</w:t>
            </w:r>
          </w:p>
        </w:tc>
      </w:tr>
      <w:tr w:rsidR="00DE74AD" w14:paraId="3C80F90B" w14:textId="77777777" w:rsidTr="00DE74AD">
        <w:tc>
          <w:tcPr>
            <w:tcW w:w="2123" w:type="dxa"/>
            <w:vMerge/>
          </w:tcPr>
          <w:p w14:paraId="30B91CE3" w14:textId="77777777" w:rsidR="00DE74AD" w:rsidRPr="00DE74AD" w:rsidRDefault="00DE74AD" w:rsidP="00DE74AD">
            <w:pPr>
              <w:jc w:val="both"/>
              <w:rPr>
                <w:rFonts w:ascii="Arial" w:eastAsia="ＭＳ 明朝" w:hAnsi="Arial" w:cs="Arial"/>
                <w:sz w:val="18"/>
              </w:rPr>
            </w:pPr>
          </w:p>
        </w:tc>
        <w:tc>
          <w:tcPr>
            <w:tcW w:w="2123" w:type="dxa"/>
          </w:tcPr>
          <w:p w14:paraId="4896080E" w14:textId="3DE1C646" w:rsidR="00DE74AD" w:rsidRPr="00DE74AD" w:rsidRDefault="00DE74AD" w:rsidP="00DE74AD">
            <w:pPr>
              <w:jc w:val="both"/>
              <w:rPr>
                <w:rFonts w:ascii="Arial" w:eastAsia="ＭＳ 明朝" w:hAnsi="Arial" w:cs="Arial"/>
                <w:sz w:val="18"/>
              </w:rPr>
            </w:pPr>
            <w:r>
              <w:rPr>
                <w:rFonts w:ascii="Arial" w:eastAsia="ＭＳ 明朝" w:hAnsi="Arial" w:cs="Arial" w:hint="eastAsia"/>
                <w:sz w:val="18"/>
                <w:szCs w:val="18"/>
              </w:rPr>
              <w:t xml:space="preserve">Syn </w:t>
            </w:r>
            <w:r w:rsidRPr="004B72F0">
              <w:rPr>
                <w:rFonts w:ascii="Arial" w:eastAsia="ＭＳ 明朝" w:hAnsi="Arial" w:cs="Arial"/>
                <w:sz w:val="18"/>
                <w:szCs w:val="18"/>
              </w:rPr>
              <w:t>2-2</w:t>
            </w:r>
          </w:p>
        </w:tc>
        <w:tc>
          <w:tcPr>
            <w:tcW w:w="2124" w:type="dxa"/>
          </w:tcPr>
          <w:p w14:paraId="3EBFE7E3" w14:textId="1F396462" w:rsidR="00DE74AD" w:rsidRPr="00DE74AD" w:rsidRDefault="00DE74AD" w:rsidP="00DE74AD">
            <w:pPr>
              <w:jc w:val="both"/>
              <w:rPr>
                <w:rFonts w:ascii="Arial" w:eastAsia="ＭＳ 明朝" w:hAnsi="Arial" w:cs="Arial"/>
                <w:sz w:val="18"/>
              </w:rPr>
            </w:pPr>
            <w:r>
              <w:rPr>
                <w:rFonts w:ascii="Arial" w:eastAsia="ＭＳ 明朝" w:hAnsi="Arial" w:cs="Arial" w:hint="eastAsia"/>
                <w:sz w:val="18"/>
              </w:rPr>
              <w:t>0.879</w:t>
            </w:r>
          </w:p>
        </w:tc>
        <w:tc>
          <w:tcPr>
            <w:tcW w:w="2124" w:type="dxa"/>
          </w:tcPr>
          <w:p w14:paraId="632FD165" w14:textId="164AE585" w:rsidR="00DE74AD" w:rsidRPr="00DE74AD" w:rsidRDefault="00CB03B1" w:rsidP="00DE74AD">
            <w:pPr>
              <w:jc w:val="both"/>
              <w:rPr>
                <w:rFonts w:ascii="Arial" w:eastAsia="ＭＳ 明朝" w:hAnsi="Arial" w:cs="Arial"/>
                <w:sz w:val="18"/>
              </w:rPr>
            </w:pPr>
            <w:r>
              <w:rPr>
                <w:rFonts w:ascii="Arial" w:eastAsia="ＭＳ 明朝" w:hAnsi="Arial" w:cs="Arial" w:hint="eastAsia"/>
                <w:sz w:val="18"/>
              </w:rPr>
              <w:t>0.098</w:t>
            </w:r>
          </w:p>
        </w:tc>
      </w:tr>
      <w:tr w:rsidR="00DE74AD" w14:paraId="5954218B" w14:textId="77777777" w:rsidTr="00DE74AD">
        <w:tc>
          <w:tcPr>
            <w:tcW w:w="2123" w:type="dxa"/>
            <w:vMerge/>
          </w:tcPr>
          <w:p w14:paraId="3ADEDD4F" w14:textId="77777777" w:rsidR="00DE74AD" w:rsidRPr="00DE74AD" w:rsidRDefault="00DE74AD" w:rsidP="00DE74AD">
            <w:pPr>
              <w:jc w:val="both"/>
              <w:rPr>
                <w:rFonts w:ascii="Arial" w:eastAsia="ＭＳ 明朝" w:hAnsi="Arial" w:cs="Arial"/>
                <w:sz w:val="18"/>
              </w:rPr>
            </w:pPr>
          </w:p>
        </w:tc>
        <w:tc>
          <w:tcPr>
            <w:tcW w:w="2123" w:type="dxa"/>
          </w:tcPr>
          <w:p w14:paraId="12DCF007" w14:textId="19805023" w:rsidR="00DE74AD" w:rsidRPr="00DE74AD" w:rsidRDefault="00DE74AD" w:rsidP="00DE74AD">
            <w:pPr>
              <w:jc w:val="both"/>
              <w:rPr>
                <w:rFonts w:ascii="Arial" w:eastAsia="ＭＳ 明朝" w:hAnsi="Arial" w:cs="Arial"/>
                <w:sz w:val="18"/>
              </w:rPr>
            </w:pPr>
            <w:r>
              <w:rPr>
                <w:rFonts w:ascii="Arial" w:eastAsia="ＭＳ 明朝" w:hAnsi="Arial" w:cs="Arial" w:hint="eastAsia"/>
                <w:sz w:val="18"/>
                <w:szCs w:val="18"/>
              </w:rPr>
              <w:t xml:space="preserve">Syn </w:t>
            </w:r>
            <w:r w:rsidRPr="004B72F0">
              <w:rPr>
                <w:rFonts w:ascii="Arial" w:eastAsia="ＭＳ 明朝" w:hAnsi="Arial" w:cs="Arial"/>
                <w:sz w:val="18"/>
                <w:szCs w:val="18"/>
              </w:rPr>
              <w:t>2-3</w:t>
            </w:r>
          </w:p>
        </w:tc>
        <w:tc>
          <w:tcPr>
            <w:tcW w:w="2124" w:type="dxa"/>
          </w:tcPr>
          <w:p w14:paraId="40F0E53B" w14:textId="693C3A02" w:rsidR="00DE74AD" w:rsidRPr="00DE74AD" w:rsidRDefault="00CB03B1" w:rsidP="00DE74AD">
            <w:pPr>
              <w:jc w:val="both"/>
              <w:rPr>
                <w:rFonts w:ascii="Arial" w:eastAsia="ＭＳ 明朝" w:hAnsi="Arial" w:cs="Arial"/>
                <w:sz w:val="18"/>
              </w:rPr>
            </w:pPr>
            <w:r>
              <w:rPr>
                <w:rFonts w:ascii="Arial" w:eastAsia="ＭＳ 明朝" w:hAnsi="Arial" w:cs="Arial" w:hint="eastAsia"/>
                <w:sz w:val="18"/>
              </w:rPr>
              <w:t>1</w:t>
            </w:r>
          </w:p>
        </w:tc>
        <w:tc>
          <w:tcPr>
            <w:tcW w:w="2124" w:type="dxa"/>
          </w:tcPr>
          <w:p w14:paraId="7496D41C" w14:textId="5917D076" w:rsidR="00DE74AD" w:rsidRPr="00DE74AD" w:rsidRDefault="00CB03B1" w:rsidP="00DE74AD">
            <w:pPr>
              <w:jc w:val="both"/>
              <w:rPr>
                <w:rFonts w:ascii="Arial" w:eastAsia="ＭＳ 明朝" w:hAnsi="Arial" w:cs="Arial"/>
                <w:sz w:val="18"/>
              </w:rPr>
            </w:pPr>
            <w:r>
              <w:rPr>
                <w:rFonts w:ascii="Arial" w:eastAsia="ＭＳ 明朝" w:hAnsi="Arial" w:cs="Arial" w:hint="eastAsia"/>
                <w:sz w:val="18"/>
              </w:rPr>
              <w:t>0.004</w:t>
            </w:r>
          </w:p>
        </w:tc>
      </w:tr>
      <w:tr w:rsidR="00DE74AD" w14:paraId="2514FB43" w14:textId="77777777" w:rsidTr="00DE74AD">
        <w:tc>
          <w:tcPr>
            <w:tcW w:w="2123" w:type="dxa"/>
            <w:vMerge/>
          </w:tcPr>
          <w:p w14:paraId="0B97B694" w14:textId="77777777" w:rsidR="00DE74AD" w:rsidRPr="00DE74AD" w:rsidRDefault="00DE74AD" w:rsidP="00DE74AD">
            <w:pPr>
              <w:jc w:val="both"/>
              <w:rPr>
                <w:rFonts w:ascii="Arial" w:eastAsia="ＭＳ 明朝" w:hAnsi="Arial" w:cs="Arial"/>
                <w:sz w:val="18"/>
              </w:rPr>
            </w:pPr>
          </w:p>
        </w:tc>
        <w:tc>
          <w:tcPr>
            <w:tcW w:w="2123" w:type="dxa"/>
          </w:tcPr>
          <w:p w14:paraId="56440084" w14:textId="6A8F06FC" w:rsidR="00DE74AD" w:rsidRPr="00DE74AD" w:rsidRDefault="00DE74AD" w:rsidP="00DE74AD">
            <w:pPr>
              <w:jc w:val="both"/>
              <w:rPr>
                <w:rFonts w:ascii="Arial" w:eastAsia="ＭＳ 明朝" w:hAnsi="Arial" w:cs="Arial"/>
                <w:sz w:val="18"/>
              </w:rPr>
            </w:pPr>
            <w:r>
              <w:rPr>
                <w:rFonts w:ascii="Arial" w:eastAsia="ＭＳ 明朝" w:hAnsi="Arial" w:cs="Arial" w:hint="eastAsia"/>
                <w:sz w:val="18"/>
                <w:szCs w:val="18"/>
              </w:rPr>
              <w:t xml:space="preserve">Syn </w:t>
            </w:r>
            <w:r w:rsidRPr="004B72F0">
              <w:rPr>
                <w:rFonts w:ascii="Arial" w:eastAsia="ＭＳ 明朝" w:hAnsi="Arial" w:cs="Arial"/>
                <w:sz w:val="18"/>
                <w:szCs w:val="18"/>
              </w:rPr>
              <w:t>2-4</w:t>
            </w:r>
          </w:p>
        </w:tc>
        <w:tc>
          <w:tcPr>
            <w:tcW w:w="2124" w:type="dxa"/>
          </w:tcPr>
          <w:p w14:paraId="09D49D00" w14:textId="468A57A9" w:rsidR="00DE74AD" w:rsidRPr="00DE74AD" w:rsidRDefault="00CB03B1" w:rsidP="00DE74AD">
            <w:pPr>
              <w:jc w:val="both"/>
              <w:rPr>
                <w:rFonts w:ascii="Arial" w:eastAsia="ＭＳ 明朝" w:hAnsi="Arial" w:cs="Arial"/>
                <w:sz w:val="18"/>
              </w:rPr>
            </w:pPr>
            <w:r>
              <w:rPr>
                <w:rFonts w:ascii="Arial" w:eastAsia="ＭＳ 明朝" w:hAnsi="Arial" w:cs="Arial" w:hint="eastAsia"/>
                <w:sz w:val="18"/>
              </w:rPr>
              <w:t>0.738</w:t>
            </w:r>
          </w:p>
        </w:tc>
        <w:tc>
          <w:tcPr>
            <w:tcW w:w="2124" w:type="dxa"/>
          </w:tcPr>
          <w:p w14:paraId="3C97C2B2" w14:textId="50C7B08F" w:rsidR="00DE74AD" w:rsidRPr="00DE74AD" w:rsidRDefault="00CB03B1" w:rsidP="00DE74AD">
            <w:pPr>
              <w:jc w:val="both"/>
              <w:rPr>
                <w:rFonts w:ascii="Arial" w:eastAsia="ＭＳ 明朝" w:hAnsi="Arial" w:cs="Arial"/>
                <w:sz w:val="18"/>
              </w:rPr>
            </w:pPr>
            <w:r>
              <w:rPr>
                <w:rFonts w:ascii="Arial" w:eastAsia="ＭＳ 明朝" w:hAnsi="Arial" w:cs="Arial" w:hint="eastAsia"/>
                <w:sz w:val="18"/>
              </w:rPr>
              <w:t>0.271</w:t>
            </w:r>
          </w:p>
        </w:tc>
      </w:tr>
      <w:tr w:rsidR="00DE74AD" w14:paraId="0123AC48" w14:textId="77777777" w:rsidTr="00DE74AD">
        <w:tc>
          <w:tcPr>
            <w:tcW w:w="2123" w:type="dxa"/>
            <w:vMerge/>
          </w:tcPr>
          <w:p w14:paraId="6AE3DCFA" w14:textId="77777777" w:rsidR="00DE74AD" w:rsidRPr="00DE74AD" w:rsidRDefault="00DE74AD" w:rsidP="00DE74AD">
            <w:pPr>
              <w:jc w:val="both"/>
              <w:rPr>
                <w:rFonts w:ascii="Arial" w:eastAsia="ＭＳ 明朝" w:hAnsi="Arial" w:cs="Arial"/>
                <w:sz w:val="18"/>
              </w:rPr>
            </w:pPr>
          </w:p>
        </w:tc>
        <w:tc>
          <w:tcPr>
            <w:tcW w:w="2123" w:type="dxa"/>
          </w:tcPr>
          <w:p w14:paraId="42A15A08" w14:textId="0C0BDB33" w:rsidR="00DE74AD" w:rsidRPr="00DE74AD" w:rsidRDefault="00DE74AD" w:rsidP="00DE74AD">
            <w:pPr>
              <w:jc w:val="both"/>
              <w:rPr>
                <w:rFonts w:ascii="Arial" w:eastAsia="ＭＳ 明朝" w:hAnsi="Arial" w:cs="Arial"/>
                <w:sz w:val="18"/>
              </w:rPr>
            </w:pPr>
            <w:r>
              <w:rPr>
                <w:rFonts w:ascii="Arial" w:eastAsia="ＭＳ 明朝" w:hAnsi="Arial" w:cs="Arial" w:hint="eastAsia"/>
                <w:sz w:val="18"/>
                <w:szCs w:val="18"/>
              </w:rPr>
              <w:t xml:space="preserve">Syn </w:t>
            </w:r>
            <w:r w:rsidRPr="004B72F0">
              <w:rPr>
                <w:rFonts w:ascii="Arial" w:eastAsia="ＭＳ 明朝" w:hAnsi="Arial" w:cs="Arial"/>
                <w:sz w:val="18"/>
                <w:szCs w:val="18"/>
              </w:rPr>
              <w:t>3-3</w:t>
            </w:r>
          </w:p>
        </w:tc>
        <w:tc>
          <w:tcPr>
            <w:tcW w:w="2124" w:type="dxa"/>
          </w:tcPr>
          <w:p w14:paraId="4307BE72" w14:textId="77CCCF33" w:rsidR="00DE74AD" w:rsidRPr="00DE74AD" w:rsidRDefault="00DE74AD" w:rsidP="00DE74AD">
            <w:pPr>
              <w:jc w:val="both"/>
              <w:rPr>
                <w:rFonts w:ascii="Arial" w:eastAsia="ＭＳ 明朝" w:hAnsi="Arial" w:cs="Arial"/>
                <w:sz w:val="18"/>
              </w:rPr>
            </w:pPr>
            <w:r>
              <w:rPr>
                <w:rFonts w:ascii="Arial" w:eastAsia="ＭＳ 明朝" w:hAnsi="Arial" w:cs="Arial" w:hint="eastAsia"/>
                <w:sz w:val="18"/>
              </w:rPr>
              <w:t>0.879</w:t>
            </w:r>
          </w:p>
        </w:tc>
        <w:tc>
          <w:tcPr>
            <w:tcW w:w="2124" w:type="dxa"/>
          </w:tcPr>
          <w:p w14:paraId="1B21F794" w14:textId="06BA8DD2" w:rsidR="00DE74AD" w:rsidRPr="00DE74AD" w:rsidRDefault="00CB03B1" w:rsidP="00DE74AD">
            <w:pPr>
              <w:jc w:val="both"/>
              <w:rPr>
                <w:rFonts w:ascii="Arial" w:eastAsia="ＭＳ 明朝" w:hAnsi="Arial" w:cs="Arial"/>
                <w:sz w:val="18"/>
              </w:rPr>
            </w:pPr>
            <w:r>
              <w:rPr>
                <w:rFonts w:ascii="Arial" w:eastAsia="ＭＳ 明朝" w:hAnsi="Arial" w:cs="Arial" w:hint="eastAsia"/>
                <w:sz w:val="18"/>
              </w:rPr>
              <w:t>0.058</w:t>
            </w:r>
          </w:p>
        </w:tc>
      </w:tr>
      <w:tr w:rsidR="00DE74AD" w14:paraId="5440E11D" w14:textId="77777777" w:rsidTr="00DE74AD">
        <w:tc>
          <w:tcPr>
            <w:tcW w:w="2123" w:type="dxa"/>
            <w:vMerge/>
          </w:tcPr>
          <w:p w14:paraId="6FC93985" w14:textId="77777777" w:rsidR="00DE74AD" w:rsidRPr="00DE74AD" w:rsidRDefault="00DE74AD" w:rsidP="00DE74AD">
            <w:pPr>
              <w:jc w:val="both"/>
              <w:rPr>
                <w:rFonts w:ascii="Arial" w:eastAsia="ＭＳ 明朝" w:hAnsi="Arial" w:cs="Arial"/>
                <w:sz w:val="18"/>
              </w:rPr>
            </w:pPr>
          </w:p>
        </w:tc>
        <w:tc>
          <w:tcPr>
            <w:tcW w:w="2123" w:type="dxa"/>
          </w:tcPr>
          <w:p w14:paraId="15B0A445" w14:textId="3DE4EB59" w:rsidR="00DE74AD" w:rsidRPr="00DE74AD" w:rsidRDefault="00DE74AD" w:rsidP="00DE74AD">
            <w:pPr>
              <w:jc w:val="both"/>
              <w:rPr>
                <w:rFonts w:ascii="Arial" w:eastAsia="ＭＳ 明朝" w:hAnsi="Arial" w:cs="Arial"/>
                <w:sz w:val="18"/>
              </w:rPr>
            </w:pPr>
            <w:r>
              <w:rPr>
                <w:rFonts w:ascii="Arial" w:eastAsia="ＭＳ 明朝" w:hAnsi="Arial" w:cs="Arial" w:hint="eastAsia"/>
                <w:sz w:val="18"/>
                <w:szCs w:val="18"/>
              </w:rPr>
              <w:t xml:space="preserve">Syn </w:t>
            </w:r>
            <w:r w:rsidRPr="004B72F0">
              <w:rPr>
                <w:rFonts w:ascii="Arial" w:eastAsia="ＭＳ 明朝" w:hAnsi="Arial" w:cs="Arial"/>
                <w:sz w:val="18"/>
                <w:szCs w:val="18"/>
              </w:rPr>
              <w:t>3-4</w:t>
            </w:r>
          </w:p>
        </w:tc>
        <w:tc>
          <w:tcPr>
            <w:tcW w:w="2124" w:type="dxa"/>
          </w:tcPr>
          <w:p w14:paraId="349AB5C5" w14:textId="5927F0AB" w:rsidR="00DE74AD" w:rsidRPr="00DE74AD" w:rsidRDefault="00CB03B1" w:rsidP="00DE74AD">
            <w:pPr>
              <w:jc w:val="both"/>
              <w:rPr>
                <w:rFonts w:ascii="Arial" w:eastAsia="ＭＳ 明朝" w:hAnsi="Arial" w:cs="Arial"/>
                <w:sz w:val="18"/>
              </w:rPr>
            </w:pPr>
            <w:r>
              <w:rPr>
                <w:rFonts w:ascii="Arial" w:eastAsia="ＭＳ 明朝" w:hAnsi="Arial" w:cs="Arial" w:hint="eastAsia"/>
                <w:sz w:val="18"/>
              </w:rPr>
              <w:t>0.753</w:t>
            </w:r>
          </w:p>
        </w:tc>
        <w:tc>
          <w:tcPr>
            <w:tcW w:w="2124" w:type="dxa"/>
          </w:tcPr>
          <w:p w14:paraId="2E3C2414" w14:textId="68FDAA2D" w:rsidR="00DE74AD" w:rsidRPr="00DE74AD" w:rsidRDefault="00CB03B1" w:rsidP="00DE74AD">
            <w:pPr>
              <w:jc w:val="both"/>
              <w:rPr>
                <w:rFonts w:ascii="Arial" w:eastAsia="ＭＳ 明朝" w:hAnsi="Arial" w:cs="Arial"/>
                <w:sz w:val="18"/>
              </w:rPr>
            </w:pPr>
            <m:oMath>
              <m:r>
                <w:rPr>
                  <w:rFonts w:ascii="Cambria Math" w:eastAsia="ＭＳ 明朝" w:hAnsi="Cambria Math" w:cs="Arial"/>
                  <w:sz w:val="18"/>
                </w:rPr>
                <m:t>-</m:t>
              </m:r>
            </m:oMath>
            <w:r>
              <w:rPr>
                <w:rFonts w:ascii="Arial" w:eastAsia="ＭＳ 明朝" w:hAnsi="Arial" w:cs="Arial" w:hint="eastAsia"/>
                <w:sz w:val="18"/>
              </w:rPr>
              <w:t>0.147</w:t>
            </w:r>
          </w:p>
        </w:tc>
      </w:tr>
      <w:tr w:rsidR="00DE74AD" w14:paraId="7CA356CA" w14:textId="77777777" w:rsidTr="00DE74AD">
        <w:tc>
          <w:tcPr>
            <w:tcW w:w="2123" w:type="dxa"/>
            <w:vMerge/>
          </w:tcPr>
          <w:p w14:paraId="4F0779F8" w14:textId="77777777" w:rsidR="00DE74AD" w:rsidRPr="00DE74AD" w:rsidRDefault="00DE74AD" w:rsidP="00DE74AD">
            <w:pPr>
              <w:jc w:val="both"/>
              <w:rPr>
                <w:rFonts w:ascii="Arial" w:eastAsia="ＭＳ 明朝" w:hAnsi="Arial" w:cs="Arial"/>
                <w:sz w:val="18"/>
              </w:rPr>
            </w:pPr>
          </w:p>
        </w:tc>
        <w:tc>
          <w:tcPr>
            <w:tcW w:w="2123" w:type="dxa"/>
          </w:tcPr>
          <w:p w14:paraId="6CDF072B" w14:textId="12259B8A" w:rsidR="00DE74AD" w:rsidRPr="00DE74AD" w:rsidRDefault="00DE74AD" w:rsidP="00DE74AD">
            <w:pPr>
              <w:jc w:val="both"/>
              <w:rPr>
                <w:rFonts w:ascii="Arial" w:eastAsia="ＭＳ 明朝" w:hAnsi="Arial" w:cs="Arial"/>
                <w:sz w:val="18"/>
              </w:rPr>
            </w:pPr>
            <w:r>
              <w:rPr>
                <w:rFonts w:ascii="Arial" w:eastAsia="ＭＳ 明朝" w:hAnsi="Arial" w:cs="Arial" w:hint="eastAsia"/>
                <w:sz w:val="18"/>
                <w:szCs w:val="18"/>
              </w:rPr>
              <w:t xml:space="preserve">Syn </w:t>
            </w:r>
            <w:r w:rsidRPr="004B72F0">
              <w:rPr>
                <w:rFonts w:ascii="Arial" w:eastAsia="ＭＳ 明朝" w:hAnsi="Arial" w:cs="Arial"/>
                <w:sz w:val="18"/>
                <w:szCs w:val="18"/>
              </w:rPr>
              <w:t>4-4</w:t>
            </w:r>
          </w:p>
        </w:tc>
        <w:tc>
          <w:tcPr>
            <w:tcW w:w="2124" w:type="dxa"/>
          </w:tcPr>
          <w:p w14:paraId="4322E1ED" w14:textId="3EEBA327" w:rsidR="00DE74AD" w:rsidRPr="00DE74AD" w:rsidRDefault="00CB03B1" w:rsidP="00DE74AD">
            <w:pPr>
              <w:jc w:val="both"/>
              <w:rPr>
                <w:rFonts w:ascii="Arial" w:eastAsia="ＭＳ 明朝" w:hAnsi="Arial" w:cs="Arial"/>
                <w:sz w:val="18"/>
              </w:rPr>
            </w:pPr>
            <w:r>
              <w:rPr>
                <w:rFonts w:ascii="Arial" w:eastAsia="ＭＳ 明朝" w:hAnsi="Arial" w:cs="Arial" w:hint="eastAsia"/>
                <w:sz w:val="18"/>
              </w:rPr>
              <w:t>0.738</w:t>
            </w:r>
          </w:p>
        </w:tc>
        <w:tc>
          <w:tcPr>
            <w:tcW w:w="2124" w:type="dxa"/>
          </w:tcPr>
          <w:p w14:paraId="2C420AC1" w14:textId="4D54F499" w:rsidR="00DE74AD" w:rsidRPr="00DE74AD" w:rsidRDefault="00CB03B1" w:rsidP="00DE74AD">
            <w:pPr>
              <w:jc w:val="both"/>
              <w:rPr>
                <w:rFonts w:ascii="Arial" w:eastAsia="ＭＳ 明朝" w:hAnsi="Arial" w:cs="Arial"/>
                <w:sz w:val="18"/>
              </w:rPr>
            </w:pPr>
            <m:oMath>
              <m:r>
                <w:rPr>
                  <w:rFonts w:ascii="Cambria Math" w:eastAsia="ＭＳ 明朝" w:hAnsi="Cambria Math" w:cs="Arial"/>
                  <w:sz w:val="18"/>
                </w:rPr>
                <m:t>-</m:t>
              </m:r>
            </m:oMath>
            <w:r>
              <w:rPr>
                <w:rFonts w:ascii="Arial" w:eastAsia="ＭＳ 明朝" w:hAnsi="Arial" w:cs="Arial" w:hint="eastAsia"/>
                <w:sz w:val="18"/>
              </w:rPr>
              <w:t>0.236</w:t>
            </w:r>
          </w:p>
        </w:tc>
      </w:tr>
    </w:tbl>
    <w:p w14:paraId="1DBEF739" w14:textId="26DFCB65" w:rsidR="00DE579E" w:rsidRPr="00DE579E" w:rsidRDefault="00DE579E" w:rsidP="00952D3A">
      <w:pPr>
        <w:jc w:val="both"/>
        <w:rPr>
          <w:rFonts w:ascii="Arial" w:eastAsia="ＭＳ 明朝" w:hAnsi="Arial" w:cs="Arial"/>
        </w:rPr>
      </w:pPr>
      <w:r w:rsidRPr="00DE579E">
        <w:rPr>
          <w:rFonts w:ascii="Arial" w:eastAsia="ＭＳ 明朝" w:hAnsi="Arial" w:cs="Arial"/>
        </w:rPr>
        <w:t>Mann–Whitney U tests were performed for each inter-synergy edge.</w:t>
      </w:r>
      <w:r>
        <w:rPr>
          <w:rFonts w:ascii="Arial" w:eastAsia="ＭＳ 明朝" w:hAnsi="Arial" w:cs="Arial" w:hint="eastAsia"/>
        </w:rPr>
        <w:t xml:space="preserve"> </w:t>
      </w:r>
      <m:oMath>
        <m:r>
          <w:rPr>
            <w:rFonts w:ascii="Cambria Math" w:eastAsia="ＭＳ 明朝" w:hAnsi="Cambria Math" w:cs="Arial"/>
          </w:rPr>
          <m:t>p-values</m:t>
        </m:r>
      </m:oMath>
      <w:r>
        <w:rPr>
          <w:rFonts w:ascii="Arial" w:eastAsia="ＭＳ 明朝" w:hAnsi="Arial" w:cs="Arial" w:hint="eastAsia"/>
        </w:rPr>
        <w:t xml:space="preserve"> </w:t>
      </w:r>
      <w:r w:rsidRPr="00DE579E">
        <w:rPr>
          <w:rFonts w:ascii="Arial" w:eastAsia="ＭＳ 明朝" w:hAnsi="Arial" w:cs="Arial"/>
        </w:rPr>
        <w:t>were corrected for multiple comparisons using the Benjamini–Hochberg false discovery rate (FDR) procedure within each subgroup comparison. Effect sizes are reported as rank-biserial correlation coefficients (r).</w:t>
      </w:r>
    </w:p>
    <w:p w14:paraId="727C4A7A" w14:textId="77777777" w:rsidR="0094502A" w:rsidRDefault="0094502A" w:rsidP="00952D3A">
      <w:pPr>
        <w:jc w:val="both"/>
        <w:rPr>
          <w:rFonts w:ascii="Arial" w:eastAsia="ＭＳ 明朝" w:hAnsi="Arial" w:cs="Arial"/>
          <w:b/>
          <w:bCs/>
        </w:rPr>
        <w:sectPr w:rsidR="0094502A" w:rsidSect="00DE74AD">
          <w:pgSz w:w="11906" w:h="16838"/>
          <w:pgMar w:top="1985" w:right="1701" w:bottom="1701" w:left="1701" w:header="851" w:footer="992" w:gutter="0"/>
          <w:cols w:space="425"/>
          <w:docGrid w:type="lines" w:linePitch="360"/>
        </w:sectPr>
      </w:pPr>
    </w:p>
    <w:p w14:paraId="7F7CF6E7" w14:textId="60AEB731" w:rsidR="00EA05D1" w:rsidRPr="00956553" w:rsidRDefault="00EA05D1" w:rsidP="00EA05D1">
      <w:pPr>
        <w:jc w:val="both"/>
        <w:rPr>
          <w:rFonts w:ascii="Arial" w:eastAsia="ＭＳ 明朝" w:hAnsi="Arial" w:cs="Arial"/>
          <w:sz w:val="24"/>
          <w:szCs w:val="32"/>
          <w:u w:val="single"/>
        </w:rPr>
      </w:pPr>
      <w:r w:rsidRPr="00956553">
        <w:rPr>
          <w:rFonts w:ascii="Arial" w:eastAsia="ＭＳ 明朝" w:hAnsi="Arial" w:cs="Arial" w:hint="eastAsia"/>
          <w:sz w:val="24"/>
          <w:szCs w:val="32"/>
          <w:u w:val="single"/>
        </w:rPr>
        <w:lastRenderedPageBreak/>
        <w:t>Supplementa</w:t>
      </w:r>
      <w:r>
        <w:rPr>
          <w:rFonts w:ascii="Arial" w:eastAsia="ＭＳ 明朝" w:hAnsi="Arial" w:cs="Arial" w:hint="eastAsia"/>
          <w:sz w:val="24"/>
          <w:szCs w:val="32"/>
          <w:u w:val="single"/>
        </w:rPr>
        <w:t>ry</w:t>
      </w:r>
      <w:r w:rsidRPr="00956553">
        <w:rPr>
          <w:rFonts w:ascii="Arial" w:eastAsia="ＭＳ 明朝" w:hAnsi="Arial" w:cs="Arial" w:hint="eastAsia"/>
          <w:sz w:val="24"/>
          <w:szCs w:val="32"/>
          <w:u w:val="single"/>
        </w:rPr>
        <w:t xml:space="preserve"> </w:t>
      </w:r>
      <w:r>
        <w:rPr>
          <w:rFonts w:ascii="Arial" w:eastAsia="ＭＳ 明朝" w:hAnsi="Arial" w:cs="Arial" w:hint="eastAsia"/>
          <w:sz w:val="24"/>
          <w:szCs w:val="32"/>
          <w:u w:val="single"/>
        </w:rPr>
        <w:t>Methods</w:t>
      </w:r>
    </w:p>
    <w:p w14:paraId="232B522C" w14:textId="0E35CA96" w:rsidR="00DE579E" w:rsidRPr="00D10BB9" w:rsidRDefault="00D10BB9" w:rsidP="00DE579E">
      <w:pPr>
        <w:jc w:val="both"/>
        <w:rPr>
          <w:rFonts w:ascii="Arial" w:eastAsia="ＭＳ 明朝" w:hAnsi="Arial" w:cs="Arial"/>
          <w:b/>
          <w:bCs/>
        </w:rPr>
      </w:pPr>
      <w:r w:rsidRPr="00D10BB9">
        <w:rPr>
          <w:rFonts w:ascii="Arial" w:eastAsia="ＭＳ 明朝" w:hAnsi="Arial" w:cs="Arial"/>
          <w:b/>
          <w:bCs/>
        </w:rPr>
        <w:t>Supplementary Methods S1. Graph neural network training and evaluation strategy</w:t>
      </w:r>
    </w:p>
    <w:p w14:paraId="7E00AEE0" w14:textId="63175D1B" w:rsidR="00D10BB9" w:rsidRPr="00D10BB9" w:rsidRDefault="00D10BB9" w:rsidP="00D10BB9">
      <w:pPr>
        <w:ind w:firstLineChars="50" w:firstLine="105"/>
        <w:jc w:val="both"/>
        <w:rPr>
          <w:rFonts w:ascii="Times New Roman" w:eastAsia="ＭＳ 明朝" w:hAnsi="Times New Roman" w:cs="Times New Roman"/>
        </w:rPr>
      </w:pPr>
      <w:r w:rsidRPr="00D10BB9">
        <w:rPr>
          <w:rFonts w:ascii="Times New Roman" w:eastAsia="ＭＳ 明朝" w:hAnsi="Times New Roman" w:cs="Times New Roman"/>
        </w:rPr>
        <w:t>To ensure a fair and robust assessment of classification performance while enabling stable and interpretable attribution analysis, we adopted a two-stage training strategy for the graph neural network (GNN), in which model evaluation and model interpretation were explicitly decoupled.</w:t>
      </w:r>
    </w:p>
    <w:p w14:paraId="7B41B3A5" w14:textId="77777777" w:rsidR="00D10BB9" w:rsidRPr="00971ED5" w:rsidRDefault="00D10BB9" w:rsidP="00D10BB9">
      <w:pPr>
        <w:jc w:val="both"/>
        <w:rPr>
          <w:rFonts w:ascii="Arial" w:eastAsia="ＭＳ 明朝" w:hAnsi="Arial" w:cs="Arial"/>
        </w:rPr>
      </w:pPr>
      <w:r w:rsidRPr="00971ED5">
        <w:rPr>
          <w:rFonts w:ascii="Arial" w:eastAsia="ＭＳ 明朝" w:hAnsi="Arial" w:cs="Arial"/>
        </w:rPr>
        <w:t>Stage 1: Performance evaluation using bootstrap cross-validation.</w:t>
      </w:r>
    </w:p>
    <w:p w14:paraId="3C94470C" w14:textId="2295ACEA" w:rsidR="00D10BB9" w:rsidRDefault="00D10BB9" w:rsidP="00D10BB9">
      <w:pPr>
        <w:ind w:firstLineChars="50" w:firstLine="105"/>
        <w:jc w:val="both"/>
        <w:rPr>
          <w:rFonts w:ascii="Times New Roman" w:eastAsia="ＭＳ 明朝" w:hAnsi="Times New Roman" w:cs="Times New Roman"/>
        </w:rPr>
      </w:pPr>
      <w:r w:rsidRPr="00D10BB9">
        <w:rPr>
          <w:rFonts w:ascii="Times New Roman" w:eastAsia="ＭＳ 明朝" w:hAnsi="Times New Roman" w:cs="Times New Roman"/>
        </w:rPr>
        <w:t>Predictive performance of the GNN was quantified using a repeated bootstrap cross-validation procedure. Specifically, 100 bootstrap resampling iterations were performed. In each iteration, participants were resampled with replacement in a stratified manner within each class to preserve the original class distribution. For each bootstrap dataset, stratified five-fold cross-validation was conducted, with folds generated using a fixed random seed specific to the bootstrap iteration. Model training and evaluation were performed independently within each fold, and predictions from all test folds were aggregated to compute overall performance metrics. Reported accuracy, macro-averaged F1-score, and macro-averaged AUC therefore represent averages across both bootstrap iterations and cross-validation folds, capturing variability due to sampling and partitioning of the dataset.</w:t>
      </w:r>
    </w:p>
    <w:p w14:paraId="4976E0D1" w14:textId="77777777" w:rsidR="00D10BB9" w:rsidRPr="00971ED5" w:rsidRDefault="00D10BB9" w:rsidP="00D10BB9">
      <w:pPr>
        <w:jc w:val="both"/>
        <w:rPr>
          <w:rFonts w:ascii="Arial" w:eastAsia="ＭＳ 明朝" w:hAnsi="Arial" w:cs="Arial"/>
        </w:rPr>
      </w:pPr>
      <w:r w:rsidRPr="00971ED5">
        <w:rPr>
          <w:rFonts w:ascii="Arial" w:eastAsia="ＭＳ 明朝" w:hAnsi="Arial" w:cs="Arial"/>
        </w:rPr>
        <w:t>Stage 2: Training of fold-specific models for attribution analysis.</w:t>
      </w:r>
    </w:p>
    <w:p w14:paraId="1A7A8A63" w14:textId="709B8F22" w:rsidR="00D10BB9" w:rsidRDefault="00D10BB9" w:rsidP="00D10BB9">
      <w:pPr>
        <w:ind w:firstLineChars="50" w:firstLine="105"/>
        <w:jc w:val="both"/>
        <w:rPr>
          <w:rFonts w:ascii="Times New Roman" w:eastAsia="ＭＳ 明朝" w:hAnsi="Times New Roman" w:cs="Times New Roman"/>
        </w:rPr>
      </w:pPr>
      <w:r w:rsidRPr="00D10BB9">
        <w:rPr>
          <w:rFonts w:ascii="Times New Roman" w:eastAsia="ＭＳ 明朝" w:hAnsi="Times New Roman" w:cs="Times New Roman"/>
        </w:rPr>
        <w:t>To support post hoc interpretability analyses using Integrated Gradients, a separate set of GNN models was trained using stratified five-fold cross-validation with a fixed random seed. Within each fold, the model was trained on the training subset and evaluated on the held-out fold at each epoch. The model parameters achieving the highest classification accuracy on the held-out fold were retained as the fold-specific “best” model. These fold-best models were not used for performance reporting, but exclusively for attribution analysis, ensuring that explanation results were derived from well-performing and stable models without contaminating the evaluation procedure.</w:t>
      </w:r>
    </w:p>
    <w:p w14:paraId="45A35C28" w14:textId="14582FC1" w:rsidR="00D10BB9" w:rsidRDefault="00D10BB9" w:rsidP="00D10BB9">
      <w:pPr>
        <w:ind w:firstLineChars="50" w:firstLine="105"/>
        <w:jc w:val="both"/>
        <w:rPr>
          <w:rFonts w:ascii="Times New Roman" w:eastAsia="ＭＳ 明朝" w:hAnsi="Times New Roman" w:cs="Times New Roman"/>
        </w:rPr>
      </w:pPr>
      <w:r w:rsidRPr="00D10BB9">
        <w:rPr>
          <w:rFonts w:ascii="Times New Roman" w:eastAsia="ＭＳ 明朝" w:hAnsi="Times New Roman" w:cs="Times New Roman"/>
        </w:rPr>
        <w:t xml:space="preserve">Across both stages, identical network architectures and hyperparameters were used to maintain methodological consistency. Random seeds were fixed for NumPy and </w:t>
      </w:r>
      <w:proofErr w:type="spellStart"/>
      <w:r w:rsidRPr="00D10BB9">
        <w:rPr>
          <w:rFonts w:ascii="Times New Roman" w:eastAsia="ＭＳ 明朝" w:hAnsi="Times New Roman" w:cs="Times New Roman"/>
        </w:rPr>
        <w:t>PyTorch</w:t>
      </w:r>
      <w:proofErr w:type="spellEnd"/>
      <w:r w:rsidRPr="00D10BB9">
        <w:rPr>
          <w:rFonts w:ascii="Times New Roman" w:eastAsia="ＭＳ 明朝" w:hAnsi="Times New Roman" w:cs="Times New Roman"/>
        </w:rPr>
        <w:t xml:space="preserve"> to enhance reproducibility. This two-stage design allowed reliable estimation of classification performance while providing a principled foundation for interpretable analysis of inter-synergy coordination patterns.</w:t>
      </w:r>
    </w:p>
    <w:p w14:paraId="25422ECC" w14:textId="77777777" w:rsidR="0094502A" w:rsidRDefault="0094502A" w:rsidP="00DE579E">
      <w:pPr>
        <w:jc w:val="both"/>
        <w:rPr>
          <w:rFonts w:ascii="Times New Roman" w:eastAsia="ＭＳ 明朝" w:hAnsi="Times New Roman" w:cs="Times New Roman"/>
        </w:rPr>
        <w:sectPr w:rsidR="0094502A" w:rsidSect="00EA05D1">
          <w:pgSz w:w="11906" w:h="16838"/>
          <w:pgMar w:top="1985" w:right="1701" w:bottom="1701" w:left="1701" w:header="851" w:footer="992" w:gutter="0"/>
          <w:cols w:space="425"/>
          <w:docGrid w:type="lines" w:linePitch="360"/>
        </w:sectPr>
      </w:pPr>
    </w:p>
    <w:p w14:paraId="1464E733" w14:textId="5491BD6A" w:rsidR="009533E0" w:rsidRPr="00D10BB9" w:rsidRDefault="009533E0" w:rsidP="009533E0">
      <w:pPr>
        <w:jc w:val="both"/>
        <w:rPr>
          <w:rFonts w:ascii="Arial" w:eastAsia="ＭＳ 明朝" w:hAnsi="Arial" w:cs="Arial"/>
          <w:b/>
          <w:bCs/>
        </w:rPr>
      </w:pPr>
      <w:r w:rsidRPr="00D10BB9">
        <w:rPr>
          <w:rFonts w:ascii="Arial" w:eastAsia="ＭＳ 明朝" w:hAnsi="Arial" w:cs="Arial"/>
          <w:b/>
          <w:bCs/>
        </w:rPr>
        <w:lastRenderedPageBreak/>
        <w:t>Supplementary Methods S</w:t>
      </w:r>
      <w:r>
        <w:rPr>
          <w:rFonts w:ascii="Arial" w:eastAsia="ＭＳ 明朝" w:hAnsi="Arial" w:cs="Arial" w:hint="eastAsia"/>
          <w:b/>
          <w:bCs/>
        </w:rPr>
        <w:t>2</w:t>
      </w:r>
      <w:r w:rsidRPr="00D10BB9">
        <w:rPr>
          <w:rFonts w:ascii="Arial" w:eastAsia="ＭＳ 明朝" w:hAnsi="Arial" w:cs="Arial"/>
          <w:b/>
          <w:bCs/>
        </w:rPr>
        <w:t xml:space="preserve">. </w:t>
      </w:r>
      <w:r w:rsidRPr="009533E0">
        <w:rPr>
          <w:rFonts w:ascii="Arial" w:eastAsia="ＭＳ 明朝" w:hAnsi="Arial" w:cs="Arial"/>
          <w:b/>
          <w:bCs/>
        </w:rPr>
        <w:t>Integrated Gradients attribution procedure</w:t>
      </w:r>
    </w:p>
    <w:p w14:paraId="688887E3" w14:textId="3FF5FD3C" w:rsidR="00D10BB9" w:rsidRDefault="002E3034" w:rsidP="002E3034">
      <w:pPr>
        <w:ind w:firstLineChars="50" w:firstLine="105"/>
        <w:jc w:val="both"/>
        <w:rPr>
          <w:rFonts w:ascii="Times New Roman" w:eastAsia="ＭＳ 明朝" w:hAnsi="Times New Roman" w:cs="Times New Roman"/>
        </w:rPr>
      </w:pPr>
      <w:r w:rsidRPr="002E3034">
        <w:rPr>
          <w:rFonts w:ascii="Times New Roman" w:eastAsia="ＭＳ 明朝" w:hAnsi="Times New Roman" w:cs="Times New Roman"/>
        </w:rPr>
        <w:t>To obtain edge-level explanations for the graph neural network (GNN) while strictly avoiding information leakage across cross-validation folds, Integrated Gradients (IG) attribution was computed using a fold-specific strategy. For each fold of the five-fold cross-validation, the corresponding fold-best model was applied only to participants in the held-out test split of the same fold, and IG was never computed on training samples used to fit that mode</w:t>
      </w:r>
    </w:p>
    <w:p w14:paraId="21C92D18" w14:textId="3D3B1B79" w:rsidR="009533E0" w:rsidRPr="002E3034" w:rsidRDefault="002E3034" w:rsidP="00DE579E">
      <w:pPr>
        <w:jc w:val="both"/>
        <w:rPr>
          <w:rFonts w:ascii="Arial" w:eastAsia="ＭＳ 明朝" w:hAnsi="Arial" w:cs="Arial"/>
        </w:rPr>
      </w:pPr>
      <w:r w:rsidRPr="002E3034">
        <w:rPr>
          <w:rFonts w:ascii="Arial" w:eastAsia="ＭＳ 明朝" w:hAnsi="Arial" w:cs="Arial"/>
        </w:rPr>
        <w:t>Edge-mask formulation for attribution.</w:t>
      </w:r>
    </w:p>
    <w:p w14:paraId="6DB419D1" w14:textId="1429C78F" w:rsidR="002E3034" w:rsidRPr="002E3034" w:rsidRDefault="002E3034" w:rsidP="002E3034">
      <w:pPr>
        <w:ind w:firstLineChars="50" w:firstLine="105"/>
        <w:jc w:val="both"/>
        <w:rPr>
          <w:rFonts w:ascii="Times New Roman" w:eastAsia="ＭＳ 明朝" w:hAnsi="Times New Roman" w:cs="Times New Roman"/>
        </w:rPr>
      </w:pPr>
      <w:r w:rsidRPr="002E3034">
        <w:rPr>
          <w:rFonts w:ascii="Times New Roman" w:eastAsia="ＭＳ 明朝" w:hAnsi="Times New Roman" w:cs="Times New Roman"/>
        </w:rPr>
        <w:t xml:space="preserve">Because the graph topology was fixed across participants, attribution was performed with respect to continuous edge masks that gate message passing, rather than with respect to node features. Specifically, each directed edge in the </w:t>
      </w:r>
      <w:proofErr w:type="spellStart"/>
      <w:r w:rsidRPr="002E3034">
        <w:rPr>
          <w:rFonts w:ascii="Times New Roman" w:eastAsia="ＭＳ 明朝" w:hAnsi="Times New Roman" w:cs="Times New Roman"/>
        </w:rPr>
        <w:t>PyTorch</w:t>
      </w:r>
      <w:proofErr w:type="spellEnd"/>
      <w:r w:rsidRPr="002E3034">
        <w:rPr>
          <w:rFonts w:ascii="Times New Roman" w:eastAsia="ＭＳ 明朝" w:hAnsi="Times New Roman" w:cs="Times New Roman"/>
        </w:rPr>
        <w:t xml:space="preserve"> Geometric </w:t>
      </w:r>
      <w:proofErr w:type="spellStart"/>
      <w:r w:rsidRPr="002E3034">
        <w:rPr>
          <w:rFonts w:ascii="Times New Roman" w:eastAsia="ＭＳ 明朝" w:hAnsi="Times New Roman" w:cs="Times New Roman"/>
        </w:rPr>
        <w:t>edge_index</w:t>
      </w:r>
      <w:proofErr w:type="spellEnd"/>
      <w:r w:rsidRPr="002E3034">
        <w:rPr>
          <w:rFonts w:ascii="Times New Roman" w:eastAsia="ＭＳ 明朝" w:hAnsi="Times New Roman" w:cs="Times New Roman"/>
        </w:rPr>
        <w:t xml:space="preserve"> was associated with a scalar mask</w:t>
      </w:r>
      <w:r>
        <w:rPr>
          <w:rFonts w:ascii="Times New Roman" w:eastAsia="ＭＳ 明朝" w:hAnsi="Times New Roman" w:cs="Times New Roman" w:hint="eastAsia"/>
        </w:rPr>
        <w:t xml:space="preserve"> </w:t>
      </w:r>
      <m:oMath>
        <m:sSub>
          <m:sSubPr>
            <m:ctrlPr>
              <w:rPr>
                <w:rFonts w:ascii="Cambria Math" w:eastAsia="ＭＳ 明朝" w:hAnsi="Cambria Math" w:cs="Times New Roman"/>
                <w:i/>
              </w:rPr>
            </m:ctrlPr>
          </m:sSubPr>
          <m:e>
            <m:r>
              <w:rPr>
                <w:rFonts w:ascii="Cambria Math" w:eastAsia="ＭＳ 明朝" w:hAnsi="Cambria Math" w:cs="Times New Roman"/>
              </w:rPr>
              <m:t>m</m:t>
            </m:r>
          </m:e>
          <m:sub>
            <m:r>
              <w:rPr>
                <w:rFonts w:ascii="Cambria Math" w:eastAsia="ＭＳ 明朝" w:hAnsi="Cambria Math" w:cs="Times New Roman"/>
              </w:rPr>
              <m:t>e</m:t>
            </m:r>
          </m:sub>
        </m:sSub>
        <m:r>
          <m:rPr>
            <m:sty m:val="p"/>
          </m:rPr>
          <w:rPr>
            <w:rFonts w:ascii="Cambria Math" w:eastAsia="ＭＳ 明朝" w:hAnsi="Cambria Math" w:cs="Times New Roman" w:hint="eastAsia"/>
          </w:rPr>
          <m:t>∈</m:t>
        </m:r>
        <m:d>
          <m:dPr>
            <m:begChr m:val="["/>
            <m:endChr m:val="]"/>
            <m:ctrlPr>
              <w:rPr>
                <w:rFonts w:ascii="Cambria Math" w:eastAsia="ＭＳ 明朝" w:hAnsi="Cambria Math" w:cs="Times New Roman"/>
                <w:i/>
              </w:rPr>
            </m:ctrlPr>
          </m:dPr>
          <m:e>
            <m:r>
              <w:rPr>
                <w:rFonts w:ascii="Cambria Math" w:eastAsia="ＭＳ 明朝" w:hAnsi="Cambria Math" w:cs="Times New Roman"/>
              </w:rPr>
              <m:t>0,1</m:t>
            </m:r>
          </m:e>
        </m:d>
      </m:oMath>
      <w:r>
        <w:rPr>
          <w:rFonts w:ascii="Times New Roman" w:eastAsia="ＭＳ 明朝" w:hAnsi="Times New Roman" w:cs="Times New Roman" w:hint="eastAsia"/>
        </w:rPr>
        <w:t xml:space="preserve">, </w:t>
      </w:r>
      <w:r w:rsidRPr="002E3034">
        <w:rPr>
          <w:rFonts w:ascii="Times New Roman" w:eastAsia="ＭＳ 明朝" w:hAnsi="Times New Roman" w:cs="Times New Roman"/>
        </w:rPr>
        <w:t xml:space="preserve">which was passed to all </w:t>
      </w:r>
      <w:proofErr w:type="spellStart"/>
      <w:r w:rsidRPr="002E3034">
        <w:rPr>
          <w:rFonts w:ascii="Times New Roman" w:eastAsia="ＭＳ 明朝" w:hAnsi="Times New Roman" w:cs="Times New Roman"/>
        </w:rPr>
        <w:t>GraphConv</w:t>
      </w:r>
      <w:proofErr w:type="spellEnd"/>
      <w:r w:rsidRPr="002E3034">
        <w:rPr>
          <w:rFonts w:ascii="Times New Roman" w:eastAsia="ＭＳ 明朝" w:hAnsi="Times New Roman" w:cs="Times New Roman"/>
        </w:rPr>
        <w:t xml:space="preserve"> layers as </w:t>
      </w:r>
      <w:proofErr w:type="spellStart"/>
      <w:r w:rsidRPr="002E3034">
        <w:rPr>
          <w:rFonts w:ascii="Times New Roman" w:eastAsia="ＭＳ 明朝" w:hAnsi="Times New Roman" w:cs="Times New Roman"/>
        </w:rPr>
        <w:t>edge_weight</w:t>
      </w:r>
      <w:proofErr w:type="spellEnd"/>
      <w:r w:rsidRPr="002E3034">
        <w:rPr>
          <w:rFonts w:ascii="Times New Roman" w:eastAsia="ＭＳ 明朝" w:hAnsi="Times New Roman" w:cs="Times New Roman"/>
        </w:rPr>
        <w:t>. The baseline corresponded to</w:t>
      </w:r>
      <w:r>
        <w:rPr>
          <w:rFonts w:ascii="Times New Roman" w:eastAsia="ＭＳ 明朝" w:hAnsi="Times New Roman" w:cs="Times New Roman" w:hint="eastAsia"/>
        </w:rPr>
        <w:t xml:space="preserve"> </w:t>
      </w:r>
      <m:oMath>
        <m:sSub>
          <m:sSubPr>
            <m:ctrlPr>
              <w:rPr>
                <w:rFonts w:ascii="Cambria Math" w:eastAsia="ＭＳ 明朝" w:hAnsi="Cambria Math" w:cs="Times New Roman"/>
                <w:i/>
              </w:rPr>
            </m:ctrlPr>
          </m:sSubPr>
          <m:e>
            <m:r>
              <w:rPr>
                <w:rFonts w:ascii="Cambria Math" w:eastAsia="ＭＳ 明朝" w:hAnsi="Cambria Math" w:cs="Times New Roman"/>
              </w:rPr>
              <m:t>m</m:t>
            </m:r>
          </m:e>
          <m:sub>
            <m:r>
              <w:rPr>
                <w:rFonts w:ascii="Cambria Math" w:eastAsia="ＭＳ 明朝" w:hAnsi="Cambria Math" w:cs="Times New Roman"/>
              </w:rPr>
              <m:t>e</m:t>
            </m:r>
          </m:sub>
        </m:sSub>
        <m:r>
          <w:rPr>
            <w:rFonts w:ascii="Cambria Math" w:eastAsia="ＭＳ 明朝" w:hAnsi="Cambria Math" w:cs="Times New Roman"/>
          </w:rPr>
          <m:t>=0</m:t>
        </m:r>
      </m:oMath>
      <w:r>
        <w:rPr>
          <w:rFonts w:ascii="Times New Roman" w:eastAsia="ＭＳ 明朝" w:hAnsi="Times New Roman" w:cs="Times New Roman" w:hint="eastAsia"/>
        </w:rPr>
        <w:t xml:space="preserve"> </w:t>
      </w:r>
      <w:r w:rsidRPr="002E3034">
        <w:rPr>
          <w:rFonts w:ascii="Times New Roman" w:eastAsia="ＭＳ 明朝" w:hAnsi="Times New Roman" w:cs="Times New Roman"/>
        </w:rPr>
        <w:t>for all edges (no message passing), and the input corresponded to</w:t>
      </w:r>
      <w:r>
        <w:rPr>
          <w:rFonts w:ascii="Times New Roman" w:eastAsia="ＭＳ 明朝" w:hAnsi="Times New Roman" w:cs="Times New Roman" w:hint="eastAsia"/>
        </w:rPr>
        <w:t xml:space="preserve"> </w:t>
      </w:r>
      <m:oMath>
        <m:sSub>
          <m:sSubPr>
            <m:ctrlPr>
              <w:rPr>
                <w:rFonts w:ascii="Cambria Math" w:eastAsia="ＭＳ 明朝" w:hAnsi="Cambria Math" w:cs="Times New Roman"/>
                <w:i/>
              </w:rPr>
            </m:ctrlPr>
          </m:sSubPr>
          <m:e>
            <m:r>
              <w:rPr>
                <w:rFonts w:ascii="Cambria Math" w:eastAsia="ＭＳ 明朝" w:hAnsi="Cambria Math" w:cs="Times New Roman"/>
              </w:rPr>
              <m:t>m</m:t>
            </m:r>
          </m:e>
          <m:sub>
            <m:r>
              <w:rPr>
                <w:rFonts w:ascii="Cambria Math" w:eastAsia="ＭＳ 明朝" w:hAnsi="Cambria Math" w:cs="Times New Roman"/>
              </w:rPr>
              <m:t>e</m:t>
            </m:r>
          </m:sub>
        </m:sSub>
        <m:r>
          <w:rPr>
            <w:rFonts w:ascii="Cambria Math" w:eastAsia="ＭＳ 明朝" w:hAnsi="Cambria Math" w:cs="Times New Roman"/>
          </w:rPr>
          <m:t>=1</m:t>
        </m:r>
      </m:oMath>
      <w:r>
        <w:rPr>
          <w:rFonts w:ascii="Times New Roman" w:eastAsia="ＭＳ 明朝" w:hAnsi="Times New Roman" w:cs="Times New Roman" w:hint="eastAsia"/>
        </w:rPr>
        <w:t xml:space="preserve"> </w:t>
      </w:r>
      <w:r w:rsidRPr="002E3034">
        <w:rPr>
          <w:rFonts w:ascii="Times New Roman" w:eastAsia="ＭＳ 明朝" w:hAnsi="Times New Roman" w:cs="Times New Roman"/>
        </w:rPr>
        <w:t>(full message passing). Integrated Gradients was then computed along the straight-line path between these two states.</w:t>
      </w:r>
    </w:p>
    <w:p w14:paraId="5DDC786C" w14:textId="77777777" w:rsidR="002E3034" w:rsidRPr="002E3034" w:rsidRDefault="002E3034" w:rsidP="002E3034">
      <w:pPr>
        <w:jc w:val="both"/>
        <w:rPr>
          <w:rFonts w:ascii="Arial" w:eastAsia="ＭＳ 明朝" w:hAnsi="Arial" w:cs="Arial"/>
        </w:rPr>
      </w:pPr>
      <w:r w:rsidRPr="002E3034">
        <w:rPr>
          <w:rFonts w:ascii="Arial" w:eastAsia="ＭＳ 明朝" w:hAnsi="Arial" w:cs="Arial"/>
        </w:rPr>
        <w:t>Attribution target and normalization.</w:t>
      </w:r>
    </w:p>
    <w:p w14:paraId="1EADEA09" w14:textId="77777777" w:rsidR="007E6C4A" w:rsidRDefault="007E6C4A" w:rsidP="002E3034">
      <w:pPr>
        <w:jc w:val="both"/>
        <w:rPr>
          <w:rFonts w:ascii="Times New Roman" w:eastAsia="ＭＳ 明朝" w:hAnsi="Times New Roman" w:cs="Times New Roman"/>
        </w:rPr>
      </w:pPr>
      <w:r w:rsidRPr="007E6C4A">
        <w:rPr>
          <w:rFonts w:ascii="Times New Roman" w:eastAsia="ＭＳ 明朝" w:hAnsi="Times New Roman" w:cs="Times New Roman"/>
        </w:rPr>
        <w:t xml:space="preserve">Attributions were computed with respect to the ground-truth class label of each participant (true-class attribution), ensuring that explanations were aligned with clinical FAC categories rather than with model predictions. The resulting </w:t>
      </w:r>
      <w:proofErr w:type="gramStart"/>
      <w:r w:rsidRPr="007E6C4A">
        <w:rPr>
          <w:rFonts w:ascii="Times New Roman" w:eastAsia="ＭＳ 明朝" w:hAnsi="Times New Roman" w:cs="Times New Roman"/>
        </w:rPr>
        <w:t>edge-wise</w:t>
      </w:r>
      <w:proofErr w:type="gramEnd"/>
      <w:r w:rsidRPr="007E6C4A">
        <w:rPr>
          <w:rFonts w:ascii="Times New Roman" w:eastAsia="ＭＳ 明朝" w:hAnsi="Times New Roman" w:cs="Times New Roman"/>
        </w:rPr>
        <w:t xml:space="preserve"> attributions were transformed by taking absolute values and were subsequently normalized within each participant by dividing by the maximum attribution value across edges. This per-sample normalization enabled meaningful group-level comparison and downstream statistical modeling by removing inter-individual scale differences in attribution magnitude.</w:t>
      </w:r>
    </w:p>
    <w:p w14:paraId="03ABF962" w14:textId="6AF39BD3" w:rsidR="002E3034" w:rsidRPr="002E3034" w:rsidRDefault="002E3034" w:rsidP="002E3034">
      <w:pPr>
        <w:jc w:val="both"/>
        <w:rPr>
          <w:rFonts w:ascii="Arial" w:eastAsia="ＭＳ 明朝" w:hAnsi="Arial" w:cs="Arial"/>
        </w:rPr>
      </w:pPr>
      <w:r w:rsidRPr="002E3034">
        <w:rPr>
          <w:rFonts w:ascii="Arial" w:eastAsia="ＭＳ 明朝" w:hAnsi="Arial" w:cs="Arial"/>
        </w:rPr>
        <w:t>Undirected aggregation of synergy interactions.</w:t>
      </w:r>
    </w:p>
    <w:p w14:paraId="41624AA6" w14:textId="3CE549C3" w:rsidR="009533E0" w:rsidRDefault="002E3034" w:rsidP="002E3034">
      <w:pPr>
        <w:ind w:firstLineChars="50" w:firstLine="105"/>
        <w:jc w:val="both"/>
        <w:rPr>
          <w:rFonts w:ascii="Times New Roman" w:eastAsia="ＭＳ 明朝" w:hAnsi="Times New Roman" w:cs="Times New Roman"/>
        </w:rPr>
      </w:pPr>
      <w:r w:rsidRPr="002E3034">
        <w:rPr>
          <w:rFonts w:ascii="Times New Roman" w:eastAsia="ＭＳ 明朝" w:hAnsi="Times New Roman" w:cs="Times New Roman"/>
        </w:rPr>
        <w:t>The GNN operates on directed edges; however, for interpretability, directed attributions were aggregated into an undirected representation. For each participant, directed attributions corresponding to the same unordered synergy pair were summed and mirrored across the diagonal to form a symmetric</w:t>
      </w:r>
      <w:r>
        <w:rPr>
          <w:rFonts w:ascii="Times New Roman" w:eastAsia="ＭＳ 明朝" w:hAnsi="Times New Roman" w:cs="Times New Roman" w:hint="eastAsia"/>
        </w:rPr>
        <w:t xml:space="preserve"> </w:t>
      </w:r>
      <m:oMath>
        <m:r>
          <w:rPr>
            <w:rFonts w:ascii="Cambria Math" w:eastAsia="ＭＳ 明朝" w:hAnsi="Cambria Math" w:cs="Times New Roman"/>
          </w:rPr>
          <m:t>4×4</m:t>
        </m:r>
      </m:oMath>
      <w:r>
        <w:rPr>
          <w:rFonts w:ascii="Times New Roman" w:eastAsia="ＭＳ 明朝" w:hAnsi="Times New Roman" w:cs="Times New Roman" w:hint="eastAsia"/>
        </w:rPr>
        <w:t xml:space="preserve"> </w:t>
      </w:r>
      <w:r w:rsidRPr="002E3034">
        <w:rPr>
          <w:rFonts w:ascii="Times New Roman" w:eastAsia="ＭＳ 明朝" w:hAnsi="Times New Roman" w:cs="Times New Roman"/>
        </w:rPr>
        <w:t>matrix, including self-interactions. This matrix captured the relative contribution of each inter-synergy coordination pattern to FAC-related classification.</w:t>
      </w:r>
    </w:p>
    <w:p w14:paraId="42F8A444" w14:textId="77777777" w:rsidR="004A5287" w:rsidRPr="004A5287" w:rsidRDefault="004A5287" w:rsidP="004A5287">
      <w:pPr>
        <w:jc w:val="both"/>
        <w:rPr>
          <w:rFonts w:ascii="Arial" w:eastAsia="ＭＳ 明朝" w:hAnsi="Arial" w:cs="Arial"/>
        </w:rPr>
      </w:pPr>
      <w:r w:rsidRPr="004A5287">
        <w:rPr>
          <w:rFonts w:ascii="Arial" w:eastAsia="ＭＳ 明朝" w:hAnsi="Arial" w:cs="Arial"/>
        </w:rPr>
        <w:t>Output and quality control.</w:t>
      </w:r>
    </w:p>
    <w:p w14:paraId="2E67A6A8" w14:textId="57C2AA14" w:rsidR="009533E0" w:rsidRDefault="004A5287" w:rsidP="004A5287">
      <w:pPr>
        <w:ind w:firstLineChars="50" w:firstLine="105"/>
        <w:jc w:val="both"/>
        <w:rPr>
          <w:rFonts w:ascii="Times New Roman" w:eastAsia="ＭＳ 明朝" w:hAnsi="Times New Roman" w:cs="Times New Roman"/>
        </w:rPr>
      </w:pPr>
      <w:r w:rsidRPr="004A5287">
        <w:rPr>
          <w:rFonts w:ascii="Times New Roman" w:eastAsia="ＭＳ 明朝" w:hAnsi="Times New Roman" w:cs="Times New Roman"/>
        </w:rPr>
        <w:t>Participant-level symmetric Integrated Gradients (IG) matrices were saved with fold and sample identifiers to preserve provenance. For transparency, the number of test samples contributing to the IG analysis in each group was recorded. All attribution analyses were performed using all test samples within each cross-validation fold.</w:t>
      </w:r>
    </w:p>
    <w:p w14:paraId="4810E9C7" w14:textId="10F822D4" w:rsidR="009533E0" w:rsidRPr="009533E0" w:rsidRDefault="004A5287" w:rsidP="007E6C4A">
      <w:pPr>
        <w:ind w:firstLineChars="50" w:firstLine="105"/>
        <w:jc w:val="both"/>
        <w:rPr>
          <w:rFonts w:ascii="Times New Roman" w:eastAsia="ＭＳ 明朝" w:hAnsi="Times New Roman" w:cs="Times New Roman"/>
        </w:rPr>
      </w:pPr>
      <w:r w:rsidRPr="004A5287">
        <w:rPr>
          <w:rFonts w:ascii="Times New Roman" w:eastAsia="ＭＳ 明朝" w:hAnsi="Times New Roman" w:cs="Times New Roman"/>
        </w:rPr>
        <w:t>These participant-level IG-derived edge scores were subsequently used for group comparisons, ordinal logistic regression, and regression tree analyses described in the main text.</w:t>
      </w:r>
    </w:p>
    <w:sectPr w:rsidR="009533E0" w:rsidRPr="009533E0" w:rsidSect="00EA05D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FB3D2" w14:textId="77777777" w:rsidR="001A3D86" w:rsidRDefault="001A3D86" w:rsidP="00956553">
      <w:r>
        <w:separator/>
      </w:r>
    </w:p>
  </w:endnote>
  <w:endnote w:type="continuationSeparator" w:id="0">
    <w:p w14:paraId="72438364" w14:textId="77777777" w:rsidR="001A3D86" w:rsidRDefault="001A3D86" w:rsidP="00956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DD31C" w14:textId="77777777" w:rsidR="001A3D86" w:rsidRDefault="001A3D86" w:rsidP="00956553">
      <w:r>
        <w:separator/>
      </w:r>
    </w:p>
  </w:footnote>
  <w:footnote w:type="continuationSeparator" w:id="0">
    <w:p w14:paraId="52D049A3" w14:textId="77777777" w:rsidR="001A3D86" w:rsidRDefault="001A3D86" w:rsidP="00956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E4E2A"/>
    <w:multiLevelType w:val="hybridMultilevel"/>
    <w:tmpl w:val="CFB4B860"/>
    <w:lvl w:ilvl="0" w:tplc="0584178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BB300F0"/>
    <w:multiLevelType w:val="hybridMultilevel"/>
    <w:tmpl w:val="3120073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7873921"/>
    <w:multiLevelType w:val="hybridMultilevel"/>
    <w:tmpl w:val="B578416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65681273">
    <w:abstractNumId w:val="1"/>
  </w:num>
  <w:num w:numId="2" w16cid:durableId="1816681532">
    <w:abstractNumId w:val="0"/>
  </w:num>
  <w:num w:numId="3" w16cid:durableId="398552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C27"/>
    <w:rsid w:val="00031093"/>
    <w:rsid w:val="0006426E"/>
    <w:rsid w:val="00080C52"/>
    <w:rsid w:val="000B7258"/>
    <w:rsid w:val="00105C27"/>
    <w:rsid w:val="00123E81"/>
    <w:rsid w:val="0015727B"/>
    <w:rsid w:val="001A3D86"/>
    <w:rsid w:val="001C5542"/>
    <w:rsid w:val="00217B37"/>
    <w:rsid w:val="00263B08"/>
    <w:rsid w:val="002C673E"/>
    <w:rsid w:val="002E3034"/>
    <w:rsid w:val="00321BB3"/>
    <w:rsid w:val="00371E67"/>
    <w:rsid w:val="003E4F4A"/>
    <w:rsid w:val="003E6B95"/>
    <w:rsid w:val="00435FCE"/>
    <w:rsid w:val="004A5287"/>
    <w:rsid w:val="004B72F0"/>
    <w:rsid w:val="004F545E"/>
    <w:rsid w:val="00506688"/>
    <w:rsid w:val="00533990"/>
    <w:rsid w:val="005412B8"/>
    <w:rsid w:val="00542606"/>
    <w:rsid w:val="00581EA7"/>
    <w:rsid w:val="005E56E8"/>
    <w:rsid w:val="00616998"/>
    <w:rsid w:val="006A2CD9"/>
    <w:rsid w:val="00707B44"/>
    <w:rsid w:val="007774E8"/>
    <w:rsid w:val="007E6C4A"/>
    <w:rsid w:val="008713B2"/>
    <w:rsid w:val="008B5CFC"/>
    <w:rsid w:val="00943AD0"/>
    <w:rsid w:val="0094502A"/>
    <w:rsid w:val="00952D3A"/>
    <w:rsid w:val="009533E0"/>
    <w:rsid w:val="00956553"/>
    <w:rsid w:val="00971ED5"/>
    <w:rsid w:val="00A01E6E"/>
    <w:rsid w:val="00A1057A"/>
    <w:rsid w:val="00AA284A"/>
    <w:rsid w:val="00AB691D"/>
    <w:rsid w:val="00B63801"/>
    <w:rsid w:val="00B67147"/>
    <w:rsid w:val="00BA09B3"/>
    <w:rsid w:val="00BE2AED"/>
    <w:rsid w:val="00C26BBA"/>
    <w:rsid w:val="00C46A32"/>
    <w:rsid w:val="00C47EC3"/>
    <w:rsid w:val="00CA67C2"/>
    <w:rsid w:val="00CB03B1"/>
    <w:rsid w:val="00CC3B44"/>
    <w:rsid w:val="00D10BB9"/>
    <w:rsid w:val="00D12134"/>
    <w:rsid w:val="00D71DE9"/>
    <w:rsid w:val="00D71ED4"/>
    <w:rsid w:val="00DD6A08"/>
    <w:rsid w:val="00DE579E"/>
    <w:rsid w:val="00DE74AD"/>
    <w:rsid w:val="00E23151"/>
    <w:rsid w:val="00E7263D"/>
    <w:rsid w:val="00EA05D1"/>
    <w:rsid w:val="00ED4288"/>
    <w:rsid w:val="00F66F0C"/>
    <w:rsid w:val="00F72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13BB78"/>
  <w15:chartTrackingRefBased/>
  <w15:docId w15:val="{D2445477-A854-4CEC-98CF-6056E50D7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5C2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05C2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05C2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05C2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05C2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05C2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05C2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05C2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05C2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05C2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05C2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05C2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05C2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05C2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05C2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05C2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05C2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05C2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05C2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05C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5C2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05C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5C27"/>
    <w:pPr>
      <w:spacing w:before="160" w:after="160"/>
      <w:jc w:val="center"/>
    </w:pPr>
    <w:rPr>
      <w:i/>
      <w:iCs/>
      <w:color w:val="404040" w:themeColor="text1" w:themeTint="BF"/>
    </w:rPr>
  </w:style>
  <w:style w:type="character" w:customStyle="1" w:styleId="a8">
    <w:name w:val="引用文 (文字)"/>
    <w:basedOn w:val="a0"/>
    <w:link w:val="a7"/>
    <w:uiPriority w:val="29"/>
    <w:rsid w:val="00105C27"/>
    <w:rPr>
      <w:i/>
      <w:iCs/>
      <w:color w:val="404040" w:themeColor="text1" w:themeTint="BF"/>
    </w:rPr>
  </w:style>
  <w:style w:type="paragraph" w:styleId="a9">
    <w:name w:val="List Paragraph"/>
    <w:basedOn w:val="a"/>
    <w:uiPriority w:val="34"/>
    <w:qFormat/>
    <w:rsid w:val="00105C27"/>
    <w:pPr>
      <w:ind w:left="720"/>
      <w:contextualSpacing/>
    </w:pPr>
  </w:style>
  <w:style w:type="character" w:styleId="21">
    <w:name w:val="Intense Emphasis"/>
    <w:basedOn w:val="a0"/>
    <w:uiPriority w:val="21"/>
    <w:qFormat/>
    <w:rsid w:val="00105C27"/>
    <w:rPr>
      <w:i/>
      <w:iCs/>
      <w:color w:val="0F4761" w:themeColor="accent1" w:themeShade="BF"/>
    </w:rPr>
  </w:style>
  <w:style w:type="paragraph" w:styleId="22">
    <w:name w:val="Intense Quote"/>
    <w:basedOn w:val="a"/>
    <w:next w:val="a"/>
    <w:link w:val="23"/>
    <w:uiPriority w:val="30"/>
    <w:qFormat/>
    <w:rsid w:val="00105C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05C27"/>
    <w:rPr>
      <w:i/>
      <w:iCs/>
      <w:color w:val="0F4761" w:themeColor="accent1" w:themeShade="BF"/>
    </w:rPr>
  </w:style>
  <w:style w:type="character" w:styleId="24">
    <w:name w:val="Intense Reference"/>
    <w:basedOn w:val="a0"/>
    <w:uiPriority w:val="32"/>
    <w:qFormat/>
    <w:rsid w:val="00105C27"/>
    <w:rPr>
      <w:b/>
      <w:bCs/>
      <w:smallCaps/>
      <w:color w:val="0F4761" w:themeColor="accent1" w:themeShade="BF"/>
      <w:spacing w:val="5"/>
    </w:rPr>
  </w:style>
  <w:style w:type="table" w:styleId="aa">
    <w:name w:val="Table Grid"/>
    <w:basedOn w:val="a1"/>
    <w:uiPriority w:val="39"/>
    <w:rsid w:val="00F72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4B72F0"/>
    <w:rPr>
      <w:color w:val="666666"/>
    </w:rPr>
  </w:style>
  <w:style w:type="paragraph" w:styleId="ac">
    <w:name w:val="header"/>
    <w:basedOn w:val="a"/>
    <w:link w:val="ad"/>
    <w:uiPriority w:val="99"/>
    <w:unhideWhenUsed/>
    <w:rsid w:val="00956553"/>
    <w:pPr>
      <w:tabs>
        <w:tab w:val="center" w:pos="4252"/>
        <w:tab w:val="right" w:pos="8504"/>
      </w:tabs>
      <w:snapToGrid w:val="0"/>
    </w:pPr>
  </w:style>
  <w:style w:type="character" w:customStyle="1" w:styleId="ad">
    <w:name w:val="ヘッダー (文字)"/>
    <w:basedOn w:val="a0"/>
    <w:link w:val="ac"/>
    <w:uiPriority w:val="99"/>
    <w:rsid w:val="00956553"/>
  </w:style>
  <w:style w:type="paragraph" w:styleId="ae">
    <w:name w:val="footer"/>
    <w:basedOn w:val="a"/>
    <w:link w:val="af"/>
    <w:uiPriority w:val="99"/>
    <w:unhideWhenUsed/>
    <w:rsid w:val="00956553"/>
    <w:pPr>
      <w:tabs>
        <w:tab w:val="center" w:pos="4252"/>
        <w:tab w:val="right" w:pos="8504"/>
      </w:tabs>
      <w:snapToGrid w:val="0"/>
    </w:pPr>
  </w:style>
  <w:style w:type="character" w:customStyle="1" w:styleId="af">
    <w:name w:val="フッター (文字)"/>
    <w:basedOn w:val="a0"/>
    <w:link w:val="ae"/>
    <w:uiPriority w:val="99"/>
    <w:rsid w:val="00956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01C79-BDA5-43CC-9034-07B09391C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7</Pages>
  <Words>1462</Words>
  <Characters>9119</Characters>
  <Application>Microsoft Office Word</Application>
  <DocSecurity>0</DocSecurity>
  <Lines>322</Lines>
  <Paragraphs>212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陸 川端</dc:creator>
  <cp:keywords/>
  <dc:description/>
  <cp:lastModifiedBy>陸 川端</cp:lastModifiedBy>
  <cp:revision>139</cp:revision>
  <dcterms:created xsi:type="dcterms:W3CDTF">2026-01-06T03:12:00Z</dcterms:created>
  <dcterms:modified xsi:type="dcterms:W3CDTF">2026-02-04T04:37:00Z</dcterms:modified>
</cp:coreProperties>
</file>