
<file path=[Content_Types].xml><?xml version="1.0" encoding="utf-8"?>
<Types xmlns="http://schemas.openxmlformats.org/package/2006/content-types">
  <Default Extension="tiff" ContentType="image/tiff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249E6B">
      <w:pPr>
        <w:spacing w:line="480" w:lineRule="auto"/>
        <w:rPr>
          <w:rFonts w:hint="eastAsia" w:ascii="Times New Roman" w:hAnsi="Times New Roman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lang w:val="en-US" w:eastAsia="zh-CN"/>
        </w:rPr>
        <w:drawing>
          <wp:inline distT="0" distB="0" distL="114300" distR="114300">
            <wp:extent cx="5268595" cy="6172200"/>
            <wp:effectExtent l="0" t="0" r="14605" b="0"/>
            <wp:docPr id="2" name="图片 2" descr="未标题-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未标题-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617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B481412">
      <w:pPr>
        <w:spacing w:line="480" w:lineRule="auto"/>
        <w:rPr>
          <w:rFonts w:hint="eastAsia" w:ascii="Times New Roman" w:hAnsi="Times New Roman" w:cs="Times New Roman"/>
          <w:sz w:val="24"/>
          <w:lang w:val="en-US" w:eastAsia="zh-CN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 xml:space="preserve">Figure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b/>
          <w:bCs/>
          <w:sz w:val="24"/>
          <w:lang w:val="en-US" w:eastAsia="zh-CN"/>
        </w:rPr>
        <w:t>.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The differences in the content of various immune cells between cluster 1 and cluster 2. </w:t>
      </w:r>
      <w:r>
        <w:rPr>
          <w:rFonts w:hint="default" w:ascii="Times New Roman" w:hAnsi="Times New Roman" w:cs="Times New Roman"/>
          <w:sz w:val="24"/>
          <w:lang w:val="en-US"/>
        </w:rPr>
        <w:t>(</w:t>
      </w:r>
      <w:r>
        <w:rPr>
          <w:rFonts w:hint="default" w:ascii="Times New Roman" w:hAnsi="Times New Roman" w:cs="Times New Roman"/>
          <w:b w:val="0"/>
          <w:bCs w:val="0"/>
          <w:sz w:val="24"/>
          <w:lang w:val="en-US"/>
        </w:rPr>
        <w:t>A</w:t>
      </w:r>
      <w:r>
        <w:rPr>
          <w:rFonts w:hint="default" w:ascii="Times New Roman Bold" w:hAnsi="Times New Roman Bold" w:cs="Times New Roman Bold"/>
          <w:b/>
          <w:bCs/>
          <w:sz w:val="24"/>
          <w:lang w:val="en-US"/>
        </w:rPr>
        <w:t>)</w:t>
      </w:r>
      <w:r>
        <w:rPr>
          <w:rFonts w:hint="default"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</w:rPr>
        <w:t>EPIC algorithm.</w:t>
      </w:r>
      <w:r>
        <w:rPr>
          <w:rFonts w:hint="default" w:ascii="Times New Roman" w:hAnsi="Times New Roman" w:cs="Times New Roman"/>
          <w:sz w:val="24"/>
          <w:lang w:val="en-US"/>
        </w:rPr>
        <w:t xml:space="preserve"> (</w:t>
      </w:r>
      <w:r>
        <w:rPr>
          <w:rFonts w:hint="default" w:ascii="Times New Roman" w:hAnsi="Times New Roman" w:cs="Times New Roman"/>
          <w:b w:val="0"/>
          <w:bCs w:val="0"/>
          <w:sz w:val="24"/>
          <w:lang w:val="en-US"/>
        </w:rPr>
        <w:t>B</w:t>
      </w:r>
      <w:r>
        <w:rPr>
          <w:rFonts w:hint="default" w:ascii="Times New Roman Bold" w:hAnsi="Times New Roman Bold" w:cs="Times New Roman Bold"/>
          <w:b/>
          <w:bCs/>
          <w:sz w:val="24"/>
          <w:lang w:val="en-US"/>
        </w:rPr>
        <w:t>)</w:t>
      </w:r>
      <w:r>
        <w:rPr>
          <w:rFonts w:hint="default"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MCPcounter algorithm. </w:t>
      </w:r>
      <w:r>
        <w:rPr>
          <w:rFonts w:hint="default" w:ascii="Times New Roman" w:hAnsi="Times New Roman" w:cs="Times New Roman"/>
          <w:sz w:val="24"/>
          <w:lang w:val="en-US"/>
        </w:rPr>
        <w:t>(</w:t>
      </w:r>
      <w:r>
        <w:rPr>
          <w:rFonts w:hint="default" w:ascii="Times New Roman" w:hAnsi="Times New Roman" w:cs="Times New Roman"/>
          <w:b w:val="0"/>
          <w:bCs w:val="0"/>
          <w:sz w:val="24"/>
          <w:lang w:val="en-US"/>
        </w:rPr>
        <w:t>C)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ssGSEA algorithm. </w:t>
      </w:r>
      <w:r>
        <w:rPr>
          <w:rFonts w:hint="default" w:ascii="Times New Roman" w:hAnsi="Times New Roman" w:cs="Times New Roman"/>
          <w:sz w:val="24"/>
          <w:lang w:val="en-US"/>
        </w:rPr>
        <w:t>(</w:t>
      </w:r>
      <w:r>
        <w:rPr>
          <w:rFonts w:hint="default" w:ascii="Times New Roman" w:hAnsi="Times New Roman" w:cs="Times New Roman"/>
          <w:b w:val="0"/>
          <w:bCs w:val="0"/>
          <w:sz w:val="24"/>
          <w:lang w:val="en-US"/>
        </w:rPr>
        <w:t xml:space="preserve">D) </w:t>
      </w:r>
      <w:r>
        <w:rPr>
          <w:rFonts w:ascii="Times New Roman" w:hAnsi="Times New Roman" w:cs="Times New Roman"/>
          <w:sz w:val="24"/>
        </w:rPr>
        <w:t>CIBERSORT algorithm.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</w:t>
      </w:r>
    </w:p>
    <w:p w14:paraId="03D95793">
      <w:pPr>
        <w:spacing w:line="360" w:lineRule="auto"/>
        <w:rPr>
          <w:rFonts w:hint="eastAsia" w:ascii="Times New Roman" w:hAnsi="Times New Roman" w:cs="Times New Roman"/>
          <w:sz w:val="24"/>
          <w:lang w:val="en-US" w:eastAsia="zh-CN"/>
        </w:rPr>
      </w:pPr>
    </w:p>
    <w:p w14:paraId="2C381831">
      <w:pPr>
        <w:spacing w:line="360" w:lineRule="auto"/>
        <w:rPr>
          <w:rFonts w:hint="eastAsia" w:ascii="Times New Roman" w:hAnsi="Times New Roman" w:cs="Times New Roman"/>
          <w:sz w:val="24"/>
          <w:lang w:val="en-US" w:eastAsia="zh-CN"/>
        </w:rPr>
      </w:pPr>
    </w:p>
    <w:p w14:paraId="59C6F62F">
      <w:pPr>
        <w:spacing w:line="360" w:lineRule="auto"/>
        <w:rPr>
          <w:rFonts w:hint="eastAsia" w:ascii="Times New Roman" w:hAnsi="Times New Roman" w:cs="Times New Roman"/>
          <w:sz w:val="24"/>
          <w:lang w:val="en-US" w:eastAsia="zh-CN"/>
        </w:rPr>
      </w:pPr>
    </w:p>
    <w:p w14:paraId="74BE8151">
      <w:pPr>
        <w:spacing w:line="360" w:lineRule="auto"/>
        <w:rPr>
          <w:rFonts w:hint="eastAsia" w:ascii="Times New Roman" w:hAnsi="Times New Roman" w:cs="Times New Roman"/>
          <w:sz w:val="24"/>
          <w:lang w:val="en-US" w:eastAsia="zh-CN"/>
        </w:rPr>
      </w:pPr>
    </w:p>
    <w:p w14:paraId="62DC7B95">
      <w:pPr>
        <w:spacing w:line="360" w:lineRule="auto"/>
        <w:rPr>
          <w:rFonts w:hint="eastAsia" w:ascii="Times New Roman" w:hAnsi="Times New Roman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lang w:val="en-US" w:eastAsia="zh-CN"/>
        </w:rPr>
        <w:drawing>
          <wp:inline distT="0" distB="0" distL="114300" distR="114300">
            <wp:extent cx="5266055" cy="3698875"/>
            <wp:effectExtent l="0" t="0" r="17145" b="9525"/>
            <wp:docPr id="3" name="图片 3" descr="Figure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 S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69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7E0AE4">
      <w:pPr>
        <w:spacing w:line="480" w:lineRule="auto"/>
        <w:rPr>
          <w:rFonts w:hint="eastAsia" w:ascii="Times New Roman" w:hAnsi="Times New Roman" w:cs="Times New Roman"/>
          <w:sz w:val="24"/>
          <w:lang w:val="en-US" w:eastAsia="zh-CN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hint="default" w:ascii="Times New Roman Bold" w:hAnsi="Times New Roman Bold" w:cs="Times New Roman Bold"/>
          <w:b/>
          <w:bCs/>
          <w:sz w:val="24"/>
          <w:lang w:val="en-US" w:eastAsia="zh-CN"/>
        </w:rPr>
        <w:t xml:space="preserve">Figure 2. </w:t>
      </w:r>
      <w:r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  <w:t xml:space="preserve">PELI2 modulates </w:t>
      </w:r>
      <w:r>
        <w:rPr>
          <w:rFonts w:hint="eastAsia" w:ascii="Times New Roman" w:hAnsi="Times New Roman" w:cs="Times New Roman"/>
          <w:b w:val="0"/>
          <w:bCs w:val="0"/>
          <w:sz w:val="24"/>
          <w:lang w:val="en-US" w:eastAsia="zh-CN"/>
        </w:rPr>
        <w:t>PA</w:t>
      </w:r>
      <w:r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  <w:t>–induced inflammatory cytokine secretion</w:t>
      </w:r>
      <w:r>
        <w:rPr>
          <w:rFonts w:hint="eastAsia" w:ascii="Times New Roman" w:hAnsi="Times New Roman" w:cs="Times New Roman"/>
          <w:b w:val="0"/>
          <w:bCs w:val="0"/>
          <w:sz w:val="24"/>
          <w:lang w:val="en-US" w:eastAsia="zh-CN"/>
        </w:rPr>
        <w:t>。</w:t>
      </w:r>
      <w:r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  <w:t>(</w:t>
      </w:r>
      <w:r>
        <w:rPr>
          <w:rFonts w:hint="eastAsia" w:ascii="Times New Roman" w:hAnsi="Times New Roman" w:cs="Times New Roman"/>
          <w:b w:val="0"/>
          <w:bCs w:val="0"/>
          <w:sz w:val="24"/>
          <w:lang w:val="en-US" w:eastAsia="zh-CN"/>
        </w:rPr>
        <w:t>A-C</w:t>
      </w:r>
      <w:r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  <w:t>)ELISA analysis of IL-6,IL-8 and</w:t>
      </w:r>
      <w:r>
        <w:rPr>
          <w:rFonts w:hint="eastAsia" w:ascii="Times New Roman" w:hAnsi="Times New Roman" w:cs="Times New Roman"/>
          <w:b w:val="0"/>
          <w:bCs w:val="0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  <w:t>TNF-α secretion in HepG2 cells under palmitic acid treatment and PELI2 overexpression.(</w:t>
      </w:r>
      <w:r>
        <w:rPr>
          <w:rFonts w:hint="eastAsia" w:ascii="Times New Roman" w:hAnsi="Times New Roman" w:cs="Times New Roman"/>
          <w:b w:val="0"/>
          <w:bCs w:val="0"/>
          <w:sz w:val="24"/>
          <w:lang w:val="en-US" w:eastAsia="zh-CN"/>
        </w:rPr>
        <w:t>D-E</w:t>
      </w:r>
      <w:r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  <w:t>)ELISA analysis of IL-6,IL-8 and</w:t>
      </w:r>
      <w:r>
        <w:rPr>
          <w:rFonts w:hint="eastAsia" w:ascii="Times New Roman" w:hAnsi="Times New Roman" w:cs="Times New Roman"/>
          <w:b w:val="0"/>
          <w:bCs w:val="0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  <w:t>TNF-α secretion in HepG2 cells under palmitic acid treatment and PELI2 knockdown.</w:t>
      </w:r>
    </w:p>
    <w:p w14:paraId="298AE85A">
      <w:pPr>
        <w:spacing w:line="480" w:lineRule="auto"/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</w:pPr>
    </w:p>
    <w:p w14:paraId="1785A118">
      <w:pPr>
        <w:spacing w:line="360" w:lineRule="auto"/>
        <w:rPr>
          <w:rFonts w:hint="eastAsia" w:ascii="Times New Roman" w:hAnsi="Times New Roman" w:cs="Times New Roman"/>
          <w:sz w:val="24"/>
          <w:lang w:val="en-US" w:eastAsia="zh-CN"/>
        </w:rPr>
      </w:pPr>
    </w:p>
    <w:p w14:paraId="6BEB7384">
      <w:pPr>
        <w:spacing w:line="360" w:lineRule="auto"/>
        <w:rPr>
          <w:rFonts w:hint="eastAsia" w:ascii="Times New Roman" w:hAnsi="Times New Roman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lang w:val="en-US" w:eastAsia="zh-CN"/>
        </w:rPr>
        <w:drawing>
          <wp:inline distT="0" distB="0" distL="114300" distR="114300">
            <wp:extent cx="3991610" cy="5720080"/>
            <wp:effectExtent l="0" t="0" r="0" b="0"/>
            <wp:docPr id="1" name="图片 1" descr="伦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伦理"/>
                    <pic:cNvPicPr>
                      <a:picLocks noChangeAspect="1"/>
                    </pic:cNvPicPr>
                  </pic:nvPicPr>
                  <pic:blipFill>
                    <a:blip r:embed="rId6"/>
                    <a:srcRect l="10030" t="11760" r="12231" b="5217"/>
                    <a:stretch>
                      <a:fillRect/>
                    </a:stretch>
                  </pic:blipFill>
                  <pic:spPr>
                    <a:xfrm>
                      <a:off x="0" y="0"/>
                      <a:ext cx="3991610" cy="572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10A95A">
      <w:pPr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 xml:space="preserve">Figure </w:t>
      </w:r>
      <w:r>
        <w:rPr>
          <w:rFonts w:hint="default" w:ascii="Times New Roman" w:hAnsi="Times New Roman" w:cs="Times New Roman"/>
          <w:b/>
          <w:bCs/>
          <w:sz w:val="24"/>
          <w:lang w:val="en-US"/>
        </w:rPr>
        <w:t xml:space="preserve">3. </w:t>
      </w:r>
      <w:r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  <w:t>Bioethics review approval document.</w:t>
      </w:r>
    </w:p>
    <w:p w14:paraId="05356678">
      <w:pPr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</w:pPr>
    </w:p>
    <w:p w14:paraId="7C461EFE">
      <w:pPr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</w:pPr>
    </w:p>
    <w:p w14:paraId="5F3B5CC4">
      <w:pPr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</w:pPr>
    </w:p>
    <w:p w14:paraId="556A1655">
      <w:pPr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</w:pPr>
    </w:p>
    <w:p w14:paraId="673E2D07">
      <w:pPr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</w:pPr>
    </w:p>
    <w:p w14:paraId="0DEF9A3F">
      <w:pPr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</w:pPr>
    </w:p>
    <w:p w14:paraId="521AD888">
      <w:pPr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</w:pPr>
    </w:p>
    <w:p w14:paraId="16A9F927">
      <w:pPr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</w:pPr>
    </w:p>
    <w:p w14:paraId="71E2D2AB">
      <w:pPr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Times New Roman Bold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600CEB"/>
    <w:rsid w:val="0AC77248"/>
    <w:rsid w:val="0F3D2790"/>
    <w:rsid w:val="1A3366A8"/>
    <w:rsid w:val="2318643B"/>
    <w:rsid w:val="2397379C"/>
    <w:rsid w:val="24FD1D8D"/>
    <w:rsid w:val="37F232A7"/>
    <w:rsid w:val="3FBFE2D9"/>
    <w:rsid w:val="42922FE4"/>
    <w:rsid w:val="48952158"/>
    <w:rsid w:val="4A02381D"/>
    <w:rsid w:val="53D578AD"/>
    <w:rsid w:val="57EE1F45"/>
    <w:rsid w:val="5A5A0B0C"/>
    <w:rsid w:val="5BD8057F"/>
    <w:rsid w:val="5E7423B8"/>
    <w:rsid w:val="6E651AB5"/>
    <w:rsid w:val="7E770403"/>
    <w:rsid w:val="7EC81C39"/>
    <w:rsid w:val="B7B3F583"/>
    <w:rsid w:val="DCDF1663"/>
    <w:rsid w:val="DD2363DB"/>
    <w:rsid w:val="DDF64E50"/>
    <w:rsid w:val="EDF785A2"/>
    <w:rsid w:val="F057F0F6"/>
    <w:rsid w:val="F7AF79DA"/>
    <w:rsid w:val="FBDE3D3B"/>
    <w:rsid w:val="FFFDD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404</Words>
  <Characters>2031</Characters>
  <Lines>0</Lines>
  <Paragraphs>0</Paragraphs>
  <TotalTime>73</TotalTime>
  <ScaleCrop>false</ScaleCrop>
  <LinksUpToDate>false</LinksUpToDate>
  <CharactersWithSpaces>2406</CharactersWithSpaces>
  <Application>WPS Office_12.1.24031.24031_F1E327BC-269C-435d-A152-05C5408002CA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2025-08-04T04:40:00Z</dcterms:created>
  <dc:creator>26925</dc:creator>
  <cp:lastModifiedBy>＆若木</cp:lastModifiedBy>
  <dcterms:modified xsi:type="dcterms:W3CDTF">2026-01-23T10:21:04Z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2052-12.1.24031.24031</vt:lpwstr>
  </property>
  <property fmtid="{D5CDD505-2E9C-101B-9397-08002B2CF9AE}" pid="3" name="KSOTemplateDocerSaveRecord">
    <vt:lpwstr>eyJoZGlkIjoiY2U3NzRhNTk2NDM2YmQ2NGE1OGFlN2NhNGY4NDM0NDMiLCJ1c2VySWQiOiIyMDcyMzg1NjYifQ==</vt:lpwstr>
  </property>
  <property fmtid="{D5CDD505-2E9C-101B-9397-08002B2CF9AE}" pid="4" name="ICV">
    <vt:lpwstr>D450F7E6A9AF4246AC9839109678B39E_12</vt:lpwstr>
  </property>
</Properties>
</file>