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338A" w14:textId="18C8B12E" w:rsidR="00CD4350" w:rsidRDefault="00CD4350" w:rsidP="00764739">
      <w:pPr>
        <w:pStyle w:val="af2"/>
        <w:widowControl/>
        <w:wordWrap/>
        <w:spacing w:after="0" w:line="480" w:lineRule="auto"/>
        <w:ind w:firstLineChars="0" w:firstLine="0"/>
        <w:jc w:val="left"/>
        <w:rPr>
          <w:rFonts w:asciiTheme="majorBidi" w:eastAsia="宋体" w:hAnsiTheme="majorBidi"/>
          <w:sz w:val="20"/>
        </w:rPr>
      </w:pPr>
      <w:bookmarkStart w:id="0" w:name="_Ref3992"/>
      <w:r>
        <w:rPr>
          <w:rFonts w:asciiTheme="majorBidi" w:eastAsia="宋体" w:hAnsiTheme="majorBidi" w:hint="eastAsia"/>
          <w:sz w:val="20"/>
        </w:rPr>
        <w:t>Supplementary Tables</w:t>
      </w:r>
      <w:r w:rsidR="00E0514E">
        <w:rPr>
          <w:rFonts w:asciiTheme="majorBidi" w:eastAsia="宋体" w:hAnsiTheme="majorBidi" w:hint="eastAsia"/>
          <w:sz w:val="20"/>
        </w:rPr>
        <w:t xml:space="preserve"> </w:t>
      </w:r>
      <w:r>
        <w:rPr>
          <w:rFonts w:asciiTheme="majorBidi" w:eastAsia="宋体" w:hAnsiTheme="majorBidi" w:hint="eastAsia"/>
          <w:sz w:val="20"/>
        </w:rPr>
        <w:t>&amp;</w:t>
      </w:r>
      <w:r w:rsidR="00E0514E">
        <w:rPr>
          <w:rFonts w:asciiTheme="majorBidi" w:eastAsia="宋体" w:hAnsiTheme="majorBidi" w:hint="eastAsia"/>
          <w:sz w:val="20"/>
        </w:rPr>
        <w:t xml:space="preserve"> </w:t>
      </w:r>
      <w:r>
        <w:rPr>
          <w:rFonts w:asciiTheme="majorBidi" w:eastAsia="宋体" w:hAnsiTheme="majorBidi" w:hint="eastAsia"/>
          <w:sz w:val="20"/>
        </w:rPr>
        <w:t>Figures</w:t>
      </w:r>
    </w:p>
    <w:p w14:paraId="702A55EF" w14:textId="4D7C2B9A" w:rsidR="00764739" w:rsidRDefault="00764739" w:rsidP="00764739">
      <w:pPr>
        <w:pStyle w:val="af2"/>
        <w:widowControl/>
        <w:wordWrap/>
        <w:spacing w:after="0" w:line="480" w:lineRule="auto"/>
        <w:ind w:firstLineChars="0" w:firstLine="0"/>
        <w:jc w:val="left"/>
        <w:rPr>
          <w:rFonts w:asciiTheme="majorBidi" w:eastAsia="宋体" w:hAnsiTheme="majorBidi"/>
          <w:b/>
          <w:bCs/>
          <w:sz w:val="20"/>
        </w:rPr>
      </w:pPr>
      <w:r w:rsidRPr="006F4924">
        <w:rPr>
          <w:rFonts w:asciiTheme="majorBidi" w:eastAsia="宋体" w:hAnsiTheme="majorBidi" w:hint="eastAsia"/>
          <w:b/>
          <w:bCs/>
          <w:sz w:val="20"/>
        </w:rPr>
        <w:t>Table S</w:t>
      </w:r>
      <w:r w:rsidRPr="006F4924">
        <w:rPr>
          <w:rFonts w:asciiTheme="majorBidi" w:eastAsia="宋体" w:hAnsiTheme="majorBidi" w:hint="eastAsia"/>
          <w:b/>
          <w:bCs/>
          <w:sz w:val="20"/>
        </w:rPr>
        <w:fldChar w:fldCharType="begin"/>
      </w:r>
      <w:r w:rsidRPr="006F4924">
        <w:rPr>
          <w:rFonts w:asciiTheme="majorBidi" w:eastAsia="宋体" w:hAnsiTheme="majorBidi" w:hint="eastAsia"/>
          <w:b/>
          <w:bCs/>
          <w:sz w:val="20"/>
        </w:rPr>
        <w:instrText xml:space="preserve"> SEQ Table \* ARABIC </w:instrText>
      </w:r>
      <w:r w:rsidRPr="006F4924">
        <w:rPr>
          <w:rFonts w:asciiTheme="majorBidi" w:eastAsia="宋体" w:hAnsiTheme="majorBidi" w:hint="eastAsia"/>
          <w:b/>
          <w:bCs/>
          <w:sz w:val="20"/>
        </w:rPr>
        <w:fldChar w:fldCharType="separate"/>
      </w:r>
      <w:r w:rsidRPr="006F4924">
        <w:rPr>
          <w:rFonts w:asciiTheme="majorBidi" w:eastAsia="宋体" w:hAnsiTheme="majorBidi" w:hint="eastAsia"/>
          <w:b/>
          <w:bCs/>
          <w:sz w:val="20"/>
        </w:rPr>
        <w:t>1</w:t>
      </w:r>
      <w:r w:rsidRPr="006F4924">
        <w:rPr>
          <w:rFonts w:asciiTheme="majorBidi" w:eastAsia="宋体" w:hAnsiTheme="majorBidi" w:hint="eastAsia"/>
          <w:b/>
          <w:bCs/>
          <w:sz w:val="20"/>
        </w:rPr>
        <w:fldChar w:fldCharType="end"/>
      </w:r>
      <w:bookmarkEnd w:id="0"/>
      <w:r>
        <w:rPr>
          <w:rFonts w:asciiTheme="majorBidi" w:eastAsia="宋体" w:hAnsiTheme="majorBidi" w:hint="eastAsia"/>
          <w:b/>
          <w:bCs/>
          <w:sz w:val="20"/>
        </w:rPr>
        <w:t xml:space="preserve"> </w:t>
      </w:r>
      <w:r>
        <w:rPr>
          <w:rFonts w:asciiTheme="majorBidi" w:eastAsia="宋体" w:hAnsiTheme="majorBidi"/>
          <w:b/>
          <w:bCs/>
          <w:sz w:val="20"/>
        </w:rPr>
        <w:t xml:space="preserve">Scenarios for </w:t>
      </w:r>
      <w:r w:rsidR="001F5621">
        <w:rPr>
          <w:rFonts w:asciiTheme="majorBidi" w:eastAsia="宋体" w:hAnsiTheme="majorBidi" w:hint="eastAsia"/>
          <w:b/>
          <w:bCs/>
          <w:sz w:val="20"/>
        </w:rPr>
        <w:t>s</w:t>
      </w:r>
      <w:r>
        <w:rPr>
          <w:rFonts w:asciiTheme="majorBidi" w:eastAsia="宋体" w:hAnsiTheme="majorBidi"/>
          <w:b/>
          <w:bCs/>
          <w:sz w:val="20"/>
        </w:rPr>
        <w:t xml:space="preserve">imulated </w:t>
      </w:r>
      <w:r w:rsidR="001F5621">
        <w:rPr>
          <w:rFonts w:asciiTheme="majorBidi" w:eastAsia="宋体" w:hAnsiTheme="majorBidi" w:hint="eastAsia"/>
          <w:b/>
          <w:bCs/>
          <w:sz w:val="20"/>
        </w:rPr>
        <w:t>i</w:t>
      </w:r>
      <w:r>
        <w:rPr>
          <w:rFonts w:asciiTheme="majorBidi" w:eastAsia="宋体" w:hAnsiTheme="majorBidi"/>
          <w:b/>
          <w:bCs/>
          <w:sz w:val="20"/>
        </w:rPr>
        <w:t>nterventions</w:t>
      </w:r>
    </w:p>
    <w:tbl>
      <w:tblPr>
        <w:tblStyle w:val="af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5842"/>
      </w:tblGrid>
      <w:tr w:rsidR="00764739" w14:paraId="31198791" w14:textId="77777777" w:rsidTr="00927140">
        <w:tc>
          <w:tcPr>
            <w:tcW w:w="2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2FA2D1" w14:textId="63FEC88D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 xml:space="preserve">Intervention </w:t>
            </w:r>
            <w:r w:rsidR="001F5621">
              <w:rPr>
                <w:rFonts w:asciiTheme="majorBidi" w:hAnsiTheme="majorBidi" w:cstheme="majorBidi" w:hint="eastAsia"/>
                <w:b/>
                <w:bCs/>
                <w:szCs w:val="2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cenario</w:t>
            </w:r>
          </w:p>
        </w:tc>
        <w:tc>
          <w:tcPr>
            <w:tcW w:w="59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860277" w14:textId="14185E70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Single-</w:t>
            </w:r>
            <w:r w:rsidR="001F5621">
              <w:rPr>
                <w:rFonts w:asciiTheme="majorBidi" w:hAnsiTheme="majorBidi" w:cstheme="majorBidi" w:hint="eastAsia"/>
                <w:b/>
                <w:bCs/>
                <w:szCs w:val="20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 xml:space="preserve">actor </w:t>
            </w:r>
            <w:r w:rsidR="001F5621">
              <w:rPr>
                <w:rFonts w:asciiTheme="majorBidi" w:hAnsiTheme="majorBidi" w:cstheme="majorBidi" w:hint="eastAsia"/>
                <w:b/>
                <w:bCs/>
                <w:szCs w:val="20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 xml:space="preserve">ntervention </w:t>
            </w:r>
            <w:r w:rsidR="001F5621">
              <w:rPr>
                <w:rFonts w:asciiTheme="majorBidi" w:hAnsiTheme="majorBidi" w:cstheme="majorBidi" w:hint="eastAsia"/>
                <w:b/>
                <w:bCs/>
                <w:szCs w:val="20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escription</w:t>
            </w:r>
          </w:p>
        </w:tc>
      </w:tr>
      <w:tr w:rsidR="00764739" w14:paraId="3278AF43" w14:textId="77777777" w:rsidTr="00927140">
        <w:tc>
          <w:tcPr>
            <w:tcW w:w="2525" w:type="dxa"/>
            <w:tcBorders>
              <w:top w:val="single" w:sz="4" w:space="0" w:color="auto"/>
              <w:bottom w:val="nil"/>
            </w:tcBorders>
            <w:vAlign w:val="center"/>
          </w:tcPr>
          <w:p w14:paraId="3B7294BA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(1) Altering job type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6F40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Set job type to be farming, self-employed, or employed.</w:t>
            </w:r>
          </w:p>
        </w:tc>
      </w:tr>
      <w:tr w:rsidR="00764739" w14:paraId="79D593AB" w14:textId="77777777" w:rsidTr="00927140">
        <w:trPr>
          <w:trHeight w:val="90"/>
        </w:trPr>
        <w:tc>
          <w:tcPr>
            <w:tcW w:w="2525" w:type="dxa"/>
            <w:tcBorders>
              <w:top w:val="nil"/>
              <w:bottom w:val="nil"/>
            </w:tcBorders>
            <w:vAlign w:val="center"/>
          </w:tcPr>
          <w:p w14:paraId="5AE85BFB" w14:textId="77777777" w:rsidR="00764739" w:rsidRDefault="00764739" w:rsidP="0092714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Altering working hours</w:t>
            </w:r>
          </w:p>
        </w:tc>
        <w:tc>
          <w:tcPr>
            <w:tcW w:w="5997" w:type="dxa"/>
            <w:tcBorders>
              <w:top w:val="single" w:sz="4" w:space="0" w:color="auto"/>
              <w:bottom w:val="nil"/>
            </w:tcBorders>
            <w:vAlign w:val="center"/>
          </w:tcPr>
          <w:p w14:paraId="1F1D8055" w14:textId="77777777" w:rsidR="00764739" w:rsidRDefault="00764739" w:rsidP="00927140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Low-hour intervention: Set working hours to a fixed value of 28</w:t>
            </w:r>
          </w:p>
          <w:p w14:paraId="49D0EFAE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hours/week.</w:t>
            </w:r>
          </w:p>
          <w:p w14:paraId="6F87C5E4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2. Medium-hour intervention: Set working hours to a fixed value of 42 hours/week.</w:t>
            </w:r>
          </w:p>
          <w:p w14:paraId="46BFBA4F" w14:textId="77777777" w:rsidR="00764739" w:rsidRDefault="00764739" w:rsidP="00927140">
            <w:pPr>
              <w:pBdr>
                <w:bottom w:val="single" w:sz="4" w:space="1" w:color="auto"/>
              </w:pBd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3. High-hour intervention: Set working hours to a fixed value of 84</w:t>
            </w:r>
          </w:p>
          <w:p w14:paraId="445B338D" w14:textId="77777777" w:rsidR="00764739" w:rsidRDefault="00764739" w:rsidP="00927140">
            <w:pPr>
              <w:pBdr>
                <w:bottom w:val="single" w:sz="4" w:space="1" w:color="auto"/>
              </w:pBd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hours/week.</w:t>
            </w:r>
          </w:p>
        </w:tc>
      </w:tr>
      <w:tr w:rsidR="00764739" w14:paraId="4CE40B5D" w14:textId="77777777" w:rsidTr="00927140">
        <w:tc>
          <w:tcPr>
            <w:tcW w:w="2525" w:type="dxa"/>
            <w:tcBorders>
              <w:top w:val="nil"/>
              <w:bottom w:val="nil"/>
            </w:tcBorders>
            <w:vAlign w:val="center"/>
          </w:tcPr>
          <w:p w14:paraId="118EF319" w14:textId="77777777" w:rsidR="00764739" w:rsidRDefault="00764739" w:rsidP="0092714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Altering work environment</w:t>
            </w:r>
          </w:p>
        </w:tc>
        <w:tc>
          <w:tcPr>
            <w:tcW w:w="5997" w:type="dxa"/>
            <w:tcBorders>
              <w:top w:val="nil"/>
              <w:bottom w:val="single" w:sz="4" w:space="0" w:color="auto"/>
            </w:tcBorders>
            <w:vAlign w:val="center"/>
          </w:tcPr>
          <w:p w14:paraId="3410AFD1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Set the work environment to be outdoors, workshop/factory, office,</w:t>
            </w:r>
          </w:p>
          <w:p w14:paraId="7F35C56E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home, other indoors, inside a vehicle, or other.</w:t>
            </w:r>
          </w:p>
        </w:tc>
      </w:tr>
      <w:tr w:rsidR="00764739" w14:paraId="0610B08D" w14:textId="77777777" w:rsidTr="00927140">
        <w:tc>
          <w:tcPr>
            <w:tcW w:w="2525" w:type="dxa"/>
            <w:tcBorders>
              <w:top w:val="nil"/>
              <w:bottom w:val="nil"/>
            </w:tcBorders>
            <w:vAlign w:val="center"/>
          </w:tcPr>
          <w:p w14:paraId="6394D91B" w14:textId="77777777" w:rsidR="00764739" w:rsidRDefault="00764739" w:rsidP="0092714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Altering job</w:t>
            </w:r>
          </w:p>
          <w:p w14:paraId="6059D758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promotion status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73271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Set promotion status to: administrative promotion only, technical title</w:t>
            </w:r>
          </w:p>
          <w:p w14:paraId="36471356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promotion only, both administrative and technical promotion, no</w:t>
            </w:r>
          </w:p>
          <w:p w14:paraId="5FBD8E80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promotion, or a job with no higher position available.</w:t>
            </w:r>
          </w:p>
        </w:tc>
      </w:tr>
      <w:tr w:rsidR="00764739" w14:paraId="2FFE9447" w14:textId="77777777" w:rsidTr="00927140">
        <w:tc>
          <w:tcPr>
            <w:tcW w:w="2525" w:type="dxa"/>
            <w:tcBorders>
              <w:top w:val="nil"/>
              <w:bottom w:val="nil"/>
            </w:tcBorders>
            <w:vAlign w:val="center"/>
          </w:tcPr>
          <w:p w14:paraId="4951C1DA" w14:textId="77777777" w:rsidR="00764739" w:rsidRDefault="00764739" w:rsidP="0092714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Altering work stress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69D9D" w14:textId="77777777" w:rsidR="00764739" w:rsidRDefault="00764739" w:rsidP="00927140">
            <w:pPr>
              <w:numPr>
                <w:ilvl w:val="0"/>
                <w:numId w:val="3"/>
              </w:num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Low-stress intervention: Set the work stress index to a fixed value of 2.</w:t>
            </w:r>
          </w:p>
          <w:p w14:paraId="27596C93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2. Medium-stress intervention: Set the work stress index to a fixed</w:t>
            </w:r>
          </w:p>
          <w:p w14:paraId="2CA70365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value of 8.</w:t>
            </w:r>
          </w:p>
          <w:p w14:paraId="1E39F1D1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3. High-stress intervention: Set the work stress index to a fixed value of 15.</w:t>
            </w:r>
          </w:p>
        </w:tc>
      </w:tr>
      <w:tr w:rsidR="00764739" w14:paraId="327A57B8" w14:textId="77777777" w:rsidTr="00927140">
        <w:tc>
          <w:tcPr>
            <w:tcW w:w="2525" w:type="dxa"/>
            <w:tcBorders>
              <w:top w:val="nil"/>
              <w:bottom w:val="single" w:sz="12" w:space="0" w:color="auto"/>
            </w:tcBorders>
            <w:vAlign w:val="center"/>
          </w:tcPr>
          <w:p w14:paraId="548B27DB" w14:textId="77777777" w:rsidR="00764739" w:rsidRDefault="00764739" w:rsidP="0092714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Altering work income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84E202" w14:textId="77777777" w:rsidR="00764739" w:rsidRDefault="00764739" w:rsidP="00927140">
            <w:pPr>
              <w:numPr>
                <w:ilvl w:val="0"/>
                <w:numId w:val="4"/>
              </w:num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Low-income intervention: Set annual work income to a fixed value</w:t>
            </w:r>
          </w:p>
          <w:p w14:paraId="79DF64AE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lastRenderedPageBreak/>
              <w:t>of ¥18,000 (25</w:t>
            </w:r>
            <w:r>
              <w:rPr>
                <w:rFonts w:asciiTheme="majorBidi" w:hAnsiTheme="majorBidi" w:cstheme="majorBidi"/>
                <w:szCs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Cs w:val="20"/>
              </w:rPr>
              <w:t xml:space="preserve"> percentile).</w:t>
            </w:r>
          </w:p>
          <w:p w14:paraId="0A264E17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2. Medium-income intervention: Set annual work income to a fixed</w:t>
            </w:r>
          </w:p>
          <w:p w14:paraId="7A8E8AF7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value of ¥30,000 (50</w:t>
            </w:r>
            <w:r>
              <w:rPr>
                <w:rFonts w:asciiTheme="majorBidi" w:hAnsiTheme="majorBidi" w:cstheme="majorBidi"/>
                <w:szCs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Cs w:val="20"/>
              </w:rPr>
              <w:t xml:space="preserve"> percentile).</w:t>
            </w:r>
          </w:p>
          <w:p w14:paraId="497611ED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3. High-income intervention: Set annual work income to a fixed value</w:t>
            </w:r>
          </w:p>
          <w:p w14:paraId="519A9606" w14:textId="77777777" w:rsidR="00764739" w:rsidRDefault="00764739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of ¥50,000 (75</w:t>
            </w:r>
            <w:r>
              <w:rPr>
                <w:rFonts w:asciiTheme="majorBidi" w:hAnsiTheme="majorBidi" w:cstheme="majorBidi"/>
                <w:szCs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Cs w:val="20"/>
              </w:rPr>
              <w:t xml:space="preserve"> percentile).</w:t>
            </w:r>
          </w:p>
        </w:tc>
      </w:tr>
    </w:tbl>
    <w:p w14:paraId="1A840B22" w14:textId="77777777" w:rsidR="00764739" w:rsidRDefault="00764739" w:rsidP="00764739">
      <w:pPr>
        <w:spacing w:line="360" w:lineRule="auto"/>
        <w:rPr>
          <w:rFonts w:asciiTheme="majorBidi" w:hAnsiTheme="majorBidi" w:cstheme="majorBidi"/>
          <w:sz w:val="20"/>
          <w:szCs w:val="20"/>
        </w:rPr>
      </w:pPr>
    </w:p>
    <w:p w14:paraId="6003471A" w14:textId="5BEEB18D" w:rsidR="00E240C8" w:rsidRDefault="00E240C8" w:rsidP="00E240C8">
      <w:pPr>
        <w:pStyle w:val="af2"/>
        <w:wordWrap/>
        <w:spacing w:line="480" w:lineRule="auto"/>
        <w:ind w:firstLineChars="0" w:firstLine="0"/>
        <w:jc w:val="left"/>
        <w:rPr>
          <w:rFonts w:asciiTheme="majorBidi" w:hAnsiTheme="majorBidi"/>
          <w:b/>
          <w:bCs/>
          <w:sz w:val="20"/>
        </w:rPr>
      </w:pPr>
      <w:bookmarkStart w:id="1" w:name="_Ref25979"/>
      <w:r w:rsidRPr="006F4924">
        <w:rPr>
          <w:rFonts w:asciiTheme="majorBidi" w:hAnsiTheme="majorBidi"/>
          <w:b/>
          <w:bCs/>
          <w:sz w:val="20"/>
        </w:rPr>
        <w:t xml:space="preserve">Table </w:t>
      </w:r>
      <w:bookmarkEnd w:id="1"/>
      <w:r w:rsidRPr="006F4924">
        <w:rPr>
          <w:rFonts w:asciiTheme="majorBidi" w:hAnsiTheme="majorBidi" w:hint="eastAsia"/>
          <w:b/>
          <w:bCs/>
          <w:sz w:val="20"/>
        </w:rPr>
        <w:t>S</w:t>
      </w:r>
      <w:r w:rsidR="002040A0">
        <w:rPr>
          <w:rFonts w:asciiTheme="majorBidi" w:hAnsiTheme="majorBidi" w:hint="eastAsia"/>
          <w:b/>
          <w:bCs/>
          <w:sz w:val="20"/>
        </w:rPr>
        <w:t>2</w:t>
      </w:r>
      <w:r w:rsidRPr="006F4924">
        <w:rPr>
          <w:rFonts w:asciiTheme="majorBidi" w:hAnsiTheme="majorBidi"/>
          <w:b/>
          <w:bCs/>
          <w:sz w:val="20"/>
        </w:rPr>
        <w:t xml:space="preserve"> </w:t>
      </w:r>
      <w:r>
        <w:rPr>
          <w:rFonts w:asciiTheme="majorBidi" w:hAnsiTheme="majorBidi"/>
          <w:b/>
          <w:bCs/>
          <w:sz w:val="20"/>
        </w:rPr>
        <w:t xml:space="preserve">Results of </w:t>
      </w:r>
      <w:r w:rsidR="001F5621">
        <w:rPr>
          <w:rFonts w:asciiTheme="majorBidi" w:hAnsiTheme="majorBidi" w:hint="eastAsia"/>
          <w:b/>
          <w:bCs/>
          <w:sz w:val="20"/>
        </w:rPr>
        <w:t>s</w:t>
      </w:r>
      <w:r>
        <w:rPr>
          <w:rFonts w:asciiTheme="majorBidi" w:hAnsiTheme="majorBidi"/>
          <w:b/>
          <w:bCs/>
          <w:sz w:val="20"/>
        </w:rPr>
        <w:t xml:space="preserve">ensitivity </w:t>
      </w:r>
      <w:r w:rsidR="001F5621">
        <w:rPr>
          <w:rFonts w:asciiTheme="majorBidi" w:hAnsiTheme="majorBidi" w:hint="eastAsia"/>
          <w:b/>
          <w:bCs/>
          <w:sz w:val="20"/>
        </w:rPr>
        <w:t>a</w:t>
      </w:r>
      <w:r>
        <w:rPr>
          <w:rFonts w:asciiTheme="majorBidi" w:hAnsiTheme="majorBidi"/>
          <w:b/>
          <w:bCs/>
          <w:sz w:val="20"/>
        </w:rPr>
        <w:t>nalysis</w:t>
      </w:r>
    </w:p>
    <w:tbl>
      <w:tblPr>
        <w:tblStyle w:val="af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041"/>
        <w:gridCol w:w="2410"/>
        <w:gridCol w:w="1927"/>
      </w:tblGrid>
      <w:tr w:rsidR="00E240C8" w14:paraId="1B2EA2AF" w14:textId="77777777" w:rsidTr="00927140">
        <w:trPr>
          <w:jc w:val="center"/>
        </w:trPr>
        <w:tc>
          <w:tcPr>
            <w:tcW w:w="192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8CB972B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Intervention</w:t>
            </w:r>
          </w:p>
          <w:p w14:paraId="35734DF3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Variable</w:t>
            </w:r>
          </w:p>
        </w:tc>
        <w:tc>
          <w:tcPr>
            <w:tcW w:w="204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3822A89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Intervention</w:t>
            </w:r>
          </w:p>
          <w:p w14:paraId="53A699A4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9611A8B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G-formula Mean (95% CI)</w:t>
            </w:r>
          </w:p>
        </w:tc>
        <w:tc>
          <w:tcPr>
            <w:tcW w:w="192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D442AE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RR (95% CI)</w:t>
            </w:r>
          </w:p>
        </w:tc>
      </w:tr>
      <w:tr w:rsidR="00E240C8" w14:paraId="4F239CC4" w14:textId="77777777" w:rsidTr="00927140">
        <w:trPr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723C0FB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Types of</w:t>
            </w:r>
          </w:p>
          <w:p w14:paraId="61AF39D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Work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1A4BEDF1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Natural process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6DF3E66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2.459 (0.955,4.664)</w:t>
            </w:r>
          </w:p>
        </w:tc>
        <w:tc>
          <w:tcPr>
            <w:tcW w:w="1927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40DBE66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1.000 (1.000,1.000)</w:t>
            </w:r>
          </w:p>
        </w:tc>
      </w:tr>
      <w:tr w:rsidR="00E240C8" w14:paraId="4486A27C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2441FBB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263A17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Farming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336D66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3.660 (0.645,6.715)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9CB3A41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1.488 (0.697,2.788)</w:t>
            </w:r>
          </w:p>
        </w:tc>
      </w:tr>
      <w:tr w:rsidR="00E240C8" w14:paraId="0629B71A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7C1444D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0A1C51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Self-employed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914080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3.271 (1.728,5.540)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084151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1.330 (1.019,2.080)</w:t>
            </w:r>
          </w:p>
        </w:tc>
      </w:tr>
      <w:tr w:rsidR="00E240C8" w14:paraId="15F091D9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0962063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0950E13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Employed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4149BB2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2.229 (0.703,4.419)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449EAA1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0.906 (0.791,0.978)</w:t>
            </w:r>
          </w:p>
        </w:tc>
      </w:tr>
      <w:tr w:rsidR="00E240C8" w14:paraId="34DB03E9" w14:textId="77777777" w:rsidTr="00927140">
        <w:trPr>
          <w:jc w:val="center"/>
        </w:trPr>
        <w:tc>
          <w:tcPr>
            <w:tcW w:w="1928" w:type="dxa"/>
            <w:vMerge w:val="restart"/>
            <w:tcBorders>
              <w:tl2br w:val="nil"/>
              <w:tr2bl w:val="nil"/>
            </w:tcBorders>
            <w:vAlign w:val="center"/>
          </w:tcPr>
          <w:p w14:paraId="4917E29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Working Hours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345D5E0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Natural process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7CED06D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2.660 (1.023,4.933)</w:t>
            </w:r>
          </w:p>
        </w:tc>
        <w:tc>
          <w:tcPr>
            <w:tcW w:w="1927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2C2C26D8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1.000 (1.000,1.000)</w:t>
            </w:r>
          </w:p>
        </w:tc>
      </w:tr>
      <w:tr w:rsidR="00E240C8" w14:paraId="70AC7EBF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5131DA8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098976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Low working hours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8F50CA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2.444 (0.475,4.191)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BF35263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0.918 (0.347,1.626)</w:t>
            </w:r>
          </w:p>
        </w:tc>
      </w:tr>
      <w:tr w:rsidR="00E240C8" w14:paraId="22CA681D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24875D0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8097258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Medium working hours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D7483C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2.570 (0.943,4.506)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9EFE254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0.966 (0.658,1.280)</w:t>
            </w:r>
          </w:p>
        </w:tc>
      </w:tr>
      <w:tr w:rsidR="00E240C8" w14:paraId="36C56F02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4A08F1D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432554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High working hours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29FEDAB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2.863 (0.527,5.886)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3119685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1.076 (0.216,1.697)</w:t>
            </w:r>
          </w:p>
        </w:tc>
      </w:tr>
      <w:tr w:rsidR="00E240C8" w14:paraId="1B6E4719" w14:textId="77777777" w:rsidTr="00927140">
        <w:trPr>
          <w:jc w:val="center"/>
        </w:trPr>
        <w:tc>
          <w:tcPr>
            <w:tcW w:w="1928" w:type="dxa"/>
            <w:vMerge w:val="restart"/>
            <w:tcBorders>
              <w:tl2br w:val="nil"/>
              <w:tr2bl w:val="nil"/>
            </w:tcBorders>
            <w:vAlign w:val="center"/>
          </w:tcPr>
          <w:p w14:paraId="4F40748B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Work Environment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76C3EA0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Natural process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54F5560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2.676 (1.119,4.919)</w:t>
            </w:r>
          </w:p>
        </w:tc>
        <w:tc>
          <w:tcPr>
            <w:tcW w:w="1927" w:type="dxa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62F2E5F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1.000 (1.000,1.000)</w:t>
            </w:r>
          </w:p>
        </w:tc>
      </w:tr>
      <w:tr w:rsidR="00E240C8" w14:paraId="6B65C4EE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70AA4D4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0640D7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Outdoor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9655231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3.427 (1.504,5.963)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F0EF1F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1.280 (1.028,1.768)</w:t>
            </w:r>
          </w:p>
        </w:tc>
      </w:tr>
      <w:tr w:rsidR="00E240C8" w14:paraId="577E0756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3A40D8B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4C7DBA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Workshop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24234F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2.386 (1.178,4.698)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0F7A4E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0.891 (0.705,1.304)</w:t>
            </w:r>
          </w:p>
        </w:tc>
      </w:tr>
      <w:tr w:rsidR="00E240C8" w14:paraId="7DF9E41F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18EC4AC8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BFD9AA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Office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B228A6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2.267 (0.176,4.647)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725534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0.847 (0.120,1.129)</w:t>
            </w:r>
          </w:p>
        </w:tc>
      </w:tr>
      <w:tr w:rsidR="00E240C8" w14:paraId="79B8CA56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76B18513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34B280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Home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54AA32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0"/>
              </w:rPr>
              <w:t>2.072 (0.193,4.503)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B62D601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0"/>
              </w:rPr>
              <w:t>0.774 (-0.074,1.218)</w:t>
            </w:r>
          </w:p>
        </w:tc>
      </w:tr>
      <w:tr w:rsidR="00E240C8" w14:paraId="05209D75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41374D9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1A949F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Other indoor</w:t>
            </w:r>
          </w:p>
        </w:tc>
        <w:tc>
          <w:tcPr>
            <w:tcW w:w="2410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688537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2.764 (1.165,5.409)</w:t>
            </w:r>
          </w:p>
        </w:tc>
        <w:tc>
          <w:tcPr>
            <w:tcW w:w="192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6F6CCE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1.032 (0.887,1.400)</w:t>
            </w:r>
          </w:p>
        </w:tc>
      </w:tr>
      <w:tr w:rsidR="00E240C8" w14:paraId="5470F9D8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4F45408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2ECA8A7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Inside transportation vehicles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2B2F9D6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2.052 (0.196,5.098)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CB6308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0.767 (0.024,1.443)</w:t>
            </w:r>
          </w:p>
        </w:tc>
      </w:tr>
      <w:tr w:rsidR="00E240C8" w14:paraId="5646EB2F" w14:textId="77777777" w:rsidTr="00927140">
        <w:trPr>
          <w:jc w:val="center"/>
        </w:trPr>
        <w:tc>
          <w:tcPr>
            <w:tcW w:w="1928" w:type="dxa"/>
            <w:vMerge w:val="restart"/>
            <w:tcBorders>
              <w:tl2br w:val="nil"/>
              <w:tr2bl w:val="nil"/>
            </w:tcBorders>
            <w:vAlign w:val="center"/>
          </w:tcPr>
          <w:p w14:paraId="0D2DB9E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Job Promotion</w:t>
            </w:r>
          </w:p>
        </w:tc>
        <w:tc>
          <w:tcPr>
            <w:tcW w:w="204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E416BA5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Natural process</w:t>
            </w:r>
          </w:p>
        </w:tc>
        <w:tc>
          <w:tcPr>
            <w:tcW w:w="241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ECB7089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2.727 (1.162,4.976)</w:t>
            </w:r>
          </w:p>
        </w:tc>
        <w:tc>
          <w:tcPr>
            <w:tcW w:w="192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DA8F834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1.000 (1.000,1.000)</w:t>
            </w:r>
          </w:p>
        </w:tc>
      </w:tr>
      <w:tr w:rsidR="00E240C8" w14:paraId="2C63B745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79B9537F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55C51EC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Promotion to administrative position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63AAB03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3.524 (1.540,6.983)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13BF491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1.292 (0.739,2.529)</w:t>
            </w:r>
          </w:p>
        </w:tc>
      </w:tr>
      <w:tr w:rsidR="00E240C8" w14:paraId="487C408F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087AA99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64C898F6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Promotion to</w:t>
            </w:r>
          </w:p>
          <w:p w14:paraId="7EA0FB6B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technical title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0DA20D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3.283 (1.411,6.167)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4B2AEAB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1.204 (0.836,2.025)</w:t>
            </w:r>
          </w:p>
        </w:tc>
      </w:tr>
      <w:tr w:rsidR="00E240C8" w14:paraId="63E47527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61C58277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712B0B3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Both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B5AEE3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3.018 (1.295,5.589)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0A72744D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1.106 (0.917,1.538)</w:t>
            </w:r>
          </w:p>
        </w:tc>
      </w:tr>
      <w:tr w:rsidR="00E240C8" w14:paraId="5F935CDD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4E6F4870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1E3AC06A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Neither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EF4602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2.741 (1.188,5.083)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101A64A2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1.005 (0.986,1.098)</w:t>
            </w:r>
          </w:p>
        </w:tc>
      </w:tr>
      <w:tr w:rsidR="00E240C8" w14:paraId="74D7DC9E" w14:textId="77777777" w:rsidTr="00927140">
        <w:trPr>
          <w:jc w:val="center"/>
        </w:trPr>
        <w:tc>
          <w:tcPr>
            <w:tcW w:w="1928" w:type="dxa"/>
            <w:vMerge/>
            <w:tcBorders>
              <w:tl2br w:val="nil"/>
              <w:tr2bl w:val="nil"/>
            </w:tcBorders>
            <w:vAlign w:val="center"/>
          </w:tcPr>
          <w:p w14:paraId="335E6519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47594F9E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No higher position or rank available for promotion in this job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8502A94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2.515 (0.740,4.639)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467E42DC" w14:textId="77777777" w:rsidR="00E240C8" w:rsidRDefault="00E240C8" w:rsidP="00927140">
            <w:pPr>
              <w:spacing w:line="48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0"/>
              </w:rPr>
              <w:t>0.922 (0.636,1.060)</w:t>
            </w:r>
          </w:p>
        </w:tc>
      </w:tr>
    </w:tbl>
    <w:p w14:paraId="18378C6B" w14:textId="77777777" w:rsidR="00E240C8" w:rsidRPr="003E44B3" w:rsidRDefault="00E240C8" w:rsidP="00E240C8">
      <w:pPr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eastAsia="仿宋" w:hAnsiTheme="majorBidi" w:cstheme="majorBidi"/>
          <w:sz w:val="18"/>
          <w:szCs w:val="18"/>
        </w:rPr>
        <w:t>Note: Bold figures indicate that the result was statistically significant</w:t>
      </w:r>
      <w:r>
        <w:rPr>
          <w:rFonts w:asciiTheme="majorBidi" w:eastAsiaTheme="minorEastAsia" w:hAnsiTheme="majorBidi" w:cstheme="majorBidi"/>
          <w:sz w:val="18"/>
          <w:szCs w:val="18"/>
          <w:shd w:val="clear" w:color="auto" w:fill="FFFFFF"/>
        </w:rPr>
        <w:t>.</w:t>
      </w:r>
    </w:p>
    <w:p w14:paraId="6C3875CF" w14:textId="77777777" w:rsidR="00F7341E" w:rsidRDefault="00F7341E" w:rsidP="00F7341E">
      <w:pPr>
        <w:spacing w:line="480" w:lineRule="auto"/>
        <w:jc w:val="lef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eastAsia"/>
          <w:b/>
          <w:bCs/>
          <w:noProof/>
          <w:sz w:val="20"/>
          <w:szCs w:val="20"/>
        </w:rPr>
        <w:lastRenderedPageBreak/>
        <w:drawing>
          <wp:inline distT="0" distB="0" distL="114300" distR="114300" wp14:anchorId="77657814" wp14:editId="0ABC9B38">
            <wp:extent cx="5270500" cy="4215130"/>
            <wp:effectExtent l="0" t="0" r="2540" b="6350"/>
            <wp:docPr id="6" name="图片 6" descr="Fig5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5a.e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C711F" w14:textId="7C8DA821" w:rsidR="00F7341E" w:rsidRDefault="00F7341E" w:rsidP="00F7341E">
      <w:pPr>
        <w:spacing w:line="480" w:lineRule="auto"/>
        <w:jc w:val="lef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Fig </w:t>
      </w:r>
      <w:r w:rsidR="003E11E9">
        <w:rPr>
          <w:rFonts w:asciiTheme="majorBidi" w:hAnsiTheme="majorBidi" w:cstheme="majorBidi" w:hint="eastAsia"/>
          <w:b/>
          <w:bCs/>
          <w:sz w:val="20"/>
          <w:szCs w:val="20"/>
        </w:rPr>
        <w:t>S</w:t>
      </w:r>
      <w:r w:rsidR="002E375F">
        <w:rPr>
          <w:rFonts w:asciiTheme="majorBidi" w:hAnsiTheme="majorBidi" w:cstheme="majorBidi" w:hint="eastAsia"/>
          <w:b/>
          <w:bCs/>
          <w:sz w:val="20"/>
          <w:szCs w:val="20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</w:rPr>
        <w:t>a.</w:t>
      </w:r>
      <w:r>
        <w:rPr>
          <w:rFonts w:asciiTheme="majorBidi" w:hAnsiTheme="majorBidi" w:cstheme="majorBidi"/>
          <w:sz w:val="20"/>
          <w:szCs w:val="20"/>
        </w:rPr>
        <w:t xml:space="preserve"> Total </w:t>
      </w:r>
      <w:r w:rsidR="001F5621">
        <w:rPr>
          <w:rFonts w:asciiTheme="majorBidi" w:hAnsiTheme="majorBidi" w:cstheme="majorBidi" w:hint="eastAsia"/>
          <w:sz w:val="20"/>
          <w:szCs w:val="20"/>
        </w:rPr>
        <w:t>s</w:t>
      </w:r>
      <w:r>
        <w:rPr>
          <w:rFonts w:asciiTheme="majorBidi" w:hAnsiTheme="majorBidi" w:cstheme="majorBidi"/>
          <w:sz w:val="20"/>
          <w:szCs w:val="20"/>
        </w:rPr>
        <w:t>ample</w:t>
      </w:r>
    </w:p>
    <w:p w14:paraId="715C93E4" w14:textId="77777777" w:rsidR="00F7341E" w:rsidRDefault="00F7341E" w:rsidP="00F7341E">
      <w:pPr>
        <w:jc w:val="lef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eastAsia"/>
          <w:b/>
          <w:bCs/>
          <w:noProof/>
          <w:sz w:val="20"/>
          <w:szCs w:val="20"/>
        </w:rPr>
        <w:drawing>
          <wp:inline distT="0" distB="0" distL="114300" distR="114300" wp14:anchorId="009B61E1" wp14:editId="6406A07F">
            <wp:extent cx="5266055" cy="1363345"/>
            <wp:effectExtent l="0" t="0" r="6985" b="8255"/>
            <wp:docPr id="7" name="图片 7" descr="Fig5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5b.e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85AC" w14:textId="52DCFA83" w:rsidR="00F7341E" w:rsidRDefault="00F7341E" w:rsidP="00F7341E">
      <w:pPr>
        <w:jc w:val="left"/>
        <w:rPr>
          <w:rFonts w:asciiTheme="majorBidi" w:eastAsia="仿宋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Fig </w:t>
      </w:r>
      <w:r w:rsidR="003E11E9">
        <w:rPr>
          <w:rFonts w:asciiTheme="majorBidi" w:hAnsiTheme="majorBidi" w:cstheme="majorBidi" w:hint="eastAsia"/>
          <w:b/>
          <w:bCs/>
          <w:sz w:val="20"/>
          <w:szCs w:val="20"/>
        </w:rPr>
        <w:t>S</w:t>
      </w:r>
      <w:r w:rsidR="002E375F">
        <w:rPr>
          <w:rFonts w:asciiTheme="majorBidi" w:hAnsiTheme="majorBidi" w:cstheme="majorBidi" w:hint="eastAsia"/>
          <w:b/>
          <w:bCs/>
          <w:sz w:val="20"/>
          <w:szCs w:val="20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</w:rPr>
        <w:t>b.</w:t>
      </w:r>
      <w:r>
        <w:rPr>
          <w:rFonts w:asciiTheme="majorBidi" w:hAnsiTheme="majorBidi" w:cstheme="majorBidi"/>
          <w:sz w:val="20"/>
          <w:szCs w:val="20"/>
        </w:rPr>
        <w:t xml:space="preserve"> Maternal </w:t>
      </w:r>
      <w:r w:rsidR="001F5621">
        <w:rPr>
          <w:rFonts w:asciiTheme="majorBidi" w:hAnsiTheme="majorBidi" w:cstheme="majorBidi" w:hint="eastAsia"/>
          <w:sz w:val="20"/>
          <w:szCs w:val="20"/>
        </w:rPr>
        <w:t>s</w:t>
      </w:r>
      <w:r>
        <w:rPr>
          <w:rFonts w:asciiTheme="majorBidi" w:hAnsiTheme="majorBidi" w:cstheme="majorBidi"/>
          <w:sz w:val="20"/>
          <w:szCs w:val="20"/>
        </w:rPr>
        <w:t>ample</w:t>
      </w:r>
    </w:p>
    <w:p w14:paraId="00EEC412" w14:textId="77777777" w:rsidR="00F7341E" w:rsidRDefault="00F7341E" w:rsidP="00F7341E">
      <w:pPr>
        <w:jc w:val="lef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Note: Solid lines indicate direct effects, and dashed lines indicate indirect effects.</w:t>
      </w:r>
    </w:p>
    <w:p w14:paraId="62E49CEF" w14:textId="09C1BC8C" w:rsidR="00F7341E" w:rsidRPr="007E66FA" w:rsidRDefault="00F7341E" w:rsidP="00F7341E">
      <w:pPr>
        <w:pStyle w:val="af2"/>
        <w:wordWrap/>
        <w:ind w:firstLineChars="0" w:firstLine="0"/>
        <w:jc w:val="left"/>
        <w:rPr>
          <w:rFonts w:asciiTheme="majorBidi" w:hAnsiTheme="majorBidi"/>
          <w:sz w:val="20"/>
        </w:rPr>
      </w:pPr>
      <w:bookmarkStart w:id="2" w:name="_Ref4651"/>
      <w:r>
        <w:rPr>
          <w:rFonts w:asciiTheme="majorBidi" w:hAnsiTheme="majorBidi"/>
          <w:b/>
          <w:bCs/>
          <w:sz w:val="20"/>
        </w:rPr>
        <w:t xml:space="preserve">Fig </w:t>
      </w:r>
      <w:bookmarkEnd w:id="2"/>
      <w:r w:rsidR="003E11E9">
        <w:rPr>
          <w:rFonts w:asciiTheme="majorBidi" w:hAnsiTheme="majorBidi" w:hint="eastAsia"/>
          <w:b/>
          <w:bCs/>
          <w:sz w:val="20"/>
        </w:rPr>
        <w:t>S</w:t>
      </w:r>
      <w:r w:rsidR="002E375F">
        <w:rPr>
          <w:rFonts w:asciiTheme="majorBidi" w:hAnsiTheme="majorBidi" w:hint="eastAsia"/>
          <w:b/>
          <w:bCs/>
          <w:sz w:val="20"/>
        </w:rPr>
        <w:t>1</w:t>
      </w:r>
      <w:r>
        <w:rPr>
          <w:rFonts w:asciiTheme="majorBidi" w:hAnsiTheme="majorBidi"/>
          <w:b/>
          <w:bCs/>
          <w:sz w:val="20"/>
        </w:rPr>
        <w:t>.</w:t>
      </w:r>
      <w:r>
        <w:rPr>
          <w:rFonts w:asciiTheme="majorBidi" w:hAnsiTheme="majorBidi"/>
          <w:sz w:val="20"/>
        </w:rPr>
        <w:t xml:space="preserve"> Mechanism </w:t>
      </w:r>
      <w:r w:rsidR="001F5621">
        <w:rPr>
          <w:rFonts w:asciiTheme="majorBidi" w:hAnsiTheme="majorBidi" w:hint="eastAsia"/>
          <w:sz w:val="20"/>
        </w:rPr>
        <w:t>p</w:t>
      </w:r>
      <w:r>
        <w:rPr>
          <w:rFonts w:asciiTheme="majorBidi" w:hAnsiTheme="majorBidi"/>
          <w:sz w:val="20"/>
        </w:rPr>
        <w:t xml:space="preserve">athways of </w:t>
      </w:r>
      <w:r w:rsidR="001F5621">
        <w:rPr>
          <w:rFonts w:asciiTheme="majorBidi" w:hAnsiTheme="majorBidi" w:hint="eastAsia"/>
          <w:sz w:val="20"/>
        </w:rPr>
        <w:t>p</w:t>
      </w:r>
      <w:r>
        <w:rPr>
          <w:rFonts w:asciiTheme="majorBidi" w:hAnsiTheme="majorBidi"/>
          <w:sz w:val="20"/>
        </w:rPr>
        <w:t xml:space="preserve">arent’s </w:t>
      </w:r>
      <w:r w:rsidR="001F5621">
        <w:rPr>
          <w:rFonts w:asciiTheme="majorBidi" w:hAnsiTheme="majorBidi" w:hint="eastAsia"/>
          <w:sz w:val="20"/>
        </w:rPr>
        <w:t>o</w:t>
      </w:r>
      <w:r>
        <w:rPr>
          <w:rFonts w:asciiTheme="majorBidi" w:hAnsiTheme="majorBidi"/>
          <w:sz w:val="20"/>
        </w:rPr>
        <w:t xml:space="preserve">ccupation on </w:t>
      </w:r>
      <w:r w:rsidR="001F5621">
        <w:rPr>
          <w:rFonts w:asciiTheme="majorBidi" w:hAnsiTheme="majorBidi" w:hint="eastAsia"/>
          <w:sz w:val="20"/>
        </w:rPr>
        <w:t>o</w:t>
      </w:r>
      <w:r>
        <w:rPr>
          <w:rFonts w:asciiTheme="majorBidi" w:hAnsiTheme="majorBidi"/>
          <w:sz w:val="20"/>
        </w:rPr>
        <w:t xml:space="preserve">ffspring’s </w:t>
      </w:r>
      <w:r w:rsidR="001F5621">
        <w:rPr>
          <w:rFonts w:asciiTheme="majorBidi" w:hAnsiTheme="majorBidi" w:hint="eastAsia"/>
          <w:sz w:val="20"/>
        </w:rPr>
        <w:t>m</w:t>
      </w:r>
      <w:r>
        <w:rPr>
          <w:rFonts w:asciiTheme="majorBidi" w:hAnsiTheme="majorBidi"/>
          <w:sz w:val="20"/>
        </w:rPr>
        <w:t xml:space="preserve">ental </w:t>
      </w:r>
      <w:r w:rsidR="001F5621">
        <w:rPr>
          <w:rFonts w:asciiTheme="majorBidi" w:hAnsiTheme="majorBidi" w:hint="eastAsia"/>
          <w:sz w:val="20"/>
        </w:rPr>
        <w:t>h</w:t>
      </w:r>
      <w:r>
        <w:rPr>
          <w:rFonts w:asciiTheme="majorBidi" w:hAnsiTheme="majorBidi"/>
          <w:sz w:val="20"/>
        </w:rPr>
        <w:t>ealth</w:t>
      </w:r>
    </w:p>
    <w:p w14:paraId="21C23D5E" w14:textId="77777777" w:rsidR="00014E31" w:rsidRPr="00F7341E" w:rsidRDefault="00014E31"/>
    <w:sectPr w:rsidR="00014E31" w:rsidRPr="00F73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F68C" w14:textId="77777777" w:rsidR="00074B3E" w:rsidRDefault="00074B3E" w:rsidP="00764739">
      <w:r>
        <w:separator/>
      </w:r>
    </w:p>
  </w:endnote>
  <w:endnote w:type="continuationSeparator" w:id="0">
    <w:p w14:paraId="7B2CC86F" w14:textId="77777777" w:rsidR="00074B3E" w:rsidRDefault="00074B3E" w:rsidP="0076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B251" w14:textId="77777777" w:rsidR="00074B3E" w:rsidRDefault="00074B3E" w:rsidP="00764739">
      <w:r>
        <w:separator/>
      </w:r>
    </w:p>
  </w:footnote>
  <w:footnote w:type="continuationSeparator" w:id="0">
    <w:p w14:paraId="35E431FA" w14:textId="77777777" w:rsidR="00074B3E" w:rsidRDefault="00074B3E" w:rsidP="0076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E0309F"/>
    <w:multiLevelType w:val="singleLevel"/>
    <w:tmpl w:val="DBE0309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70EA205"/>
    <w:multiLevelType w:val="singleLevel"/>
    <w:tmpl w:val="570EA205"/>
    <w:lvl w:ilvl="0">
      <w:start w:val="2"/>
      <w:numFmt w:val="decimal"/>
      <w:suff w:val="space"/>
      <w:lvlText w:val="(%1)"/>
      <w:lvlJc w:val="left"/>
    </w:lvl>
  </w:abstractNum>
  <w:abstractNum w:abstractNumId="2" w15:restartNumberingAfterBreak="0">
    <w:nsid w:val="647C5A94"/>
    <w:multiLevelType w:val="singleLevel"/>
    <w:tmpl w:val="647C5A9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6C08554"/>
    <w:multiLevelType w:val="singleLevel"/>
    <w:tmpl w:val="66C08554"/>
    <w:lvl w:ilvl="0">
      <w:start w:val="1"/>
      <w:numFmt w:val="decimal"/>
      <w:suff w:val="space"/>
      <w:lvlText w:val="%1."/>
      <w:lvlJc w:val="left"/>
    </w:lvl>
  </w:abstractNum>
  <w:num w:numId="1" w16cid:durableId="1290015775">
    <w:abstractNumId w:val="1"/>
  </w:num>
  <w:num w:numId="2" w16cid:durableId="1027104924">
    <w:abstractNumId w:val="3"/>
  </w:num>
  <w:num w:numId="3" w16cid:durableId="313072773">
    <w:abstractNumId w:val="0"/>
  </w:num>
  <w:num w:numId="4" w16cid:durableId="144619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4B"/>
    <w:rsid w:val="00014E31"/>
    <w:rsid w:val="00074B3E"/>
    <w:rsid w:val="001F5621"/>
    <w:rsid w:val="002040A0"/>
    <w:rsid w:val="002A6780"/>
    <w:rsid w:val="002E375F"/>
    <w:rsid w:val="003E11E9"/>
    <w:rsid w:val="00491A69"/>
    <w:rsid w:val="004E550B"/>
    <w:rsid w:val="005146FB"/>
    <w:rsid w:val="006B6A3C"/>
    <w:rsid w:val="006F4924"/>
    <w:rsid w:val="007241A1"/>
    <w:rsid w:val="00764739"/>
    <w:rsid w:val="00B8594B"/>
    <w:rsid w:val="00CD4350"/>
    <w:rsid w:val="00DD5997"/>
    <w:rsid w:val="00E0514E"/>
    <w:rsid w:val="00E240C8"/>
    <w:rsid w:val="00E50427"/>
    <w:rsid w:val="00F15079"/>
    <w:rsid w:val="00F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CDC6"/>
  <w15:chartTrackingRefBased/>
  <w15:docId w15:val="{25BEFE37-7BFD-4F66-B289-A8854352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73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9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9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9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9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9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9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9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59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9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9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9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59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47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47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4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4739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764739"/>
    <w:pPr>
      <w:wordWrap w:val="0"/>
      <w:spacing w:after="160" w:line="360" w:lineRule="auto"/>
      <w:ind w:firstLineChars="200" w:firstLine="200"/>
      <w:jc w:val="center"/>
    </w:pPr>
    <w:rPr>
      <w:rFonts w:asciiTheme="majorHAnsi" w:eastAsia="仿宋" w:hAnsiTheme="majorHAnsi" w:cstheme="majorBidi"/>
      <w:sz w:val="24"/>
      <w:szCs w:val="20"/>
    </w:rPr>
  </w:style>
  <w:style w:type="table" w:styleId="af3">
    <w:name w:val="Table Grid"/>
    <w:basedOn w:val="a1"/>
    <w:uiPriority w:val="39"/>
    <w:qFormat/>
    <w:rsid w:val="00764739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jiangang lu</dc:creator>
  <cp:keywords/>
  <dc:description/>
  <cp:lastModifiedBy>jiangang lu</cp:lastModifiedBy>
  <cp:revision>13</cp:revision>
  <dcterms:created xsi:type="dcterms:W3CDTF">2026-01-27T09:03:00Z</dcterms:created>
  <dcterms:modified xsi:type="dcterms:W3CDTF">2026-02-03T01:58:00Z</dcterms:modified>
</cp:coreProperties>
</file>