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8E163" w14:textId="04343B6C" w:rsidR="006C5B2A" w:rsidRPr="0082082B" w:rsidRDefault="006C5B2A">
      <w:pPr>
        <w:rPr>
          <w:lang w:val="en-US"/>
        </w:rPr>
      </w:pPr>
      <w:r w:rsidRPr="0082082B">
        <w:rPr>
          <w:lang w:val="en-US"/>
        </w:rPr>
        <w:t>Tables</w:t>
      </w:r>
    </w:p>
    <w:p w14:paraId="3BCB7EA7" w14:textId="77777777" w:rsidR="00B760FB" w:rsidRPr="00E0518C" w:rsidRDefault="00B760FB" w:rsidP="00B760FB">
      <w:pPr>
        <w:pStyle w:val="Lgende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CA"/>
        </w:rPr>
      </w:pPr>
      <w:r w:rsidRPr="00E051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950D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051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Tableau \* ARABIC </w:instrText>
      </w:r>
      <w:r w:rsidRPr="00950D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950D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051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i w:val="0"/>
          <w:iCs w:val="0"/>
          <w:color w:val="auto"/>
          <w:sz w:val="24"/>
          <w:szCs w:val="24"/>
        </w:rPr>
        <w:t>Independent</w:t>
      </w:r>
      <w:r w:rsidRPr="00E051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variables and their </w:t>
      </w:r>
      <w:r>
        <w:rPr>
          <w:rFonts w:ascii="Times New Roman" w:eastAsia="Calibri" w:hAnsi="Times New Roman" w:cs="Times New Roman"/>
          <w:i w:val="0"/>
          <w:iCs w:val="0"/>
          <w:color w:val="auto"/>
          <w:sz w:val="24"/>
          <w:szCs w:val="24"/>
        </w:rPr>
        <w:t>coding</w:t>
      </w:r>
      <w:r w:rsidRPr="00E051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levels used to </w:t>
      </w:r>
      <w:r>
        <w:rPr>
          <w:rFonts w:ascii="Times New Roman" w:eastAsia="Calibri" w:hAnsi="Times New Roman" w:cs="Times New Roman"/>
          <w:i w:val="0"/>
          <w:iCs w:val="0"/>
          <w:color w:val="auto"/>
          <w:sz w:val="24"/>
          <w:szCs w:val="24"/>
        </w:rPr>
        <w:t>optimise</w:t>
      </w:r>
      <w:r w:rsidRPr="00E051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extraction of lignin from </w:t>
      </w:r>
      <w:r w:rsidRPr="00E0518C">
        <w:rPr>
          <w:rFonts w:ascii="Times New Roman" w:hAnsi="Times New Roman" w:cs="Times New Roman"/>
          <w:color w:val="auto"/>
          <w:sz w:val="24"/>
          <w:szCs w:val="24"/>
        </w:rPr>
        <w:t>Pterocarpus tinctorius</w:t>
      </w:r>
      <w:r w:rsidRPr="00E051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color w:val="auto"/>
          <w:sz w:val="24"/>
          <w:szCs w:val="24"/>
        </w:rPr>
        <w:t>via</w:t>
      </w:r>
      <w:r w:rsidRPr="00E0518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response surface method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134"/>
        <w:gridCol w:w="850"/>
        <w:gridCol w:w="930"/>
      </w:tblGrid>
      <w:tr w:rsidR="00B760FB" w14:paraId="6E1C19F2" w14:textId="77777777" w:rsidTr="00A308D3">
        <w:tc>
          <w:tcPr>
            <w:tcW w:w="4106" w:type="dxa"/>
            <w:vMerge w:val="restart"/>
            <w:vAlign w:val="center"/>
          </w:tcPr>
          <w:p w14:paraId="08C6B186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1276" w:type="dxa"/>
            <w:vMerge w:val="restart"/>
            <w:vAlign w:val="center"/>
          </w:tcPr>
          <w:p w14:paraId="499527E3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Factors</w:t>
            </w:r>
          </w:p>
        </w:tc>
        <w:tc>
          <w:tcPr>
            <w:tcW w:w="2914" w:type="dxa"/>
            <w:gridSpan w:val="3"/>
            <w:vAlign w:val="center"/>
          </w:tcPr>
          <w:p w14:paraId="7A2810DE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F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Coded levels</w:t>
            </w:r>
          </w:p>
        </w:tc>
      </w:tr>
      <w:tr w:rsidR="00B760FB" w14:paraId="4B4E5650" w14:textId="77777777" w:rsidTr="00A308D3">
        <w:tc>
          <w:tcPr>
            <w:tcW w:w="4106" w:type="dxa"/>
            <w:vMerge/>
            <w:vAlign w:val="center"/>
          </w:tcPr>
          <w:p w14:paraId="471C3826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A2DE8D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408B69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</w:t>
            </w:r>
          </w:p>
        </w:tc>
        <w:tc>
          <w:tcPr>
            <w:tcW w:w="850" w:type="dxa"/>
            <w:vAlign w:val="center"/>
          </w:tcPr>
          <w:p w14:paraId="7E30F9DB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30" w:type="dxa"/>
            <w:vAlign w:val="center"/>
          </w:tcPr>
          <w:p w14:paraId="37EE4809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+1</w:t>
            </w:r>
          </w:p>
        </w:tc>
      </w:tr>
      <w:tr w:rsidR="00B760FB" w14:paraId="10DCA419" w14:textId="77777777" w:rsidTr="00A308D3">
        <w:tc>
          <w:tcPr>
            <w:tcW w:w="4106" w:type="dxa"/>
            <w:vAlign w:val="center"/>
          </w:tcPr>
          <w:p w14:paraId="17521B20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NaOH solution concentration (% w/v)</w:t>
            </w:r>
          </w:p>
        </w:tc>
        <w:tc>
          <w:tcPr>
            <w:tcW w:w="1276" w:type="dxa"/>
            <w:vAlign w:val="center"/>
          </w:tcPr>
          <w:p w14:paraId="43E748DB" w14:textId="77777777" w:rsidR="00B760FB" w:rsidRDefault="00377826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1AE2D62C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0,05</w:t>
            </w:r>
          </w:p>
        </w:tc>
        <w:tc>
          <w:tcPr>
            <w:tcW w:w="850" w:type="dxa"/>
            <w:vAlign w:val="center"/>
          </w:tcPr>
          <w:p w14:paraId="0B3F1CF2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0,07</w:t>
            </w:r>
          </w:p>
        </w:tc>
        <w:tc>
          <w:tcPr>
            <w:tcW w:w="930" w:type="dxa"/>
            <w:vAlign w:val="center"/>
          </w:tcPr>
          <w:p w14:paraId="0F4623EB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0,09</w:t>
            </w:r>
          </w:p>
        </w:tc>
      </w:tr>
      <w:tr w:rsidR="00B760FB" w14:paraId="065CBB18" w14:textId="77777777" w:rsidTr="00A308D3">
        <w:tc>
          <w:tcPr>
            <w:tcW w:w="4106" w:type="dxa"/>
            <w:vAlign w:val="center"/>
          </w:tcPr>
          <w:p w14:paraId="7B900F9F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Agitation speed (rpm)</w:t>
            </w:r>
          </w:p>
        </w:tc>
        <w:tc>
          <w:tcPr>
            <w:tcW w:w="1276" w:type="dxa"/>
            <w:vAlign w:val="center"/>
          </w:tcPr>
          <w:p w14:paraId="60B43DF9" w14:textId="77777777" w:rsidR="00B760FB" w:rsidRDefault="00377826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7DBA52FE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150</w:t>
            </w:r>
          </w:p>
        </w:tc>
        <w:tc>
          <w:tcPr>
            <w:tcW w:w="850" w:type="dxa"/>
            <w:vAlign w:val="center"/>
          </w:tcPr>
          <w:p w14:paraId="700EDCCC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  <w:tc>
          <w:tcPr>
            <w:tcW w:w="930" w:type="dxa"/>
            <w:vAlign w:val="center"/>
          </w:tcPr>
          <w:p w14:paraId="05396823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250</w:t>
            </w:r>
          </w:p>
        </w:tc>
      </w:tr>
      <w:tr w:rsidR="00B760FB" w14:paraId="2E9708E3" w14:textId="77777777" w:rsidTr="00A308D3">
        <w:tc>
          <w:tcPr>
            <w:tcW w:w="4106" w:type="dxa"/>
            <w:vAlign w:val="center"/>
          </w:tcPr>
          <w:p w14:paraId="2E8239EC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solid/liquid ratio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4F4E109" w14:textId="77777777" w:rsidR="00B760FB" w:rsidRDefault="00377826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5169E8FD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0,05</w:t>
            </w:r>
          </w:p>
        </w:tc>
        <w:tc>
          <w:tcPr>
            <w:tcW w:w="850" w:type="dxa"/>
            <w:vAlign w:val="center"/>
          </w:tcPr>
          <w:p w14:paraId="671C2021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0,075</w:t>
            </w:r>
          </w:p>
        </w:tc>
        <w:tc>
          <w:tcPr>
            <w:tcW w:w="930" w:type="dxa"/>
            <w:vAlign w:val="center"/>
          </w:tcPr>
          <w:p w14:paraId="3D09733F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0,1</w:t>
            </w:r>
          </w:p>
        </w:tc>
      </w:tr>
      <w:tr w:rsidR="00B760FB" w14:paraId="1A9F0B48" w14:textId="77777777" w:rsidTr="00A308D3">
        <w:tc>
          <w:tcPr>
            <w:tcW w:w="4106" w:type="dxa"/>
            <w:vAlign w:val="center"/>
          </w:tcPr>
          <w:p w14:paraId="733CAD80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Extraction Temperature (°C)</w:t>
            </w:r>
          </w:p>
        </w:tc>
        <w:tc>
          <w:tcPr>
            <w:tcW w:w="1276" w:type="dxa"/>
            <w:vAlign w:val="center"/>
          </w:tcPr>
          <w:p w14:paraId="79D8FAD0" w14:textId="77777777" w:rsidR="00B760FB" w:rsidRDefault="00377826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141AEC62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850" w:type="dxa"/>
            <w:vAlign w:val="center"/>
          </w:tcPr>
          <w:p w14:paraId="67EB37F4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930" w:type="dxa"/>
            <w:vAlign w:val="center"/>
          </w:tcPr>
          <w:p w14:paraId="45CE6900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B760FB" w14:paraId="5A1D08A9" w14:textId="77777777" w:rsidTr="00A308D3">
        <w:tc>
          <w:tcPr>
            <w:tcW w:w="4106" w:type="dxa"/>
            <w:vAlign w:val="center"/>
          </w:tcPr>
          <w:p w14:paraId="62807A4F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Extraction time (H)</w:t>
            </w:r>
          </w:p>
        </w:tc>
        <w:tc>
          <w:tcPr>
            <w:tcW w:w="1276" w:type="dxa"/>
            <w:vAlign w:val="center"/>
          </w:tcPr>
          <w:p w14:paraId="75E10888" w14:textId="77777777" w:rsidR="00B760FB" w:rsidRDefault="00377826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55112F75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14:paraId="0F5684A2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30" w:type="dxa"/>
            <w:vAlign w:val="center"/>
          </w:tcPr>
          <w:p w14:paraId="052AE843" w14:textId="77777777" w:rsidR="00B760FB" w:rsidRDefault="00B760FB" w:rsidP="00A30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</w:tbl>
    <w:p w14:paraId="235BF1E5" w14:textId="3A9483B2" w:rsidR="00F95325" w:rsidRDefault="00F95325">
      <w:pPr>
        <w:rPr>
          <w:lang w:val="fr-CA"/>
        </w:rPr>
      </w:pPr>
      <w:r>
        <w:rPr>
          <w:lang w:val="fr-CA"/>
        </w:rPr>
        <w:br w:type="page"/>
      </w:r>
    </w:p>
    <w:p w14:paraId="20689F73" w14:textId="77777777" w:rsidR="00B760FB" w:rsidRPr="000E5C5C" w:rsidRDefault="00B760FB" w:rsidP="00B760FB">
      <w:pPr>
        <w:pStyle w:val="Lgende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CA"/>
        </w:rPr>
      </w:pPr>
      <w:r w:rsidRPr="000E5C5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Pr="000E5C5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0E5C5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Tableau \* ARABIC </w:instrText>
      </w:r>
      <w:r w:rsidRPr="000E5C5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 w:rsidRPr="000E5C5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0E5C5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:</w:t>
      </w:r>
      <w:r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  <w:t xml:space="preserve"> Total</w:t>
      </w:r>
      <w:r w:rsidRPr="000E5C5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phenolic content (TPC) of lignin extracts obtained under different alkaline hydrolysis conditions</w:t>
      </w:r>
    </w:p>
    <w:tbl>
      <w:tblPr>
        <w:tblStyle w:val="Grilledutableau"/>
        <w:tblpPr w:leftFromText="141" w:rightFromText="141" w:vertAnchor="text" w:horzAnchor="margin" w:tblpXSpec="center" w:tblpY="37"/>
        <w:tblW w:w="11260" w:type="dxa"/>
        <w:tblLook w:val="04A0" w:firstRow="1" w:lastRow="0" w:firstColumn="1" w:lastColumn="0" w:noHBand="0" w:noVBand="1"/>
      </w:tblPr>
      <w:tblGrid>
        <w:gridCol w:w="709"/>
        <w:gridCol w:w="2405"/>
        <w:gridCol w:w="1559"/>
        <w:gridCol w:w="2126"/>
        <w:gridCol w:w="1442"/>
        <w:gridCol w:w="992"/>
        <w:gridCol w:w="2027"/>
      </w:tblGrid>
      <w:tr w:rsidR="00E92EBA" w:rsidRPr="00E92EBA" w14:paraId="1375CF7A" w14:textId="77777777" w:rsidTr="00E92EBA">
        <w:trPr>
          <w:trHeight w:val="269"/>
        </w:trPr>
        <w:tc>
          <w:tcPr>
            <w:tcW w:w="709" w:type="dxa"/>
          </w:tcPr>
          <w:p w14:paraId="2D54A116" w14:textId="77777777" w:rsidR="00E92EBA" w:rsidRPr="00E92EBA" w:rsidRDefault="00E92EBA" w:rsidP="00E92EBA">
            <w:pPr>
              <w:jc w:val="both"/>
              <w:rPr>
                <w:rFonts w:ascii="Times New Roman" w:hAnsi="Times New Roman" w:cs="Times New Roman"/>
                <w:color w:val="242021"/>
              </w:rPr>
            </w:pPr>
            <w:r w:rsidRPr="00E92EBA">
              <w:rPr>
                <w:rFonts w:ascii="Times New Roman" w:hAnsi="Times New Roman" w:cs="Times New Roman"/>
                <w:color w:val="242021"/>
                <w:lang w:val="en-GB"/>
              </w:rPr>
              <w:t>Run</w:t>
            </w:r>
          </w:p>
        </w:tc>
        <w:tc>
          <w:tcPr>
            <w:tcW w:w="2405" w:type="dxa"/>
          </w:tcPr>
          <w:p w14:paraId="22B48BC1" w14:textId="77777777" w:rsidR="00E92EBA" w:rsidRPr="00E92EBA" w:rsidRDefault="00E92EBA" w:rsidP="00E92EBA">
            <w:pPr>
              <w:jc w:val="both"/>
              <w:rPr>
                <w:rFonts w:ascii="Times New Roman" w:hAnsi="Times New Roman" w:cs="Times New Roman"/>
                <w:color w:val="242021"/>
              </w:rPr>
            </w:pPr>
            <w:r w:rsidRPr="00E92EBA">
              <w:rPr>
                <w:rFonts w:ascii="Times New Roman" w:hAnsi="Times New Roman" w:cs="Times New Roman"/>
                <w:color w:val="242021"/>
                <w:lang w:val="en-GB"/>
              </w:rPr>
              <w:t>NaOH solution concentration (% w/v)</w:t>
            </w:r>
          </w:p>
        </w:tc>
        <w:tc>
          <w:tcPr>
            <w:tcW w:w="1559" w:type="dxa"/>
          </w:tcPr>
          <w:p w14:paraId="03623EE3" w14:textId="77777777" w:rsidR="00E92EBA" w:rsidRPr="00E92EBA" w:rsidRDefault="00E92EBA" w:rsidP="00E92EBA">
            <w:pPr>
              <w:jc w:val="both"/>
              <w:rPr>
                <w:rFonts w:ascii="Times New Roman" w:hAnsi="Times New Roman" w:cs="Times New Roman"/>
                <w:color w:val="242021"/>
              </w:rPr>
            </w:pPr>
            <w:r w:rsidRPr="00E92EBA">
              <w:rPr>
                <w:rFonts w:ascii="Times New Roman" w:hAnsi="Times New Roman" w:cs="Times New Roman"/>
                <w:color w:val="242021"/>
                <w:lang w:val="en-GB"/>
              </w:rPr>
              <w:t>Agitation speed (rpm)</w:t>
            </w:r>
          </w:p>
        </w:tc>
        <w:tc>
          <w:tcPr>
            <w:tcW w:w="2126" w:type="dxa"/>
          </w:tcPr>
          <w:p w14:paraId="6B1340C9" w14:textId="77777777" w:rsidR="00E92EBA" w:rsidRPr="00E92EBA" w:rsidRDefault="00E92EBA" w:rsidP="00E92EBA">
            <w:pPr>
              <w:jc w:val="both"/>
              <w:rPr>
                <w:rFonts w:ascii="Times New Roman" w:hAnsi="Times New Roman" w:cs="Times New Roman"/>
                <w:color w:val="242021"/>
                <w:lang w:val="en-CA"/>
              </w:rPr>
            </w:pPr>
            <w:r w:rsidRPr="00E92EBA">
              <w:rPr>
                <w:rFonts w:ascii="Times New Roman" w:hAnsi="Times New Roman" w:cs="Times New Roman"/>
                <w:color w:val="242021"/>
                <w:lang w:val="en-GB"/>
              </w:rPr>
              <w:t>Solid/liquid ratio (% w/v)</w:t>
            </w:r>
          </w:p>
        </w:tc>
        <w:tc>
          <w:tcPr>
            <w:tcW w:w="1442" w:type="dxa"/>
          </w:tcPr>
          <w:p w14:paraId="5CA9534F" w14:textId="77777777" w:rsidR="00E92EBA" w:rsidRPr="00E92EBA" w:rsidRDefault="00E92EBA" w:rsidP="00E92EBA">
            <w:pPr>
              <w:jc w:val="both"/>
              <w:rPr>
                <w:rFonts w:ascii="Times New Roman" w:hAnsi="Times New Roman" w:cs="Times New Roman"/>
                <w:color w:val="242021"/>
              </w:rPr>
            </w:pPr>
            <w:r w:rsidRPr="00E92EBA">
              <w:rPr>
                <w:rFonts w:ascii="Times New Roman" w:hAnsi="Times New Roman" w:cs="Times New Roman"/>
                <w:color w:val="242021"/>
                <w:lang w:val="en-GB"/>
              </w:rPr>
              <w:t>Temperature (°C)</w:t>
            </w:r>
          </w:p>
        </w:tc>
        <w:tc>
          <w:tcPr>
            <w:tcW w:w="992" w:type="dxa"/>
          </w:tcPr>
          <w:p w14:paraId="66EDD3F1" w14:textId="77777777" w:rsidR="00E92EBA" w:rsidRPr="00E92EBA" w:rsidRDefault="00E92EBA" w:rsidP="00E92EBA">
            <w:pPr>
              <w:jc w:val="both"/>
              <w:rPr>
                <w:rFonts w:ascii="Times New Roman" w:hAnsi="Times New Roman" w:cs="Times New Roman"/>
                <w:color w:val="242021"/>
              </w:rPr>
            </w:pPr>
            <w:r w:rsidRPr="00E92EBA">
              <w:rPr>
                <w:rFonts w:ascii="Times New Roman" w:hAnsi="Times New Roman" w:cs="Times New Roman"/>
                <w:color w:val="242021"/>
                <w:lang w:val="en-GB"/>
              </w:rPr>
              <w:t>Time (hours)</w:t>
            </w:r>
          </w:p>
        </w:tc>
        <w:tc>
          <w:tcPr>
            <w:tcW w:w="2027" w:type="dxa"/>
          </w:tcPr>
          <w:p w14:paraId="4CE8A103" w14:textId="77777777" w:rsidR="00E92EBA" w:rsidRPr="00E92EBA" w:rsidRDefault="00E92EBA" w:rsidP="00E92EBA">
            <w:pPr>
              <w:jc w:val="both"/>
              <w:rPr>
                <w:rFonts w:ascii="Times New Roman" w:hAnsi="Times New Roman" w:cs="Times New Roman"/>
                <w:color w:val="242021"/>
                <w:lang w:val="en-CA"/>
              </w:rPr>
            </w:pPr>
            <w:r w:rsidRPr="00E92EBA">
              <w:rPr>
                <w:rFonts w:ascii="Times New Roman" w:hAnsi="Times New Roman" w:cs="Times New Roman"/>
                <w:color w:val="242021"/>
                <w:lang w:val="en-GB"/>
              </w:rPr>
              <w:t>TPC (mg GAE/g extracts)</w:t>
            </w:r>
          </w:p>
        </w:tc>
      </w:tr>
      <w:tr w:rsidR="00E92EBA" w:rsidRPr="00E92EBA" w14:paraId="1E1AE017" w14:textId="77777777" w:rsidTr="00E92EBA">
        <w:trPr>
          <w:trHeight w:val="175"/>
        </w:trPr>
        <w:tc>
          <w:tcPr>
            <w:tcW w:w="709" w:type="dxa"/>
            <w:noWrap/>
          </w:tcPr>
          <w:p w14:paraId="29A53790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42516AA6" w14:textId="2F720EB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8754C41" w14:textId="5EC170C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6FB2D4F" w14:textId="75549EF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7D06056A" w14:textId="6781327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B0AABEA" w14:textId="20EF9C6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3722C51" w14:textId="7844B37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175,51</w:t>
            </w:r>
            <w:r>
              <w:rPr>
                <w:rFonts w:ascii="Times New Roman" w:hAnsi="Times New Roman" w:cs="Times New Roman"/>
                <w:color w:val="000000"/>
              </w:rPr>
              <w:t>±</w:t>
            </w:r>
            <w:r w:rsidR="008B02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E92EBA" w:rsidRPr="00E92EBA" w14:paraId="0A094C20" w14:textId="77777777" w:rsidTr="00E92EBA">
        <w:trPr>
          <w:trHeight w:val="121"/>
        </w:trPr>
        <w:tc>
          <w:tcPr>
            <w:tcW w:w="709" w:type="dxa"/>
            <w:noWrap/>
          </w:tcPr>
          <w:p w14:paraId="0813A2D5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745A7C00" w14:textId="589CBEB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E53F5CC" w14:textId="01AF095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6097F3C" w14:textId="3263EF4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3562D865" w14:textId="41B0CA0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146BFD" w14:textId="40058D0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267FA5D3" w14:textId="31887BD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174,8</w:t>
            </w:r>
            <w:r w:rsidR="008B02DA">
              <w:rPr>
                <w:rFonts w:ascii="Times New Roman" w:hAnsi="Times New Roman" w:cs="Times New Roman"/>
                <w:color w:val="000000"/>
              </w:rPr>
              <w:t>±0.2</w:t>
            </w:r>
          </w:p>
        </w:tc>
      </w:tr>
      <w:tr w:rsidR="00E92EBA" w:rsidRPr="00E92EBA" w14:paraId="4F868BEB" w14:textId="77777777" w:rsidTr="00E92EBA">
        <w:trPr>
          <w:trHeight w:val="304"/>
        </w:trPr>
        <w:tc>
          <w:tcPr>
            <w:tcW w:w="709" w:type="dxa"/>
            <w:noWrap/>
          </w:tcPr>
          <w:p w14:paraId="21BA0B25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3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794A41A9" w14:textId="0DB3102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C5EB94" w14:textId="404632C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3EB57EB" w14:textId="02AFAAA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6698B354" w14:textId="4178CBD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247902" w14:textId="4C94FF2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142ECE3" w14:textId="450BC3D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175,02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4</w:t>
            </w:r>
            <w:r w:rsidR="008B02D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92EBA" w:rsidRPr="00E92EBA" w14:paraId="0C01F319" w14:textId="77777777" w:rsidTr="00E92EBA">
        <w:trPr>
          <w:trHeight w:val="304"/>
        </w:trPr>
        <w:tc>
          <w:tcPr>
            <w:tcW w:w="709" w:type="dxa"/>
            <w:noWrap/>
          </w:tcPr>
          <w:p w14:paraId="77B28CD6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4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17D1DF1D" w14:textId="16FB663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9690844" w14:textId="4EA98C3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D6F0366" w14:textId="12FDAB7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26E25312" w14:textId="2F589D1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99AC7C" w14:textId="71DBB9E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497AEDCF" w14:textId="4498744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174,91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015</w:t>
            </w:r>
          </w:p>
        </w:tc>
      </w:tr>
      <w:tr w:rsidR="00E92EBA" w:rsidRPr="00E92EBA" w14:paraId="4E16F40E" w14:textId="77777777" w:rsidTr="00E92EBA">
        <w:trPr>
          <w:trHeight w:val="304"/>
        </w:trPr>
        <w:tc>
          <w:tcPr>
            <w:tcW w:w="709" w:type="dxa"/>
            <w:noWrap/>
          </w:tcPr>
          <w:p w14:paraId="41D7B1D7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5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0ACE61F2" w14:textId="682834E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A90366A" w14:textId="5DBE648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9844E81" w14:textId="3B4C9C7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63C4AE6F" w14:textId="2F4C71D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64D708" w14:textId="2A3825A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369A074D" w14:textId="6D933D4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170,8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92EBA" w:rsidRPr="00E92EBA" w14:paraId="50F1D9B1" w14:textId="77777777" w:rsidTr="00E92EBA">
        <w:trPr>
          <w:trHeight w:val="304"/>
        </w:trPr>
        <w:tc>
          <w:tcPr>
            <w:tcW w:w="709" w:type="dxa"/>
            <w:noWrap/>
          </w:tcPr>
          <w:p w14:paraId="619DAA2E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6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78969288" w14:textId="733157A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38053DB" w14:textId="7D7D5E0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D1DDA7E" w14:textId="28AD63B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6D53D6C2" w14:textId="43B9D48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62B927" w14:textId="108A072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A65DD92" w14:textId="2BF04B7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168,55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92EBA" w:rsidRPr="00E92EBA" w14:paraId="0D70ACC1" w14:textId="77777777" w:rsidTr="00E92EBA">
        <w:trPr>
          <w:trHeight w:val="304"/>
        </w:trPr>
        <w:tc>
          <w:tcPr>
            <w:tcW w:w="709" w:type="dxa"/>
            <w:noWrap/>
          </w:tcPr>
          <w:p w14:paraId="69394938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7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55BAD517" w14:textId="290C98A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B8DB4D5" w14:textId="2641343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65F5BA6" w14:textId="67C7783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134BA3FB" w14:textId="6B3E3B9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7DEA242" w14:textId="101219D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303A229" w14:textId="4AA72E3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178,01</w:t>
            </w:r>
            <w:r w:rsidR="008B02DA">
              <w:rPr>
                <w:rFonts w:ascii="Times New Roman" w:hAnsi="Times New Roman" w:cs="Times New Roman"/>
                <w:color w:val="000000"/>
              </w:rPr>
              <w:t>±0.2</w:t>
            </w:r>
            <w:r w:rsidR="008B02D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92EBA" w:rsidRPr="00E92EBA" w14:paraId="593AC755" w14:textId="77777777" w:rsidTr="00E92EBA">
        <w:trPr>
          <w:trHeight w:val="304"/>
        </w:trPr>
        <w:tc>
          <w:tcPr>
            <w:tcW w:w="709" w:type="dxa"/>
            <w:noWrap/>
          </w:tcPr>
          <w:p w14:paraId="36A021E2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8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3840B6AA" w14:textId="42423FA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AC7040" w14:textId="2364F8F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35B0E94" w14:textId="2FBA6B0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374B40F9" w14:textId="65FDF61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0857F0" w14:textId="1A51C9F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242276F8" w14:textId="7D24C40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176,84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92EBA" w:rsidRPr="00E92EBA" w14:paraId="6EF8D980" w14:textId="77777777" w:rsidTr="00E92EBA">
        <w:trPr>
          <w:trHeight w:val="304"/>
        </w:trPr>
        <w:tc>
          <w:tcPr>
            <w:tcW w:w="709" w:type="dxa"/>
            <w:noWrap/>
          </w:tcPr>
          <w:p w14:paraId="3EFDED68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9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2E898D58" w14:textId="656C23E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002549" w14:textId="00E0B06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6A343D4" w14:textId="07CA2A7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106DDB7C" w14:textId="24962FE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89D1C0" w14:textId="3E0183C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7F40AB4E" w14:textId="2DA3264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168,89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E92EBA" w:rsidRPr="00E92EBA" w14:paraId="35358C38" w14:textId="77777777" w:rsidTr="00E92EBA">
        <w:trPr>
          <w:trHeight w:val="304"/>
        </w:trPr>
        <w:tc>
          <w:tcPr>
            <w:tcW w:w="709" w:type="dxa"/>
            <w:noWrap/>
          </w:tcPr>
          <w:p w14:paraId="5BBD019A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10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7CF365C1" w14:textId="229E544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93A423" w14:textId="4C9E4FC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B0C927A" w14:textId="75E8649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0C5C4244" w14:textId="231D170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66EC6A" w14:textId="1E55992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698883CF" w14:textId="62F205A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168,02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92EBA" w:rsidRPr="00E92EBA" w14:paraId="47B2F8A7" w14:textId="77777777" w:rsidTr="00E92EBA">
        <w:trPr>
          <w:trHeight w:val="304"/>
        </w:trPr>
        <w:tc>
          <w:tcPr>
            <w:tcW w:w="709" w:type="dxa"/>
            <w:noWrap/>
          </w:tcPr>
          <w:p w14:paraId="62510906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11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59D40C5C" w14:textId="739A6E4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6EB15D1" w14:textId="7A5BC3A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3B0B815" w14:textId="77AF928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5D92F091" w14:textId="6A8B73D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923DD17" w14:textId="105E516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FE5A335" w14:textId="7BA4F5B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170,89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92EBA" w:rsidRPr="00E92EBA" w14:paraId="34023AFE" w14:textId="77777777" w:rsidTr="00E92EBA">
        <w:trPr>
          <w:trHeight w:val="304"/>
        </w:trPr>
        <w:tc>
          <w:tcPr>
            <w:tcW w:w="709" w:type="dxa"/>
            <w:noWrap/>
          </w:tcPr>
          <w:p w14:paraId="37F9F4B0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12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0B2CCB7F" w14:textId="1F981C6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878C85" w14:textId="18D3D1D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B26ABCB" w14:textId="7917229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15999704" w14:textId="22755B7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432921" w14:textId="07F2FFF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6B8DA510" w14:textId="3F21101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168,02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92EBA" w:rsidRPr="00E92EBA" w14:paraId="0CAAD27B" w14:textId="77777777" w:rsidTr="00E92EBA">
        <w:trPr>
          <w:trHeight w:val="304"/>
        </w:trPr>
        <w:tc>
          <w:tcPr>
            <w:tcW w:w="709" w:type="dxa"/>
            <w:noWrap/>
          </w:tcPr>
          <w:p w14:paraId="549DF691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13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4B08FFC7" w14:textId="13A91F5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3494CBC" w14:textId="1DD9C0F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E11A12A" w14:textId="7E96859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25608C12" w14:textId="1A33308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3EA50C8" w14:textId="6EC7F1F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4F29ABA6" w14:textId="25D7125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158,78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92EBA" w:rsidRPr="00E92EBA" w14:paraId="0D45A8B1" w14:textId="77777777" w:rsidTr="00E92EBA">
        <w:trPr>
          <w:trHeight w:val="304"/>
        </w:trPr>
        <w:tc>
          <w:tcPr>
            <w:tcW w:w="709" w:type="dxa"/>
            <w:noWrap/>
          </w:tcPr>
          <w:p w14:paraId="10595DA0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14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4F698BA8" w14:textId="160105E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F1F7F47" w14:textId="2731380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6629911" w14:textId="50ED3AB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5F96E595" w14:textId="7087C7F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F27F1D" w14:textId="1B375DB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04034A4A" w14:textId="37C7694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178,58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92EBA" w:rsidRPr="00E92EBA" w14:paraId="7D21856D" w14:textId="77777777" w:rsidTr="00E92EBA">
        <w:trPr>
          <w:trHeight w:val="304"/>
        </w:trPr>
        <w:tc>
          <w:tcPr>
            <w:tcW w:w="709" w:type="dxa"/>
            <w:noWrap/>
          </w:tcPr>
          <w:p w14:paraId="44653D6E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15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7AF28876" w14:textId="2CF50D3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56A1F76" w14:textId="1566E3C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345D0CE" w14:textId="74C943D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786827A1" w14:textId="02D7AB5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C53F8D" w14:textId="3B5CE60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0023EC01" w14:textId="1F1B706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178,41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E92EBA" w:rsidRPr="00E92EBA" w14:paraId="0A82B0BA" w14:textId="77777777" w:rsidTr="00E92EBA">
        <w:trPr>
          <w:trHeight w:val="304"/>
        </w:trPr>
        <w:tc>
          <w:tcPr>
            <w:tcW w:w="709" w:type="dxa"/>
            <w:noWrap/>
          </w:tcPr>
          <w:p w14:paraId="0A08A71B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16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08FF6618" w14:textId="3D9AE77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8FC4B6F" w14:textId="7BB4749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1E6BB51" w14:textId="40DEFAD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5BACCBAB" w14:textId="1B30C5E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0E56A3" w14:textId="5CAE2D9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341E53D4" w14:textId="7379900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175,44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7</w:t>
            </w:r>
            <w:r w:rsidR="008B02D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92EBA" w:rsidRPr="00E92EBA" w14:paraId="590AB809" w14:textId="77777777" w:rsidTr="00E92EBA">
        <w:trPr>
          <w:trHeight w:val="304"/>
        </w:trPr>
        <w:tc>
          <w:tcPr>
            <w:tcW w:w="709" w:type="dxa"/>
            <w:noWrap/>
          </w:tcPr>
          <w:p w14:paraId="52C298B3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17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0E68EFA9" w14:textId="108AA8A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ABED7B2" w14:textId="3101552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665B56F" w14:textId="2BCB022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76EE4122" w14:textId="164E1EE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459F14" w14:textId="14CAB87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62F48121" w14:textId="1FDDEE1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169,78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09</w:t>
            </w:r>
          </w:p>
        </w:tc>
      </w:tr>
      <w:tr w:rsidR="00E92EBA" w:rsidRPr="00E92EBA" w14:paraId="1B900AB7" w14:textId="77777777" w:rsidTr="00E92EBA">
        <w:trPr>
          <w:trHeight w:val="304"/>
        </w:trPr>
        <w:tc>
          <w:tcPr>
            <w:tcW w:w="709" w:type="dxa"/>
            <w:noWrap/>
          </w:tcPr>
          <w:p w14:paraId="0B432470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18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29D99722" w14:textId="0A4BABF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B87C0E8" w14:textId="52B7731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20037AF" w14:textId="7C20B92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1D64FF48" w14:textId="4A287D4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A2244E" w14:textId="2EF8467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5557922F" w14:textId="67CCB04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179,81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</w:tr>
      <w:tr w:rsidR="00E92EBA" w:rsidRPr="00E92EBA" w14:paraId="6FB91CFC" w14:textId="77777777" w:rsidTr="00E92EBA">
        <w:trPr>
          <w:trHeight w:val="304"/>
        </w:trPr>
        <w:tc>
          <w:tcPr>
            <w:tcW w:w="709" w:type="dxa"/>
            <w:noWrap/>
          </w:tcPr>
          <w:p w14:paraId="7FF7C8B2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19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5FDB5A09" w14:textId="23007BC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D19F165" w14:textId="4EC4960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74E9FA2" w14:textId="3DC0B24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4E4EF214" w14:textId="064BB7C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5A9B624" w14:textId="498F8AA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ABD6ADB" w14:textId="059D812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168,52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92EBA" w:rsidRPr="00E92EBA" w14:paraId="35E08C01" w14:textId="77777777" w:rsidTr="00E92EBA">
        <w:trPr>
          <w:trHeight w:val="304"/>
        </w:trPr>
        <w:tc>
          <w:tcPr>
            <w:tcW w:w="709" w:type="dxa"/>
            <w:noWrap/>
          </w:tcPr>
          <w:p w14:paraId="2B99F00D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20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4B9AE9FB" w14:textId="220418A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10F120F" w14:textId="27D836C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A34950E" w14:textId="1AA54D0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1E46F821" w14:textId="083C703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A9CCC0" w14:textId="27C57FE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4420B585" w14:textId="41E2DD5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168,02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92EBA" w:rsidRPr="00E92EBA" w14:paraId="5B8F292E" w14:textId="77777777" w:rsidTr="00E92EBA">
        <w:trPr>
          <w:trHeight w:val="304"/>
        </w:trPr>
        <w:tc>
          <w:tcPr>
            <w:tcW w:w="709" w:type="dxa"/>
            <w:noWrap/>
          </w:tcPr>
          <w:p w14:paraId="0267D04B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21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63AE7D20" w14:textId="4E441A3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8031117" w14:textId="31748B4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8B36F60" w14:textId="0C0F604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46C4B5C7" w14:textId="7C6887E8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37E6F75" w14:textId="22605BA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24869F04" w14:textId="40E6545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157,57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92EBA" w:rsidRPr="00E92EBA" w14:paraId="14C384DE" w14:textId="77777777" w:rsidTr="00E92EBA">
        <w:trPr>
          <w:trHeight w:val="304"/>
        </w:trPr>
        <w:tc>
          <w:tcPr>
            <w:tcW w:w="709" w:type="dxa"/>
            <w:noWrap/>
          </w:tcPr>
          <w:p w14:paraId="1E2BA38D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22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0B2E29E6" w14:textId="190C92F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50A0F96" w14:textId="3A5389D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E04955A" w14:textId="4761E7F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40E28FD0" w14:textId="6961116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B3EA9D" w14:textId="224E86A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673C70E2" w14:textId="049EC96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149,09</w:t>
            </w:r>
            <w:r w:rsidR="008B02DA">
              <w:rPr>
                <w:rFonts w:ascii="Times New Roman" w:hAnsi="Times New Roman" w:cs="Times New Roman"/>
                <w:color w:val="000000"/>
              </w:rPr>
              <w:t>±0.2</w:t>
            </w:r>
            <w:r w:rsidR="008B02DA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92EBA" w:rsidRPr="00E92EBA" w14:paraId="77BFA7B0" w14:textId="77777777" w:rsidTr="00E92EBA">
        <w:trPr>
          <w:trHeight w:val="304"/>
        </w:trPr>
        <w:tc>
          <w:tcPr>
            <w:tcW w:w="709" w:type="dxa"/>
            <w:noWrap/>
          </w:tcPr>
          <w:p w14:paraId="2BCCE84E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23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6EF8BFE4" w14:textId="622E743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7E67993" w14:textId="02E3A76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FD2DE09" w14:textId="6B6C124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179CCCC0" w14:textId="02AF71F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678E2E" w14:textId="2B86A98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20C66FE7" w14:textId="28BDA58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154,6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92EBA" w:rsidRPr="00E92EBA" w14:paraId="05C60E19" w14:textId="77777777" w:rsidTr="00E92EBA">
        <w:trPr>
          <w:trHeight w:val="304"/>
        </w:trPr>
        <w:tc>
          <w:tcPr>
            <w:tcW w:w="709" w:type="dxa"/>
            <w:noWrap/>
          </w:tcPr>
          <w:p w14:paraId="0E9102AD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24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6C206483" w14:textId="1CE61C9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BCE23D" w14:textId="19328FB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6400053" w14:textId="34F2B43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5059328A" w14:textId="4B892B9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F4AF6E" w14:textId="5918EC4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2DFAB387" w14:textId="0E8479F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160,4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92EBA" w:rsidRPr="00E92EBA" w14:paraId="4747E2B3" w14:textId="77777777" w:rsidTr="00E92EBA">
        <w:trPr>
          <w:trHeight w:val="304"/>
        </w:trPr>
        <w:tc>
          <w:tcPr>
            <w:tcW w:w="709" w:type="dxa"/>
            <w:noWrap/>
          </w:tcPr>
          <w:p w14:paraId="1A179692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25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15F82F71" w14:textId="5F22194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D40B1B4" w14:textId="6C01A3E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5EE344F" w14:textId="2BBCC01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7E59A684" w14:textId="3F53E06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05624C4" w14:textId="1710A69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3CD5523" w14:textId="7A191B3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161,1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E92EBA" w:rsidRPr="00E92EBA" w14:paraId="6A8EBE64" w14:textId="77777777" w:rsidTr="00E92EBA">
        <w:trPr>
          <w:trHeight w:val="304"/>
        </w:trPr>
        <w:tc>
          <w:tcPr>
            <w:tcW w:w="709" w:type="dxa"/>
            <w:noWrap/>
          </w:tcPr>
          <w:p w14:paraId="2BD0D5B4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26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05A32AB8" w14:textId="4605C12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FAA7D87" w14:textId="62FFAA4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A9E9616" w14:textId="294186F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20F08F01" w14:textId="27F7267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AAD801" w14:textId="157D5B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002D7283" w14:textId="40E1A83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170,56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92EBA" w:rsidRPr="00E92EBA" w14:paraId="495FE6FE" w14:textId="77777777" w:rsidTr="00E92EBA">
        <w:trPr>
          <w:trHeight w:val="304"/>
        </w:trPr>
        <w:tc>
          <w:tcPr>
            <w:tcW w:w="709" w:type="dxa"/>
            <w:noWrap/>
          </w:tcPr>
          <w:p w14:paraId="012AE204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27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652D7397" w14:textId="1A4FCFA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BB85448" w14:textId="799107A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98606BB" w14:textId="573D2B1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75BCECBA" w14:textId="2EF886E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BD28FA2" w14:textId="3EE4516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07DD21A2" w14:textId="5DF083DC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172,96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92EBA" w:rsidRPr="00E92EBA" w14:paraId="2BDC0D12" w14:textId="77777777" w:rsidTr="00E92EBA">
        <w:trPr>
          <w:trHeight w:val="304"/>
        </w:trPr>
        <w:tc>
          <w:tcPr>
            <w:tcW w:w="709" w:type="dxa"/>
            <w:noWrap/>
          </w:tcPr>
          <w:p w14:paraId="7F2D7F61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28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0F7C95AA" w14:textId="11838E9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986641D" w14:textId="6340126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3BB7FB4" w14:textId="5032D7F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7B1F0E0E" w14:textId="75A4333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6B1E0D" w14:textId="117769D1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356CD960" w14:textId="46E0523F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171,5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E92EBA" w:rsidRPr="00E92EBA" w14:paraId="3CBC274E" w14:textId="77777777" w:rsidTr="00E92EBA">
        <w:trPr>
          <w:trHeight w:val="304"/>
        </w:trPr>
        <w:tc>
          <w:tcPr>
            <w:tcW w:w="709" w:type="dxa"/>
            <w:noWrap/>
          </w:tcPr>
          <w:p w14:paraId="33EE332C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29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542DEB56" w14:textId="47AA446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AA1F9B" w14:textId="443A51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98B3D3A" w14:textId="1343FF0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0DB88B3A" w14:textId="7B3B82E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C1F50A" w14:textId="4F33EC3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5AE27555" w14:textId="0EE088F4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174,02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92EBA" w:rsidRPr="00E92EBA" w14:paraId="26CBA518" w14:textId="77777777" w:rsidTr="00E92EBA">
        <w:trPr>
          <w:trHeight w:val="304"/>
        </w:trPr>
        <w:tc>
          <w:tcPr>
            <w:tcW w:w="709" w:type="dxa"/>
            <w:noWrap/>
          </w:tcPr>
          <w:p w14:paraId="193CA49E" w14:textId="77777777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30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46840D9A" w14:textId="0951F4B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30A9C5E" w14:textId="33979726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91DB0AB" w14:textId="47BF7135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630F66E3" w14:textId="0285820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EAF957" w14:textId="64AF24AD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316C6782" w14:textId="6725E58A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171,52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4</w:t>
            </w:r>
            <w:r w:rsidR="008B02D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92EBA" w:rsidRPr="00E92EBA" w14:paraId="3A939610" w14:textId="77777777" w:rsidTr="00E92EBA">
        <w:trPr>
          <w:trHeight w:val="304"/>
        </w:trPr>
        <w:tc>
          <w:tcPr>
            <w:tcW w:w="709" w:type="dxa"/>
            <w:noWrap/>
          </w:tcPr>
          <w:p w14:paraId="77ED7934" w14:textId="40261BB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31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6C4FA80A" w14:textId="38B1D0D8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6EE740E" w14:textId="18A5B0C8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4E710A2" w14:textId="277BB8FB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6F75DEA1" w14:textId="5074443B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EAC725" w14:textId="176A7D7A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24E68546" w14:textId="34D11C06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170,25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E92EBA" w:rsidRPr="00E92EBA" w14:paraId="2D44271B" w14:textId="77777777" w:rsidTr="00E92EBA">
        <w:trPr>
          <w:trHeight w:val="304"/>
        </w:trPr>
        <w:tc>
          <w:tcPr>
            <w:tcW w:w="709" w:type="dxa"/>
            <w:noWrap/>
          </w:tcPr>
          <w:p w14:paraId="15816700" w14:textId="009249FB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32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205920E0" w14:textId="76B22D42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64EFBDB" w14:textId="2C7F33E4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20C929" w14:textId="26F66F7F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57D22A78" w14:textId="5720216B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B4321C" w14:textId="06AEEE40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7FF320F4" w14:textId="674120E0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172,51</w:t>
            </w:r>
            <w:r w:rsidR="008B02DA">
              <w:rPr>
                <w:rFonts w:ascii="Times New Roman" w:hAnsi="Times New Roman" w:cs="Times New Roman"/>
                <w:color w:val="000000"/>
              </w:rPr>
              <w:t>±0.0</w:t>
            </w:r>
            <w:r w:rsidR="008B02D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E92EBA" w:rsidRPr="00E92EBA" w14:paraId="5A74DD5D" w14:textId="77777777" w:rsidTr="00E92EBA">
        <w:trPr>
          <w:trHeight w:val="304"/>
        </w:trPr>
        <w:tc>
          <w:tcPr>
            <w:tcW w:w="709" w:type="dxa"/>
            <w:noWrap/>
          </w:tcPr>
          <w:p w14:paraId="697838ED" w14:textId="5D38CFA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33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442CBE07" w14:textId="3871CF90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382FBE5" w14:textId="01349192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064281" w14:textId="58C141BD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32321F30" w14:textId="0903D63E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E3437D" w14:textId="733EBAA6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74A0DE16" w14:textId="03410D43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174,12</w:t>
            </w:r>
            <w:r w:rsidR="008B02DA">
              <w:rPr>
                <w:rFonts w:ascii="Times New Roman" w:hAnsi="Times New Roman" w:cs="Times New Roman"/>
                <w:color w:val="000000"/>
              </w:rPr>
              <w:t>±0.</w:t>
            </w:r>
            <w:r w:rsidR="008B02DA">
              <w:rPr>
                <w:rFonts w:ascii="Times New Roman" w:hAnsi="Times New Roman" w:cs="Times New Roman"/>
                <w:color w:val="000000"/>
              </w:rPr>
              <w:t>3</w:t>
            </w:r>
            <w:r w:rsidR="008B02D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92EBA" w:rsidRPr="00E92EBA" w14:paraId="09C18EB0" w14:textId="77777777" w:rsidTr="00E92EBA">
        <w:trPr>
          <w:trHeight w:val="304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1E1C0F4D" w14:textId="5EA30033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.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583B7FB" w14:textId="6E20C7BF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935E074" w14:textId="6004BC66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F09037" w14:textId="4C5AFB46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1D97229" w14:textId="596696B7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FD631E" w14:textId="5BC3A0C3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D02FAA" w14:textId="7AFB4CE7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92EBA" w:rsidRPr="00E92EBA" w14:paraId="7A489A67" w14:textId="77777777" w:rsidTr="00E92EBA">
        <w:trPr>
          <w:trHeight w:val="304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1B1FA54" w14:textId="2E4B7A52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.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3DD6352" w14:textId="1F5A8158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3835E6" w14:textId="0499AB71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78B516" w14:textId="0BDD8599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3C7E2A2" w14:textId="4FB0CA63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4E524C" w14:textId="1E451858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B7E13D" w14:textId="15C2219F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92EBA" w:rsidRPr="00E92EBA" w14:paraId="2CCCDD41" w14:textId="77777777" w:rsidTr="00E92EBA">
        <w:trPr>
          <w:trHeight w:val="304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7A78B16" w14:textId="20A074CE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.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18FB58B" w14:textId="2719AEFA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1345437" w14:textId="1652CD5E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8F76BA" w14:textId="019D5549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CAB8FA" w14:textId="30BC81A1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272EF5" w14:textId="4AC5B888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412248" w14:textId="53909339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92EBA" w:rsidRPr="00E92EBA" w14:paraId="48D3FBD6" w14:textId="330D491B" w:rsidTr="00E92EBA">
        <w:trPr>
          <w:trHeight w:val="304"/>
        </w:trPr>
        <w:tc>
          <w:tcPr>
            <w:tcW w:w="709" w:type="dxa"/>
            <w:tcBorders>
              <w:top w:val="nil"/>
            </w:tcBorders>
            <w:noWrap/>
          </w:tcPr>
          <w:p w14:paraId="604F6669" w14:textId="122228F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245</w:t>
            </w:r>
          </w:p>
        </w:tc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118A15C" w14:textId="09B8F718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8F330C0" w14:textId="17EC0732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4A1DF8F" w14:textId="54DCDAD6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10A586E" w14:textId="37C41D22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EF2199" w14:textId="799E6F93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tcBorders>
              <w:top w:val="nil"/>
            </w:tcBorders>
            <w:shd w:val="clear" w:color="auto" w:fill="auto"/>
            <w:vAlign w:val="bottom"/>
          </w:tcPr>
          <w:p w14:paraId="64E88F72" w14:textId="6A9A5B6F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155,55</w:t>
            </w:r>
            <w:r w:rsidR="008B02DA">
              <w:rPr>
                <w:rFonts w:ascii="Times New Roman" w:hAnsi="Times New Roman" w:cs="Times New Roman"/>
                <w:color w:val="000000"/>
              </w:rPr>
              <w:t>±0.02</w:t>
            </w:r>
          </w:p>
        </w:tc>
      </w:tr>
      <w:tr w:rsidR="00E92EBA" w:rsidRPr="00E92EBA" w14:paraId="6C7FC4B6" w14:textId="3B1460DE" w:rsidTr="00E92EBA">
        <w:trPr>
          <w:trHeight w:val="304"/>
        </w:trPr>
        <w:tc>
          <w:tcPr>
            <w:tcW w:w="709" w:type="dxa"/>
            <w:noWrap/>
          </w:tcPr>
          <w:p w14:paraId="1E310AAE" w14:textId="7DC974C9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246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5A737653" w14:textId="6E23565E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8F2213" w14:textId="5CB53BFF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01AF72B" w14:textId="2FCB9C8D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2588CBF1" w14:textId="31418AD1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04B38C" w14:textId="3A77333E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2B68BF4D" w14:textId="1803FA4E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155,55</w:t>
            </w:r>
            <w:r w:rsidR="008B02DA">
              <w:rPr>
                <w:rFonts w:ascii="Times New Roman" w:hAnsi="Times New Roman" w:cs="Times New Roman"/>
                <w:color w:val="000000"/>
              </w:rPr>
              <w:t>±0.02</w:t>
            </w:r>
          </w:p>
        </w:tc>
      </w:tr>
      <w:tr w:rsidR="00E92EBA" w:rsidRPr="00E92EBA" w14:paraId="403A2604" w14:textId="71FC21EF" w:rsidTr="00E92EBA">
        <w:trPr>
          <w:trHeight w:val="304"/>
        </w:trPr>
        <w:tc>
          <w:tcPr>
            <w:tcW w:w="709" w:type="dxa"/>
            <w:noWrap/>
          </w:tcPr>
          <w:p w14:paraId="3AD889E2" w14:textId="20B1F590" w:rsidR="00E92EBA" w:rsidRPr="00E92EBA" w:rsidRDefault="00E92EBA" w:rsidP="00E92EB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</w:pPr>
            <w:r w:rsidRPr="00E92EBA">
              <w:rPr>
                <w:rFonts w:ascii="Times New Roman" w:eastAsia="Times New Roman" w:hAnsi="Times New Roman" w:cs="Times New Roman"/>
                <w:color w:val="000000"/>
                <w:lang w:val="en-GB" w:eastAsia="fr-CA"/>
              </w:rPr>
              <w:t>247</w:t>
            </w:r>
          </w:p>
        </w:tc>
        <w:tc>
          <w:tcPr>
            <w:tcW w:w="2405" w:type="dxa"/>
            <w:shd w:val="clear" w:color="auto" w:fill="auto"/>
            <w:noWrap/>
            <w:vAlign w:val="bottom"/>
          </w:tcPr>
          <w:p w14:paraId="202E6A96" w14:textId="2DC7E279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FBBBAE9" w14:textId="6847F8A6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FFE3BE2" w14:textId="2C1AD717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14:paraId="674C32A1" w14:textId="1CBA5E95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3F290C" w14:textId="34CB29B6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1F16940B" w14:textId="6BA639DB" w:rsidR="00E92EBA" w:rsidRPr="00E92EBA" w:rsidRDefault="00E92EBA" w:rsidP="00E92EB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92EBA">
              <w:rPr>
                <w:rFonts w:ascii="Times New Roman" w:hAnsi="Times New Roman" w:cs="Times New Roman"/>
                <w:color w:val="000000"/>
              </w:rPr>
              <w:t>164,02</w:t>
            </w:r>
            <w:r w:rsidR="008B02DA">
              <w:rPr>
                <w:rFonts w:ascii="Times New Roman" w:hAnsi="Times New Roman" w:cs="Times New Roman"/>
                <w:color w:val="000000"/>
              </w:rPr>
              <w:t>±0.02</w:t>
            </w:r>
          </w:p>
        </w:tc>
      </w:tr>
    </w:tbl>
    <w:p w14:paraId="44B9B281" w14:textId="18E902CE" w:rsidR="00F95325" w:rsidRDefault="00F95325" w:rsidP="00F95325">
      <w:pPr>
        <w:rPr>
          <w:lang w:val="en-CA"/>
        </w:rPr>
      </w:pPr>
      <w:r>
        <w:rPr>
          <w:lang w:val="en-CA"/>
        </w:rPr>
        <w:br w:type="page"/>
      </w:r>
    </w:p>
    <w:p w14:paraId="5EF1B0DA" w14:textId="47302DC7" w:rsidR="0082082B" w:rsidRDefault="0082082B" w:rsidP="00F95325">
      <w:pPr>
        <w:pStyle w:val="Lgende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Table 3: </w:t>
      </w:r>
      <w:r w:rsidRPr="0082082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validation coefficients and their qualifications</w:t>
      </w:r>
    </w:p>
    <w:tbl>
      <w:tblPr>
        <w:tblStyle w:val="Grilledutableau"/>
        <w:tblW w:w="10490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827"/>
        <w:gridCol w:w="2126"/>
        <w:gridCol w:w="1276"/>
      </w:tblGrid>
      <w:tr w:rsidR="001015FB" w:rsidRPr="002C2EC5" w14:paraId="117FADB8" w14:textId="77777777" w:rsidTr="006E0C7A">
        <w:tc>
          <w:tcPr>
            <w:tcW w:w="3261" w:type="dxa"/>
            <w:hideMark/>
          </w:tcPr>
          <w:p w14:paraId="5729C667" w14:textId="635CEDFC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proofErr w:type="spellStart"/>
            <w:r w:rsidRPr="002C2EC5">
              <w:rPr>
                <w:rFonts w:ascii="Times New Roman" w:hAnsi="Times New Roman" w:cs="Times New Roman"/>
                <w:lang w:val="fr-CM"/>
              </w:rPr>
              <w:t>Metric</w:t>
            </w:r>
            <w:proofErr w:type="spellEnd"/>
            <w:r w:rsidRPr="002C2EC5">
              <w:rPr>
                <w:rFonts w:ascii="Times New Roman" w:hAnsi="Times New Roman" w:cs="Times New Roman"/>
                <w:lang w:val="fr-CM"/>
              </w:rPr>
              <w:t xml:space="preserve">    </w:t>
            </w:r>
          </w:p>
        </w:tc>
        <w:tc>
          <w:tcPr>
            <w:tcW w:w="3827" w:type="dxa"/>
          </w:tcPr>
          <w:p w14:paraId="7A7920B7" w14:textId="6E668C2A" w:rsidR="001015FB" w:rsidRPr="002C2EC5" w:rsidRDefault="001015FB" w:rsidP="002C2EC5">
            <w:pPr>
              <w:rPr>
                <w:rFonts w:ascii="Times New Roman" w:hAnsi="Times New Roman" w:cs="Times New Roman"/>
                <w:lang w:val="fr-CM"/>
              </w:rPr>
            </w:pPr>
            <w:r>
              <w:rPr>
                <w:rFonts w:ascii="Times New Roman" w:hAnsi="Times New Roman" w:cs="Times New Roman"/>
                <w:lang w:val="fr-CM"/>
              </w:rPr>
              <w:t>Significations</w:t>
            </w:r>
          </w:p>
        </w:tc>
        <w:tc>
          <w:tcPr>
            <w:tcW w:w="2126" w:type="dxa"/>
            <w:hideMark/>
          </w:tcPr>
          <w:p w14:paraId="78AD4830" w14:textId="660C21CA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lang w:val="fr-CM"/>
              </w:rPr>
              <w:t xml:space="preserve"> </w:t>
            </w:r>
            <w:proofErr w:type="spellStart"/>
            <w:r w:rsidRPr="002C2EC5">
              <w:rPr>
                <w:rFonts w:ascii="Times New Roman" w:hAnsi="Times New Roman" w:cs="Times New Roman"/>
                <w:lang w:val="fr-CM"/>
              </w:rPr>
              <w:t>Valid</w:t>
            </w:r>
            <w:proofErr w:type="spellEnd"/>
            <w:r w:rsidRPr="002C2EC5">
              <w:rPr>
                <w:rFonts w:ascii="Times New Roman" w:hAnsi="Times New Roman" w:cs="Times New Roman"/>
                <w:lang w:val="fr-CM"/>
              </w:rPr>
              <w:t xml:space="preserve"> values</w:t>
            </w:r>
          </w:p>
        </w:tc>
        <w:tc>
          <w:tcPr>
            <w:tcW w:w="1276" w:type="dxa"/>
            <w:hideMark/>
          </w:tcPr>
          <w:p w14:paraId="560824FC" w14:textId="7205A64B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1015FB">
              <w:rPr>
                <w:rFonts w:ascii="Times New Roman" w:hAnsi="Times New Roman" w:cs="Times New Roman"/>
                <w:lang w:val="fr-CM"/>
              </w:rPr>
              <w:t>Source</w:t>
            </w:r>
          </w:p>
        </w:tc>
      </w:tr>
      <w:tr w:rsidR="001015FB" w:rsidRPr="002C2EC5" w14:paraId="2F8F133E" w14:textId="77777777" w:rsidTr="006E0C7A">
        <w:tc>
          <w:tcPr>
            <w:tcW w:w="3261" w:type="dxa"/>
            <w:hideMark/>
          </w:tcPr>
          <w:p w14:paraId="6A381AF9" w14:textId="77777777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b/>
                <w:bCs/>
                <w:lang w:val="fr-CM"/>
              </w:rPr>
              <w:t>R</w:t>
            </w:r>
            <w:r w:rsidRPr="002C2EC5">
              <w:rPr>
                <w:rFonts w:ascii="Times New Roman" w:hAnsi="Times New Roman" w:cs="Times New Roman"/>
                <w:b/>
                <w:bCs/>
                <w:vertAlign w:val="superscript"/>
                <w:lang w:val="fr-CM"/>
              </w:rPr>
              <w:t>2</w:t>
            </w:r>
            <w:r w:rsidRPr="002C2EC5">
              <w:rPr>
                <w:rFonts w:ascii="Times New Roman" w:hAnsi="Times New Roman" w:cs="Times New Roman"/>
                <w:b/>
                <w:bCs/>
                <w:lang w:val="fr-CM"/>
              </w:rPr>
              <w:t xml:space="preserve"> (Fit)</w:t>
            </w:r>
          </w:p>
        </w:tc>
        <w:tc>
          <w:tcPr>
            <w:tcW w:w="3827" w:type="dxa"/>
          </w:tcPr>
          <w:p w14:paraId="6CC99C37" w14:textId="7F1F962E" w:rsidR="001015FB" w:rsidRPr="001015FB" w:rsidRDefault="001015FB" w:rsidP="002C2EC5">
            <w:pPr>
              <w:rPr>
                <w:rFonts w:ascii="Times New Roman" w:hAnsi="Times New Roman" w:cs="Times New Roman"/>
                <w:lang w:val="en-US"/>
              </w:rPr>
            </w:pPr>
            <w:r w:rsidRPr="001015FB">
              <w:rPr>
                <w:rFonts w:ascii="Times New Roman" w:hAnsi="Times New Roman" w:cs="Times New Roman"/>
                <w:lang w:val="en-US"/>
              </w:rPr>
              <w:t>Measures the proportion of the total variance in the dependent variable (Y) that is explained by the model</w:t>
            </w:r>
            <w:r w:rsidRPr="001015FB">
              <w:rPr>
                <w:lang w:val="en-US"/>
              </w:rPr>
              <w:t xml:space="preserve"> (</w:t>
            </w:r>
            <w:r w:rsidRPr="001015FB">
              <w:rPr>
                <w:rFonts w:ascii="Times New Roman" w:hAnsi="Times New Roman" w:cs="Times New Roman"/>
                <w:lang w:val="en-US"/>
              </w:rPr>
              <w:t>Goodness-of-Fit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Pr="001015F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126" w:type="dxa"/>
            <w:hideMark/>
          </w:tcPr>
          <w:p w14:paraId="056FA5F7" w14:textId="645E6E5F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lang w:val="fr-CM"/>
              </w:rPr>
              <w:t>R</w:t>
            </w:r>
            <w:r w:rsidRPr="002C2EC5">
              <w:rPr>
                <w:rFonts w:ascii="Times New Roman" w:hAnsi="Times New Roman" w:cs="Times New Roman"/>
                <w:vertAlign w:val="superscript"/>
                <w:lang w:val="fr-CM"/>
              </w:rPr>
              <w:t>2</w:t>
            </w:r>
            <w:r w:rsidRPr="00AF3E16">
              <w:rPr>
                <w:rFonts w:ascii="Times New Roman" w:hAnsi="Times New Roman" w:cs="Times New Roman"/>
                <w:lang w:val="fr-CM"/>
              </w:rPr>
              <w:t xml:space="preserve"> ≤ 1 (</w:t>
            </w:r>
            <w:proofErr w:type="spellStart"/>
            <w:r w:rsidRPr="00AF3E16">
              <w:rPr>
                <w:rFonts w:ascii="Times New Roman" w:hAnsi="Times New Roman" w:cs="Times New Roman"/>
                <w:lang w:val="fr-CM"/>
              </w:rPr>
              <w:t>nearly</w:t>
            </w:r>
            <w:proofErr w:type="spellEnd"/>
            <w:r w:rsidRPr="00AF3E16">
              <w:rPr>
                <w:rFonts w:ascii="Times New Roman" w:hAnsi="Times New Roman" w:cs="Times New Roman"/>
                <w:lang w:val="fr-CM"/>
              </w:rPr>
              <w:t xml:space="preserve"> 1</w:t>
            </w:r>
            <w:r w:rsidRPr="00AF3E16">
              <w:rPr>
                <w:rFonts w:ascii="Times New Roman" w:hAnsi="Times New Roman" w:cs="Times New Roman"/>
                <w:lang w:val="fr-CM"/>
              </w:rPr>
              <w:t>)</w:t>
            </w:r>
          </w:p>
        </w:tc>
        <w:tc>
          <w:tcPr>
            <w:tcW w:w="1276" w:type="dxa"/>
            <w:hideMark/>
          </w:tcPr>
          <w:p w14:paraId="2B09BC71" w14:textId="3279623C" w:rsidR="001015FB" w:rsidRPr="002C2EC5" w:rsidRDefault="00AF3E1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>
              <w:rPr>
                <w:rFonts w:ascii="Times New Roman" w:hAnsi="Times New Roman" w:cs="Times New Roman"/>
                <w:lang w:val="fr-CM"/>
              </w:rPr>
              <w:fldChar w:fldCharType="begin" w:fldLock="1"/>
            </w:r>
            <w:r w:rsidR="00107536">
              <w:rPr>
                <w:rFonts w:ascii="Times New Roman" w:hAnsi="Times New Roman" w:cs="Times New Roman"/>
                <w:lang w:val="fr-CM"/>
              </w:rPr>
              <w:instrText>ADDIN CSL_CITATION {"citationItems":[{"id":"ITEM-1","itemData":{"ISBN":"026218253X","author":[{"dropping-particle":"","family":"Rasmussen","given":"C E","non-dropping-particle":"","parse-names":false,"suffix":""},{"dropping-particle":"","family":"Williams","given":"C K I","non-dropping-particle":"","parse-names":false,"suffix":""},{"dropping-particle":"","family":"Processes","given":"Gaussian","non-dropping-particle":"","parse-names":false,"suffix":""},{"dropping-particle":"","family":"Press","given":"M I T","non-dropping-particle":"","parse-names":false,"suffix":""},{"dropping-particle":"","family":"Jordan","given":"Michael I","non-dropping-particle":"","parse-names":false,"suffix":""}],"id":"ITEM-1","issued":{"date-parts":[["2006"]]},"title":"Gaussian Processes for Machine Learning","type":"book"},"uris":["http://www.mendeley.com/documents/?uuid=f0fed318-96ce-4aa8-817c-231959b7c87e"]}],"mendeley":{"formattedCitation":"[1]","plainTextFormattedCitation":"[1]","previouslyFormattedCitation":"[1]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lang w:val="fr-CM"/>
              </w:rPr>
              <w:fldChar w:fldCharType="separate"/>
            </w:r>
            <w:r w:rsidRPr="00AF3E16">
              <w:rPr>
                <w:rFonts w:ascii="Times New Roman" w:hAnsi="Times New Roman" w:cs="Times New Roman"/>
                <w:noProof/>
                <w:lang w:val="fr-CM"/>
              </w:rPr>
              <w:t>[1]</w:t>
            </w:r>
            <w:r>
              <w:rPr>
                <w:rFonts w:ascii="Times New Roman" w:hAnsi="Times New Roman" w:cs="Times New Roman"/>
                <w:lang w:val="fr-CM"/>
              </w:rPr>
              <w:fldChar w:fldCharType="end"/>
            </w:r>
          </w:p>
        </w:tc>
      </w:tr>
      <w:tr w:rsidR="001015FB" w:rsidRPr="002C2EC5" w14:paraId="5657FC24" w14:textId="77777777" w:rsidTr="006E0C7A">
        <w:tc>
          <w:tcPr>
            <w:tcW w:w="3261" w:type="dxa"/>
            <w:hideMark/>
          </w:tcPr>
          <w:p w14:paraId="1EE20359" w14:textId="0499633C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b/>
                <w:bCs/>
                <w:lang w:val="fr-CM"/>
              </w:rPr>
              <w:t>RMSE</w:t>
            </w:r>
            <w:r w:rsidRPr="002C2EC5">
              <w:rPr>
                <w:rFonts w:ascii="Times New Roman" w:hAnsi="Times New Roman" w:cs="Times New Roman"/>
                <w:lang w:val="fr-CM"/>
              </w:rPr>
              <w:t xml:space="preserve"> (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Mean</w:t>
            </w:r>
            <w:proofErr w:type="spellEnd"/>
            <w:r w:rsidRPr="002C2EC5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Squared</w:t>
            </w:r>
            <w:proofErr w:type="spellEnd"/>
            <w:r w:rsidRPr="002C2EC5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Error</w:t>
            </w:r>
            <w:proofErr w:type="spellEnd"/>
            <w:r w:rsidRPr="002C2EC5">
              <w:rPr>
                <w:rFonts w:ascii="Times New Roman" w:hAnsi="Times New Roman" w:cs="Times New Roman"/>
                <w:lang w:val="fr-CM"/>
              </w:rPr>
              <w:t>)</w:t>
            </w:r>
          </w:p>
        </w:tc>
        <w:tc>
          <w:tcPr>
            <w:tcW w:w="3827" w:type="dxa"/>
          </w:tcPr>
          <w:p w14:paraId="3D6E964E" w14:textId="0287F083" w:rsidR="001015FB" w:rsidRPr="00107536" w:rsidRDefault="00AF3E16" w:rsidP="002C2EC5">
            <w:pPr>
              <w:rPr>
                <w:rFonts w:ascii="Times New Roman" w:hAnsi="Times New Roman" w:cs="Times New Roman"/>
                <w:lang w:val="en-US"/>
              </w:rPr>
            </w:pPr>
            <w:r w:rsidRPr="00AF3E16">
              <w:rPr>
                <w:rFonts w:ascii="Times New Roman" w:hAnsi="Times New Roman" w:cs="Times New Roman"/>
                <w:lang w:val="en-US"/>
              </w:rPr>
              <w:t>Represents the average difference between observed values (</w:t>
            </w:r>
            <w:proofErr w:type="spellStart"/>
            <w:r w:rsidRPr="00AF3E16">
              <w:rPr>
                <w:rFonts w:ascii="Times New Roman" w:hAnsi="Times New Roman" w:cs="Times New Roman"/>
                <w:lang w:val="en-US"/>
              </w:rPr>
              <w:t>y</w:t>
            </w:r>
            <w:r w:rsidRPr="00AF3E1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AF3E16">
              <w:rPr>
                <w:rFonts w:ascii="Times New Roman" w:hAnsi="Times New Roman" w:cs="Times New Roman"/>
                <w:lang w:val="en-US"/>
              </w:rPr>
              <w:t>) and predicted values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oMath>
            <w:r w:rsidRPr="00AF3E16">
              <w:rPr>
                <w:rFonts w:ascii="Times New Roman" w:hAnsi="Times New Roman" w:cs="Times New Roman"/>
                <w:lang w:val="en-US"/>
              </w:rPr>
              <w:t>). It is expressed in the unit of variable Y</w:t>
            </w:r>
            <w:r w:rsidRPr="00107536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107536" w:rsidRPr="00107536">
              <w:rPr>
                <w:rFonts w:ascii="Times New Roman" w:hAnsi="Times New Roman" w:cs="Times New Roman"/>
                <w:lang w:val="en-US"/>
              </w:rPr>
              <w:t>Magnitude and Penalty</w:t>
            </w:r>
            <w:r w:rsidR="00107536" w:rsidRPr="00107536">
              <w:rPr>
                <w:rFonts w:ascii="Times New Roman" w:hAnsi="Times New Roman" w:cs="Times New Roman"/>
                <w:lang w:val="en-US"/>
              </w:rPr>
              <w:t>)</w:t>
            </w:r>
            <w:r w:rsidRPr="00AF3E16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126" w:type="dxa"/>
            <w:hideMark/>
          </w:tcPr>
          <w:p w14:paraId="5FA72E4B" w14:textId="2E762286" w:rsidR="001015FB" w:rsidRPr="002C2EC5" w:rsidRDefault="00AF3E1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lang w:val="fr-CM"/>
              </w:rPr>
              <w:t>RMSE</w:t>
            </w:r>
            <w:r w:rsidRPr="00107536">
              <w:rPr>
                <w:rFonts w:ascii="Times New Roman" w:hAnsi="Times New Roman" w:cs="Times New Roman"/>
                <w:lang w:val="fr-CM"/>
              </w:rPr>
              <w:t xml:space="preserve">≈0 </w:t>
            </w:r>
            <w:r w:rsidRPr="00107536">
              <w:rPr>
                <w:rFonts w:ascii="Times New Roman" w:hAnsi="Times New Roman" w:cs="Times New Roman"/>
                <w:lang w:val="fr-CM"/>
              </w:rPr>
              <w:t>(</w:t>
            </w:r>
            <w:proofErr w:type="spellStart"/>
            <w:r w:rsidRPr="00107536">
              <w:rPr>
                <w:rFonts w:ascii="Times New Roman" w:hAnsi="Times New Roman" w:cs="Times New Roman"/>
                <w:lang w:val="fr-CM"/>
              </w:rPr>
              <w:t>nearly</w:t>
            </w:r>
            <w:proofErr w:type="spellEnd"/>
            <w:r w:rsidRPr="00107536">
              <w:rPr>
                <w:rFonts w:ascii="Times New Roman" w:hAnsi="Times New Roman" w:cs="Times New Roman"/>
                <w:lang w:val="fr-CM"/>
              </w:rPr>
              <w:t xml:space="preserve"> </w:t>
            </w:r>
            <w:r w:rsidRPr="00107536">
              <w:rPr>
                <w:rFonts w:ascii="Times New Roman" w:hAnsi="Times New Roman" w:cs="Times New Roman"/>
                <w:lang w:val="fr-CM"/>
              </w:rPr>
              <w:t>0</w:t>
            </w:r>
            <w:r w:rsidRPr="00107536">
              <w:rPr>
                <w:rFonts w:ascii="Times New Roman" w:hAnsi="Times New Roman" w:cs="Times New Roman"/>
                <w:lang w:val="fr-CM"/>
              </w:rPr>
              <w:t>)</w:t>
            </w:r>
          </w:p>
        </w:tc>
        <w:tc>
          <w:tcPr>
            <w:tcW w:w="1276" w:type="dxa"/>
            <w:hideMark/>
          </w:tcPr>
          <w:p w14:paraId="623996B8" w14:textId="122D7E2B" w:rsidR="001015FB" w:rsidRPr="002C2EC5" w:rsidRDefault="0010753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>
              <w:rPr>
                <w:rFonts w:ascii="Times New Roman" w:hAnsi="Times New Roman" w:cs="Times New Roman"/>
                <w:lang w:val="fr-CM"/>
              </w:rPr>
              <w:fldChar w:fldCharType="begin" w:fldLock="1"/>
            </w:r>
            <w:r>
              <w:rPr>
                <w:rFonts w:ascii="Times New Roman" w:hAnsi="Times New Roman" w:cs="Times New Roman"/>
                <w:lang w:val="fr-CM"/>
              </w:rPr>
              <w:instrText>ADDIN CSL_CITATION {"citationItems":[{"id":"ITEM-1","itemData":{"ISBN":"026218253X","author":[{"dropping-particle":"","family":"Rasmussen","given":"C E","non-dropping-particle":"","parse-names":false,"suffix":""},{"dropping-particle":"","family":"Williams","given":"C K I","non-dropping-particle":"","parse-names":false,"suffix":""},{"dropping-particle":"","family":"Processes","given":"Gaussian","non-dropping-particle":"","parse-names":false,"suffix":""},{"dropping-particle":"","family":"Press","given":"M I T","non-dropping-particle":"","parse-names":false,"suffix":""},{"dropping-particle":"","family":"Jordan","given":"Michael I","non-dropping-particle":"","parse-names":false,"suffix":""}],"id":"ITEM-1","issued":{"date-parts":[["2006"]]},"title":"Gaussian Processes for Machine Learning","type":"book"},"uris":["http://www.mendeley.com/documents/?uuid=f0fed318-96ce-4aa8-817c-231959b7c87e"]},{"id":"ITEM-2","itemData":{"DOI":"10.3389/fenrg.2023.1239332","author":[{"dropping-particle":"","family":"Chen","given":"Yong","non-dropping-particle":"","parse-names":false,"suffix":""},{"dropping-particle":"","family":"Wang","given":"Li","non-dropping-particle":"","parse-names":false,"suffix":""},{"dropping-particle":"","family":"Huang","given":"Hui","non-dropping-particle":"","parse-names":false,"suffix":""}],"id":"ITEM-2","issue":"September","issued":{"date-parts":[["2023"]]},"page":"1-16","title":"An effective surrogate model assisted algorithm for multi-objective optimization : application to wind farm layout design","type":"article-journal"},"uris":["http://www.mendeley.com/documents/?uuid=0a216efe-d77a-43ab-8640-9f8a3ebcdee8"]}],"mendeley":{"formattedCitation":"[1], [2]","plainTextFormattedCitation":"[1], [2]","previouslyFormattedCitation":"[1], [2]"},"properties":{"noteIndex":0},"schema":"https://github.com/citation-style-language/schema/raw/master/csl-citation.json"}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lang w:val="fr-CM"/>
              </w:rPr>
              <w:fldChar w:fldCharType="separate"/>
            </w:r>
            <w:r w:rsidRPr="00107536">
              <w:rPr>
                <w:rFonts w:ascii="Times New Roman" w:hAnsi="Times New Roman" w:cs="Times New Roman"/>
                <w:noProof/>
                <w:lang w:val="fr-CM"/>
              </w:rPr>
              <w:t>[1], [2]</w:t>
            </w:r>
            <w:r>
              <w:rPr>
                <w:rFonts w:ascii="Times New Roman" w:hAnsi="Times New Roman" w:cs="Times New Roman"/>
                <w:lang w:val="fr-CM"/>
              </w:rPr>
              <w:fldChar w:fldCharType="end"/>
            </w:r>
          </w:p>
        </w:tc>
      </w:tr>
      <w:tr w:rsidR="001015FB" w:rsidRPr="002C2EC5" w14:paraId="34208217" w14:textId="77777777" w:rsidTr="006E0C7A">
        <w:tc>
          <w:tcPr>
            <w:tcW w:w="3261" w:type="dxa"/>
            <w:hideMark/>
          </w:tcPr>
          <w:p w14:paraId="0870CF1E" w14:textId="2D918FA1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b/>
                <w:bCs/>
                <w:lang w:val="fr-CM"/>
              </w:rPr>
              <w:t>MAE</w:t>
            </w:r>
            <w:r w:rsidRPr="002C2EC5">
              <w:rPr>
                <w:rFonts w:ascii="Times New Roman" w:hAnsi="Times New Roman" w:cs="Times New Roman"/>
                <w:lang w:val="fr-CM"/>
              </w:rPr>
              <w:t xml:space="preserve"> (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Mean</w:t>
            </w:r>
            <w:proofErr w:type="spellEnd"/>
            <w:r w:rsidRPr="002C2EC5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Absolute</w:t>
            </w:r>
            <w:proofErr w:type="spellEnd"/>
            <w:r w:rsidRPr="002C2EC5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Error</w:t>
            </w:r>
            <w:proofErr w:type="spellEnd"/>
            <w:r w:rsidRPr="002C2EC5">
              <w:rPr>
                <w:rFonts w:ascii="Times New Roman" w:hAnsi="Times New Roman" w:cs="Times New Roman"/>
                <w:lang w:val="fr-CM"/>
              </w:rPr>
              <w:t>)</w:t>
            </w:r>
          </w:p>
        </w:tc>
        <w:tc>
          <w:tcPr>
            <w:tcW w:w="3827" w:type="dxa"/>
          </w:tcPr>
          <w:p w14:paraId="60DDA599" w14:textId="26F23012" w:rsidR="001015FB" w:rsidRPr="00107536" w:rsidRDefault="00107536" w:rsidP="002C2EC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107536">
              <w:rPr>
                <w:rFonts w:ascii="Times New Roman" w:hAnsi="Times New Roman" w:cs="Times New Roman"/>
                <w:lang w:val="en-US"/>
              </w:rPr>
              <w:t>ives a better idea of the typical error</w:t>
            </w:r>
          </w:p>
        </w:tc>
        <w:tc>
          <w:tcPr>
            <w:tcW w:w="2126" w:type="dxa"/>
            <w:hideMark/>
          </w:tcPr>
          <w:p w14:paraId="6AC663CC" w14:textId="0B690C42" w:rsidR="001015FB" w:rsidRPr="002C2EC5" w:rsidRDefault="0010753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107536">
              <w:rPr>
                <w:rFonts w:ascii="Times New Roman" w:hAnsi="Times New Roman" w:cs="Times New Roman"/>
                <w:lang w:val="fr-CM"/>
              </w:rPr>
              <w:t xml:space="preserve">MAE </w:t>
            </w:r>
            <w:r w:rsidRPr="00107536">
              <w:rPr>
                <w:rFonts w:ascii="Times New Roman" w:hAnsi="Times New Roman" w:cs="Times New Roman"/>
                <w:lang w:val="fr-CM"/>
              </w:rPr>
              <w:t>≈</w:t>
            </w:r>
            <w:r w:rsidRPr="00107536">
              <w:rPr>
                <w:rFonts w:ascii="Times New Roman" w:hAnsi="Times New Roman" w:cs="Times New Roman"/>
                <w:lang w:val="fr-CM"/>
              </w:rPr>
              <w:t xml:space="preserve"> </w:t>
            </w:r>
            <w:r w:rsidRPr="00107536">
              <w:rPr>
                <w:rFonts w:ascii="Times New Roman" w:hAnsi="Times New Roman" w:cs="Times New Roman"/>
                <w:lang w:val="fr-CM"/>
              </w:rPr>
              <w:t>0 (</w:t>
            </w:r>
            <w:proofErr w:type="spellStart"/>
            <w:r w:rsidRPr="00107536">
              <w:rPr>
                <w:rFonts w:ascii="Times New Roman" w:hAnsi="Times New Roman" w:cs="Times New Roman"/>
                <w:lang w:val="fr-CM"/>
              </w:rPr>
              <w:t>nearly</w:t>
            </w:r>
            <w:proofErr w:type="spellEnd"/>
            <w:r w:rsidRPr="00107536">
              <w:rPr>
                <w:rFonts w:ascii="Times New Roman" w:hAnsi="Times New Roman" w:cs="Times New Roman"/>
                <w:lang w:val="fr-CM"/>
              </w:rPr>
              <w:t xml:space="preserve"> 0)</w:t>
            </w:r>
          </w:p>
        </w:tc>
        <w:tc>
          <w:tcPr>
            <w:tcW w:w="1276" w:type="dxa"/>
            <w:hideMark/>
          </w:tcPr>
          <w:p w14:paraId="1B4B559F" w14:textId="1F918EF0" w:rsidR="001015FB" w:rsidRPr="002C2EC5" w:rsidRDefault="0010753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107536">
              <w:rPr>
                <w:rFonts w:ascii="Times New Roman" w:hAnsi="Times New Roman" w:cs="Times New Roman"/>
                <w:lang w:val="fr-CM"/>
              </w:rPr>
              <w:fldChar w:fldCharType="begin" w:fldLock="1"/>
            </w:r>
            <w:r>
              <w:rPr>
                <w:rFonts w:ascii="Times New Roman" w:hAnsi="Times New Roman" w:cs="Times New Roman"/>
                <w:lang w:val="fr-CM"/>
              </w:rPr>
              <w:instrText>ADDIN CSL_CITATION {"citationItems":[{"id":"ITEM-1","itemData":{"ISBN":"026218253X","author":[{"dropping-particle":"","family":"Rasmussen","given":"C E","non-dropping-particle":"","parse-names":false,"suffix":""},{"dropping-particle":"","family":"Williams","given":"C K I","non-dropping-particle":"","parse-names":false,"suffix":""},{"dropping-particle":"","family":"Processes","given":"Gaussian","non-dropping-particle":"","parse-names":false,"suffix":""},{"dropping-particle":"","family":"Press","given":"M I T","non-dropping-particle":"","parse-names":false,"suffix":""},{"dropping-particle":"","family":"Jordan","given":"Michael I","non-dropping-particle":"","parse-names":false,"suffix":""}],"id":"ITEM-1","issued":{"date-parts":[["2006"]]},"title":"Gaussian Processes for Machine Learning","type":"book"},"uris":["http://www.mendeley.com/documents/?uuid=f0fed318-96ce-4aa8-817c-231959b7c87e"]},{"id":"ITEM-2","itemData":{"DOI":"10.3389/fenrg.2023.1239332","author":[{"dropping-particle":"","family":"Chen","given":"Yong","non-dropping-particle":"","parse-names":false,"suffix":""},{"dropping-particle":"","family":"Wang","given":"Li","non-dropping-particle":"","parse-names":false,"suffix":""},{"dropping-particle":"","family":"Huang","given":"Hui","non-dropping-particle":"","parse-names":false,"suffix":""}],"id":"ITEM-2","issue":"September","issued":{"date-parts":[["2023"]]},"page":"1-16","title":"An effective surrogate model assisted algorithm for multi-objective optimization : application to wind farm layout design","type":"article-journal"},"uris":["http://www.mendeley.com/documents/?uuid=0a216efe-d77a-43ab-8640-9f8a3ebcdee8"]}],"mendeley":{"formattedCitation":"[1], [2]","plainTextFormattedCitation":"[1], [2]","previouslyFormattedCitation":"[1], [2]"},"properties":{"noteIndex":0},"schema":"https://github.com/citation-style-language/schema/raw/master/csl-citation.json"}</w:instrText>
            </w:r>
            <w:r w:rsidRPr="00107536">
              <w:rPr>
                <w:rFonts w:ascii="Times New Roman" w:hAnsi="Times New Roman" w:cs="Times New Roman"/>
                <w:lang w:val="fr-CM"/>
              </w:rPr>
              <w:fldChar w:fldCharType="separate"/>
            </w:r>
            <w:r w:rsidRPr="00107536">
              <w:rPr>
                <w:rFonts w:ascii="Times New Roman" w:hAnsi="Times New Roman" w:cs="Times New Roman"/>
                <w:noProof/>
                <w:lang w:val="fr-CM"/>
              </w:rPr>
              <w:t>[1], [2]</w:t>
            </w:r>
            <w:r w:rsidRPr="00107536">
              <w:rPr>
                <w:rFonts w:ascii="Times New Roman" w:hAnsi="Times New Roman" w:cs="Times New Roman"/>
                <w:lang w:val="fr-CM"/>
              </w:rPr>
              <w:fldChar w:fldCharType="end"/>
            </w:r>
          </w:p>
        </w:tc>
      </w:tr>
      <w:tr w:rsidR="001015FB" w:rsidRPr="002C2EC5" w14:paraId="542F6C33" w14:textId="77777777" w:rsidTr="006E0C7A">
        <w:tc>
          <w:tcPr>
            <w:tcW w:w="3261" w:type="dxa"/>
            <w:hideMark/>
          </w:tcPr>
          <w:p w14:paraId="5E2B7137" w14:textId="4D3A967E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b/>
                <w:bCs/>
                <w:lang w:val="fr-CM"/>
              </w:rPr>
              <w:t>MPE</w:t>
            </w:r>
            <w:r w:rsidRPr="002C2EC5">
              <w:rPr>
                <w:rFonts w:ascii="Times New Roman" w:hAnsi="Times New Roman" w:cs="Times New Roman"/>
                <w:lang w:val="fr-CM"/>
              </w:rPr>
              <w:t xml:space="preserve"> (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Mean</w:t>
            </w:r>
            <w:proofErr w:type="spellEnd"/>
            <w:r w:rsidRPr="002C2EC5">
              <w:rPr>
                <w:rFonts w:ascii="Times New Roman" w:hAnsi="Times New Roman" w:cs="Times New Roman"/>
                <w:lang w:val="fr-FR"/>
              </w:rPr>
              <w:t xml:space="preserve"> Percentage 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Error</w:t>
            </w:r>
            <w:proofErr w:type="spellEnd"/>
            <w:r w:rsidRPr="002C2EC5">
              <w:rPr>
                <w:rFonts w:ascii="Times New Roman" w:hAnsi="Times New Roman" w:cs="Times New Roman"/>
                <w:lang w:val="fr-CM"/>
              </w:rPr>
              <w:t>)</w:t>
            </w:r>
          </w:p>
        </w:tc>
        <w:tc>
          <w:tcPr>
            <w:tcW w:w="3827" w:type="dxa"/>
          </w:tcPr>
          <w:p w14:paraId="1407A731" w14:textId="03B408B0" w:rsidR="001015FB" w:rsidRPr="00107536" w:rsidRDefault="00107536" w:rsidP="002C2EC5">
            <w:pPr>
              <w:rPr>
                <w:rFonts w:ascii="Times New Roman" w:hAnsi="Times New Roman" w:cs="Times New Roman"/>
                <w:lang w:val="en-US"/>
              </w:rPr>
            </w:pPr>
            <w:r w:rsidRPr="00107536">
              <w:rPr>
                <w:rFonts w:ascii="Times New Roman" w:hAnsi="Times New Roman" w:cs="Times New Roman"/>
                <w:lang w:val="en-US"/>
              </w:rPr>
              <w:t>signed mean error as a percentage</w:t>
            </w:r>
          </w:p>
        </w:tc>
        <w:tc>
          <w:tcPr>
            <w:tcW w:w="2126" w:type="dxa"/>
            <w:hideMark/>
          </w:tcPr>
          <w:p w14:paraId="43A3220C" w14:textId="6D01EAAD" w:rsidR="001015FB" w:rsidRPr="002C2EC5" w:rsidRDefault="0010753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107536">
              <w:rPr>
                <w:rFonts w:ascii="Times New Roman" w:hAnsi="Times New Roman" w:cs="Times New Roman"/>
                <w:lang w:val="fr-CM"/>
              </w:rPr>
              <w:t>M</w:t>
            </w:r>
            <w:r>
              <w:rPr>
                <w:rFonts w:ascii="Times New Roman" w:hAnsi="Times New Roman" w:cs="Times New Roman"/>
                <w:lang w:val="fr-CM"/>
              </w:rPr>
              <w:t>P</w:t>
            </w:r>
            <w:r w:rsidRPr="00107536">
              <w:rPr>
                <w:rFonts w:ascii="Times New Roman" w:hAnsi="Times New Roman" w:cs="Times New Roman"/>
                <w:lang w:val="fr-CM"/>
              </w:rPr>
              <w:t>E ≈ 0 (</w:t>
            </w:r>
            <w:proofErr w:type="spellStart"/>
            <w:r w:rsidRPr="00107536">
              <w:rPr>
                <w:rFonts w:ascii="Times New Roman" w:hAnsi="Times New Roman" w:cs="Times New Roman"/>
                <w:lang w:val="fr-CM"/>
              </w:rPr>
              <w:t>nearly</w:t>
            </w:r>
            <w:proofErr w:type="spellEnd"/>
            <w:r w:rsidRPr="00107536">
              <w:rPr>
                <w:rFonts w:ascii="Times New Roman" w:hAnsi="Times New Roman" w:cs="Times New Roman"/>
                <w:lang w:val="fr-CM"/>
              </w:rPr>
              <w:t xml:space="preserve"> 0)</w:t>
            </w:r>
          </w:p>
        </w:tc>
        <w:tc>
          <w:tcPr>
            <w:tcW w:w="1276" w:type="dxa"/>
            <w:hideMark/>
          </w:tcPr>
          <w:p w14:paraId="059C31CE" w14:textId="4D7BC026" w:rsidR="001015FB" w:rsidRPr="002C2EC5" w:rsidRDefault="0010753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107536">
              <w:rPr>
                <w:rFonts w:ascii="Times New Roman" w:hAnsi="Times New Roman" w:cs="Times New Roman"/>
                <w:lang w:val="fr-CM"/>
              </w:rPr>
              <w:t>[1]</w:t>
            </w:r>
          </w:p>
        </w:tc>
      </w:tr>
      <w:tr w:rsidR="001015FB" w:rsidRPr="002C2EC5" w14:paraId="544AE5F9" w14:textId="77777777" w:rsidTr="006E0C7A">
        <w:tc>
          <w:tcPr>
            <w:tcW w:w="3261" w:type="dxa"/>
            <w:hideMark/>
          </w:tcPr>
          <w:p w14:paraId="3A56BB7E" w14:textId="74F1AE28" w:rsidR="001015FB" w:rsidRPr="002C2EC5" w:rsidRDefault="001015FB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2C2EC5">
              <w:rPr>
                <w:rFonts w:ascii="Times New Roman" w:hAnsi="Times New Roman" w:cs="Times New Roman"/>
                <w:b/>
                <w:bCs/>
                <w:lang w:val="fr-CM"/>
              </w:rPr>
              <w:t>MAPE</w:t>
            </w:r>
            <w:r w:rsidRPr="002C2EC5">
              <w:rPr>
                <w:rFonts w:ascii="Times New Roman" w:hAnsi="Times New Roman" w:cs="Times New Roman"/>
                <w:lang w:val="fr-CM"/>
              </w:rPr>
              <w:t xml:space="preserve"> (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Mean</w:t>
            </w:r>
            <w:proofErr w:type="spellEnd"/>
            <w:r w:rsidRPr="002C2EC5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Absolute</w:t>
            </w:r>
            <w:proofErr w:type="spellEnd"/>
            <w:r w:rsidRPr="002C2EC5">
              <w:rPr>
                <w:rFonts w:ascii="Times New Roman" w:hAnsi="Times New Roman" w:cs="Times New Roman"/>
                <w:lang w:val="fr-FR"/>
              </w:rPr>
              <w:t xml:space="preserve"> % </w:t>
            </w:r>
            <w:proofErr w:type="spellStart"/>
            <w:r w:rsidRPr="002C2EC5">
              <w:rPr>
                <w:rFonts w:ascii="Times New Roman" w:hAnsi="Times New Roman" w:cs="Times New Roman"/>
                <w:lang w:val="fr-FR"/>
              </w:rPr>
              <w:t>Error</w:t>
            </w:r>
            <w:proofErr w:type="spellEnd"/>
            <w:r w:rsidRPr="002C2EC5">
              <w:rPr>
                <w:rFonts w:ascii="Times New Roman" w:hAnsi="Times New Roman" w:cs="Times New Roman"/>
                <w:lang w:val="fr-CM"/>
              </w:rPr>
              <w:t>)</w:t>
            </w:r>
          </w:p>
        </w:tc>
        <w:tc>
          <w:tcPr>
            <w:tcW w:w="3827" w:type="dxa"/>
          </w:tcPr>
          <w:p w14:paraId="65DE217D" w14:textId="4E6E2051" w:rsidR="001015FB" w:rsidRPr="002C2EC5" w:rsidRDefault="00107536" w:rsidP="002C2EC5">
            <w:pPr>
              <w:rPr>
                <w:rFonts w:ascii="Times New Roman" w:hAnsi="Times New Roman" w:cs="Times New Roman"/>
                <w:lang w:val="fr-CM"/>
              </w:rPr>
            </w:pPr>
            <w:proofErr w:type="spellStart"/>
            <w:r w:rsidRPr="00107536">
              <w:rPr>
                <w:rFonts w:ascii="Times New Roman" w:hAnsi="Times New Roman" w:cs="Times New Roman"/>
                <w:lang w:val="fr-FR"/>
              </w:rPr>
              <w:t>Mean</w:t>
            </w:r>
            <w:proofErr w:type="spellEnd"/>
            <w:r w:rsidRPr="00107536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07536">
              <w:rPr>
                <w:rFonts w:ascii="Times New Roman" w:hAnsi="Times New Roman" w:cs="Times New Roman"/>
                <w:lang w:val="fr-FR"/>
              </w:rPr>
              <w:t>Absolute</w:t>
            </w:r>
            <w:proofErr w:type="spellEnd"/>
            <w:r w:rsidRPr="00107536">
              <w:rPr>
                <w:rFonts w:ascii="Times New Roman" w:hAnsi="Times New Roman" w:cs="Times New Roman"/>
                <w:lang w:val="fr-FR"/>
              </w:rPr>
              <w:t xml:space="preserve"> Percentage </w:t>
            </w:r>
            <w:proofErr w:type="spellStart"/>
            <w:r w:rsidRPr="00107536">
              <w:rPr>
                <w:rFonts w:ascii="Times New Roman" w:hAnsi="Times New Roman" w:cs="Times New Roman"/>
                <w:lang w:val="fr-FR"/>
              </w:rPr>
              <w:t>Error</w:t>
            </w:r>
            <w:proofErr w:type="spellEnd"/>
          </w:p>
        </w:tc>
        <w:tc>
          <w:tcPr>
            <w:tcW w:w="2126" w:type="dxa"/>
            <w:hideMark/>
          </w:tcPr>
          <w:p w14:paraId="2C6397E2" w14:textId="3478D891" w:rsidR="001015FB" w:rsidRPr="002C2EC5" w:rsidRDefault="0010753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107536">
              <w:rPr>
                <w:rFonts w:ascii="Times New Roman" w:hAnsi="Times New Roman" w:cs="Times New Roman"/>
                <w:lang w:val="fr-CM"/>
              </w:rPr>
              <w:t>M</w:t>
            </w:r>
            <w:r>
              <w:rPr>
                <w:rFonts w:ascii="Times New Roman" w:hAnsi="Times New Roman" w:cs="Times New Roman"/>
                <w:lang w:val="fr-CM"/>
              </w:rPr>
              <w:t>A</w:t>
            </w:r>
            <w:r w:rsidRPr="00107536">
              <w:rPr>
                <w:rFonts w:ascii="Times New Roman" w:hAnsi="Times New Roman" w:cs="Times New Roman"/>
                <w:lang w:val="fr-CM"/>
              </w:rPr>
              <w:t>PE ≈ 0 (</w:t>
            </w:r>
            <w:proofErr w:type="spellStart"/>
            <w:r w:rsidRPr="00107536">
              <w:rPr>
                <w:rFonts w:ascii="Times New Roman" w:hAnsi="Times New Roman" w:cs="Times New Roman"/>
                <w:lang w:val="fr-CM"/>
              </w:rPr>
              <w:t>nearly</w:t>
            </w:r>
            <w:proofErr w:type="spellEnd"/>
            <w:r w:rsidRPr="00107536">
              <w:rPr>
                <w:rFonts w:ascii="Times New Roman" w:hAnsi="Times New Roman" w:cs="Times New Roman"/>
                <w:lang w:val="fr-CM"/>
              </w:rPr>
              <w:t xml:space="preserve"> 0)</w:t>
            </w:r>
          </w:p>
        </w:tc>
        <w:tc>
          <w:tcPr>
            <w:tcW w:w="1276" w:type="dxa"/>
            <w:hideMark/>
          </w:tcPr>
          <w:p w14:paraId="706B027A" w14:textId="0AB5F460" w:rsidR="001015FB" w:rsidRPr="002C2EC5" w:rsidRDefault="00107536" w:rsidP="002C2EC5">
            <w:pPr>
              <w:spacing w:after="160" w:line="259" w:lineRule="auto"/>
              <w:rPr>
                <w:rFonts w:ascii="Times New Roman" w:hAnsi="Times New Roman" w:cs="Times New Roman"/>
                <w:lang w:val="fr-CM"/>
              </w:rPr>
            </w:pPr>
            <w:r w:rsidRPr="00107536">
              <w:rPr>
                <w:rFonts w:ascii="Times New Roman" w:hAnsi="Times New Roman" w:cs="Times New Roman"/>
                <w:lang w:val="fr-CM"/>
              </w:rPr>
              <w:t>[1]</w:t>
            </w:r>
          </w:p>
        </w:tc>
      </w:tr>
      <w:tr w:rsidR="001015FB" w:rsidRPr="00107536" w14:paraId="31668FE2" w14:textId="77777777" w:rsidTr="006E0C7A">
        <w:tc>
          <w:tcPr>
            <w:tcW w:w="3261" w:type="dxa"/>
          </w:tcPr>
          <w:p w14:paraId="6D4BB840" w14:textId="03CE2546" w:rsidR="001015FB" w:rsidRPr="00107536" w:rsidRDefault="001015FB" w:rsidP="002C2EC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lang w:val="fr-CM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fr-CM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fr-CM"/>
                    </w:rPr>
                    <m:t>n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bSup>
            </m:oMath>
            <w:r w:rsidRPr="00107536"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 xml:space="preserve"> (</w:t>
            </w:r>
            <w:r w:rsidR="00107536" w:rsidRPr="00B943BC"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Noise</w:t>
            </w:r>
            <w:r w:rsidR="00107536"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 xml:space="preserve"> or </w:t>
            </w:r>
            <w:r w:rsidR="00107536" w:rsidRPr="00107536"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Nugget</w:t>
            </w:r>
            <w:r>
              <w:rPr>
                <w:rFonts w:ascii="Times New Roman" w:eastAsiaTheme="minorEastAsia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3827" w:type="dxa"/>
          </w:tcPr>
          <w:p w14:paraId="0CE86291" w14:textId="2AB51C4A" w:rsidR="001015FB" w:rsidRPr="00107536" w:rsidRDefault="00107536" w:rsidP="002C2EC5">
            <w:pPr>
              <w:rPr>
                <w:rFonts w:ascii="Times New Roman" w:hAnsi="Times New Roman" w:cs="Times New Roman"/>
                <w:lang w:val="en-US"/>
              </w:rPr>
            </w:pPr>
            <w:r w:rsidRPr="00107536">
              <w:rPr>
                <w:rFonts w:ascii="Times New Roman" w:hAnsi="Times New Roman" w:cs="Times New Roman"/>
                <w:lang w:val="en-US"/>
              </w:rPr>
              <w:t>Estimates the variance of irreducible noise or very short-range variability (source variance).</w:t>
            </w:r>
          </w:p>
        </w:tc>
        <w:tc>
          <w:tcPr>
            <w:tcW w:w="2126" w:type="dxa"/>
          </w:tcPr>
          <w:p w14:paraId="4A1A1D22" w14:textId="47A61622" w:rsidR="001015FB" w:rsidRPr="00107536" w:rsidRDefault="00107536" w:rsidP="002C2EC5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lang w:val="fr-CM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fr-CM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fr-CM"/>
                    </w:rPr>
                    <m:t>n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bSup>
            </m:oMath>
            <w:r w:rsidRPr="00107536">
              <w:rPr>
                <w:rFonts w:ascii="Times New Roman" w:hAnsi="Times New Roman" w:cs="Times New Roman"/>
                <w:lang w:val="en-US"/>
              </w:rPr>
              <w:t xml:space="preserve"> ≈ 0 (nearly 0)</w:t>
            </w:r>
          </w:p>
        </w:tc>
        <w:tc>
          <w:tcPr>
            <w:tcW w:w="1276" w:type="dxa"/>
          </w:tcPr>
          <w:p w14:paraId="66DC6DA0" w14:textId="1E54AF5C" w:rsidR="001015FB" w:rsidRPr="00107536" w:rsidRDefault="00107536" w:rsidP="002C2EC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lang w:val="en-US"/>
              </w:rPr>
              <w:instrText>ADDIN CSL_CITATION {"citationItems":[{"id":"ITEM-1","itemData":{"author":[{"dropping-particle":"","family":"Hebbal","given":"Ali","non-dropping-particle":"","parse-names":false,"suffix":""}],"id":"ITEM-1","issued":{"date-parts":[["2021"]]},"title":"Deep Gaussian Processes for the Analysis and Optimization of Complex Systems Application to Aerospace System Design A dissertation submitted by","type":"article-journal"},"uris":["http://www.mendeley.com/documents/?uuid=151b2178-e24f-49e4-8da4-d384249c8ea0"]}],"mendeley":{"formattedCitation":"[3]","plainTextFormattedCitation":"[3]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107536">
              <w:rPr>
                <w:rFonts w:ascii="Times New Roman" w:hAnsi="Times New Roman" w:cs="Times New Roman"/>
                <w:noProof/>
                <w:lang w:val="en-US"/>
              </w:rPr>
              <w:t>[3]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</w:tbl>
    <w:p w14:paraId="1E58FE8A" w14:textId="5E07049B" w:rsidR="00F30D15" w:rsidRDefault="00F30D15" w:rsidP="002C2EC5">
      <w:pPr>
        <w:rPr>
          <w:lang w:val="en-US"/>
        </w:rPr>
      </w:pPr>
      <w:r>
        <w:rPr>
          <w:lang w:val="en-US"/>
        </w:rPr>
        <w:br w:type="page"/>
      </w:r>
    </w:p>
    <w:p w14:paraId="1B72240F" w14:textId="6637D1E6" w:rsidR="00F95325" w:rsidRPr="00B059A3" w:rsidRDefault="00F95325" w:rsidP="00F95325">
      <w:pPr>
        <w:pStyle w:val="Lgende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CA"/>
        </w:rPr>
      </w:pPr>
      <w:r w:rsidRPr="00B059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="008B02D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4</w:t>
      </w:r>
      <w:r w:rsidRPr="00B059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:</w:t>
      </w:r>
      <w:r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  <w:t xml:space="preserve"> Results</w:t>
      </w:r>
      <w:r w:rsidRPr="00B059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of analysis </w:t>
      </w:r>
      <w:r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  <w:t>of</w:t>
      </w:r>
      <w:r w:rsidRPr="00B059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variance (ANOVA) for </w:t>
      </w:r>
      <w:r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  <w:t xml:space="preserve">the </w:t>
      </w:r>
      <w:r w:rsidRPr="00B059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quadratic model of </w:t>
      </w:r>
      <w:r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  <w:t xml:space="preserve">the </w:t>
      </w:r>
      <w:r w:rsidRPr="00B059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TPC of lignin extracts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046"/>
        <w:gridCol w:w="2126"/>
        <w:gridCol w:w="1984"/>
      </w:tblGrid>
      <w:tr w:rsidR="00F95325" w:rsidRPr="001F3C4C" w14:paraId="3403166A" w14:textId="77777777" w:rsidTr="00A308D3">
        <w:trPr>
          <w:trHeight w:val="28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  <w:vAlign w:val="bottom"/>
          </w:tcPr>
          <w:p w14:paraId="04DE0116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Source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53DC4DD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F3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Valeur</w:t>
            </w:r>
            <w:proofErr w:type="spellEnd"/>
            <w:r w:rsidRPr="001F3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F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45A3B27C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F3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Valeur</w:t>
            </w:r>
            <w:proofErr w:type="spellEnd"/>
            <w:r w:rsidRPr="001F3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de p</w:t>
            </w:r>
          </w:p>
        </w:tc>
      </w:tr>
      <w:tr w:rsidR="00F95325" w:rsidRPr="001F3C4C" w14:paraId="510331D8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757FB267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Model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3EEC07B6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11,58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7FF0B957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&lt;10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-4</w:t>
            </w:r>
          </w:p>
        </w:tc>
      </w:tr>
      <w:tr w:rsidR="00F95325" w:rsidRPr="001F3C4C" w14:paraId="47870B44" w14:textId="77777777" w:rsidTr="00A308D3">
        <w:trPr>
          <w:trHeight w:val="21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029C1366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Linear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38A0E10F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22,1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0EE6CE5A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&lt;10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-4</w:t>
            </w:r>
          </w:p>
        </w:tc>
      </w:tr>
      <w:tr w:rsidR="00F95325" w:rsidRPr="001F3C4C" w14:paraId="174541B7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22C80EDD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6FEF01FC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9,15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3F2C083F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0,014</w:t>
            </w:r>
          </w:p>
        </w:tc>
      </w:tr>
      <w:tr w:rsidR="00F95325" w:rsidRPr="001F3C4C" w14:paraId="4923D059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56F6C160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53656D0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1,14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751531C9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0,313</w:t>
            </w:r>
          </w:p>
        </w:tc>
      </w:tr>
      <w:tr w:rsidR="00F95325" w:rsidRPr="001F3C4C" w14:paraId="27EC32EA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7DFCC88F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65A71B2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34,55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56CA3F53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&lt;10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-3</w:t>
            </w:r>
          </w:p>
        </w:tc>
      </w:tr>
      <w:tr w:rsidR="00F95325" w:rsidRPr="001F3C4C" w14:paraId="38A1B237" w14:textId="77777777" w:rsidTr="00A308D3">
        <w:trPr>
          <w:trHeight w:val="21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2B69F3B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1AB813A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0,83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2D74C95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0,385</w:t>
            </w:r>
          </w:p>
        </w:tc>
      </w:tr>
      <w:tr w:rsidR="00F95325" w:rsidRPr="001F3C4C" w14:paraId="3A824A32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2E3EC9C3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39CF1941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1,16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59089D2A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0,309</w:t>
            </w:r>
          </w:p>
        </w:tc>
      </w:tr>
      <w:tr w:rsidR="00F95325" w:rsidRPr="001F3C4C" w14:paraId="22637B7C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33653642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 Square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4CDF5080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5,46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E202621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0,014</w:t>
            </w:r>
          </w:p>
        </w:tc>
      </w:tr>
      <w:tr w:rsidR="00F95325" w:rsidRPr="001F3C4C" w14:paraId="4E947855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5D850010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2</m:t>
                  </m:r>
                </m:sup>
              </m:sSubSup>
            </m:oMath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5260529C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0,07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544DFA9F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0,793</w:t>
            </w:r>
          </w:p>
        </w:tc>
      </w:tr>
      <w:tr w:rsidR="00F95325" w:rsidRPr="001F3C4C" w14:paraId="3435D6A2" w14:textId="77777777" w:rsidTr="00A308D3">
        <w:trPr>
          <w:trHeight w:val="21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30D9352A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2</m:t>
                  </m:r>
                </m:sup>
              </m:sSubSup>
            </m:oMath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17D94F65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06C7A5F2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0,345</w:t>
            </w:r>
          </w:p>
        </w:tc>
      </w:tr>
      <w:tr w:rsidR="00F95325" w:rsidRPr="001F3C4C" w14:paraId="6C6FE1E2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1077D4A7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3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2</m:t>
                  </m:r>
                </m:sup>
              </m:sSubSup>
            </m:oMath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6025CF4D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0,71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58EA580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0,421</w:t>
            </w:r>
          </w:p>
        </w:tc>
      </w:tr>
      <w:tr w:rsidR="00F95325" w:rsidRPr="001F3C4C" w14:paraId="070FF720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1B3998C2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2</m:t>
                  </m:r>
                </m:sup>
              </m:sSubSup>
            </m:oMath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0BA6157C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0,21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7D92E2B3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0,658</w:t>
            </w:r>
          </w:p>
        </w:tc>
      </w:tr>
      <w:tr w:rsidR="00F95325" w:rsidRPr="001F3C4C" w14:paraId="07E315C8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0A88311D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5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/>
                    </w:rPr>
                    <m:t>2</m:t>
                  </m:r>
                </m:sup>
              </m:sSubSup>
            </m:oMath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5D0D8A3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0,04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5813BA68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0,840</w:t>
            </w:r>
          </w:p>
        </w:tc>
      </w:tr>
      <w:tr w:rsidR="00F95325" w:rsidRPr="001F3C4C" w14:paraId="48B1E8C4" w14:textId="77777777" w:rsidTr="00A308D3">
        <w:trPr>
          <w:trHeight w:val="21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2DC73FA5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Interaction with 2 factors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4FE17A4D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4,71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181DC241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0,014</w:t>
            </w:r>
          </w:p>
        </w:tc>
      </w:tr>
      <w:tr w:rsidR="00F95325" w:rsidRPr="001F3C4C" w14:paraId="581728C7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6C3B8709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42B84A52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0,4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330814EA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0,542</w:t>
            </w:r>
          </w:p>
        </w:tc>
      </w:tr>
      <w:tr w:rsidR="00F95325" w:rsidRPr="001F3C4C" w14:paraId="65D6B7F8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0B8436FC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6A3E091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13,24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68F04D6A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0,005</w:t>
            </w:r>
          </w:p>
        </w:tc>
      </w:tr>
      <w:tr w:rsidR="00F95325" w:rsidRPr="001F3C4C" w14:paraId="3F329D59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795C8479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6D531EEC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0,95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8D64570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0,356</w:t>
            </w:r>
          </w:p>
        </w:tc>
      </w:tr>
      <w:tr w:rsidR="00F95325" w:rsidRPr="001F3C4C" w14:paraId="515B2BB0" w14:textId="77777777" w:rsidTr="00A308D3">
        <w:trPr>
          <w:trHeight w:val="21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13CB3A00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767CBD3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0,82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A747938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0,391</w:t>
            </w:r>
          </w:p>
        </w:tc>
      </w:tr>
      <w:tr w:rsidR="00F95325" w:rsidRPr="001F3C4C" w14:paraId="0BECE02C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31A7F0AE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12C912B7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0,38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46DF9F3E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0,553</w:t>
            </w:r>
          </w:p>
        </w:tc>
      </w:tr>
      <w:tr w:rsidR="00F95325" w:rsidRPr="001F3C4C" w14:paraId="03A2D934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1960B8E0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EA12864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0,23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779754F3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0,64</w:t>
            </w:r>
          </w:p>
        </w:tc>
      </w:tr>
      <w:tr w:rsidR="00F95325" w:rsidRPr="001F3C4C" w14:paraId="6409E199" w14:textId="77777777" w:rsidTr="00A308D3">
        <w:trPr>
          <w:trHeight w:val="21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19735B29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797D015E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0,11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4BAA6C4F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0,752</w:t>
            </w:r>
          </w:p>
        </w:tc>
      </w:tr>
      <w:tr w:rsidR="00F95325" w:rsidRPr="001F3C4C" w14:paraId="491F1DA3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6A208EAF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7E0EC32F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3,52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1762ECB2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0,093</w:t>
            </w:r>
          </w:p>
        </w:tc>
      </w:tr>
      <w:tr w:rsidR="00F95325" w:rsidRPr="001F3C4C" w14:paraId="521D9778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49C0E02A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07647EF5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0,02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35672C5C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0,879</w:t>
            </w:r>
          </w:p>
        </w:tc>
      </w:tr>
      <w:tr w:rsidR="00F95325" w:rsidRPr="001F3C4C" w14:paraId="361FCB06" w14:textId="77777777" w:rsidTr="00A308D3">
        <w:trPr>
          <w:trHeight w:val="230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5448AC76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   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*X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2126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030D0ADB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0,26</w:t>
            </w:r>
          </w:p>
        </w:tc>
        <w:tc>
          <w:tcPr>
            <w:tcW w:w="1984" w:type="dxa"/>
            <w:tcMar>
              <w:top w:w="15" w:type="dxa"/>
              <w:left w:w="30" w:type="dxa"/>
              <w:right w:w="30" w:type="dxa"/>
            </w:tcMar>
            <w:vAlign w:val="center"/>
          </w:tcPr>
          <w:p w14:paraId="26661AD3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0,622</w:t>
            </w:r>
          </w:p>
        </w:tc>
      </w:tr>
      <w:tr w:rsidR="00F95325" w:rsidRPr="001F3C4C" w14:paraId="1B1E48D7" w14:textId="77777777" w:rsidTr="00A308D3">
        <w:trPr>
          <w:trHeight w:val="21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7CBC82C3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Lack of fit</w:t>
            </w:r>
          </w:p>
        </w:tc>
        <w:tc>
          <w:tcPr>
            <w:tcW w:w="2126" w:type="dxa"/>
            <w:tcMar>
              <w:left w:w="30" w:type="dxa"/>
              <w:right w:w="30" w:type="dxa"/>
            </w:tcMar>
            <w:vAlign w:val="center"/>
          </w:tcPr>
          <w:p w14:paraId="66F16E05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2.15</w:t>
            </w:r>
          </w:p>
        </w:tc>
        <w:tc>
          <w:tcPr>
            <w:tcW w:w="1984" w:type="dxa"/>
            <w:tcMar>
              <w:left w:w="30" w:type="dxa"/>
              <w:right w:w="30" w:type="dxa"/>
            </w:tcMar>
            <w:vAlign w:val="center"/>
          </w:tcPr>
          <w:p w14:paraId="5716A755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0.115</w:t>
            </w:r>
          </w:p>
        </w:tc>
      </w:tr>
      <w:tr w:rsidR="00F95325" w:rsidRPr="001F3C4C" w14:paraId="05160776" w14:textId="77777777" w:rsidTr="00A308D3">
        <w:trPr>
          <w:trHeight w:val="174"/>
        </w:trPr>
        <w:tc>
          <w:tcPr>
            <w:tcW w:w="3046" w:type="dxa"/>
            <w:tcMar>
              <w:top w:w="15" w:type="dxa"/>
              <w:left w:w="30" w:type="dxa"/>
              <w:right w:w="30" w:type="dxa"/>
            </w:tcMar>
          </w:tcPr>
          <w:p w14:paraId="73DD153A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 R</w:t>
            </w: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4110" w:type="dxa"/>
            <w:gridSpan w:val="2"/>
            <w:tcMar>
              <w:top w:w="15" w:type="dxa"/>
              <w:left w:w="30" w:type="dxa"/>
              <w:right w:w="30" w:type="dxa"/>
            </w:tcMar>
            <w:vAlign w:val="center"/>
          </w:tcPr>
          <w:p w14:paraId="038449F6" w14:textId="77777777" w:rsidR="00F95325" w:rsidRPr="001F3C4C" w:rsidRDefault="00F95325" w:rsidP="00A30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96.26%</w:t>
            </w:r>
          </w:p>
        </w:tc>
      </w:tr>
    </w:tbl>
    <w:p w14:paraId="3E1D69FC" w14:textId="0F2D2089" w:rsidR="00F95325" w:rsidRDefault="00F95325" w:rsidP="00F95325">
      <w:pPr>
        <w:rPr>
          <w:lang w:val="en-CA"/>
        </w:rPr>
      </w:pPr>
      <w:r>
        <w:rPr>
          <w:lang w:val="en-CA"/>
        </w:rPr>
        <w:br w:type="page"/>
      </w:r>
    </w:p>
    <w:p w14:paraId="532F1A99" w14:textId="5267F07F" w:rsidR="00F30D15" w:rsidRPr="00F30D15" w:rsidRDefault="00F30D15" w:rsidP="00F30D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0D15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Table </w:t>
      </w:r>
      <w:r w:rsidR="006E0C7A">
        <w:rPr>
          <w:rFonts w:ascii="Times New Roman" w:hAnsi="Times New Roman" w:cs="Times New Roman"/>
          <w:sz w:val="24"/>
          <w:szCs w:val="24"/>
          <w:lang w:val="en-CA"/>
        </w:rPr>
        <w:t>5</w:t>
      </w:r>
      <w:r w:rsidRPr="00F30D15">
        <w:rPr>
          <w:rFonts w:ascii="Times New Roman" w:hAnsi="Times New Roman" w:cs="Times New Roman"/>
          <w:sz w:val="24"/>
          <w:szCs w:val="24"/>
          <w:lang w:val="en-CA"/>
        </w:rPr>
        <w:t xml:space="preserve">: </w:t>
      </w:r>
      <w:r w:rsidRPr="00F30D15">
        <w:rPr>
          <w:rFonts w:ascii="Times New Roman" w:hAnsi="Times New Roman" w:cs="Times New Roman"/>
          <w:sz w:val="24"/>
          <w:szCs w:val="24"/>
          <w:lang w:val="en-US"/>
        </w:rPr>
        <w:t>Comparative study of the two models based on validation coefficients</w:t>
      </w:r>
    </w:p>
    <w:tbl>
      <w:tblPr>
        <w:tblStyle w:val="Grilledutableau"/>
        <w:tblW w:w="11057" w:type="dxa"/>
        <w:tblInd w:w="-1139" w:type="dxa"/>
        <w:tblLook w:val="04A0" w:firstRow="1" w:lastRow="0" w:firstColumn="1" w:lastColumn="0" w:noHBand="0" w:noVBand="1"/>
      </w:tblPr>
      <w:tblGrid>
        <w:gridCol w:w="3544"/>
        <w:gridCol w:w="2126"/>
        <w:gridCol w:w="1843"/>
        <w:gridCol w:w="3544"/>
      </w:tblGrid>
      <w:tr w:rsidR="00F30D15" w:rsidRPr="00F30D15" w14:paraId="166127C9" w14:textId="77777777" w:rsidTr="00F30D15">
        <w:tc>
          <w:tcPr>
            <w:tcW w:w="3544" w:type="dxa"/>
            <w:hideMark/>
          </w:tcPr>
          <w:p w14:paraId="6C9A1036" w14:textId="406C5D9E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bookmarkStart w:id="0" w:name="_Hlk214474716"/>
            <w:proofErr w:type="spellStart"/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etric</w:t>
            </w:r>
            <w:proofErr w:type="spellEnd"/>
          </w:p>
        </w:tc>
        <w:tc>
          <w:tcPr>
            <w:tcW w:w="2126" w:type="dxa"/>
            <w:hideMark/>
          </w:tcPr>
          <w:p w14:paraId="6D6CE02D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BO (Processus Gaussien)</w:t>
            </w:r>
          </w:p>
        </w:tc>
        <w:tc>
          <w:tcPr>
            <w:tcW w:w="1843" w:type="dxa"/>
            <w:hideMark/>
          </w:tcPr>
          <w:p w14:paraId="04E1023B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MSR (Modèle Polynomial)</w:t>
            </w:r>
          </w:p>
        </w:tc>
        <w:tc>
          <w:tcPr>
            <w:tcW w:w="3544" w:type="dxa"/>
            <w:hideMark/>
          </w:tcPr>
          <w:p w14:paraId="471F49DB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Interprétation</w:t>
            </w:r>
          </w:p>
        </w:tc>
      </w:tr>
      <w:tr w:rsidR="00F30D15" w:rsidRPr="00D075E5" w14:paraId="3A449D32" w14:textId="77777777" w:rsidTr="00F30D15">
        <w:tc>
          <w:tcPr>
            <w:tcW w:w="3544" w:type="dxa"/>
            <w:hideMark/>
          </w:tcPr>
          <w:p w14:paraId="283FF99A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R</w:t>
            </w: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fr-CM"/>
              </w:rPr>
              <w:t>2</w:t>
            </w: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 xml:space="preserve"> (Fit)</w:t>
            </w:r>
          </w:p>
        </w:tc>
        <w:tc>
          <w:tcPr>
            <w:tcW w:w="2126" w:type="dxa"/>
            <w:hideMark/>
          </w:tcPr>
          <w:p w14:paraId="39574989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0.9996</w:t>
            </w: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 (99.96 %)</w:t>
            </w:r>
          </w:p>
        </w:tc>
        <w:tc>
          <w:tcPr>
            <w:tcW w:w="1843" w:type="dxa"/>
            <w:hideMark/>
          </w:tcPr>
          <w:p w14:paraId="64ACD646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0.9701 (97.01 %)</w:t>
            </w:r>
          </w:p>
        </w:tc>
        <w:tc>
          <w:tcPr>
            <w:tcW w:w="3544" w:type="dxa"/>
            <w:hideMark/>
          </w:tcPr>
          <w:p w14:paraId="55A51C89" w14:textId="3A5B100C" w:rsidR="00F30D15" w:rsidRPr="00F30D15" w:rsidRDefault="00D075E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0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explains an additional 3% variance compared to the MSR model. Almost perfect fit for BO.</w:t>
            </w:r>
          </w:p>
        </w:tc>
      </w:tr>
      <w:tr w:rsidR="00F30D15" w:rsidRPr="00D075E5" w14:paraId="443944BA" w14:textId="77777777" w:rsidTr="00F30D15">
        <w:tc>
          <w:tcPr>
            <w:tcW w:w="3544" w:type="dxa"/>
            <w:hideMark/>
          </w:tcPr>
          <w:p w14:paraId="754F5071" w14:textId="50A27E84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RMSE</w:t>
            </w: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 (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Mean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Squared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Error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)</w:t>
            </w:r>
          </w:p>
        </w:tc>
        <w:tc>
          <w:tcPr>
            <w:tcW w:w="2126" w:type="dxa"/>
            <w:hideMark/>
          </w:tcPr>
          <w:p w14:paraId="7ECDF19D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0.2234</w:t>
            </w:r>
          </w:p>
        </w:tc>
        <w:tc>
          <w:tcPr>
            <w:tcW w:w="1843" w:type="dxa"/>
            <w:hideMark/>
          </w:tcPr>
          <w:p w14:paraId="3DBB09E6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1.93</w:t>
            </w:r>
          </w:p>
        </w:tc>
        <w:tc>
          <w:tcPr>
            <w:tcW w:w="3544" w:type="dxa"/>
            <w:hideMark/>
          </w:tcPr>
          <w:p w14:paraId="4B778BC1" w14:textId="050144A6" w:rsidR="00F30D15" w:rsidRPr="00F30D15" w:rsidRDefault="00D075E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average prediction error of the MSR is ≈ 8.6 times higher than that of the BO model.</w:t>
            </w:r>
          </w:p>
        </w:tc>
      </w:tr>
      <w:tr w:rsidR="00F30D15" w:rsidRPr="00D075E5" w14:paraId="0DA9322E" w14:textId="77777777" w:rsidTr="00F30D15">
        <w:tc>
          <w:tcPr>
            <w:tcW w:w="3544" w:type="dxa"/>
            <w:hideMark/>
          </w:tcPr>
          <w:p w14:paraId="640E76B3" w14:textId="19FA3448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MAE</w:t>
            </w: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 (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Mean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Absolute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Error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)</w:t>
            </w:r>
          </w:p>
        </w:tc>
        <w:tc>
          <w:tcPr>
            <w:tcW w:w="2126" w:type="dxa"/>
            <w:hideMark/>
          </w:tcPr>
          <w:p w14:paraId="19EC96C8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0.051</w:t>
            </w:r>
          </w:p>
        </w:tc>
        <w:tc>
          <w:tcPr>
            <w:tcW w:w="1843" w:type="dxa"/>
            <w:hideMark/>
          </w:tcPr>
          <w:p w14:paraId="246143C2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1.48</w:t>
            </w:r>
          </w:p>
        </w:tc>
        <w:tc>
          <w:tcPr>
            <w:tcW w:w="3544" w:type="dxa"/>
            <w:hideMark/>
          </w:tcPr>
          <w:p w14:paraId="42713FCB" w14:textId="5DEFFB2F" w:rsidR="00F30D15" w:rsidRPr="00F30D15" w:rsidRDefault="00D075E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typical error of the MSR is ≈29 times higher than that of the BO model.</w:t>
            </w:r>
          </w:p>
        </w:tc>
      </w:tr>
      <w:tr w:rsidR="00F30D15" w:rsidRPr="00F30D15" w14:paraId="1BDA23E6" w14:textId="77777777" w:rsidTr="00F30D15">
        <w:tc>
          <w:tcPr>
            <w:tcW w:w="3544" w:type="dxa"/>
            <w:hideMark/>
          </w:tcPr>
          <w:p w14:paraId="2EF6C39D" w14:textId="65DAAC0A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MPE</w:t>
            </w: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 (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Mean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Percentage 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Error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)</w:t>
            </w:r>
          </w:p>
        </w:tc>
        <w:tc>
          <w:tcPr>
            <w:tcW w:w="2126" w:type="dxa"/>
            <w:hideMark/>
          </w:tcPr>
          <w:p w14:paraId="4BBB1AA7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+0.029 %</w:t>
            </w:r>
          </w:p>
        </w:tc>
        <w:tc>
          <w:tcPr>
            <w:tcW w:w="1843" w:type="dxa"/>
            <w:hideMark/>
          </w:tcPr>
          <w:p w14:paraId="63FA507B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-0.015 %</w:t>
            </w:r>
          </w:p>
        </w:tc>
        <w:tc>
          <w:tcPr>
            <w:tcW w:w="3544" w:type="dxa"/>
            <w:hideMark/>
          </w:tcPr>
          <w:p w14:paraId="14EE7A65" w14:textId="4A819989" w:rsidR="00F30D15" w:rsidRPr="00F30D15" w:rsidRDefault="00D075E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D0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MSR shows almost zero directional bias, while BO shows a slight overestimation. </w:t>
            </w:r>
            <w:r w:rsidRPr="00D075E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MSR </w:t>
            </w:r>
            <w:proofErr w:type="spellStart"/>
            <w:r w:rsidRPr="00D075E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is</w:t>
            </w:r>
            <w:proofErr w:type="spellEnd"/>
            <w:r w:rsidRPr="00D075E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 more </w:t>
            </w:r>
            <w:proofErr w:type="spellStart"/>
            <w:r w:rsidRPr="00D075E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directionally</w:t>
            </w:r>
            <w:proofErr w:type="spellEnd"/>
            <w:r w:rsidRPr="00D075E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 </w:t>
            </w:r>
            <w:proofErr w:type="gramStart"/>
            <w:r w:rsidRPr="00D075E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neutral.</w:t>
            </w:r>
            <w:r w:rsidR="00F30D15"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.</w:t>
            </w:r>
            <w:proofErr w:type="gramEnd"/>
          </w:p>
        </w:tc>
      </w:tr>
      <w:tr w:rsidR="00F30D15" w:rsidRPr="00D075E5" w14:paraId="7547D325" w14:textId="77777777" w:rsidTr="00F30D15">
        <w:tc>
          <w:tcPr>
            <w:tcW w:w="3544" w:type="dxa"/>
            <w:hideMark/>
          </w:tcPr>
          <w:p w14:paraId="1A9FF2AB" w14:textId="035B960A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MAPE</w:t>
            </w: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 xml:space="preserve"> (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Mean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Absolute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% </w:t>
            </w:r>
            <w:proofErr w:type="spellStart"/>
            <w:r w:rsidRPr="00F30D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Error</w:t>
            </w:r>
            <w:proofErr w:type="spellEnd"/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)</w:t>
            </w:r>
          </w:p>
        </w:tc>
        <w:tc>
          <w:tcPr>
            <w:tcW w:w="2126" w:type="dxa"/>
            <w:hideMark/>
          </w:tcPr>
          <w:p w14:paraId="052D41DF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sz w:val="24"/>
                <w:szCs w:val="24"/>
                <w:lang w:val="fr-CM"/>
              </w:rPr>
              <w:t>3.1 %</w:t>
            </w:r>
          </w:p>
        </w:tc>
        <w:tc>
          <w:tcPr>
            <w:tcW w:w="1843" w:type="dxa"/>
            <w:hideMark/>
          </w:tcPr>
          <w:p w14:paraId="3444C0E2" w14:textId="77777777" w:rsidR="00F30D15" w:rsidRPr="00F30D15" w:rsidRDefault="00F30D1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CM"/>
              </w:rPr>
            </w:pPr>
            <w:r w:rsidRPr="00F30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CM"/>
              </w:rPr>
              <w:t>0.92 %</w:t>
            </w:r>
          </w:p>
        </w:tc>
        <w:tc>
          <w:tcPr>
            <w:tcW w:w="3544" w:type="dxa"/>
            <w:hideMark/>
          </w:tcPr>
          <w:p w14:paraId="4CA872C5" w14:textId="7AA1B7C3" w:rsidR="00F30D15" w:rsidRPr="00F30D15" w:rsidRDefault="00D075E5" w:rsidP="00F30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MSR shows a lower average relative error, which is counterintuitive but possible.</w:t>
            </w:r>
          </w:p>
        </w:tc>
      </w:tr>
      <w:bookmarkEnd w:id="0"/>
    </w:tbl>
    <w:p w14:paraId="5145E1EA" w14:textId="24AB3EF4" w:rsidR="006E0C7A" w:rsidRDefault="006E0C7A" w:rsidP="00F9532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F342C3A" w14:textId="247A013A" w:rsidR="00F95325" w:rsidRPr="00F30D15" w:rsidRDefault="00F95325" w:rsidP="00F95325">
      <w:pPr>
        <w:keepNext/>
        <w:spacing w:after="20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F30D1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lastRenderedPageBreak/>
        <w:t xml:space="preserve">Table </w:t>
      </w:r>
      <w:r w:rsidR="006E0C7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6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</w:t>
      </w:r>
      <w:r w:rsidRPr="00F30D1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Predicted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experimental values of </w:t>
      </w:r>
      <w:r w:rsidRPr="00F30D1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the 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total phenolic content (TPC) of lignin </w:t>
      </w:r>
      <w:r w:rsidRPr="00F30D1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extracts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obtained under optimal extraction conditions (5% NaOH, agitation speed of 1</w:t>
      </w:r>
      <w:r w:rsidR="00D075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78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rpm, 0.0</w:t>
      </w:r>
      <w:r w:rsidR="00D075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74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solid/liquid ratio, </w:t>
      </w:r>
      <w:r w:rsidR="00D075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82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°C temperature at </w:t>
      </w:r>
      <w:r w:rsidR="00D075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4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.5</w:t>
      </w:r>
      <w:r w:rsidR="00D075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9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F30D15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h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3778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≈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27</w:t>
      </w:r>
      <w:r w:rsidR="003778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 w:rsidRPr="00F30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min)</w:t>
      </w:r>
      <w:r w:rsidR="0037782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</w:p>
    <w:tbl>
      <w:tblPr>
        <w:tblStyle w:val="Grilledutableau"/>
        <w:tblW w:w="8868" w:type="dxa"/>
        <w:tblInd w:w="-5" w:type="dxa"/>
        <w:tblLook w:val="04A0" w:firstRow="1" w:lastRow="0" w:firstColumn="1" w:lastColumn="0" w:noHBand="0" w:noVBand="1"/>
      </w:tblPr>
      <w:tblGrid>
        <w:gridCol w:w="2694"/>
        <w:gridCol w:w="1842"/>
        <w:gridCol w:w="2258"/>
        <w:gridCol w:w="2074"/>
      </w:tblGrid>
      <w:tr w:rsidR="00F95325" w:rsidRPr="00F95325" w14:paraId="275629B3" w14:textId="77777777" w:rsidTr="00A308D3">
        <w:tc>
          <w:tcPr>
            <w:tcW w:w="2694" w:type="dxa"/>
          </w:tcPr>
          <w:p w14:paraId="4F918509" w14:textId="77777777" w:rsidR="00F95325" w:rsidRPr="00F95325" w:rsidRDefault="00F95325" w:rsidP="00F953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Response</w:t>
            </w:r>
          </w:p>
        </w:tc>
        <w:tc>
          <w:tcPr>
            <w:tcW w:w="1842" w:type="dxa"/>
          </w:tcPr>
          <w:p w14:paraId="1CA98D8D" w14:textId="77777777" w:rsidR="00F95325" w:rsidRPr="00F95325" w:rsidRDefault="00F95325" w:rsidP="00F953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Predicted value</w:t>
            </w:r>
          </w:p>
        </w:tc>
        <w:tc>
          <w:tcPr>
            <w:tcW w:w="2258" w:type="dxa"/>
          </w:tcPr>
          <w:p w14:paraId="2FA8278D" w14:textId="77777777" w:rsidR="00F95325" w:rsidRPr="00F95325" w:rsidRDefault="00F95325" w:rsidP="00F953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Experimental value</w:t>
            </w:r>
          </w:p>
        </w:tc>
        <w:tc>
          <w:tcPr>
            <w:tcW w:w="2074" w:type="dxa"/>
          </w:tcPr>
          <w:p w14:paraId="61021114" w14:textId="77777777" w:rsidR="00F95325" w:rsidRPr="00F95325" w:rsidRDefault="00F95325" w:rsidP="00F953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Relative error (%)</w:t>
            </w:r>
          </w:p>
        </w:tc>
      </w:tr>
      <w:tr w:rsidR="00F95325" w:rsidRPr="00F95325" w14:paraId="4B96746E" w14:textId="77777777" w:rsidTr="00A308D3">
        <w:tc>
          <w:tcPr>
            <w:tcW w:w="2694" w:type="dxa"/>
          </w:tcPr>
          <w:p w14:paraId="2F8A6E0D" w14:textId="77777777" w:rsidR="00F95325" w:rsidRPr="00F95325" w:rsidRDefault="00F95325" w:rsidP="00F953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TPC (mg GAE/g extract)</w:t>
            </w:r>
          </w:p>
        </w:tc>
        <w:tc>
          <w:tcPr>
            <w:tcW w:w="1842" w:type="dxa"/>
          </w:tcPr>
          <w:p w14:paraId="6CACC123" w14:textId="5C12B371" w:rsidR="00F95325" w:rsidRPr="00F95325" w:rsidRDefault="00F95325" w:rsidP="00F9532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  <w:r w:rsidR="00D075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D075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06</w:t>
            </w:r>
          </w:p>
        </w:tc>
        <w:tc>
          <w:tcPr>
            <w:tcW w:w="2258" w:type="dxa"/>
          </w:tcPr>
          <w:p w14:paraId="3A7A4271" w14:textId="1AE95EBD" w:rsidR="00F95325" w:rsidRPr="00F95325" w:rsidRDefault="00F95325" w:rsidP="00F9532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6E0C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</w:t>
            </w: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6E0C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±0.14</w:t>
            </w:r>
          </w:p>
        </w:tc>
        <w:tc>
          <w:tcPr>
            <w:tcW w:w="2074" w:type="dxa"/>
          </w:tcPr>
          <w:p w14:paraId="7F53C416" w14:textId="77777777" w:rsidR="00F95325" w:rsidRPr="00F95325" w:rsidRDefault="00F95325" w:rsidP="00F9532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9532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1.95</w:t>
            </w:r>
          </w:p>
        </w:tc>
      </w:tr>
    </w:tbl>
    <w:p w14:paraId="71EEA233" w14:textId="65FD844A" w:rsidR="00F95325" w:rsidRDefault="00F95325" w:rsidP="00F95325">
      <w:pPr>
        <w:rPr>
          <w:lang w:val="en-CA"/>
        </w:rPr>
      </w:pPr>
    </w:p>
    <w:p w14:paraId="49C8ED0A" w14:textId="77777777" w:rsidR="00F95325" w:rsidRPr="00B760FB" w:rsidRDefault="00F95325" w:rsidP="00F95325">
      <w:pPr>
        <w:rPr>
          <w:lang w:val="en-CA"/>
        </w:rPr>
      </w:pPr>
    </w:p>
    <w:sectPr w:rsidR="00F95325" w:rsidRPr="00B760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2A"/>
    <w:rsid w:val="001015FB"/>
    <w:rsid w:val="00107536"/>
    <w:rsid w:val="002C2EC5"/>
    <w:rsid w:val="00377826"/>
    <w:rsid w:val="004B5260"/>
    <w:rsid w:val="006C5B2A"/>
    <w:rsid w:val="006E0C7A"/>
    <w:rsid w:val="0082082B"/>
    <w:rsid w:val="008B02DA"/>
    <w:rsid w:val="00AF3E16"/>
    <w:rsid w:val="00B760FB"/>
    <w:rsid w:val="00C32031"/>
    <w:rsid w:val="00D075E5"/>
    <w:rsid w:val="00E92EBA"/>
    <w:rsid w:val="00F30D15"/>
    <w:rsid w:val="00F9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B37F"/>
  <w15:chartTrackingRefBased/>
  <w15:docId w15:val="{0650685D-DF41-4BE8-B15C-23681EA0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760FB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Grilledutableau">
    <w:name w:val="Table Grid"/>
    <w:basedOn w:val="TableauNormal"/>
    <w:uiPriority w:val="39"/>
    <w:rsid w:val="00B760FB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F3E1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07536"/>
    <w:rPr>
      <w:rFonts w:ascii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92E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2E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92E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2E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2E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95295-2758-45BB-A396-47DFDEBD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1609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njouond</dc:creator>
  <cp:keywords/>
  <dc:description/>
  <cp:lastModifiedBy>donald njouond</cp:lastModifiedBy>
  <cp:revision>3</cp:revision>
  <dcterms:created xsi:type="dcterms:W3CDTF">2025-06-12T13:27:00Z</dcterms:created>
  <dcterms:modified xsi:type="dcterms:W3CDTF">2025-11-19T22:05:00Z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18th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541152fb-4a7d-3875-8600-05f3accc0dce</vt:lpwstr>
  </property>
  <property fmtid="{D5CDD505-2E9C-101B-9397-08002B2CF9AE}" pid="24" name="Mendeley Citation Style_1">
    <vt:lpwstr>http://www.zotero.org/styles/ieee</vt:lpwstr>
  </property>
</Properties>
</file>