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757AA" w14:textId="64AC126F" w:rsidR="003A08AE" w:rsidRDefault="0029662A" w:rsidP="00125ED5">
      <w:r>
        <w:softHyphen/>
      </w:r>
      <w:r>
        <w:softHyphen/>
      </w:r>
      <w:r>
        <w:softHyphen/>
      </w:r>
    </w:p>
    <w:p w14:paraId="082C2D62" w14:textId="77777777" w:rsidR="00125ED5" w:rsidRDefault="00125ED5" w:rsidP="00125ED5"/>
    <w:p w14:paraId="1E5B2B6D" w14:textId="77777777" w:rsidR="00125ED5" w:rsidRDefault="00125ED5" w:rsidP="00125ED5"/>
    <w:p w14:paraId="7D627147" w14:textId="77777777" w:rsidR="00125ED5" w:rsidRDefault="00125ED5" w:rsidP="00125ED5"/>
    <w:p w14:paraId="63347E12" w14:textId="77777777" w:rsidR="00125ED5" w:rsidRDefault="00125ED5" w:rsidP="00125ED5"/>
    <w:p w14:paraId="6AED898C" w14:textId="77777777" w:rsidR="00125ED5" w:rsidRDefault="00125ED5" w:rsidP="00125ED5"/>
    <w:p w14:paraId="097D4C84" w14:textId="77777777" w:rsidR="00125ED5" w:rsidRDefault="00125ED5" w:rsidP="00125ED5"/>
    <w:p w14:paraId="6E3324F4" w14:textId="77777777" w:rsidR="00125ED5" w:rsidRDefault="00125ED5" w:rsidP="00125ED5"/>
    <w:p w14:paraId="2D00D172" w14:textId="77777777" w:rsidR="00125ED5" w:rsidRDefault="00125ED5" w:rsidP="00125ED5"/>
    <w:p w14:paraId="454D5C31" w14:textId="45ACAB26" w:rsidR="00125ED5" w:rsidRPr="00125ED5" w:rsidRDefault="00125ED5" w:rsidP="00125ED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Supplementary Information</w:t>
      </w:r>
    </w:p>
    <w:p w14:paraId="787E047D" w14:textId="77777777" w:rsidR="00125ED5" w:rsidRDefault="00125ED5" w:rsidP="00125ED5"/>
    <w:p w14:paraId="4BE50543" w14:textId="77777777" w:rsidR="00125ED5" w:rsidRDefault="00125ED5" w:rsidP="00125ED5"/>
    <w:p w14:paraId="3E039FCA" w14:textId="77777777" w:rsidR="00125ED5" w:rsidRDefault="00125ED5" w:rsidP="00125ED5"/>
    <w:p w14:paraId="7D6592AD" w14:textId="38D71BDC" w:rsidR="0023589B" w:rsidRPr="00C838ED" w:rsidRDefault="00C838ED" w:rsidP="00125ED5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C838ED">
        <w:rPr>
          <w:rFonts w:ascii="Times New Roman" w:hAnsi="Times New Roman" w:cs="Times New Roman"/>
          <w:b/>
          <w:bCs/>
          <w:i/>
          <w:iCs/>
        </w:rPr>
        <w:t xml:space="preserve">Integrative dual ctDNA 5mC/5hmC </w:t>
      </w:r>
      <w:proofErr w:type="spellStart"/>
      <w:r w:rsidRPr="00C838ED">
        <w:rPr>
          <w:rFonts w:ascii="Times New Roman" w:hAnsi="Times New Roman" w:cs="Times New Roman"/>
          <w:b/>
          <w:bCs/>
          <w:i/>
          <w:iCs/>
        </w:rPr>
        <w:t>methylomics</w:t>
      </w:r>
      <w:proofErr w:type="spellEnd"/>
      <w:r w:rsidRPr="00C838ED">
        <w:rPr>
          <w:rFonts w:ascii="Times New Roman" w:hAnsi="Times New Roman" w:cs="Times New Roman"/>
          <w:b/>
          <w:bCs/>
          <w:i/>
          <w:iCs/>
        </w:rPr>
        <w:t xml:space="preserve"> and clonal reconstruction infer</w:t>
      </w:r>
      <w:r>
        <w:rPr>
          <w:rFonts w:ascii="Times New Roman" w:hAnsi="Times New Roman" w:cs="Times New Roman"/>
          <w:b/>
          <w:bCs/>
          <w:i/>
          <w:iCs/>
        </w:rPr>
        <w:br/>
      </w:r>
      <w:r w:rsidRPr="00C838ED">
        <w:rPr>
          <w:rFonts w:ascii="Times New Roman" w:hAnsi="Times New Roman" w:cs="Times New Roman"/>
          <w:b/>
          <w:bCs/>
          <w:i/>
          <w:iCs/>
        </w:rPr>
        <w:t>tumor transcription and resistance phenotypes in metastatic prostate cancer</w:t>
      </w:r>
    </w:p>
    <w:p w14:paraId="344D0ADA" w14:textId="77777777" w:rsidR="00C838ED" w:rsidRDefault="00C838ED" w:rsidP="00125ED5">
      <w:pPr>
        <w:jc w:val="center"/>
      </w:pPr>
    </w:p>
    <w:p w14:paraId="586E51AA" w14:textId="4DA208C9" w:rsidR="00125ED5" w:rsidRDefault="00967BA6" w:rsidP="00125ED5">
      <w:pPr>
        <w:jc w:val="center"/>
        <w:rPr>
          <w:rFonts w:ascii="Times New Roman" w:hAnsi="Times New Roman" w:cs="Times New Roman"/>
          <w:i/>
          <w:iCs/>
        </w:rPr>
      </w:pPr>
      <w:proofErr w:type="spellStart"/>
      <w:r>
        <w:rPr>
          <w:rFonts w:ascii="Times New Roman" w:hAnsi="Times New Roman" w:cs="Times New Roman"/>
        </w:rPr>
        <w:t>Chennan</w:t>
      </w:r>
      <w:proofErr w:type="spellEnd"/>
      <w:r>
        <w:rPr>
          <w:rFonts w:ascii="Times New Roman" w:hAnsi="Times New Roman" w:cs="Times New Roman"/>
        </w:rPr>
        <w:t xml:space="preserve"> Li</w:t>
      </w:r>
      <w:r w:rsidR="00125ED5">
        <w:rPr>
          <w:rFonts w:ascii="Times New Roman" w:hAnsi="Times New Roman" w:cs="Times New Roman"/>
        </w:rPr>
        <w:t xml:space="preserve"> </w:t>
      </w:r>
      <w:r w:rsidR="00125ED5">
        <w:rPr>
          <w:rFonts w:ascii="Times New Roman" w:hAnsi="Times New Roman" w:cs="Times New Roman"/>
          <w:i/>
          <w:iCs/>
        </w:rPr>
        <w:t>et al.</w:t>
      </w:r>
    </w:p>
    <w:p w14:paraId="6C593039" w14:textId="77777777" w:rsidR="00125ED5" w:rsidRDefault="00125ED5" w:rsidP="00125ED5">
      <w:pPr>
        <w:jc w:val="center"/>
        <w:rPr>
          <w:rFonts w:ascii="Times New Roman" w:hAnsi="Times New Roman" w:cs="Times New Roman"/>
          <w:i/>
          <w:iCs/>
        </w:rPr>
      </w:pPr>
    </w:p>
    <w:p w14:paraId="5EE72F1C" w14:textId="77777777" w:rsidR="00125ED5" w:rsidRDefault="00125ED5" w:rsidP="00125ED5">
      <w:pPr>
        <w:jc w:val="center"/>
        <w:rPr>
          <w:rFonts w:ascii="Times New Roman" w:hAnsi="Times New Roman" w:cs="Times New Roman"/>
          <w:i/>
          <w:iCs/>
        </w:rPr>
      </w:pPr>
    </w:p>
    <w:p w14:paraId="05B3FADB" w14:textId="77777777" w:rsidR="00125ED5" w:rsidRDefault="00125ED5" w:rsidP="00125ED5">
      <w:pPr>
        <w:jc w:val="center"/>
        <w:rPr>
          <w:rFonts w:ascii="Times New Roman" w:hAnsi="Times New Roman" w:cs="Times New Roman"/>
          <w:i/>
          <w:iCs/>
        </w:rPr>
      </w:pPr>
    </w:p>
    <w:p w14:paraId="1CF19D8A" w14:textId="77777777" w:rsidR="00125ED5" w:rsidRDefault="00125ED5" w:rsidP="00125ED5">
      <w:pPr>
        <w:jc w:val="center"/>
        <w:rPr>
          <w:rFonts w:ascii="Times New Roman" w:hAnsi="Times New Roman" w:cs="Times New Roman"/>
          <w:i/>
          <w:iCs/>
        </w:rPr>
      </w:pPr>
    </w:p>
    <w:p w14:paraId="285053F5" w14:textId="77777777" w:rsidR="00125ED5" w:rsidRDefault="00125ED5" w:rsidP="00125ED5">
      <w:pPr>
        <w:jc w:val="center"/>
        <w:rPr>
          <w:rFonts w:ascii="Times New Roman" w:hAnsi="Times New Roman" w:cs="Times New Roman"/>
          <w:i/>
          <w:iCs/>
        </w:rPr>
      </w:pPr>
    </w:p>
    <w:p w14:paraId="13B51DF5" w14:textId="77777777" w:rsidR="00125ED5" w:rsidRDefault="00125ED5">
      <w:pPr>
        <w:rPr>
          <w:rFonts w:ascii="Times New Roman" w:hAnsi="Times New Roman" w:cs="Times New Roman"/>
        </w:rPr>
      </w:pPr>
    </w:p>
    <w:p w14:paraId="0CA8B641" w14:textId="37612AD6" w:rsidR="00646F12" w:rsidRDefault="00646F12" w:rsidP="00125ED5">
      <w:pPr>
        <w:pStyle w:val="ListParagraph"/>
        <w:numPr>
          <w:ilvl w:val="0"/>
          <w:numId w:val="1"/>
        </w:numPr>
        <w:ind w:lef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Table</w:t>
      </w:r>
      <w:r w:rsidR="00842694">
        <w:rPr>
          <w:rFonts w:ascii="Times New Roman" w:hAnsi="Times New Roman" w:cs="Times New Roman"/>
        </w:rPr>
        <w:t>s</w:t>
      </w:r>
    </w:p>
    <w:p w14:paraId="018D4351" w14:textId="083C7F67" w:rsidR="0076783D" w:rsidRDefault="0076783D" w:rsidP="00125ED5">
      <w:pPr>
        <w:pStyle w:val="ListParagraph"/>
        <w:numPr>
          <w:ilvl w:val="0"/>
          <w:numId w:val="1"/>
        </w:numPr>
        <w:ind w:lef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</w:t>
      </w:r>
      <w:r w:rsidR="003217D8">
        <w:rPr>
          <w:rFonts w:ascii="Times New Roman" w:hAnsi="Times New Roman" w:cs="Times New Roman"/>
        </w:rPr>
        <w:t>Figures</w:t>
      </w:r>
    </w:p>
    <w:p w14:paraId="54B23A18" w14:textId="6C24B78A" w:rsidR="25B8D18B" w:rsidRPr="003217D8" w:rsidRDefault="25B8D18B" w:rsidP="003217D8">
      <w:pPr>
        <w:rPr>
          <w:rFonts w:ascii="Times New Roman" w:hAnsi="Times New Roman" w:cs="Times New Roman"/>
        </w:rPr>
      </w:pPr>
    </w:p>
    <w:p w14:paraId="326CF44B" w14:textId="5E568B5A" w:rsidR="006A209D" w:rsidRPr="006A209D" w:rsidRDefault="006A209D" w:rsidP="25B8D18B">
      <w:pPr>
        <w:pStyle w:val="ListParagraph"/>
        <w:ind w:left="450"/>
        <w:rPr>
          <w:rFonts w:ascii="Times New Roman" w:hAnsi="Times New Roman" w:cs="Times New Roman"/>
        </w:rPr>
      </w:pPr>
    </w:p>
    <w:p w14:paraId="3AFE82A5" w14:textId="114114C7" w:rsidR="25B8D18B" w:rsidRDefault="25B8D18B" w:rsidP="25B8D18B">
      <w:pPr>
        <w:pStyle w:val="ListParagraph"/>
        <w:ind w:left="450"/>
        <w:rPr>
          <w:rFonts w:ascii="Times New Roman" w:hAnsi="Times New Roman" w:cs="Times New Roman"/>
        </w:rPr>
      </w:pPr>
    </w:p>
    <w:p w14:paraId="5CCDBAA2" w14:textId="00484983" w:rsidR="25B8D18B" w:rsidRDefault="25B8D18B" w:rsidP="25B8D18B">
      <w:pPr>
        <w:pStyle w:val="ListParagraph"/>
        <w:ind w:left="450"/>
        <w:rPr>
          <w:rFonts w:ascii="Times New Roman" w:hAnsi="Times New Roman" w:cs="Times New Roman"/>
        </w:rPr>
      </w:pPr>
    </w:p>
    <w:p w14:paraId="023F7DEF" w14:textId="60834C01" w:rsidR="25B8D18B" w:rsidRDefault="25B8D18B">
      <w:r>
        <w:br w:type="page"/>
      </w:r>
    </w:p>
    <w:p w14:paraId="2CBC0315" w14:textId="77777777" w:rsidR="00432C11" w:rsidRDefault="00646F12">
      <w:pPr>
        <w:rPr>
          <w:rFonts w:ascii="Times New Roman" w:hAnsi="Times New Roman" w:cs="Times New Roman"/>
          <w:b/>
          <w:bCs/>
        </w:rPr>
      </w:pPr>
      <w:bookmarkStart w:id="0" w:name="OLE_LINK6"/>
      <w:r>
        <w:rPr>
          <w:rFonts w:ascii="Times New Roman" w:hAnsi="Times New Roman" w:cs="Times New Roman"/>
          <w:b/>
          <w:bCs/>
        </w:rPr>
        <w:lastRenderedPageBreak/>
        <w:t>Supplementary Table 1</w:t>
      </w:r>
    </w:p>
    <w:p w14:paraId="7A13D178" w14:textId="77777777" w:rsidR="00432C11" w:rsidRDefault="00432C11">
      <w:pPr>
        <w:rPr>
          <w:rFonts w:ascii="Times New Roman" w:hAnsi="Times New Roman" w:cs="Times New Roman"/>
          <w:b/>
          <w:bCs/>
        </w:rPr>
      </w:pPr>
    </w:p>
    <w:tbl>
      <w:tblPr>
        <w:tblW w:w="9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1547"/>
        <w:gridCol w:w="1704"/>
        <w:gridCol w:w="810"/>
        <w:gridCol w:w="1861"/>
        <w:gridCol w:w="1080"/>
        <w:gridCol w:w="990"/>
      </w:tblGrid>
      <w:tr w:rsidR="00FC703C" w:rsidRPr="00C72FFB" w14:paraId="7026B981" w14:textId="77777777" w:rsidTr="003F6C5F">
        <w:trPr>
          <w:trHeight w:val="701"/>
        </w:trPr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40C041D" w14:textId="6FDEFC03" w:rsidR="00FC703C" w:rsidRPr="00C72FFB" w:rsidRDefault="00FC703C" w:rsidP="00D87F1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2FFB">
              <w:rPr>
                <w:rFonts w:ascii="Times New Roman" w:hAnsi="Times New Roman" w:cs="Times New Roman"/>
                <w:b/>
                <w:bCs/>
              </w:rPr>
              <w:t>Case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C069A8A" w14:textId="5EF86322" w:rsidR="00FC703C" w:rsidRPr="00C72FFB" w:rsidRDefault="00FC703C" w:rsidP="00D87F1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2FFB">
              <w:rPr>
                <w:rFonts w:ascii="Times New Roman" w:hAnsi="Times New Roman" w:cs="Times New Roman"/>
                <w:b/>
                <w:bCs/>
              </w:rPr>
              <w:t>Sample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446356FB" w14:textId="79FFF34D" w:rsidR="00FC703C" w:rsidRPr="00C72FFB" w:rsidRDefault="00FC703C" w:rsidP="00D87F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72FFB">
              <w:rPr>
                <w:rFonts w:ascii="Times New Roman" w:hAnsi="Times New Roman" w:cs="Times New Roman"/>
                <w:b/>
                <w:bCs/>
                <w:color w:val="000000"/>
              </w:rPr>
              <w:t>Timepoint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320CB386" w14:textId="23911967" w:rsidR="00FC703C" w:rsidRPr="00C72FFB" w:rsidRDefault="00FC703C" w:rsidP="00D87F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72FFB">
              <w:rPr>
                <w:rFonts w:ascii="Times New Roman" w:hAnsi="Times New Roman" w:cs="Times New Roman"/>
                <w:b/>
                <w:bCs/>
                <w:color w:val="000000"/>
              </w:rPr>
              <w:t>WGS Purity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2C4FFB71" w14:textId="03C2FAA3" w:rsidR="00FC703C" w:rsidRPr="00C72FFB" w:rsidRDefault="00FC703C" w:rsidP="00D87F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72FFB">
              <w:rPr>
                <w:rFonts w:ascii="Times New Roman" w:hAnsi="Times New Roman" w:cs="Times New Roman"/>
                <w:b/>
                <w:bCs/>
                <w:color w:val="000000"/>
              </w:rPr>
              <w:t>Mean genome coverage</w:t>
            </w:r>
            <w:r w:rsidR="003F6C5F">
              <w:rPr>
                <w:rFonts w:ascii="Times New Roman" w:hAnsi="Times New Roman" w:cs="Times New Roman"/>
                <w:b/>
                <w:bCs/>
                <w:color w:val="000000"/>
              </w:rPr>
              <w:br/>
            </w:r>
            <w:r w:rsidRPr="00C72FFB">
              <w:rPr>
                <w:rFonts w:ascii="Times New Roman" w:hAnsi="Times New Roman" w:cs="Times New Roman"/>
                <w:b/>
                <w:bCs/>
                <w:color w:val="00000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duet </w:t>
            </w:r>
            <w:proofErr w:type="spellStart"/>
            <w:r w:rsidRPr="00C72FFB">
              <w:rPr>
                <w:rFonts w:ascii="Times New Roman" w:hAnsi="Times New Roman" w:cs="Times New Roman"/>
                <w:b/>
                <w:bCs/>
                <w:color w:val="000000"/>
              </w:rPr>
              <w:t>evoC</w:t>
            </w:r>
            <w:proofErr w:type="spellEnd"/>
            <w:r w:rsidRPr="00C72FFB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36DD6C6" w14:textId="0F35E290" w:rsidR="00FC703C" w:rsidRPr="00C72FFB" w:rsidRDefault="00FC703C" w:rsidP="00D87F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72FFB">
              <w:rPr>
                <w:rFonts w:ascii="Times New Roman" w:hAnsi="Times New Roman" w:cs="Times New Roman"/>
                <w:b/>
                <w:bCs/>
                <w:color w:val="000000"/>
              </w:rPr>
              <w:t>% 5hmC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7D530A9" w14:textId="55733F6F" w:rsidR="00FC703C" w:rsidRPr="00C72FFB" w:rsidRDefault="00FC703C" w:rsidP="00D87F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72FFB">
              <w:rPr>
                <w:rFonts w:ascii="Times New Roman" w:hAnsi="Times New Roman" w:cs="Times New Roman"/>
                <w:b/>
                <w:bCs/>
                <w:color w:val="000000"/>
              </w:rPr>
              <w:t>% 5mC</w:t>
            </w:r>
          </w:p>
        </w:tc>
      </w:tr>
      <w:tr w:rsidR="00FC703C" w:rsidRPr="00EB1415" w14:paraId="7F816448" w14:textId="77777777" w:rsidTr="00FC703C">
        <w:trPr>
          <w:trHeight w:val="300"/>
        </w:trPr>
        <w:tc>
          <w:tcPr>
            <w:tcW w:w="1008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8A7729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2044</w:t>
            </w:r>
          </w:p>
        </w:tc>
        <w:tc>
          <w:tcPr>
            <w:tcW w:w="154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AE4C85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5E6097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OFFSTUDY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505267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0.34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1A18B1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10.89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D617507" w14:textId="50845762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2.06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ED363A2" w14:textId="5D973948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63.63</w:t>
            </w:r>
          </w:p>
        </w:tc>
      </w:tr>
      <w:tr w:rsidR="00FC703C" w:rsidRPr="00EB1415" w14:paraId="191C88BB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21F1266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2114</w:t>
            </w:r>
          </w:p>
        </w:tc>
        <w:tc>
          <w:tcPr>
            <w:tcW w:w="1547" w:type="dxa"/>
            <w:noWrap/>
            <w:vAlign w:val="bottom"/>
            <w:hideMark/>
          </w:tcPr>
          <w:p w14:paraId="3B5A134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09A1916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1654391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0.25</w:t>
            </w:r>
          </w:p>
        </w:tc>
        <w:tc>
          <w:tcPr>
            <w:tcW w:w="1861" w:type="dxa"/>
            <w:noWrap/>
            <w:vAlign w:val="bottom"/>
            <w:hideMark/>
          </w:tcPr>
          <w:p w14:paraId="381F204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19.35</w:t>
            </w:r>
          </w:p>
        </w:tc>
        <w:tc>
          <w:tcPr>
            <w:tcW w:w="1080" w:type="dxa"/>
            <w:noWrap/>
            <w:vAlign w:val="bottom"/>
            <w:hideMark/>
          </w:tcPr>
          <w:p w14:paraId="1D26972B" w14:textId="1B560B8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1.31</w:t>
            </w:r>
          </w:p>
        </w:tc>
        <w:tc>
          <w:tcPr>
            <w:tcW w:w="990" w:type="dxa"/>
            <w:noWrap/>
            <w:vAlign w:val="bottom"/>
            <w:hideMark/>
          </w:tcPr>
          <w:p w14:paraId="6C820FC1" w14:textId="57D51036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72.88</w:t>
            </w:r>
          </w:p>
        </w:tc>
      </w:tr>
      <w:tr w:rsidR="00FC703C" w:rsidRPr="00EB1415" w14:paraId="2B7B51E8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76B61E5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2114</w:t>
            </w:r>
          </w:p>
        </w:tc>
        <w:tc>
          <w:tcPr>
            <w:tcW w:w="1547" w:type="dxa"/>
            <w:noWrap/>
            <w:vAlign w:val="bottom"/>
            <w:hideMark/>
          </w:tcPr>
          <w:p w14:paraId="43B6B01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528F57D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602AF23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1861" w:type="dxa"/>
            <w:noWrap/>
            <w:vAlign w:val="bottom"/>
            <w:hideMark/>
          </w:tcPr>
          <w:p w14:paraId="6A9AC02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1080" w:type="dxa"/>
            <w:noWrap/>
            <w:vAlign w:val="bottom"/>
            <w:hideMark/>
          </w:tcPr>
          <w:p w14:paraId="4DCB9840" w14:textId="56FE6325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1.59</w:t>
            </w:r>
          </w:p>
        </w:tc>
        <w:tc>
          <w:tcPr>
            <w:tcW w:w="990" w:type="dxa"/>
            <w:noWrap/>
            <w:vAlign w:val="bottom"/>
            <w:hideMark/>
          </w:tcPr>
          <w:p w14:paraId="169CAC8A" w14:textId="37BC8B54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75.63</w:t>
            </w:r>
          </w:p>
        </w:tc>
      </w:tr>
      <w:tr w:rsidR="00FC703C" w:rsidRPr="00EB1415" w14:paraId="05E8A546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3501EA6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2130</w:t>
            </w:r>
          </w:p>
        </w:tc>
        <w:tc>
          <w:tcPr>
            <w:tcW w:w="1547" w:type="dxa"/>
            <w:noWrap/>
            <w:vAlign w:val="bottom"/>
            <w:hideMark/>
          </w:tcPr>
          <w:p w14:paraId="25894E7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F9368F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752FC29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1861" w:type="dxa"/>
            <w:noWrap/>
            <w:vAlign w:val="bottom"/>
            <w:hideMark/>
          </w:tcPr>
          <w:p w14:paraId="444937C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19.38</w:t>
            </w:r>
          </w:p>
        </w:tc>
        <w:tc>
          <w:tcPr>
            <w:tcW w:w="1080" w:type="dxa"/>
            <w:noWrap/>
            <w:vAlign w:val="bottom"/>
            <w:hideMark/>
          </w:tcPr>
          <w:p w14:paraId="47ECCE97" w14:textId="4DAAB0A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1.37</w:t>
            </w:r>
          </w:p>
        </w:tc>
        <w:tc>
          <w:tcPr>
            <w:tcW w:w="990" w:type="dxa"/>
            <w:noWrap/>
            <w:vAlign w:val="bottom"/>
            <w:hideMark/>
          </w:tcPr>
          <w:p w14:paraId="62BE4AC6" w14:textId="7CF63AB2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72.34</w:t>
            </w:r>
          </w:p>
        </w:tc>
      </w:tr>
      <w:tr w:rsidR="00FC703C" w:rsidRPr="00EB1415" w14:paraId="5F52BB03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9191F0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2131</w:t>
            </w:r>
          </w:p>
        </w:tc>
        <w:tc>
          <w:tcPr>
            <w:tcW w:w="1547" w:type="dxa"/>
            <w:noWrap/>
            <w:vAlign w:val="bottom"/>
            <w:hideMark/>
          </w:tcPr>
          <w:p w14:paraId="63C957D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3E3CBC2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3B0C3D6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0.45</w:t>
            </w:r>
          </w:p>
        </w:tc>
        <w:tc>
          <w:tcPr>
            <w:tcW w:w="1861" w:type="dxa"/>
            <w:noWrap/>
            <w:vAlign w:val="bottom"/>
            <w:hideMark/>
          </w:tcPr>
          <w:p w14:paraId="5F9D5D1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19.40</w:t>
            </w:r>
          </w:p>
        </w:tc>
        <w:tc>
          <w:tcPr>
            <w:tcW w:w="1080" w:type="dxa"/>
            <w:noWrap/>
            <w:vAlign w:val="bottom"/>
            <w:hideMark/>
          </w:tcPr>
          <w:p w14:paraId="3308CA58" w14:textId="7DEE7D67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2.44</w:t>
            </w:r>
          </w:p>
        </w:tc>
        <w:tc>
          <w:tcPr>
            <w:tcW w:w="990" w:type="dxa"/>
            <w:noWrap/>
            <w:vAlign w:val="bottom"/>
            <w:hideMark/>
          </w:tcPr>
          <w:p w14:paraId="73475208" w14:textId="5B9D64E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78.04</w:t>
            </w:r>
          </w:p>
        </w:tc>
      </w:tr>
      <w:tr w:rsidR="00FC703C" w:rsidRPr="00EB1415" w14:paraId="25439DC4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03DD48E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2134</w:t>
            </w:r>
          </w:p>
        </w:tc>
        <w:tc>
          <w:tcPr>
            <w:tcW w:w="1547" w:type="dxa"/>
            <w:noWrap/>
            <w:vAlign w:val="bottom"/>
            <w:hideMark/>
          </w:tcPr>
          <w:p w14:paraId="5B4234C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5EEDFD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080D8A5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0.34</w:t>
            </w:r>
          </w:p>
        </w:tc>
        <w:tc>
          <w:tcPr>
            <w:tcW w:w="1861" w:type="dxa"/>
            <w:noWrap/>
            <w:vAlign w:val="bottom"/>
            <w:hideMark/>
          </w:tcPr>
          <w:p w14:paraId="0A8088D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41.70</w:t>
            </w:r>
          </w:p>
        </w:tc>
        <w:tc>
          <w:tcPr>
            <w:tcW w:w="1080" w:type="dxa"/>
            <w:noWrap/>
            <w:vAlign w:val="bottom"/>
            <w:hideMark/>
          </w:tcPr>
          <w:p w14:paraId="000E6F29" w14:textId="40DB2C41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1.71</w:t>
            </w:r>
          </w:p>
        </w:tc>
        <w:tc>
          <w:tcPr>
            <w:tcW w:w="990" w:type="dxa"/>
            <w:noWrap/>
            <w:vAlign w:val="bottom"/>
            <w:hideMark/>
          </w:tcPr>
          <w:p w14:paraId="44CB1D35" w14:textId="4AC757C6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69.81</w:t>
            </w:r>
          </w:p>
        </w:tc>
      </w:tr>
      <w:tr w:rsidR="00FC703C" w:rsidRPr="00EB1415" w14:paraId="43174AA4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2E083E9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2134</w:t>
            </w:r>
          </w:p>
        </w:tc>
        <w:tc>
          <w:tcPr>
            <w:tcW w:w="1547" w:type="dxa"/>
            <w:noWrap/>
            <w:vAlign w:val="bottom"/>
            <w:hideMark/>
          </w:tcPr>
          <w:p w14:paraId="0D56379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3FA07F8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0B49B47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0.58</w:t>
            </w:r>
          </w:p>
        </w:tc>
        <w:tc>
          <w:tcPr>
            <w:tcW w:w="1861" w:type="dxa"/>
            <w:noWrap/>
            <w:vAlign w:val="bottom"/>
            <w:hideMark/>
          </w:tcPr>
          <w:p w14:paraId="259DF3B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7.00</w:t>
            </w:r>
          </w:p>
        </w:tc>
        <w:tc>
          <w:tcPr>
            <w:tcW w:w="1080" w:type="dxa"/>
            <w:noWrap/>
            <w:vAlign w:val="bottom"/>
            <w:hideMark/>
          </w:tcPr>
          <w:p w14:paraId="379B277E" w14:textId="53198B72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1.22</w:t>
            </w:r>
          </w:p>
        </w:tc>
        <w:tc>
          <w:tcPr>
            <w:tcW w:w="990" w:type="dxa"/>
            <w:noWrap/>
            <w:vAlign w:val="bottom"/>
            <w:hideMark/>
          </w:tcPr>
          <w:p w14:paraId="5646E437" w14:textId="18336571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69.05</w:t>
            </w:r>
          </w:p>
        </w:tc>
      </w:tr>
      <w:tr w:rsidR="00FC703C" w:rsidRPr="00EB1415" w14:paraId="30459A8F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6F975E4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2134</w:t>
            </w:r>
          </w:p>
        </w:tc>
        <w:tc>
          <w:tcPr>
            <w:tcW w:w="1547" w:type="dxa"/>
            <w:noWrap/>
            <w:vAlign w:val="bottom"/>
            <w:hideMark/>
          </w:tcPr>
          <w:p w14:paraId="1D07B3F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4B8ECD3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406468D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0.47</w:t>
            </w:r>
          </w:p>
        </w:tc>
        <w:tc>
          <w:tcPr>
            <w:tcW w:w="1861" w:type="dxa"/>
            <w:noWrap/>
            <w:vAlign w:val="bottom"/>
            <w:hideMark/>
          </w:tcPr>
          <w:p w14:paraId="6716C51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7.53</w:t>
            </w:r>
          </w:p>
        </w:tc>
        <w:tc>
          <w:tcPr>
            <w:tcW w:w="1080" w:type="dxa"/>
            <w:noWrap/>
            <w:vAlign w:val="bottom"/>
            <w:hideMark/>
          </w:tcPr>
          <w:p w14:paraId="6F94CE89" w14:textId="4F105776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1.37</w:t>
            </w:r>
          </w:p>
        </w:tc>
        <w:tc>
          <w:tcPr>
            <w:tcW w:w="990" w:type="dxa"/>
            <w:noWrap/>
            <w:vAlign w:val="bottom"/>
            <w:hideMark/>
          </w:tcPr>
          <w:p w14:paraId="3AC45847" w14:textId="56344442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68.93</w:t>
            </w:r>
          </w:p>
        </w:tc>
      </w:tr>
      <w:tr w:rsidR="00FC703C" w:rsidRPr="00EB1415" w14:paraId="70D0D86F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794733F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2134</w:t>
            </w:r>
          </w:p>
        </w:tc>
        <w:tc>
          <w:tcPr>
            <w:tcW w:w="1547" w:type="dxa"/>
            <w:noWrap/>
            <w:vAlign w:val="bottom"/>
            <w:hideMark/>
          </w:tcPr>
          <w:p w14:paraId="3BA0962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AACCB0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71F4BCB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0.46</w:t>
            </w:r>
          </w:p>
        </w:tc>
        <w:tc>
          <w:tcPr>
            <w:tcW w:w="1861" w:type="dxa"/>
            <w:noWrap/>
            <w:vAlign w:val="bottom"/>
            <w:hideMark/>
          </w:tcPr>
          <w:p w14:paraId="54F923D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9.84</w:t>
            </w:r>
          </w:p>
        </w:tc>
        <w:tc>
          <w:tcPr>
            <w:tcW w:w="1080" w:type="dxa"/>
            <w:noWrap/>
            <w:vAlign w:val="bottom"/>
            <w:hideMark/>
          </w:tcPr>
          <w:p w14:paraId="74E06A62" w14:textId="54B485E5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1.21</w:t>
            </w:r>
          </w:p>
        </w:tc>
        <w:tc>
          <w:tcPr>
            <w:tcW w:w="990" w:type="dxa"/>
            <w:noWrap/>
            <w:vAlign w:val="bottom"/>
            <w:hideMark/>
          </w:tcPr>
          <w:p w14:paraId="605E20CB" w14:textId="29EF09B7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69.49</w:t>
            </w:r>
          </w:p>
        </w:tc>
      </w:tr>
      <w:tr w:rsidR="00FC703C" w:rsidRPr="00EB1415" w14:paraId="2F814208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170C069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2141</w:t>
            </w:r>
          </w:p>
        </w:tc>
        <w:tc>
          <w:tcPr>
            <w:tcW w:w="1547" w:type="dxa"/>
            <w:noWrap/>
            <w:vAlign w:val="bottom"/>
            <w:hideMark/>
          </w:tcPr>
          <w:p w14:paraId="4365E13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367CE4D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70634C3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861" w:type="dxa"/>
            <w:noWrap/>
            <w:vAlign w:val="bottom"/>
            <w:hideMark/>
          </w:tcPr>
          <w:p w14:paraId="2C6ECFF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2.19</w:t>
            </w:r>
          </w:p>
        </w:tc>
        <w:tc>
          <w:tcPr>
            <w:tcW w:w="1080" w:type="dxa"/>
            <w:noWrap/>
            <w:vAlign w:val="bottom"/>
            <w:hideMark/>
          </w:tcPr>
          <w:p w14:paraId="322CFA3E" w14:textId="7A138F7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1.68</w:t>
            </w:r>
          </w:p>
        </w:tc>
        <w:tc>
          <w:tcPr>
            <w:tcW w:w="990" w:type="dxa"/>
            <w:noWrap/>
            <w:vAlign w:val="bottom"/>
            <w:hideMark/>
          </w:tcPr>
          <w:p w14:paraId="0288E941" w14:textId="2E8E5468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75.03</w:t>
            </w:r>
          </w:p>
        </w:tc>
      </w:tr>
      <w:tr w:rsidR="00FC703C" w:rsidRPr="00EB1415" w14:paraId="0EC4C335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0CCEF6F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2142</w:t>
            </w:r>
          </w:p>
        </w:tc>
        <w:tc>
          <w:tcPr>
            <w:tcW w:w="1547" w:type="dxa"/>
            <w:noWrap/>
            <w:vAlign w:val="bottom"/>
            <w:hideMark/>
          </w:tcPr>
          <w:p w14:paraId="7AE41A5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BD394E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1F047A8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861" w:type="dxa"/>
            <w:noWrap/>
            <w:vAlign w:val="bottom"/>
            <w:hideMark/>
          </w:tcPr>
          <w:p w14:paraId="09DE26C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21.29</w:t>
            </w:r>
          </w:p>
        </w:tc>
        <w:tc>
          <w:tcPr>
            <w:tcW w:w="1080" w:type="dxa"/>
            <w:noWrap/>
            <w:vAlign w:val="bottom"/>
            <w:hideMark/>
          </w:tcPr>
          <w:p w14:paraId="2A825292" w14:textId="0192942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2.46</w:t>
            </w:r>
          </w:p>
        </w:tc>
        <w:tc>
          <w:tcPr>
            <w:tcW w:w="990" w:type="dxa"/>
            <w:noWrap/>
            <w:vAlign w:val="bottom"/>
            <w:hideMark/>
          </w:tcPr>
          <w:p w14:paraId="64A6804E" w14:textId="47ED960E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76.04</w:t>
            </w:r>
          </w:p>
        </w:tc>
      </w:tr>
      <w:tr w:rsidR="00FC703C" w:rsidRPr="00EB1415" w14:paraId="68C10A84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2D817FA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2142</w:t>
            </w:r>
          </w:p>
        </w:tc>
        <w:tc>
          <w:tcPr>
            <w:tcW w:w="1547" w:type="dxa"/>
            <w:noWrap/>
            <w:vAlign w:val="bottom"/>
            <w:hideMark/>
          </w:tcPr>
          <w:p w14:paraId="5C09FFE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06AA440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4D0008C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0.24</w:t>
            </w:r>
          </w:p>
        </w:tc>
        <w:tc>
          <w:tcPr>
            <w:tcW w:w="1861" w:type="dxa"/>
            <w:noWrap/>
            <w:vAlign w:val="bottom"/>
            <w:hideMark/>
          </w:tcPr>
          <w:p w14:paraId="155E4E8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27.50</w:t>
            </w:r>
          </w:p>
        </w:tc>
        <w:tc>
          <w:tcPr>
            <w:tcW w:w="1080" w:type="dxa"/>
            <w:noWrap/>
            <w:vAlign w:val="bottom"/>
            <w:hideMark/>
          </w:tcPr>
          <w:p w14:paraId="5DF86C42" w14:textId="19557BEC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1.90</w:t>
            </w:r>
          </w:p>
        </w:tc>
        <w:tc>
          <w:tcPr>
            <w:tcW w:w="990" w:type="dxa"/>
            <w:noWrap/>
            <w:vAlign w:val="bottom"/>
            <w:hideMark/>
          </w:tcPr>
          <w:p w14:paraId="1E5E158B" w14:textId="4B36890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68.71</w:t>
            </w:r>
          </w:p>
        </w:tc>
      </w:tr>
      <w:tr w:rsidR="00FC703C" w:rsidRPr="00EB1415" w14:paraId="352C4051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50BD4FB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2142</w:t>
            </w:r>
          </w:p>
        </w:tc>
        <w:tc>
          <w:tcPr>
            <w:tcW w:w="1547" w:type="dxa"/>
            <w:noWrap/>
            <w:vAlign w:val="bottom"/>
            <w:hideMark/>
          </w:tcPr>
          <w:p w14:paraId="09A79FD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7EAC6AD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378CF6C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1861" w:type="dxa"/>
            <w:noWrap/>
            <w:vAlign w:val="bottom"/>
            <w:hideMark/>
          </w:tcPr>
          <w:p w14:paraId="35E5182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23.24</w:t>
            </w:r>
          </w:p>
        </w:tc>
        <w:tc>
          <w:tcPr>
            <w:tcW w:w="1080" w:type="dxa"/>
            <w:noWrap/>
            <w:vAlign w:val="bottom"/>
            <w:hideMark/>
          </w:tcPr>
          <w:p w14:paraId="30DD39EF" w14:textId="30BAAE47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2.19</w:t>
            </w:r>
          </w:p>
        </w:tc>
        <w:tc>
          <w:tcPr>
            <w:tcW w:w="990" w:type="dxa"/>
            <w:noWrap/>
            <w:vAlign w:val="bottom"/>
            <w:hideMark/>
          </w:tcPr>
          <w:p w14:paraId="32045985" w14:textId="39CC0F99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72.03</w:t>
            </w:r>
          </w:p>
        </w:tc>
      </w:tr>
      <w:tr w:rsidR="00FC703C" w:rsidRPr="00EB1415" w14:paraId="60D3FEB3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7DAC395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2145</w:t>
            </w:r>
          </w:p>
        </w:tc>
        <w:tc>
          <w:tcPr>
            <w:tcW w:w="1547" w:type="dxa"/>
            <w:noWrap/>
            <w:vAlign w:val="bottom"/>
            <w:hideMark/>
          </w:tcPr>
          <w:p w14:paraId="5321B21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4EBA58F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5DF3436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0.60</w:t>
            </w:r>
          </w:p>
        </w:tc>
        <w:tc>
          <w:tcPr>
            <w:tcW w:w="1861" w:type="dxa"/>
            <w:noWrap/>
            <w:vAlign w:val="bottom"/>
            <w:hideMark/>
          </w:tcPr>
          <w:p w14:paraId="586CF00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30.04</w:t>
            </w:r>
          </w:p>
        </w:tc>
        <w:tc>
          <w:tcPr>
            <w:tcW w:w="1080" w:type="dxa"/>
            <w:noWrap/>
            <w:vAlign w:val="bottom"/>
            <w:hideMark/>
          </w:tcPr>
          <w:p w14:paraId="664105D2" w14:textId="55390338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2.00</w:t>
            </w:r>
          </w:p>
        </w:tc>
        <w:tc>
          <w:tcPr>
            <w:tcW w:w="990" w:type="dxa"/>
            <w:noWrap/>
            <w:vAlign w:val="bottom"/>
            <w:hideMark/>
          </w:tcPr>
          <w:p w14:paraId="67893BDA" w14:textId="2FD4C3C9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67.06</w:t>
            </w:r>
          </w:p>
        </w:tc>
      </w:tr>
      <w:tr w:rsidR="00FC703C" w:rsidRPr="00EB1415" w14:paraId="4EC9CB11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3FDF162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2145</w:t>
            </w:r>
          </w:p>
        </w:tc>
        <w:tc>
          <w:tcPr>
            <w:tcW w:w="1547" w:type="dxa"/>
            <w:noWrap/>
            <w:vAlign w:val="bottom"/>
            <w:hideMark/>
          </w:tcPr>
          <w:p w14:paraId="6C61E36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025DF5A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69A6F97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0.73</w:t>
            </w:r>
          </w:p>
        </w:tc>
        <w:tc>
          <w:tcPr>
            <w:tcW w:w="1861" w:type="dxa"/>
            <w:noWrap/>
            <w:vAlign w:val="bottom"/>
            <w:hideMark/>
          </w:tcPr>
          <w:p w14:paraId="45BC26B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29.01</w:t>
            </w:r>
          </w:p>
        </w:tc>
        <w:tc>
          <w:tcPr>
            <w:tcW w:w="1080" w:type="dxa"/>
            <w:noWrap/>
            <w:vAlign w:val="bottom"/>
            <w:hideMark/>
          </w:tcPr>
          <w:p w14:paraId="5E270477" w14:textId="7CAAC7B1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1.81</w:t>
            </w:r>
          </w:p>
        </w:tc>
        <w:tc>
          <w:tcPr>
            <w:tcW w:w="990" w:type="dxa"/>
            <w:noWrap/>
            <w:vAlign w:val="bottom"/>
            <w:hideMark/>
          </w:tcPr>
          <w:p w14:paraId="19E320F9" w14:textId="1EB942D1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65.69</w:t>
            </w:r>
          </w:p>
        </w:tc>
      </w:tr>
      <w:tr w:rsidR="00FC703C" w:rsidRPr="00EB1415" w14:paraId="4D003611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2E80354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2147</w:t>
            </w:r>
          </w:p>
        </w:tc>
        <w:tc>
          <w:tcPr>
            <w:tcW w:w="1547" w:type="dxa"/>
            <w:noWrap/>
            <w:vAlign w:val="bottom"/>
            <w:hideMark/>
          </w:tcPr>
          <w:p w14:paraId="0788A01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F71534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599510A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861" w:type="dxa"/>
            <w:noWrap/>
            <w:vAlign w:val="bottom"/>
            <w:hideMark/>
          </w:tcPr>
          <w:p w14:paraId="46ADB20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16.93</w:t>
            </w:r>
          </w:p>
        </w:tc>
        <w:tc>
          <w:tcPr>
            <w:tcW w:w="1080" w:type="dxa"/>
            <w:noWrap/>
            <w:vAlign w:val="bottom"/>
            <w:hideMark/>
          </w:tcPr>
          <w:p w14:paraId="1093E069" w14:textId="68C49528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1.57</w:t>
            </w:r>
          </w:p>
        </w:tc>
        <w:tc>
          <w:tcPr>
            <w:tcW w:w="990" w:type="dxa"/>
            <w:noWrap/>
            <w:vAlign w:val="bottom"/>
            <w:hideMark/>
          </w:tcPr>
          <w:p w14:paraId="1414C728" w14:textId="5CD7A6F4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77.10</w:t>
            </w:r>
          </w:p>
        </w:tc>
      </w:tr>
      <w:tr w:rsidR="00FC703C" w:rsidRPr="00EB1415" w14:paraId="5DAC8D7A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1C271AC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2147</w:t>
            </w:r>
          </w:p>
        </w:tc>
        <w:tc>
          <w:tcPr>
            <w:tcW w:w="1547" w:type="dxa"/>
            <w:noWrap/>
            <w:vAlign w:val="bottom"/>
            <w:hideMark/>
          </w:tcPr>
          <w:p w14:paraId="233BB7D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450766C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47FEAD5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0.42</w:t>
            </w:r>
          </w:p>
        </w:tc>
        <w:tc>
          <w:tcPr>
            <w:tcW w:w="1861" w:type="dxa"/>
            <w:noWrap/>
            <w:vAlign w:val="bottom"/>
            <w:hideMark/>
          </w:tcPr>
          <w:p w14:paraId="104BF22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15.21</w:t>
            </w:r>
          </w:p>
        </w:tc>
        <w:tc>
          <w:tcPr>
            <w:tcW w:w="1080" w:type="dxa"/>
            <w:noWrap/>
            <w:vAlign w:val="bottom"/>
            <w:hideMark/>
          </w:tcPr>
          <w:p w14:paraId="4C951044" w14:textId="2A6CD27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1.24</w:t>
            </w:r>
          </w:p>
        </w:tc>
        <w:tc>
          <w:tcPr>
            <w:tcW w:w="990" w:type="dxa"/>
            <w:noWrap/>
            <w:vAlign w:val="bottom"/>
            <w:hideMark/>
          </w:tcPr>
          <w:p w14:paraId="0D9DDB98" w14:textId="0552F14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71.49</w:t>
            </w:r>
          </w:p>
        </w:tc>
      </w:tr>
      <w:tr w:rsidR="00FC703C" w:rsidRPr="00EB1415" w14:paraId="53FBE2AE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3FBC7B3B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2147</w:t>
            </w:r>
          </w:p>
        </w:tc>
        <w:tc>
          <w:tcPr>
            <w:tcW w:w="1547" w:type="dxa"/>
            <w:noWrap/>
            <w:vAlign w:val="bottom"/>
            <w:hideMark/>
          </w:tcPr>
          <w:p w14:paraId="3CD04E3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E556E4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4E74222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861" w:type="dxa"/>
            <w:noWrap/>
            <w:vAlign w:val="bottom"/>
            <w:hideMark/>
          </w:tcPr>
          <w:p w14:paraId="58504C1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23.17</w:t>
            </w:r>
          </w:p>
        </w:tc>
        <w:tc>
          <w:tcPr>
            <w:tcW w:w="1080" w:type="dxa"/>
            <w:noWrap/>
            <w:vAlign w:val="bottom"/>
            <w:hideMark/>
          </w:tcPr>
          <w:p w14:paraId="1B8451EC" w14:textId="2BC7AD0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1.76</w:t>
            </w:r>
          </w:p>
        </w:tc>
        <w:tc>
          <w:tcPr>
            <w:tcW w:w="990" w:type="dxa"/>
            <w:noWrap/>
            <w:vAlign w:val="bottom"/>
            <w:hideMark/>
          </w:tcPr>
          <w:p w14:paraId="3E47815C" w14:textId="04041358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68.92</w:t>
            </w:r>
          </w:p>
        </w:tc>
      </w:tr>
      <w:tr w:rsidR="00FC703C" w:rsidRPr="00EB1415" w14:paraId="1D4E872B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01340B2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2149</w:t>
            </w:r>
          </w:p>
        </w:tc>
        <w:tc>
          <w:tcPr>
            <w:tcW w:w="1547" w:type="dxa"/>
            <w:noWrap/>
            <w:vAlign w:val="bottom"/>
            <w:hideMark/>
          </w:tcPr>
          <w:p w14:paraId="449D684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65B66F1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22CFCD7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861" w:type="dxa"/>
            <w:noWrap/>
            <w:vAlign w:val="bottom"/>
            <w:hideMark/>
          </w:tcPr>
          <w:p w14:paraId="190A5CD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22.50</w:t>
            </w:r>
          </w:p>
        </w:tc>
        <w:tc>
          <w:tcPr>
            <w:tcW w:w="1080" w:type="dxa"/>
            <w:noWrap/>
            <w:vAlign w:val="bottom"/>
            <w:hideMark/>
          </w:tcPr>
          <w:p w14:paraId="3D97B12A" w14:textId="2982EA83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2.76</w:t>
            </w:r>
          </w:p>
        </w:tc>
        <w:tc>
          <w:tcPr>
            <w:tcW w:w="990" w:type="dxa"/>
            <w:noWrap/>
            <w:vAlign w:val="bottom"/>
            <w:hideMark/>
          </w:tcPr>
          <w:p w14:paraId="7F748008" w14:textId="601ADA92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74.95</w:t>
            </w:r>
          </w:p>
        </w:tc>
      </w:tr>
      <w:tr w:rsidR="00FC703C" w:rsidRPr="00EB1415" w14:paraId="0323E870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68A443C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2149</w:t>
            </w:r>
          </w:p>
        </w:tc>
        <w:tc>
          <w:tcPr>
            <w:tcW w:w="1547" w:type="dxa"/>
            <w:noWrap/>
            <w:vAlign w:val="bottom"/>
            <w:hideMark/>
          </w:tcPr>
          <w:p w14:paraId="00C9FEB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603E8EB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5AF7196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1861" w:type="dxa"/>
            <w:noWrap/>
            <w:vAlign w:val="bottom"/>
            <w:hideMark/>
          </w:tcPr>
          <w:p w14:paraId="5496EF9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22.98</w:t>
            </w:r>
          </w:p>
        </w:tc>
        <w:tc>
          <w:tcPr>
            <w:tcW w:w="1080" w:type="dxa"/>
            <w:noWrap/>
            <w:vAlign w:val="bottom"/>
            <w:hideMark/>
          </w:tcPr>
          <w:p w14:paraId="3D7360C2" w14:textId="6588CE82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2.09</w:t>
            </w:r>
          </w:p>
        </w:tc>
        <w:tc>
          <w:tcPr>
            <w:tcW w:w="990" w:type="dxa"/>
            <w:noWrap/>
            <w:vAlign w:val="bottom"/>
            <w:hideMark/>
          </w:tcPr>
          <w:p w14:paraId="0E53BC96" w14:textId="2716CF2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69.54</w:t>
            </w:r>
          </w:p>
        </w:tc>
      </w:tr>
      <w:tr w:rsidR="00FC703C" w:rsidRPr="00EB1415" w14:paraId="4F7268B8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1398B69B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2152</w:t>
            </w:r>
          </w:p>
        </w:tc>
        <w:tc>
          <w:tcPr>
            <w:tcW w:w="1547" w:type="dxa"/>
            <w:noWrap/>
            <w:vAlign w:val="bottom"/>
            <w:hideMark/>
          </w:tcPr>
          <w:p w14:paraId="64A2085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3726CCA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6685A40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1861" w:type="dxa"/>
            <w:noWrap/>
            <w:vAlign w:val="bottom"/>
            <w:hideMark/>
          </w:tcPr>
          <w:p w14:paraId="2FF211A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42.38</w:t>
            </w:r>
          </w:p>
        </w:tc>
        <w:tc>
          <w:tcPr>
            <w:tcW w:w="1080" w:type="dxa"/>
            <w:noWrap/>
            <w:vAlign w:val="bottom"/>
            <w:hideMark/>
          </w:tcPr>
          <w:p w14:paraId="749B4811" w14:textId="3ABA02A8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2.31</w:t>
            </w:r>
          </w:p>
        </w:tc>
        <w:tc>
          <w:tcPr>
            <w:tcW w:w="990" w:type="dxa"/>
            <w:noWrap/>
            <w:vAlign w:val="bottom"/>
            <w:hideMark/>
          </w:tcPr>
          <w:p w14:paraId="0428BAAD" w14:textId="1AA37CA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71.24</w:t>
            </w:r>
          </w:p>
        </w:tc>
      </w:tr>
      <w:tr w:rsidR="00FC703C" w:rsidRPr="00EB1415" w14:paraId="0D3952F0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7328446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2156</w:t>
            </w:r>
          </w:p>
        </w:tc>
        <w:tc>
          <w:tcPr>
            <w:tcW w:w="1547" w:type="dxa"/>
            <w:noWrap/>
            <w:vAlign w:val="bottom"/>
            <w:hideMark/>
          </w:tcPr>
          <w:p w14:paraId="6AD5941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E9EFA5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53F5C5A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861" w:type="dxa"/>
            <w:noWrap/>
            <w:vAlign w:val="bottom"/>
            <w:hideMark/>
          </w:tcPr>
          <w:p w14:paraId="16AD45E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30.97</w:t>
            </w:r>
          </w:p>
        </w:tc>
        <w:tc>
          <w:tcPr>
            <w:tcW w:w="1080" w:type="dxa"/>
            <w:noWrap/>
            <w:vAlign w:val="bottom"/>
            <w:hideMark/>
          </w:tcPr>
          <w:p w14:paraId="10608B43" w14:textId="045AFCC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2.51</w:t>
            </w:r>
          </w:p>
        </w:tc>
        <w:tc>
          <w:tcPr>
            <w:tcW w:w="990" w:type="dxa"/>
            <w:noWrap/>
            <w:vAlign w:val="bottom"/>
            <w:hideMark/>
          </w:tcPr>
          <w:p w14:paraId="62CB4DF9" w14:textId="0E40BC11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76.30</w:t>
            </w:r>
          </w:p>
        </w:tc>
      </w:tr>
      <w:tr w:rsidR="00FC703C" w:rsidRPr="00EB1415" w14:paraId="4A160E36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6B2F721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2156</w:t>
            </w:r>
          </w:p>
        </w:tc>
        <w:tc>
          <w:tcPr>
            <w:tcW w:w="1547" w:type="dxa"/>
            <w:noWrap/>
            <w:vAlign w:val="bottom"/>
            <w:hideMark/>
          </w:tcPr>
          <w:p w14:paraId="1639B3D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3EB4981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313AAC0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0.35</w:t>
            </w:r>
          </w:p>
        </w:tc>
        <w:tc>
          <w:tcPr>
            <w:tcW w:w="1861" w:type="dxa"/>
            <w:noWrap/>
            <w:vAlign w:val="bottom"/>
            <w:hideMark/>
          </w:tcPr>
          <w:p w14:paraId="32E658F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18.41</w:t>
            </w:r>
          </w:p>
        </w:tc>
        <w:tc>
          <w:tcPr>
            <w:tcW w:w="1080" w:type="dxa"/>
            <w:noWrap/>
            <w:vAlign w:val="bottom"/>
            <w:hideMark/>
          </w:tcPr>
          <w:p w14:paraId="49EEEB91" w14:textId="68FAA9E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1.50</w:t>
            </w:r>
          </w:p>
        </w:tc>
        <w:tc>
          <w:tcPr>
            <w:tcW w:w="990" w:type="dxa"/>
            <w:noWrap/>
            <w:vAlign w:val="bottom"/>
            <w:hideMark/>
          </w:tcPr>
          <w:p w14:paraId="6DD00798" w14:textId="1E1ADC19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75.06</w:t>
            </w:r>
          </w:p>
        </w:tc>
      </w:tr>
      <w:tr w:rsidR="00FC703C" w:rsidRPr="00EB1415" w14:paraId="73922AC0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B2C138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2158</w:t>
            </w:r>
          </w:p>
        </w:tc>
        <w:tc>
          <w:tcPr>
            <w:tcW w:w="1547" w:type="dxa"/>
            <w:noWrap/>
            <w:vAlign w:val="bottom"/>
            <w:hideMark/>
          </w:tcPr>
          <w:p w14:paraId="74F5B05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07B612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684A398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0.28</w:t>
            </w:r>
          </w:p>
        </w:tc>
        <w:tc>
          <w:tcPr>
            <w:tcW w:w="1861" w:type="dxa"/>
            <w:noWrap/>
            <w:vAlign w:val="bottom"/>
            <w:hideMark/>
          </w:tcPr>
          <w:p w14:paraId="028DEAA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27.48</w:t>
            </w:r>
          </w:p>
        </w:tc>
        <w:tc>
          <w:tcPr>
            <w:tcW w:w="1080" w:type="dxa"/>
            <w:noWrap/>
            <w:vAlign w:val="bottom"/>
            <w:hideMark/>
          </w:tcPr>
          <w:p w14:paraId="196EDC43" w14:textId="70E3F80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2.40</w:t>
            </w:r>
          </w:p>
        </w:tc>
        <w:tc>
          <w:tcPr>
            <w:tcW w:w="990" w:type="dxa"/>
            <w:noWrap/>
            <w:vAlign w:val="bottom"/>
            <w:hideMark/>
          </w:tcPr>
          <w:p w14:paraId="4D04AB8A" w14:textId="0734E186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68.77</w:t>
            </w:r>
          </w:p>
        </w:tc>
      </w:tr>
      <w:tr w:rsidR="00FC703C" w:rsidRPr="00EB1415" w14:paraId="62F29CBD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97F05C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2160</w:t>
            </w:r>
          </w:p>
        </w:tc>
        <w:tc>
          <w:tcPr>
            <w:tcW w:w="1547" w:type="dxa"/>
            <w:noWrap/>
            <w:vAlign w:val="bottom"/>
            <w:hideMark/>
          </w:tcPr>
          <w:p w14:paraId="290D911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0882F0A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2255ED7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0.81</w:t>
            </w:r>
          </w:p>
        </w:tc>
        <w:tc>
          <w:tcPr>
            <w:tcW w:w="1861" w:type="dxa"/>
            <w:noWrap/>
            <w:vAlign w:val="bottom"/>
            <w:hideMark/>
          </w:tcPr>
          <w:p w14:paraId="5584933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32.38</w:t>
            </w:r>
          </w:p>
        </w:tc>
        <w:tc>
          <w:tcPr>
            <w:tcW w:w="1080" w:type="dxa"/>
            <w:noWrap/>
            <w:vAlign w:val="bottom"/>
            <w:hideMark/>
          </w:tcPr>
          <w:p w14:paraId="5A0FED9B" w14:textId="537DCD4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1.80</w:t>
            </w:r>
          </w:p>
        </w:tc>
        <w:tc>
          <w:tcPr>
            <w:tcW w:w="990" w:type="dxa"/>
            <w:noWrap/>
            <w:vAlign w:val="bottom"/>
            <w:hideMark/>
          </w:tcPr>
          <w:p w14:paraId="301B4A99" w14:textId="19FA6DA9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66.96</w:t>
            </w:r>
          </w:p>
        </w:tc>
      </w:tr>
      <w:tr w:rsidR="00FC703C" w:rsidRPr="00EB1415" w14:paraId="5D7FE187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1073ED0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2160</w:t>
            </w:r>
          </w:p>
        </w:tc>
        <w:tc>
          <w:tcPr>
            <w:tcW w:w="1547" w:type="dxa"/>
            <w:noWrap/>
            <w:vAlign w:val="bottom"/>
            <w:hideMark/>
          </w:tcPr>
          <w:p w14:paraId="4A5914B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567D5F6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22C24DA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0.79</w:t>
            </w:r>
          </w:p>
        </w:tc>
        <w:tc>
          <w:tcPr>
            <w:tcW w:w="1861" w:type="dxa"/>
            <w:noWrap/>
            <w:vAlign w:val="bottom"/>
            <w:hideMark/>
          </w:tcPr>
          <w:p w14:paraId="132A124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32.57</w:t>
            </w:r>
          </w:p>
        </w:tc>
        <w:tc>
          <w:tcPr>
            <w:tcW w:w="1080" w:type="dxa"/>
            <w:noWrap/>
            <w:vAlign w:val="bottom"/>
            <w:hideMark/>
          </w:tcPr>
          <w:p w14:paraId="500CFFDE" w14:textId="6259C16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1.87</w:t>
            </w:r>
          </w:p>
        </w:tc>
        <w:tc>
          <w:tcPr>
            <w:tcW w:w="990" w:type="dxa"/>
            <w:noWrap/>
            <w:vAlign w:val="bottom"/>
            <w:hideMark/>
          </w:tcPr>
          <w:p w14:paraId="1DC0D712" w14:textId="41A0B9E3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66.20</w:t>
            </w:r>
          </w:p>
        </w:tc>
      </w:tr>
      <w:tr w:rsidR="00FC703C" w:rsidRPr="00EB1415" w14:paraId="4D0F26AE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0DFBE57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2164</w:t>
            </w:r>
          </w:p>
        </w:tc>
        <w:tc>
          <w:tcPr>
            <w:tcW w:w="1547" w:type="dxa"/>
            <w:noWrap/>
            <w:vAlign w:val="bottom"/>
            <w:hideMark/>
          </w:tcPr>
          <w:p w14:paraId="139DDB0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29E826C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4A24A9F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861" w:type="dxa"/>
            <w:noWrap/>
            <w:vAlign w:val="bottom"/>
            <w:hideMark/>
          </w:tcPr>
          <w:p w14:paraId="7B98298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26.90</w:t>
            </w:r>
          </w:p>
        </w:tc>
        <w:tc>
          <w:tcPr>
            <w:tcW w:w="1080" w:type="dxa"/>
            <w:noWrap/>
            <w:vAlign w:val="bottom"/>
            <w:hideMark/>
          </w:tcPr>
          <w:p w14:paraId="177D71D1" w14:textId="7E9DDD23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2.44</w:t>
            </w:r>
          </w:p>
        </w:tc>
        <w:tc>
          <w:tcPr>
            <w:tcW w:w="990" w:type="dxa"/>
            <w:noWrap/>
            <w:vAlign w:val="bottom"/>
            <w:hideMark/>
          </w:tcPr>
          <w:p w14:paraId="42840FB4" w14:textId="49E5CCE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76.26</w:t>
            </w:r>
          </w:p>
        </w:tc>
      </w:tr>
      <w:tr w:rsidR="00FC703C" w:rsidRPr="00EB1415" w14:paraId="6F3E41D0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594BC85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2164</w:t>
            </w:r>
          </w:p>
        </w:tc>
        <w:tc>
          <w:tcPr>
            <w:tcW w:w="1547" w:type="dxa"/>
            <w:noWrap/>
            <w:vAlign w:val="bottom"/>
            <w:hideMark/>
          </w:tcPr>
          <w:p w14:paraId="4B507C8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69C539B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4E447EB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861" w:type="dxa"/>
            <w:noWrap/>
            <w:vAlign w:val="bottom"/>
            <w:hideMark/>
          </w:tcPr>
          <w:p w14:paraId="34BF27A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29.65</w:t>
            </w:r>
          </w:p>
        </w:tc>
        <w:tc>
          <w:tcPr>
            <w:tcW w:w="1080" w:type="dxa"/>
            <w:noWrap/>
            <w:vAlign w:val="bottom"/>
            <w:hideMark/>
          </w:tcPr>
          <w:p w14:paraId="245FEE7B" w14:textId="033DC64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2.29</w:t>
            </w:r>
          </w:p>
        </w:tc>
        <w:tc>
          <w:tcPr>
            <w:tcW w:w="990" w:type="dxa"/>
            <w:noWrap/>
            <w:vAlign w:val="bottom"/>
            <w:hideMark/>
          </w:tcPr>
          <w:p w14:paraId="0F4CB7DB" w14:textId="0FCD888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71.06</w:t>
            </w:r>
          </w:p>
        </w:tc>
      </w:tr>
      <w:tr w:rsidR="00FC703C" w:rsidRPr="00EB1415" w14:paraId="6948804B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26FC22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2164</w:t>
            </w:r>
          </w:p>
        </w:tc>
        <w:tc>
          <w:tcPr>
            <w:tcW w:w="1547" w:type="dxa"/>
            <w:noWrap/>
            <w:vAlign w:val="bottom"/>
            <w:hideMark/>
          </w:tcPr>
          <w:p w14:paraId="5478E45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3CDC5C4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6CCC1F7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1861" w:type="dxa"/>
            <w:noWrap/>
            <w:vAlign w:val="bottom"/>
            <w:hideMark/>
          </w:tcPr>
          <w:p w14:paraId="6DE05A7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23.29</w:t>
            </w:r>
          </w:p>
        </w:tc>
        <w:tc>
          <w:tcPr>
            <w:tcW w:w="1080" w:type="dxa"/>
            <w:noWrap/>
            <w:vAlign w:val="bottom"/>
            <w:hideMark/>
          </w:tcPr>
          <w:p w14:paraId="52FA9A0F" w14:textId="35FF1EC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2.08</w:t>
            </w:r>
          </w:p>
        </w:tc>
        <w:tc>
          <w:tcPr>
            <w:tcW w:w="990" w:type="dxa"/>
            <w:noWrap/>
            <w:vAlign w:val="bottom"/>
            <w:hideMark/>
          </w:tcPr>
          <w:p w14:paraId="72F518C6" w14:textId="5291CCE4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71.47</w:t>
            </w:r>
          </w:p>
        </w:tc>
      </w:tr>
      <w:tr w:rsidR="00FC703C" w:rsidRPr="00EB1415" w14:paraId="1D45803B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1D6EA88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2167</w:t>
            </w:r>
          </w:p>
        </w:tc>
        <w:tc>
          <w:tcPr>
            <w:tcW w:w="1547" w:type="dxa"/>
            <w:noWrap/>
            <w:vAlign w:val="bottom"/>
            <w:hideMark/>
          </w:tcPr>
          <w:p w14:paraId="3944BA8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CB4CBA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5EF65E4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0.56</w:t>
            </w:r>
          </w:p>
        </w:tc>
        <w:tc>
          <w:tcPr>
            <w:tcW w:w="1861" w:type="dxa"/>
            <w:noWrap/>
            <w:vAlign w:val="bottom"/>
            <w:hideMark/>
          </w:tcPr>
          <w:p w14:paraId="2C8B86A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7.57</w:t>
            </w:r>
          </w:p>
        </w:tc>
        <w:tc>
          <w:tcPr>
            <w:tcW w:w="1080" w:type="dxa"/>
            <w:noWrap/>
            <w:vAlign w:val="bottom"/>
            <w:hideMark/>
          </w:tcPr>
          <w:p w14:paraId="7FB8E192" w14:textId="52710DD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1.42</w:t>
            </w:r>
          </w:p>
        </w:tc>
        <w:tc>
          <w:tcPr>
            <w:tcW w:w="990" w:type="dxa"/>
            <w:noWrap/>
            <w:vAlign w:val="bottom"/>
            <w:hideMark/>
          </w:tcPr>
          <w:p w14:paraId="72B28D61" w14:textId="5CF3BB11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75.09</w:t>
            </w:r>
          </w:p>
        </w:tc>
      </w:tr>
      <w:tr w:rsidR="00FC703C" w:rsidRPr="00EB1415" w14:paraId="6B618066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0E55251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2170</w:t>
            </w:r>
          </w:p>
        </w:tc>
        <w:tc>
          <w:tcPr>
            <w:tcW w:w="1547" w:type="dxa"/>
            <w:noWrap/>
            <w:vAlign w:val="bottom"/>
            <w:hideMark/>
          </w:tcPr>
          <w:p w14:paraId="737B912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667D7EA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7770D0E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0.38</w:t>
            </w:r>
          </w:p>
        </w:tc>
        <w:tc>
          <w:tcPr>
            <w:tcW w:w="1861" w:type="dxa"/>
            <w:noWrap/>
            <w:vAlign w:val="bottom"/>
            <w:hideMark/>
          </w:tcPr>
          <w:p w14:paraId="3E0B91B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14.24</w:t>
            </w:r>
          </w:p>
        </w:tc>
        <w:tc>
          <w:tcPr>
            <w:tcW w:w="1080" w:type="dxa"/>
            <w:noWrap/>
            <w:vAlign w:val="bottom"/>
            <w:hideMark/>
          </w:tcPr>
          <w:p w14:paraId="5CE1610F" w14:textId="39278DD6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2.18</w:t>
            </w:r>
          </w:p>
        </w:tc>
        <w:tc>
          <w:tcPr>
            <w:tcW w:w="990" w:type="dxa"/>
            <w:noWrap/>
            <w:vAlign w:val="bottom"/>
            <w:hideMark/>
          </w:tcPr>
          <w:p w14:paraId="4D555EE8" w14:textId="32209699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62.00</w:t>
            </w:r>
          </w:p>
        </w:tc>
      </w:tr>
      <w:tr w:rsidR="00FC703C" w:rsidRPr="00EB1415" w14:paraId="2ADF1E75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1687C25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2170</w:t>
            </w:r>
          </w:p>
        </w:tc>
        <w:tc>
          <w:tcPr>
            <w:tcW w:w="1547" w:type="dxa"/>
            <w:noWrap/>
            <w:vAlign w:val="bottom"/>
            <w:hideMark/>
          </w:tcPr>
          <w:p w14:paraId="7138469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6FA1DA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144F512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861" w:type="dxa"/>
            <w:noWrap/>
            <w:vAlign w:val="bottom"/>
            <w:hideMark/>
          </w:tcPr>
          <w:p w14:paraId="41E815D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30.35</w:t>
            </w:r>
          </w:p>
        </w:tc>
        <w:tc>
          <w:tcPr>
            <w:tcW w:w="1080" w:type="dxa"/>
            <w:noWrap/>
            <w:vAlign w:val="bottom"/>
            <w:hideMark/>
          </w:tcPr>
          <w:p w14:paraId="7F9A8B14" w14:textId="37F7815E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2.35</w:t>
            </w:r>
          </w:p>
        </w:tc>
        <w:tc>
          <w:tcPr>
            <w:tcW w:w="990" w:type="dxa"/>
            <w:noWrap/>
            <w:vAlign w:val="bottom"/>
            <w:hideMark/>
          </w:tcPr>
          <w:p w14:paraId="66D68463" w14:textId="0B7C47AC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66.09</w:t>
            </w:r>
          </w:p>
        </w:tc>
      </w:tr>
      <w:tr w:rsidR="00FC703C" w:rsidRPr="00EB1415" w14:paraId="47C65AC2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CA033F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2170</w:t>
            </w:r>
          </w:p>
        </w:tc>
        <w:tc>
          <w:tcPr>
            <w:tcW w:w="1547" w:type="dxa"/>
            <w:noWrap/>
            <w:vAlign w:val="bottom"/>
            <w:hideMark/>
          </w:tcPr>
          <w:p w14:paraId="38F64CD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5BEDCFB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4D462E2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0.52</w:t>
            </w:r>
          </w:p>
        </w:tc>
        <w:tc>
          <w:tcPr>
            <w:tcW w:w="1861" w:type="dxa"/>
            <w:noWrap/>
            <w:vAlign w:val="bottom"/>
            <w:hideMark/>
          </w:tcPr>
          <w:p w14:paraId="1865F22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28.68</w:t>
            </w:r>
          </w:p>
        </w:tc>
        <w:tc>
          <w:tcPr>
            <w:tcW w:w="1080" w:type="dxa"/>
            <w:noWrap/>
            <w:vAlign w:val="bottom"/>
            <w:hideMark/>
          </w:tcPr>
          <w:p w14:paraId="1A0877ED" w14:textId="1312662B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2.12</w:t>
            </w:r>
          </w:p>
        </w:tc>
        <w:tc>
          <w:tcPr>
            <w:tcW w:w="990" w:type="dxa"/>
            <w:noWrap/>
            <w:vAlign w:val="bottom"/>
            <w:hideMark/>
          </w:tcPr>
          <w:p w14:paraId="51ED6ED4" w14:textId="45437D2E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57.20</w:t>
            </w:r>
          </w:p>
        </w:tc>
      </w:tr>
      <w:tr w:rsidR="00FC703C" w:rsidRPr="00EB1415" w14:paraId="3813B9BC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1F94A65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2172</w:t>
            </w:r>
          </w:p>
        </w:tc>
        <w:tc>
          <w:tcPr>
            <w:tcW w:w="1547" w:type="dxa"/>
            <w:noWrap/>
            <w:vAlign w:val="bottom"/>
            <w:hideMark/>
          </w:tcPr>
          <w:p w14:paraId="24BDED4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2543E9C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396C20E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0.26</w:t>
            </w:r>
          </w:p>
        </w:tc>
        <w:tc>
          <w:tcPr>
            <w:tcW w:w="1861" w:type="dxa"/>
            <w:noWrap/>
            <w:vAlign w:val="bottom"/>
            <w:hideMark/>
          </w:tcPr>
          <w:p w14:paraId="04362A5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22.43</w:t>
            </w:r>
          </w:p>
        </w:tc>
        <w:tc>
          <w:tcPr>
            <w:tcW w:w="1080" w:type="dxa"/>
            <w:noWrap/>
            <w:vAlign w:val="bottom"/>
            <w:hideMark/>
          </w:tcPr>
          <w:p w14:paraId="2D01F8FC" w14:textId="1FB2789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1.81</w:t>
            </w:r>
          </w:p>
        </w:tc>
        <w:tc>
          <w:tcPr>
            <w:tcW w:w="990" w:type="dxa"/>
            <w:noWrap/>
            <w:vAlign w:val="bottom"/>
            <w:hideMark/>
          </w:tcPr>
          <w:p w14:paraId="3FB99EAF" w14:textId="113845B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77.65</w:t>
            </w:r>
          </w:p>
        </w:tc>
      </w:tr>
      <w:tr w:rsidR="00FC703C" w:rsidRPr="00EB1415" w14:paraId="09093488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67C9311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2174</w:t>
            </w:r>
          </w:p>
        </w:tc>
        <w:tc>
          <w:tcPr>
            <w:tcW w:w="1547" w:type="dxa"/>
            <w:noWrap/>
            <w:vAlign w:val="bottom"/>
            <w:hideMark/>
          </w:tcPr>
          <w:p w14:paraId="2C6D50B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78BE650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3B35C01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0.24</w:t>
            </w:r>
          </w:p>
        </w:tc>
        <w:tc>
          <w:tcPr>
            <w:tcW w:w="1861" w:type="dxa"/>
            <w:noWrap/>
            <w:vAlign w:val="bottom"/>
            <w:hideMark/>
          </w:tcPr>
          <w:p w14:paraId="1817EFD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26.27</w:t>
            </w:r>
          </w:p>
        </w:tc>
        <w:tc>
          <w:tcPr>
            <w:tcW w:w="1080" w:type="dxa"/>
            <w:noWrap/>
            <w:vAlign w:val="bottom"/>
            <w:hideMark/>
          </w:tcPr>
          <w:p w14:paraId="695862F1" w14:textId="4A88CCD3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3.02</w:t>
            </w:r>
          </w:p>
        </w:tc>
        <w:tc>
          <w:tcPr>
            <w:tcW w:w="990" w:type="dxa"/>
            <w:noWrap/>
            <w:vAlign w:val="bottom"/>
            <w:hideMark/>
          </w:tcPr>
          <w:p w14:paraId="7ED8A9F6" w14:textId="61CE737C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76.57</w:t>
            </w:r>
          </w:p>
        </w:tc>
      </w:tr>
      <w:tr w:rsidR="00FC703C" w:rsidRPr="00EB1415" w14:paraId="382C9CC2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130F51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2174</w:t>
            </w:r>
          </w:p>
        </w:tc>
        <w:tc>
          <w:tcPr>
            <w:tcW w:w="1547" w:type="dxa"/>
            <w:noWrap/>
            <w:vAlign w:val="bottom"/>
            <w:hideMark/>
          </w:tcPr>
          <w:p w14:paraId="0E362E5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4F9DB7E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70A4ADA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0.46</w:t>
            </w:r>
          </w:p>
        </w:tc>
        <w:tc>
          <w:tcPr>
            <w:tcW w:w="1861" w:type="dxa"/>
            <w:noWrap/>
            <w:vAlign w:val="bottom"/>
            <w:hideMark/>
          </w:tcPr>
          <w:p w14:paraId="78A7856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21.19</w:t>
            </w:r>
          </w:p>
        </w:tc>
        <w:tc>
          <w:tcPr>
            <w:tcW w:w="1080" w:type="dxa"/>
            <w:noWrap/>
            <w:vAlign w:val="bottom"/>
            <w:hideMark/>
          </w:tcPr>
          <w:p w14:paraId="4DB50201" w14:textId="3B19C223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1.79</w:t>
            </w:r>
          </w:p>
        </w:tc>
        <w:tc>
          <w:tcPr>
            <w:tcW w:w="990" w:type="dxa"/>
            <w:noWrap/>
            <w:vAlign w:val="bottom"/>
            <w:hideMark/>
          </w:tcPr>
          <w:p w14:paraId="341AAE84" w14:textId="1E5A7F02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77.59</w:t>
            </w:r>
          </w:p>
        </w:tc>
      </w:tr>
      <w:tr w:rsidR="00FC703C" w:rsidRPr="00EB1415" w14:paraId="0906B12D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22869F1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2176</w:t>
            </w:r>
          </w:p>
        </w:tc>
        <w:tc>
          <w:tcPr>
            <w:tcW w:w="1547" w:type="dxa"/>
            <w:noWrap/>
            <w:vAlign w:val="bottom"/>
            <w:hideMark/>
          </w:tcPr>
          <w:p w14:paraId="2190E17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4E262BA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2964AF6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0.61</w:t>
            </w:r>
          </w:p>
        </w:tc>
        <w:tc>
          <w:tcPr>
            <w:tcW w:w="1861" w:type="dxa"/>
            <w:noWrap/>
            <w:vAlign w:val="bottom"/>
            <w:hideMark/>
          </w:tcPr>
          <w:p w14:paraId="16AAF70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7.38</w:t>
            </w:r>
          </w:p>
        </w:tc>
        <w:tc>
          <w:tcPr>
            <w:tcW w:w="1080" w:type="dxa"/>
            <w:noWrap/>
            <w:vAlign w:val="bottom"/>
            <w:hideMark/>
          </w:tcPr>
          <w:p w14:paraId="37D3F993" w14:textId="06632D93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1.80</w:t>
            </w:r>
          </w:p>
        </w:tc>
        <w:tc>
          <w:tcPr>
            <w:tcW w:w="990" w:type="dxa"/>
            <w:noWrap/>
            <w:vAlign w:val="bottom"/>
            <w:hideMark/>
          </w:tcPr>
          <w:p w14:paraId="5A1A460E" w14:textId="537DE4CC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72.56</w:t>
            </w:r>
          </w:p>
        </w:tc>
      </w:tr>
      <w:tr w:rsidR="00FC703C" w:rsidRPr="00EB1415" w14:paraId="247567C9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60C7AF0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2176</w:t>
            </w:r>
          </w:p>
        </w:tc>
        <w:tc>
          <w:tcPr>
            <w:tcW w:w="1547" w:type="dxa"/>
            <w:noWrap/>
            <w:vAlign w:val="bottom"/>
            <w:hideMark/>
          </w:tcPr>
          <w:p w14:paraId="6791F19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64EEE09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3B2BB2F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0.28</w:t>
            </w:r>
          </w:p>
        </w:tc>
        <w:tc>
          <w:tcPr>
            <w:tcW w:w="1861" w:type="dxa"/>
            <w:noWrap/>
            <w:vAlign w:val="bottom"/>
            <w:hideMark/>
          </w:tcPr>
          <w:p w14:paraId="167C7B1B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10.71</w:t>
            </w:r>
          </w:p>
        </w:tc>
        <w:tc>
          <w:tcPr>
            <w:tcW w:w="1080" w:type="dxa"/>
            <w:noWrap/>
            <w:vAlign w:val="bottom"/>
            <w:hideMark/>
          </w:tcPr>
          <w:p w14:paraId="408B6D16" w14:textId="7E21216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1.94</w:t>
            </w:r>
          </w:p>
        </w:tc>
        <w:tc>
          <w:tcPr>
            <w:tcW w:w="990" w:type="dxa"/>
            <w:noWrap/>
            <w:vAlign w:val="bottom"/>
            <w:hideMark/>
          </w:tcPr>
          <w:p w14:paraId="3FE4BA43" w14:textId="4B6798FC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76.33</w:t>
            </w:r>
          </w:p>
        </w:tc>
      </w:tr>
      <w:tr w:rsidR="00FC703C" w:rsidRPr="00EB1415" w14:paraId="1F7B89B1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71B416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2181</w:t>
            </w:r>
          </w:p>
        </w:tc>
        <w:tc>
          <w:tcPr>
            <w:tcW w:w="1547" w:type="dxa"/>
            <w:noWrap/>
            <w:vAlign w:val="bottom"/>
            <w:hideMark/>
          </w:tcPr>
          <w:p w14:paraId="7BA87C1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09AD1AE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50EDF1B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0.32</w:t>
            </w:r>
          </w:p>
        </w:tc>
        <w:tc>
          <w:tcPr>
            <w:tcW w:w="1861" w:type="dxa"/>
            <w:noWrap/>
            <w:vAlign w:val="bottom"/>
            <w:hideMark/>
          </w:tcPr>
          <w:p w14:paraId="535E3B7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8.16</w:t>
            </w:r>
          </w:p>
        </w:tc>
        <w:tc>
          <w:tcPr>
            <w:tcW w:w="1080" w:type="dxa"/>
            <w:noWrap/>
            <w:vAlign w:val="bottom"/>
            <w:hideMark/>
          </w:tcPr>
          <w:p w14:paraId="611B289A" w14:textId="40E2E53C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1.75</w:t>
            </w:r>
          </w:p>
        </w:tc>
        <w:tc>
          <w:tcPr>
            <w:tcW w:w="990" w:type="dxa"/>
            <w:noWrap/>
            <w:vAlign w:val="bottom"/>
            <w:hideMark/>
          </w:tcPr>
          <w:p w14:paraId="69F191E1" w14:textId="3FE69956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68.84</w:t>
            </w:r>
          </w:p>
        </w:tc>
      </w:tr>
      <w:tr w:rsidR="00FC703C" w:rsidRPr="00EB1415" w14:paraId="707A555B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615E0C9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2181</w:t>
            </w:r>
          </w:p>
        </w:tc>
        <w:tc>
          <w:tcPr>
            <w:tcW w:w="1547" w:type="dxa"/>
            <w:noWrap/>
            <w:vAlign w:val="bottom"/>
            <w:hideMark/>
          </w:tcPr>
          <w:p w14:paraId="7014D22B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69CF9E0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OFFSTUDY</w:t>
            </w:r>
          </w:p>
        </w:tc>
        <w:tc>
          <w:tcPr>
            <w:tcW w:w="810" w:type="dxa"/>
            <w:noWrap/>
            <w:vAlign w:val="bottom"/>
            <w:hideMark/>
          </w:tcPr>
          <w:p w14:paraId="5CED52D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1861" w:type="dxa"/>
            <w:noWrap/>
            <w:vAlign w:val="bottom"/>
            <w:hideMark/>
          </w:tcPr>
          <w:p w14:paraId="17910BE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11.56</w:t>
            </w:r>
          </w:p>
        </w:tc>
        <w:tc>
          <w:tcPr>
            <w:tcW w:w="1080" w:type="dxa"/>
            <w:noWrap/>
            <w:vAlign w:val="bottom"/>
            <w:hideMark/>
          </w:tcPr>
          <w:p w14:paraId="328377E9" w14:textId="1C2D28B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1.58</w:t>
            </w:r>
          </w:p>
        </w:tc>
        <w:tc>
          <w:tcPr>
            <w:tcW w:w="990" w:type="dxa"/>
            <w:noWrap/>
            <w:vAlign w:val="bottom"/>
            <w:hideMark/>
          </w:tcPr>
          <w:p w14:paraId="789C064D" w14:textId="74511F39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72.85</w:t>
            </w:r>
          </w:p>
        </w:tc>
      </w:tr>
      <w:tr w:rsidR="00FC703C" w:rsidRPr="00EB1415" w14:paraId="7B7C7FFC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20297B5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lastRenderedPageBreak/>
              <w:t>2181</w:t>
            </w:r>
          </w:p>
        </w:tc>
        <w:tc>
          <w:tcPr>
            <w:tcW w:w="1547" w:type="dxa"/>
            <w:noWrap/>
            <w:vAlign w:val="bottom"/>
            <w:hideMark/>
          </w:tcPr>
          <w:p w14:paraId="726DBF6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7754A37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0510E0C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861" w:type="dxa"/>
            <w:noWrap/>
            <w:vAlign w:val="bottom"/>
            <w:hideMark/>
          </w:tcPr>
          <w:p w14:paraId="738C218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10.37</w:t>
            </w:r>
          </w:p>
        </w:tc>
        <w:tc>
          <w:tcPr>
            <w:tcW w:w="1080" w:type="dxa"/>
            <w:noWrap/>
            <w:vAlign w:val="bottom"/>
            <w:hideMark/>
          </w:tcPr>
          <w:p w14:paraId="61F06109" w14:textId="438A0E9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1.54</w:t>
            </w:r>
          </w:p>
        </w:tc>
        <w:tc>
          <w:tcPr>
            <w:tcW w:w="990" w:type="dxa"/>
            <w:noWrap/>
            <w:vAlign w:val="bottom"/>
            <w:hideMark/>
          </w:tcPr>
          <w:p w14:paraId="5DC77A4C" w14:textId="0EA8DB9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69.67</w:t>
            </w:r>
          </w:p>
        </w:tc>
      </w:tr>
      <w:tr w:rsidR="00FC703C" w:rsidRPr="00EB1415" w14:paraId="4FE05A34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7246E7B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2188</w:t>
            </w:r>
          </w:p>
        </w:tc>
        <w:tc>
          <w:tcPr>
            <w:tcW w:w="1547" w:type="dxa"/>
            <w:noWrap/>
            <w:vAlign w:val="bottom"/>
            <w:hideMark/>
          </w:tcPr>
          <w:p w14:paraId="253483B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6AAEDA4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50F8AFDB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861" w:type="dxa"/>
            <w:noWrap/>
            <w:vAlign w:val="bottom"/>
            <w:hideMark/>
          </w:tcPr>
          <w:p w14:paraId="6F7F4B2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26.99</w:t>
            </w:r>
          </w:p>
        </w:tc>
        <w:tc>
          <w:tcPr>
            <w:tcW w:w="1080" w:type="dxa"/>
            <w:noWrap/>
            <w:vAlign w:val="bottom"/>
            <w:hideMark/>
          </w:tcPr>
          <w:p w14:paraId="01724ABF" w14:textId="712EA3D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2.49</w:t>
            </w:r>
          </w:p>
        </w:tc>
        <w:tc>
          <w:tcPr>
            <w:tcW w:w="990" w:type="dxa"/>
            <w:noWrap/>
            <w:vAlign w:val="bottom"/>
            <w:hideMark/>
          </w:tcPr>
          <w:p w14:paraId="18AA2A60" w14:textId="2D3267A6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76.26</w:t>
            </w:r>
          </w:p>
        </w:tc>
      </w:tr>
      <w:tr w:rsidR="00FC703C" w:rsidRPr="00EB1415" w14:paraId="252626D0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6CF14BB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2189</w:t>
            </w:r>
          </w:p>
        </w:tc>
        <w:tc>
          <w:tcPr>
            <w:tcW w:w="1547" w:type="dxa"/>
            <w:noWrap/>
            <w:vAlign w:val="bottom"/>
            <w:hideMark/>
          </w:tcPr>
          <w:p w14:paraId="7FF2889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166FE6D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5DF7D76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0.69</w:t>
            </w:r>
          </w:p>
        </w:tc>
        <w:tc>
          <w:tcPr>
            <w:tcW w:w="1861" w:type="dxa"/>
            <w:noWrap/>
            <w:vAlign w:val="bottom"/>
            <w:hideMark/>
          </w:tcPr>
          <w:p w14:paraId="080EF8E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27.14</w:t>
            </w:r>
          </w:p>
        </w:tc>
        <w:tc>
          <w:tcPr>
            <w:tcW w:w="1080" w:type="dxa"/>
            <w:noWrap/>
            <w:vAlign w:val="bottom"/>
            <w:hideMark/>
          </w:tcPr>
          <w:p w14:paraId="416EE2F9" w14:textId="723AA48C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1.90</w:t>
            </w:r>
          </w:p>
        </w:tc>
        <w:tc>
          <w:tcPr>
            <w:tcW w:w="990" w:type="dxa"/>
            <w:noWrap/>
            <w:vAlign w:val="bottom"/>
            <w:hideMark/>
          </w:tcPr>
          <w:p w14:paraId="5606415F" w14:textId="1044454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75.29</w:t>
            </w:r>
          </w:p>
        </w:tc>
      </w:tr>
      <w:tr w:rsidR="00FC703C" w:rsidRPr="00EB1415" w14:paraId="2392C32B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3ABB92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2189</w:t>
            </w:r>
          </w:p>
        </w:tc>
        <w:tc>
          <w:tcPr>
            <w:tcW w:w="1547" w:type="dxa"/>
            <w:noWrap/>
            <w:vAlign w:val="bottom"/>
            <w:hideMark/>
          </w:tcPr>
          <w:p w14:paraId="2DEBD55B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4B64CE0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75402DA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0.58</w:t>
            </w:r>
          </w:p>
        </w:tc>
        <w:tc>
          <w:tcPr>
            <w:tcW w:w="1861" w:type="dxa"/>
            <w:noWrap/>
            <w:vAlign w:val="bottom"/>
            <w:hideMark/>
          </w:tcPr>
          <w:p w14:paraId="3A23E3A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29.89</w:t>
            </w:r>
          </w:p>
        </w:tc>
        <w:tc>
          <w:tcPr>
            <w:tcW w:w="1080" w:type="dxa"/>
            <w:noWrap/>
            <w:vAlign w:val="bottom"/>
            <w:hideMark/>
          </w:tcPr>
          <w:p w14:paraId="0DE0D62F" w14:textId="028517EE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2.29</w:t>
            </w:r>
          </w:p>
        </w:tc>
        <w:tc>
          <w:tcPr>
            <w:tcW w:w="990" w:type="dxa"/>
            <w:noWrap/>
            <w:vAlign w:val="bottom"/>
            <w:hideMark/>
          </w:tcPr>
          <w:p w14:paraId="0585871E" w14:textId="6742349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74.07</w:t>
            </w:r>
          </w:p>
        </w:tc>
      </w:tr>
      <w:tr w:rsidR="00FC703C" w:rsidRPr="00EB1415" w14:paraId="4A4E8477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5055FEF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2189</w:t>
            </w:r>
          </w:p>
        </w:tc>
        <w:tc>
          <w:tcPr>
            <w:tcW w:w="1547" w:type="dxa"/>
            <w:noWrap/>
            <w:vAlign w:val="bottom"/>
            <w:hideMark/>
          </w:tcPr>
          <w:p w14:paraId="0E2257D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5690A95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06BD97C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1861" w:type="dxa"/>
            <w:noWrap/>
            <w:vAlign w:val="bottom"/>
            <w:hideMark/>
          </w:tcPr>
          <w:p w14:paraId="3275262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31.90</w:t>
            </w:r>
          </w:p>
        </w:tc>
        <w:tc>
          <w:tcPr>
            <w:tcW w:w="1080" w:type="dxa"/>
            <w:noWrap/>
            <w:vAlign w:val="bottom"/>
            <w:hideMark/>
          </w:tcPr>
          <w:p w14:paraId="5344A298" w14:textId="7835B2A1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2.83</w:t>
            </w:r>
          </w:p>
        </w:tc>
        <w:tc>
          <w:tcPr>
            <w:tcW w:w="990" w:type="dxa"/>
            <w:noWrap/>
            <w:vAlign w:val="bottom"/>
            <w:hideMark/>
          </w:tcPr>
          <w:p w14:paraId="0B1E7C8F" w14:textId="1DE362E6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75.53</w:t>
            </w:r>
          </w:p>
        </w:tc>
      </w:tr>
      <w:tr w:rsidR="00FC703C" w:rsidRPr="00EB1415" w14:paraId="30578DC2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13C9EF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2193</w:t>
            </w:r>
          </w:p>
        </w:tc>
        <w:tc>
          <w:tcPr>
            <w:tcW w:w="1547" w:type="dxa"/>
            <w:noWrap/>
            <w:vAlign w:val="bottom"/>
            <w:hideMark/>
          </w:tcPr>
          <w:p w14:paraId="4DAAA25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2622200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06333FC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  <w:tc>
          <w:tcPr>
            <w:tcW w:w="1861" w:type="dxa"/>
            <w:noWrap/>
            <w:vAlign w:val="bottom"/>
            <w:hideMark/>
          </w:tcPr>
          <w:p w14:paraId="7723691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26.73</w:t>
            </w:r>
          </w:p>
        </w:tc>
        <w:tc>
          <w:tcPr>
            <w:tcW w:w="1080" w:type="dxa"/>
            <w:noWrap/>
            <w:vAlign w:val="bottom"/>
            <w:hideMark/>
          </w:tcPr>
          <w:p w14:paraId="2483C4D1" w14:textId="235C2D6B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2.54</w:t>
            </w:r>
          </w:p>
        </w:tc>
        <w:tc>
          <w:tcPr>
            <w:tcW w:w="990" w:type="dxa"/>
            <w:noWrap/>
            <w:vAlign w:val="bottom"/>
            <w:hideMark/>
          </w:tcPr>
          <w:p w14:paraId="6E224C95" w14:textId="2C03BC2E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77.22</w:t>
            </w:r>
          </w:p>
        </w:tc>
      </w:tr>
      <w:tr w:rsidR="00FC703C" w:rsidRPr="00EB1415" w14:paraId="2248A576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29E6068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2193</w:t>
            </w:r>
          </w:p>
        </w:tc>
        <w:tc>
          <w:tcPr>
            <w:tcW w:w="1547" w:type="dxa"/>
            <w:noWrap/>
            <w:vAlign w:val="bottom"/>
            <w:hideMark/>
          </w:tcPr>
          <w:p w14:paraId="7894FB3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0677A56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37117AD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0.24</w:t>
            </w:r>
          </w:p>
        </w:tc>
        <w:tc>
          <w:tcPr>
            <w:tcW w:w="1861" w:type="dxa"/>
            <w:noWrap/>
            <w:vAlign w:val="bottom"/>
            <w:hideMark/>
          </w:tcPr>
          <w:p w14:paraId="34A2982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32.57</w:t>
            </w:r>
          </w:p>
        </w:tc>
        <w:tc>
          <w:tcPr>
            <w:tcW w:w="1080" w:type="dxa"/>
            <w:noWrap/>
            <w:vAlign w:val="bottom"/>
            <w:hideMark/>
          </w:tcPr>
          <w:p w14:paraId="5CB49272" w14:textId="1771D962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3.00</w:t>
            </w:r>
          </w:p>
        </w:tc>
        <w:tc>
          <w:tcPr>
            <w:tcW w:w="990" w:type="dxa"/>
            <w:noWrap/>
            <w:vAlign w:val="bottom"/>
            <w:hideMark/>
          </w:tcPr>
          <w:p w14:paraId="1662FDAD" w14:textId="6AA4722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73.32</w:t>
            </w:r>
          </w:p>
        </w:tc>
      </w:tr>
      <w:tr w:rsidR="00FC703C" w:rsidRPr="00EB1415" w14:paraId="04436AAC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58005DD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2201</w:t>
            </w:r>
          </w:p>
        </w:tc>
        <w:tc>
          <w:tcPr>
            <w:tcW w:w="1547" w:type="dxa"/>
            <w:noWrap/>
            <w:vAlign w:val="bottom"/>
            <w:hideMark/>
          </w:tcPr>
          <w:p w14:paraId="211C968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60C7DDA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6E8F78B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0.31</w:t>
            </w:r>
          </w:p>
        </w:tc>
        <w:tc>
          <w:tcPr>
            <w:tcW w:w="1861" w:type="dxa"/>
            <w:noWrap/>
            <w:vAlign w:val="bottom"/>
            <w:hideMark/>
          </w:tcPr>
          <w:p w14:paraId="1116893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12.15</w:t>
            </w:r>
          </w:p>
        </w:tc>
        <w:tc>
          <w:tcPr>
            <w:tcW w:w="1080" w:type="dxa"/>
            <w:noWrap/>
            <w:vAlign w:val="bottom"/>
            <w:hideMark/>
          </w:tcPr>
          <w:p w14:paraId="289A5474" w14:textId="2D59AF2E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1.67</w:t>
            </w:r>
          </w:p>
        </w:tc>
        <w:tc>
          <w:tcPr>
            <w:tcW w:w="990" w:type="dxa"/>
            <w:noWrap/>
            <w:vAlign w:val="bottom"/>
            <w:hideMark/>
          </w:tcPr>
          <w:p w14:paraId="43A6A156" w14:textId="19CF79A8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78.65</w:t>
            </w:r>
          </w:p>
        </w:tc>
      </w:tr>
      <w:tr w:rsidR="00FC703C" w:rsidRPr="00EB1415" w14:paraId="5B5D58DD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295FF09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2210</w:t>
            </w:r>
          </w:p>
        </w:tc>
        <w:tc>
          <w:tcPr>
            <w:tcW w:w="1547" w:type="dxa"/>
            <w:noWrap/>
            <w:vAlign w:val="bottom"/>
            <w:hideMark/>
          </w:tcPr>
          <w:p w14:paraId="609CF1B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PLASMA</w:t>
            </w:r>
          </w:p>
        </w:tc>
        <w:tc>
          <w:tcPr>
            <w:tcW w:w="1704" w:type="dxa"/>
            <w:noWrap/>
            <w:vAlign w:val="bottom"/>
            <w:hideMark/>
          </w:tcPr>
          <w:p w14:paraId="7FF11FA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6057B89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1861" w:type="dxa"/>
            <w:noWrap/>
            <w:vAlign w:val="bottom"/>
            <w:hideMark/>
          </w:tcPr>
          <w:p w14:paraId="20511C7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29.26</w:t>
            </w:r>
          </w:p>
        </w:tc>
        <w:tc>
          <w:tcPr>
            <w:tcW w:w="1080" w:type="dxa"/>
            <w:noWrap/>
            <w:vAlign w:val="bottom"/>
            <w:hideMark/>
          </w:tcPr>
          <w:p w14:paraId="62BD25F7" w14:textId="777ED3A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2.43</w:t>
            </w:r>
          </w:p>
        </w:tc>
        <w:tc>
          <w:tcPr>
            <w:tcW w:w="990" w:type="dxa"/>
            <w:noWrap/>
            <w:vAlign w:val="bottom"/>
            <w:hideMark/>
          </w:tcPr>
          <w:p w14:paraId="0D666BCC" w14:textId="6762C0E3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74.17</w:t>
            </w:r>
          </w:p>
        </w:tc>
      </w:tr>
      <w:tr w:rsidR="00FC703C" w:rsidRPr="00EB1415" w14:paraId="693F462F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2727038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noWrap/>
            <w:vAlign w:val="bottom"/>
            <w:hideMark/>
          </w:tcPr>
          <w:p w14:paraId="1EBF4BC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noWrap/>
            <w:vAlign w:val="bottom"/>
            <w:hideMark/>
          </w:tcPr>
          <w:p w14:paraId="2BCBD7A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noWrap/>
            <w:vAlign w:val="bottom"/>
            <w:hideMark/>
          </w:tcPr>
          <w:p w14:paraId="461E10B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noWrap/>
            <w:vAlign w:val="bottom"/>
            <w:hideMark/>
          </w:tcPr>
          <w:p w14:paraId="0A751D6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noWrap/>
            <w:vAlign w:val="bottom"/>
            <w:hideMark/>
          </w:tcPr>
          <w:p w14:paraId="49F57366" w14:textId="0500CCEB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noWrap/>
            <w:vAlign w:val="bottom"/>
            <w:hideMark/>
          </w:tcPr>
          <w:p w14:paraId="6858E35F" w14:textId="77777777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03C" w:rsidRPr="00EB1415" w14:paraId="25AC9AA5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3B74736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2044</w:t>
            </w:r>
          </w:p>
        </w:tc>
        <w:tc>
          <w:tcPr>
            <w:tcW w:w="1547" w:type="dxa"/>
            <w:noWrap/>
            <w:vAlign w:val="bottom"/>
            <w:hideMark/>
          </w:tcPr>
          <w:p w14:paraId="7D7D348C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BUFFYCOAT</w:t>
            </w:r>
          </w:p>
        </w:tc>
        <w:tc>
          <w:tcPr>
            <w:tcW w:w="1704" w:type="dxa"/>
            <w:noWrap/>
            <w:vAlign w:val="bottom"/>
            <w:hideMark/>
          </w:tcPr>
          <w:p w14:paraId="4755ED2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4677A23F" w14:textId="34FADDA9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61" w:type="dxa"/>
            <w:noWrap/>
            <w:vAlign w:val="bottom"/>
            <w:hideMark/>
          </w:tcPr>
          <w:p w14:paraId="769823C0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16.42</w:t>
            </w:r>
          </w:p>
        </w:tc>
        <w:tc>
          <w:tcPr>
            <w:tcW w:w="1080" w:type="dxa"/>
            <w:noWrap/>
            <w:vAlign w:val="bottom"/>
            <w:hideMark/>
          </w:tcPr>
          <w:p w14:paraId="45A066EC" w14:textId="798FF6D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1.11</w:t>
            </w:r>
          </w:p>
        </w:tc>
        <w:tc>
          <w:tcPr>
            <w:tcW w:w="990" w:type="dxa"/>
            <w:noWrap/>
            <w:vAlign w:val="bottom"/>
            <w:hideMark/>
          </w:tcPr>
          <w:p w14:paraId="35995469" w14:textId="6EAD984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72.26</w:t>
            </w:r>
          </w:p>
        </w:tc>
      </w:tr>
      <w:tr w:rsidR="00FC703C" w:rsidRPr="00EB1415" w14:paraId="3E4D694F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69B5779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2130</w:t>
            </w:r>
          </w:p>
        </w:tc>
        <w:tc>
          <w:tcPr>
            <w:tcW w:w="1547" w:type="dxa"/>
            <w:noWrap/>
            <w:vAlign w:val="bottom"/>
            <w:hideMark/>
          </w:tcPr>
          <w:p w14:paraId="71BAD3C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BUFFYCOAT</w:t>
            </w:r>
          </w:p>
        </w:tc>
        <w:tc>
          <w:tcPr>
            <w:tcW w:w="1704" w:type="dxa"/>
            <w:noWrap/>
            <w:vAlign w:val="bottom"/>
            <w:hideMark/>
          </w:tcPr>
          <w:p w14:paraId="275B119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6BBDE22E" w14:textId="48082665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61" w:type="dxa"/>
            <w:noWrap/>
            <w:vAlign w:val="bottom"/>
            <w:hideMark/>
          </w:tcPr>
          <w:p w14:paraId="6E9AFE3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27.16</w:t>
            </w:r>
          </w:p>
        </w:tc>
        <w:tc>
          <w:tcPr>
            <w:tcW w:w="1080" w:type="dxa"/>
            <w:noWrap/>
            <w:vAlign w:val="bottom"/>
            <w:hideMark/>
          </w:tcPr>
          <w:p w14:paraId="4B1849D8" w14:textId="5EAC151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1.70</w:t>
            </w:r>
          </w:p>
        </w:tc>
        <w:tc>
          <w:tcPr>
            <w:tcW w:w="990" w:type="dxa"/>
            <w:noWrap/>
            <w:vAlign w:val="bottom"/>
            <w:hideMark/>
          </w:tcPr>
          <w:p w14:paraId="7DD5BBA8" w14:textId="170B4C7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81.17</w:t>
            </w:r>
          </w:p>
        </w:tc>
      </w:tr>
      <w:tr w:rsidR="00FC703C" w:rsidRPr="00EB1415" w14:paraId="435CE612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3ACDC1A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2142</w:t>
            </w:r>
          </w:p>
        </w:tc>
        <w:tc>
          <w:tcPr>
            <w:tcW w:w="1547" w:type="dxa"/>
            <w:noWrap/>
            <w:vAlign w:val="bottom"/>
            <w:hideMark/>
          </w:tcPr>
          <w:p w14:paraId="028C231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BUFFYCOAT</w:t>
            </w:r>
          </w:p>
        </w:tc>
        <w:tc>
          <w:tcPr>
            <w:tcW w:w="1704" w:type="dxa"/>
            <w:noWrap/>
            <w:vAlign w:val="bottom"/>
            <w:hideMark/>
          </w:tcPr>
          <w:p w14:paraId="552A7B3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59C53190" w14:textId="05E2EF35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61" w:type="dxa"/>
            <w:noWrap/>
            <w:vAlign w:val="bottom"/>
            <w:hideMark/>
          </w:tcPr>
          <w:p w14:paraId="7D0B509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28.85</w:t>
            </w:r>
          </w:p>
        </w:tc>
        <w:tc>
          <w:tcPr>
            <w:tcW w:w="1080" w:type="dxa"/>
            <w:noWrap/>
            <w:vAlign w:val="bottom"/>
            <w:hideMark/>
          </w:tcPr>
          <w:p w14:paraId="361F33DB" w14:textId="5234EF40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1.59</w:t>
            </w:r>
          </w:p>
        </w:tc>
        <w:tc>
          <w:tcPr>
            <w:tcW w:w="990" w:type="dxa"/>
            <w:noWrap/>
            <w:vAlign w:val="bottom"/>
            <w:hideMark/>
          </w:tcPr>
          <w:p w14:paraId="66151639" w14:textId="475D3038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80.97</w:t>
            </w:r>
          </w:p>
        </w:tc>
      </w:tr>
      <w:tr w:rsidR="00FC703C" w:rsidRPr="00EB1415" w14:paraId="49A0DECD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5DF31B5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2142</w:t>
            </w:r>
          </w:p>
        </w:tc>
        <w:tc>
          <w:tcPr>
            <w:tcW w:w="1547" w:type="dxa"/>
            <w:noWrap/>
            <w:vAlign w:val="bottom"/>
            <w:hideMark/>
          </w:tcPr>
          <w:p w14:paraId="526D2B3A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BUFFYCOAT</w:t>
            </w:r>
          </w:p>
        </w:tc>
        <w:tc>
          <w:tcPr>
            <w:tcW w:w="1704" w:type="dxa"/>
            <w:noWrap/>
            <w:vAlign w:val="bottom"/>
            <w:hideMark/>
          </w:tcPr>
          <w:p w14:paraId="4120409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0D5B9A22" w14:textId="7AD5274B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61" w:type="dxa"/>
            <w:noWrap/>
            <w:vAlign w:val="bottom"/>
            <w:hideMark/>
          </w:tcPr>
          <w:p w14:paraId="0E34CEB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8.94</w:t>
            </w:r>
          </w:p>
        </w:tc>
        <w:tc>
          <w:tcPr>
            <w:tcW w:w="1080" w:type="dxa"/>
            <w:noWrap/>
            <w:vAlign w:val="bottom"/>
            <w:hideMark/>
          </w:tcPr>
          <w:p w14:paraId="1AEA0297" w14:textId="126E99DC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1.10</w:t>
            </w:r>
          </w:p>
        </w:tc>
        <w:tc>
          <w:tcPr>
            <w:tcW w:w="990" w:type="dxa"/>
            <w:noWrap/>
            <w:vAlign w:val="bottom"/>
            <w:hideMark/>
          </w:tcPr>
          <w:p w14:paraId="1E722DBB" w14:textId="226869E9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72.31</w:t>
            </w:r>
          </w:p>
        </w:tc>
      </w:tr>
      <w:tr w:rsidR="00FC703C" w:rsidRPr="00EB1415" w14:paraId="132D0CC7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3B90303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2167</w:t>
            </w:r>
          </w:p>
        </w:tc>
        <w:tc>
          <w:tcPr>
            <w:tcW w:w="1547" w:type="dxa"/>
            <w:noWrap/>
            <w:vAlign w:val="bottom"/>
            <w:hideMark/>
          </w:tcPr>
          <w:p w14:paraId="2596B4B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BUFFYCOAT</w:t>
            </w:r>
          </w:p>
        </w:tc>
        <w:tc>
          <w:tcPr>
            <w:tcW w:w="1704" w:type="dxa"/>
            <w:noWrap/>
            <w:vAlign w:val="bottom"/>
            <w:hideMark/>
          </w:tcPr>
          <w:p w14:paraId="219F277F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71BAFF43" w14:textId="752389E2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61" w:type="dxa"/>
            <w:noWrap/>
            <w:vAlign w:val="bottom"/>
            <w:hideMark/>
          </w:tcPr>
          <w:p w14:paraId="2DDF9C2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9.46</w:t>
            </w:r>
          </w:p>
        </w:tc>
        <w:tc>
          <w:tcPr>
            <w:tcW w:w="1080" w:type="dxa"/>
            <w:noWrap/>
            <w:vAlign w:val="bottom"/>
            <w:hideMark/>
          </w:tcPr>
          <w:p w14:paraId="76769D3E" w14:textId="27D693A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1.13</w:t>
            </w:r>
          </w:p>
        </w:tc>
        <w:tc>
          <w:tcPr>
            <w:tcW w:w="990" w:type="dxa"/>
            <w:noWrap/>
            <w:vAlign w:val="bottom"/>
            <w:hideMark/>
          </w:tcPr>
          <w:p w14:paraId="3F7B573F" w14:textId="104AF17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74.01</w:t>
            </w:r>
          </w:p>
        </w:tc>
      </w:tr>
      <w:tr w:rsidR="00FC703C" w:rsidRPr="00EB1415" w14:paraId="7E4AC924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424FE7C3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2189</w:t>
            </w:r>
          </w:p>
        </w:tc>
        <w:tc>
          <w:tcPr>
            <w:tcW w:w="1547" w:type="dxa"/>
            <w:noWrap/>
            <w:vAlign w:val="bottom"/>
            <w:hideMark/>
          </w:tcPr>
          <w:p w14:paraId="0E7B09E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BUFFYCOAT</w:t>
            </w:r>
          </w:p>
        </w:tc>
        <w:tc>
          <w:tcPr>
            <w:tcW w:w="1704" w:type="dxa"/>
            <w:noWrap/>
            <w:vAlign w:val="bottom"/>
            <w:hideMark/>
          </w:tcPr>
          <w:p w14:paraId="213758C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BASELINE</w:t>
            </w:r>
          </w:p>
        </w:tc>
        <w:tc>
          <w:tcPr>
            <w:tcW w:w="810" w:type="dxa"/>
            <w:noWrap/>
            <w:vAlign w:val="bottom"/>
            <w:hideMark/>
          </w:tcPr>
          <w:p w14:paraId="63569CAB" w14:textId="5941B9FC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61" w:type="dxa"/>
            <w:noWrap/>
            <w:vAlign w:val="bottom"/>
            <w:hideMark/>
          </w:tcPr>
          <w:p w14:paraId="0CC5310E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26.99</w:t>
            </w:r>
          </w:p>
        </w:tc>
        <w:tc>
          <w:tcPr>
            <w:tcW w:w="1080" w:type="dxa"/>
            <w:noWrap/>
            <w:vAlign w:val="bottom"/>
            <w:hideMark/>
          </w:tcPr>
          <w:p w14:paraId="03F78CE7" w14:textId="1B103378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1.24</w:t>
            </w:r>
          </w:p>
        </w:tc>
        <w:tc>
          <w:tcPr>
            <w:tcW w:w="990" w:type="dxa"/>
            <w:noWrap/>
            <w:vAlign w:val="bottom"/>
            <w:hideMark/>
          </w:tcPr>
          <w:p w14:paraId="4AE530D7" w14:textId="55DAE2CC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81.40</w:t>
            </w:r>
          </w:p>
        </w:tc>
      </w:tr>
      <w:tr w:rsidR="00FC703C" w:rsidRPr="00EB1415" w14:paraId="0A069854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16136FE7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2189</w:t>
            </w:r>
          </w:p>
        </w:tc>
        <w:tc>
          <w:tcPr>
            <w:tcW w:w="1547" w:type="dxa"/>
            <w:noWrap/>
            <w:vAlign w:val="bottom"/>
            <w:hideMark/>
          </w:tcPr>
          <w:p w14:paraId="02B8B422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BUFFYCOAT</w:t>
            </w:r>
          </w:p>
        </w:tc>
        <w:tc>
          <w:tcPr>
            <w:tcW w:w="1704" w:type="dxa"/>
            <w:noWrap/>
            <w:vAlign w:val="bottom"/>
            <w:hideMark/>
          </w:tcPr>
          <w:p w14:paraId="02E32D3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noWrap/>
            <w:vAlign w:val="bottom"/>
            <w:hideMark/>
          </w:tcPr>
          <w:p w14:paraId="604A0E37" w14:textId="232F584A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61" w:type="dxa"/>
            <w:noWrap/>
            <w:vAlign w:val="bottom"/>
            <w:hideMark/>
          </w:tcPr>
          <w:p w14:paraId="14103B28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4.48</w:t>
            </w:r>
          </w:p>
        </w:tc>
        <w:tc>
          <w:tcPr>
            <w:tcW w:w="1080" w:type="dxa"/>
            <w:noWrap/>
            <w:vAlign w:val="bottom"/>
            <w:hideMark/>
          </w:tcPr>
          <w:p w14:paraId="4DBA1DEF" w14:textId="1A9D5B9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990" w:type="dxa"/>
            <w:noWrap/>
            <w:vAlign w:val="bottom"/>
            <w:hideMark/>
          </w:tcPr>
          <w:p w14:paraId="781B40B3" w14:textId="1EB761FA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74.88</w:t>
            </w:r>
          </w:p>
        </w:tc>
      </w:tr>
      <w:tr w:rsidR="00FC703C" w:rsidRPr="00EB1415" w14:paraId="73D10E1F" w14:textId="77777777" w:rsidTr="00FC703C">
        <w:trPr>
          <w:trHeight w:val="300"/>
        </w:trPr>
        <w:tc>
          <w:tcPr>
            <w:tcW w:w="1008" w:type="dxa"/>
            <w:noWrap/>
            <w:vAlign w:val="bottom"/>
            <w:hideMark/>
          </w:tcPr>
          <w:p w14:paraId="3A0E913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2189</w:t>
            </w:r>
          </w:p>
        </w:tc>
        <w:tc>
          <w:tcPr>
            <w:tcW w:w="1547" w:type="dxa"/>
            <w:noWrap/>
            <w:vAlign w:val="bottom"/>
            <w:hideMark/>
          </w:tcPr>
          <w:p w14:paraId="5BE544B1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BUFFYCOAT</w:t>
            </w:r>
          </w:p>
        </w:tc>
        <w:tc>
          <w:tcPr>
            <w:tcW w:w="1704" w:type="dxa"/>
            <w:noWrap/>
            <w:vAlign w:val="bottom"/>
            <w:hideMark/>
          </w:tcPr>
          <w:p w14:paraId="05891B1D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RESTAGING</w:t>
            </w:r>
          </w:p>
        </w:tc>
        <w:tc>
          <w:tcPr>
            <w:tcW w:w="810" w:type="dxa"/>
            <w:noWrap/>
            <w:vAlign w:val="bottom"/>
            <w:hideMark/>
          </w:tcPr>
          <w:p w14:paraId="77E1CEB8" w14:textId="3C3D174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61" w:type="dxa"/>
            <w:noWrap/>
            <w:vAlign w:val="bottom"/>
            <w:hideMark/>
          </w:tcPr>
          <w:p w14:paraId="2CC468F9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30.06</w:t>
            </w:r>
          </w:p>
        </w:tc>
        <w:tc>
          <w:tcPr>
            <w:tcW w:w="1080" w:type="dxa"/>
            <w:noWrap/>
            <w:vAlign w:val="bottom"/>
            <w:hideMark/>
          </w:tcPr>
          <w:p w14:paraId="05FBE32A" w14:textId="0DDD4C1F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1.21</w:t>
            </w:r>
          </w:p>
        </w:tc>
        <w:tc>
          <w:tcPr>
            <w:tcW w:w="990" w:type="dxa"/>
            <w:noWrap/>
            <w:vAlign w:val="bottom"/>
            <w:hideMark/>
          </w:tcPr>
          <w:p w14:paraId="2B467968" w14:textId="29AD8B09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80.27</w:t>
            </w:r>
          </w:p>
        </w:tc>
      </w:tr>
      <w:tr w:rsidR="00FC703C" w:rsidRPr="00EB1415" w14:paraId="6C637029" w14:textId="77777777" w:rsidTr="00FC703C">
        <w:trPr>
          <w:trHeight w:val="300"/>
        </w:trPr>
        <w:tc>
          <w:tcPr>
            <w:tcW w:w="100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617C235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2201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8824A5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BUFFYCOAT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96AB256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PROGRESSION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D487911" w14:textId="7C1CA851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0594344" w14:textId="77777777" w:rsidR="00FC703C" w:rsidRPr="00EB1415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1415">
              <w:rPr>
                <w:rFonts w:ascii="Times New Roman" w:hAnsi="Times New Roman" w:cs="Times New Roman"/>
                <w:color w:val="000000"/>
              </w:rPr>
              <w:t>27.26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B76431E" w14:textId="5D9414B1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1.21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2F9D7AE" w14:textId="7B95AB7D" w:rsidR="00FC703C" w:rsidRPr="00D87F18" w:rsidRDefault="00FC703C" w:rsidP="00D87F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7F18">
              <w:rPr>
                <w:rFonts w:ascii="Times New Roman" w:hAnsi="Times New Roman" w:cs="Times New Roman"/>
                <w:color w:val="000000"/>
              </w:rPr>
              <w:t>81.26</w:t>
            </w:r>
          </w:p>
        </w:tc>
      </w:tr>
    </w:tbl>
    <w:p w14:paraId="16CDC757" w14:textId="77777777" w:rsidR="00960BF3" w:rsidRDefault="00EB141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2474E433" w14:textId="77777777" w:rsidR="00713D6C" w:rsidRDefault="00F674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Table 1. Summary metrics for 6-</w:t>
      </w:r>
      <w:proofErr w:type="spellStart"/>
      <w:r>
        <w:rPr>
          <w:rFonts w:ascii="Times New Roman" w:hAnsi="Times New Roman" w:cs="Times New Roman"/>
          <w:b/>
          <w:bCs/>
        </w:rPr>
        <w:t>base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evoC</w:t>
      </w:r>
      <w:proofErr w:type="spellEnd"/>
      <w:r>
        <w:rPr>
          <w:rFonts w:ascii="Times New Roman" w:hAnsi="Times New Roman" w:cs="Times New Roman"/>
          <w:b/>
          <w:bCs/>
        </w:rPr>
        <w:t xml:space="preserve"> sequencing of plasma and buffy coat samples. </w:t>
      </w:r>
      <w:r>
        <w:rPr>
          <w:rFonts w:ascii="Times New Roman" w:hAnsi="Times New Roman" w:cs="Times New Roman"/>
        </w:rPr>
        <w:t xml:space="preserve">For ctDNA samples (from plasma), the tumor purity for each sample is derived from the high-depth 4-base </w:t>
      </w:r>
      <w:r w:rsidR="00FB3222">
        <w:rPr>
          <w:rFonts w:ascii="Times New Roman" w:hAnsi="Times New Roman" w:cs="Times New Roman"/>
        </w:rPr>
        <w:t xml:space="preserve">sequencing </w:t>
      </w:r>
      <w:r w:rsidR="000B1DD9">
        <w:rPr>
          <w:rFonts w:ascii="Times New Roman" w:hAnsi="Times New Roman" w:cs="Times New Roman"/>
        </w:rPr>
        <w:t>as depicted in Supplementary Figure 1.</w:t>
      </w:r>
    </w:p>
    <w:bookmarkEnd w:id="0"/>
    <w:p w14:paraId="25C83A1C" w14:textId="77777777" w:rsidR="00C21CC0" w:rsidRDefault="00C21CC0">
      <w:pPr>
        <w:rPr>
          <w:rFonts w:ascii="Times New Roman" w:hAnsi="Times New Roman" w:cs="Times New Roman"/>
        </w:rPr>
      </w:pPr>
    </w:p>
    <w:p w14:paraId="38C9A650" w14:textId="77777777" w:rsidR="00C21CC0" w:rsidRDefault="00C21C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D69FA59" w14:textId="718D1297" w:rsidR="00C21CC0" w:rsidRDefault="00C21CC0" w:rsidP="00C21C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Table 2</w:t>
      </w:r>
    </w:p>
    <w:p w14:paraId="35B5E852" w14:textId="77777777" w:rsidR="00C21CC0" w:rsidRDefault="00C21CC0" w:rsidP="00C21CC0">
      <w:pPr>
        <w:rPr>
          <w:rFonts w:ascii="Times New Roman" w:hAnsi="Times New Roman" w:cs="Times New Roman"/>
          <w:b/>
          <w:bCs/>
        </w:rPr>
      </w:pPr>
    </w:p>
    <w:tbl>
      <w:tblPr>
        <w:tblW w:w="10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8460"/>
      </w:tblGrid>
      <w:tr w:rsidR="003B4448" w:rsidRPr="00C72FFB" w14:paraId="077191D9" w14:textId="77777777" w:rsidTr="0058017C">
        <w:trPr>
          <w:trHeight w:val="701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E9E7047" w14:textId="33AF897D" w:rsidR="003B4448" w:rsidRPr="00C72FFB" w:rsidRDefault="003B4448" w:rsidP="00B861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Gene category</w:t>
            </w:r>
          </w:p>
        </w:tc>
        <w:tc>
          <w:tcPr>
            <w:tcW w:w="846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F460924" w14:textId="15EF7C54" w:rsidR="003B4448" w:rsidRPr="00C72FFB" w:rsidRDefault="003B4448" w:rsidP="00B861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Genes</w:t>
            </w:r>
          </w:p>
        </w:tc>
      </w:tr>
      <w:tr w:rsidR="003B4448" w:rsidRPr="00EB1415" w14:paraId="4F6A1CA9" w14:textId="77777777" w:rsidTr="0058017C">
        <w:trPr>
          <w:trHeight w:val="300"/>
        </w:trPr>
        <w:tc>
          <w:tcPr>
            <w:tcW w:w="189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AF4F425" w14:textId="5FB976BE" w:rsidR="003B4448" w:rsidRPr="00EB1415" w:rsidRDefault="003B4448" w:rsidP="00B861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Globins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246FFC5" w14:textId="400ADF1F" w:rsidR="003B4448" w:rsidRPr="0058017C" w:rsidRDefault="00D561EB" w:rsidP="00B8612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H</w:t>
            </w:r>
            <w:r w:rsidR="003B4448" w:rsidRPr="0058017C">
              <w:rPr>
                <w:rFonts w:ascii="Times New Roman" w:hAnsi="Times New Roman" w:cs="Times New Roman"/>
                <w:i/>
                <w:iCs/>
                <w:color w:val="000000"/>
              </w:rPr>
              <w:t>BA1, HBA2, HBB, HBD, HBE1, HBG1, HBG2, HBM, HBQ1, HBZ</w:t>
            </w:r>
          </w:p>
        </w:tc>
      </w:tr>
      <w:tr w:rsidR="003B4448" w:rsidRPr="00EB1415" w14:paraId="2A29B355" w14:textId="77777777" w:rsidTr="00892E88">
        <w:trPr>
          <w:trHeight w:val="300"/>
        </w:trPr>
        <w:tc>
          <w:tcPr>
            <w:tcW w:w="1890" w:type="dxa"/>
            <w:noWrap/>
            <w:vAlign w:val="bottom"/>
            <w:hideMark/>
          </w:tcPr>
          <w:p w14:paraId="34DA5F14" w14:textId="209CFCF5" w:rsidR="003B4448" w:rsidRPr="00EB1415" w:rsidRDefault="0058017C" w:rsidP="00B861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Erythroid</w:t>
            </w:r>
            <w:r w:rsidR="00572130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</w:rPr>
              <w:t>markers</w:t>
            </w:r>
          </w:p>
        </w:tc>
        <w:tc>
          <w:tcPr>
            <w:tcW w:w="8460" w:type="dxa"/>
            <w:noWrap/>
            <w:vAlign w:val="bottom"/>
            <w:hideMark/>
          </w:tcPr>
          <w:p w14:paraId="387E5A62" w14:textId="71AE3951" w:rsidR="003B4448" w:rsidRPr="00892E88" w:rsidRDefault="0058017C" w:rsidP="00B8612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892E88">
              <w:rPr>
                <w:rFonts w:ascii="Times New Roman" w:hAnsi="Times New Roman" w:cs="Times New Roman"/>
                <w:i/>
                <w:color w:val="000000"/>
              </w:rPr>
              <w:t>ALAS2, AHSP, EPB42, SLC4A1, GYPA, GYPB, GYPC, KLF1, FECH, TFRC, RHAG</w:t>
            </w:r>
          </w:p>
        </w:tc>
      </w:tr>
      <w:tr w:rsidR="003B4448" w:rsidRPr="00EB1415" w14:paraId="48D5044E" w14:textId="77777777" w:rsidTr="00892E88">
        <w:trPr>
          <w:trHeight w:val="300"/>
        </w:trPr>
        <w:tc>
          <w:tcPr>
            <w:tcW w:w="189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CD18764" w14:textId="3BB6BF73" w:rsidR="003B4448" w:rsidRPr="00EB1415" w:rsidRDefault="00572130" w:rsidP="00B861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Pr="00572130">
              <w:rPr>
                <w:rFonts w:ascii="Times New Roman" w:hAnsi="Times New Roman" w:cs="Times New Roman"/>
                <w:color w:val="000000"/>
              </w:rPr>
              <w:t>latelet/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72130">
              <w:rPr>
                <w:rFonts w:ascii="Times New Roman" w:hAnsi="Times New Roman" w:cs="Times New Roman"/>
                <w:color w:val="000000"/>
              </w:rPr>
              <w:t>megakaryocyte markers</w:t>
            </w:r>
          </w:p>
        </w:tc>
        <w:tc>
          <w:tcPr>
            <w:tcW w:w="846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D43D40E" w14:textId="2988DBB9" w:rsidR="003B4448" w:rsidRPr="00892E88" w:rsidRDefault="00892E88" w:rsidP="00B8612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892E88">
              <w:rPr>
                <w:rFonts w:ascii="Times New Roman" w:hAnsi="Times New Roman" w:cs="Times New Roman"/>
                <w:i/>
                <w:color w:val="000000"/>
              </w:rPr>
              <w:t>PPBP, PF4, PF4V1, SDPR, NRGN, RGS18, SPARC, GNG11, CLU, PTGS1, GP9, GP1BA, GP1BB, ITGA2B, ITGB3, NBEAL2</w:t>
            </w:r>
          </w:p>
        </w:tc>
      </w:tr>
    </w:tbl>
    <w:p w14:paraId="24240B6B" w14:textId="77777777" w:rsidR="00C21CC0" w:rsidRDefault="00C21CC0" w:rsidP="00C21C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15D6D2F4" w14:textId="25692A3F" w:rsidR="00C21CC0" w:rsidRDefault="00C21CC0" w:rsidP="00C21C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Table </w:t>
      </w:r>
      <w:r w:rsidR="00892E88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7174AA" w:rsidRPr="007174AA">
        <w:rPr>
          <w:rFonts w:ascii="Times New Roman" w:hAnsi="Times New Roman" w:cs="Times New Roman"/>
          <w:b/>
          <w:bCs/>
        </w:rPr>
        <w:t>Anucleated</w:t>
      </w:r>
      <w:proofErr w:type="spellEnd"/>
      <w:r w:rsidR="007174AA" w:rsidRPr="007174AA">
        <w:rPr>
          <w:rFonts w:ascii="Times New Roman" w:hAnsi="Times New Roman" w:cs="Times New Roman"/>
          <w:b/>
          <w:bCs/>
        </w:rPr>
        <w:t>-component marker genes excluded from RNA expression preprocessing</w:t>
      </w:r>
      <w:r w:rsidR="007174AA">
        <w:rPr>
          <w:rFonts w:ascii="Times New Roman" w:hAnsi="Times New Roman" w:cs="Times New Roman"/>
          <w:b/>
          <w:bCs/>
        </w:rPr>
        <w:t>.</w:t>
      </w:r>
    </w:p>
    <w:p w14:paraId="023F4A23" w14:textId="19F34C71" w:rsidR="00713D6C" w:rsidRDefault="00713D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3D1BDAD" w14:textId="7A9A7C69" w:rsidR="006B55AB" w:rsidRDefault="006B55AB" w:rsidP="006B55AB">
      <w:pPr>
        <w:widowControl w:val="0"/>
        <w:tabs>
          <w:tab w:val="left" w:pos="3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1</w:t>
      </w:r>
    </w:p>
    <w:p w14:paraId="306679F4" w14:textId="77777777" w:rsidR="006B55AB" w:rsidRDefault="006B55AB" w:rsidP="006B55AB">
      <w:pPr>
        <w:widowControl w:val="0"/>
        <w:tabs>
          <w:tab w:val="left" w:pos="360"/>
        </w:tabs>
        <w:rPr>
          <w:rFonts w:ascii="Times New Roman" w:hAnsi="Times New Roman" w:cs="Times New Roman"/>
        </w:rPr>
      </w:pPr>
    </w:p>
    <w:p w14:paraId="666152E4" w14:textId="2FEA5956" w:rsidR="006B55AB" w:rsidRPr="006B4DE7" w:rsidRDefault="00967BA6" w:rsidP="006B55AB">
      <w:pPr>
        <w:widowControl w:val="0"/>
        <w:tabs>
          <w:tab w:val="left" w:pos="3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4C720CE9" wp14:editId="70B7B7C1">
            <wp:extent cx="3860800" cy="3886200"/>
            <wp:effectExtent l="0" t="0" r="0" b="0"/>
            <wp:docPr id="184914077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E56F2FC-FC61-4572-8A18-2450B51AD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40770" name="Picture 18491407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D915" w14:textId="77777777" w:rsidR="006B55AB" w:rsidRDefault="006B55AB" w:rsidP="006B55AB">
      <w:pPr>
        <w:widowControl w:val="0"/>
        <w:tabs>
          <w:tab w:val="left" w:pos="360"/>
        </w:tabs>
        <w:rPr>
          <w:rFonts w:ascii="Times New Roman" w:hAnsi="Times New Roman" w:cs="Times New Roman"/>
        </w:rPr>
      </w:pPr>
    </w:p>
    <w:p w14:paraId="34F88EF0" w14:textId="44A958F4" w:rsidR="006B55AB" w:rsidRDefault="006B55AB" w:rsidP="002520EA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1. </w:t>
      </w:r>
      <w:r w:rsidR="00757D9B">
        <w:rPr>
          <w:rFonts w:ascii="Times New Roman" w:hAnsi="Times New Roman" w:cs="Times New Roman"/>
          <w:b/>
          <w:bCs/>
        </w:rPr>
        <w:t>Associations</w:t>
      </w:r>
      <w:r>
        <w:rPr>
          <w:rFonts w:ascii="Times New Roman" w:hAnsi="Times New Roman" w:cs="Times New Roman"/>
          <w:b/>
          <w:bCs/>
        </w:rPr>
        <w:t xml:space="preserve"> between </w:t>
      </w:r>
      <w:r w:rsidR="00757D9B">
        <w:rPr>
          <w:rFonts w:ascii="Times New Roman" w:hAnsi="Times New Roman" w:cs="Times New Roman"/>
          <w:b/>
          <w:bCs/>
        </w:rPr>
        <w:t>ctDNA fraction and clinical variables</w:t>
      </w:r>
      <w:r>
        <w:rPr>
          <w:rFonts w:ascii="Times New Roman" w:hAnsi="Times New Roman" w:cs="Times New Roman"/>
          <w:b/>
          <w:bCs/>
        </w:rPr>
        <w:t>.</w:t>
      </w:r>
      <w:r w:rsidR="00EB4042">
        <w:rPr>
          <w:rFonts w:ascii="Times New Roman" w:hAnsi="Times New Roman" w:cs="Times New Roman"/>
          <w:b/>
          <w:bCs/>
        </w:rPr>
        <w:t xml:space="preserve"> </w:t>
      </w:r>
      <w:r w:rsidR="00EB4042" w:rsidRPr="00EB4042">
        <w:rPr>
          <w:rFonts w:ascii="Times New Roman" w:hAnsi="Times New Roman" w:cs="Times New Roman"/>
          <w:b/>
          <w:bCs/>
        </w:rPr>
        <w:t>(</w:t>
      </w:r>
      <w:r w:rsidR="00EB4042">
        <w:rPr>
          <w:rFonts w:ascii="Times New Roman" w:hAnsi="Times New Roman" w:cs="Times New Roman"/>
          <w:b/>
          <w:bCs/>
        </w:rPr>
        <w:t>A</w:t>
      </w:r>
      <w:r w:rsidR="00EB4042" w:rsidRPr="00EB4042">
        <w:rPr>
          <w:rFonts w:ascii="Times New Roman" w:hAnsi="Times New Roman" w:cs="Times New Roman"/>
          <w:b/>
          <w:bCs/>
        </w:rPr>
        <w:t>–</w:t>
      </w:r>
      <w:proofErr w:type="gramStart"/>
      <w:r w:rsidR="00EB4042">
        <w:rPr>
          <w:rFonts w:ascii="Times New Roman" w:hAnsi="Times New Roman" w:cs="Times New Roman"/>
          <w:b/>
          <w:bCs/>
        </w:rPr>
        <w:t>F</w:t>
      </w:r>
      <w:r w:rsidR="00EB4042" w:rsidRPr="00EB4042">
        <w:rPr>
          <w:rFonts w:ascii="Times New Roman" w:hAnsi="Times New Roman" w:cs="Times New Roman"/>
          <w:b/>
          <w:bCs/>
        </w:rPr>
        <w:t xml:space="preserve">) </w:t>
      </w:r>
      <w:r>
        <w:rPr>
          <w:rFonts w:ascii="Times New Roman" w:hAnsi="Times New Roman" w:cs="Times New Roman"/>
          <w:b/>
          <w:bCs/>
        </w:rPr>
        <w:t xml:space="preserve"> </w:t>
      </w:r>
      <w:bookmarkStart w:id="1" w:name="OLE_LINK71"/>
      <w:r w:rsidR="00DE6C88" w:rsidRPr="00DE6C88">
        <w:rPr>
          <w:rFonts w:ascii="Times New Roman" w:hAnsi="Times New Roman" w:cs="Times New Roman"/>
        </w:rPr>
        <w:t>Correlation</w:t>
      </w:r>
      <w:proofErr w:type="gramEnd"/>
      <w:r w:rsidR="00DE6C88" w:rsidRPr="00DE6C88">
        <w:rPr>
          <w:rFonts w:ascii="Times New Roman" w:hAnsi="Times New Roman" w:cs="Times New Roman"/>
        </w:rPr>
        <w:t xml:space="preserve"> of the ctDNA fraction for each patient </w:t>
      </w:r>
      <w:r w:rsidR="00EB4042">
        <w:rPr>
          <w:rFonts w:ascii="Times New Roman" w:hAnsi="Times New Roman" w:cs="Times New Roman"/>
        </w:rPr>
        <w:t xml:space="preserve">at baseline </w:t>
      </w:r>
      <w:r w:rsidR="00EB4042">
        <w:rPr>
          <w:rFonts w:ascii="Times New Roman" w:hAnsi="Times New Roman" w:cs="Times New Roman"/>
          <w:b/>
          <w:bCs/>
        </w:rPr>
        <w:t>(</w:t>
      </w:r>
      <w:proofErr w:type="gramStart"/>
      <w:r w:rsidR="00EB4042">
        <w:rPr>
          <w:rFonts w:ascii="Times New Roman" w:hAnsi="Times New Roman" w:cs="Times New Roman"/>
          <w:b/>
          <w:bCs/>
        </w:rPr>
        <w:t>A,D</w:t>
      </w:r>
      <w:proofErr w:type="gramEnd"/>
      <w:r w:rsidR="00EB4042">
        <w:rPr>
          <w:rFonts w:ascii="Times New Roman" w:hAnsi="Times New Roman" w:cs="Times New Roman"/>
          <w:b/>
          <w:bCs/>
        </w:rPr>
        <w:t>)</w:t>
      </w:r>
      <w:r w:rsidR="00EB4042">
        <w:rPr>
          <w:rFonts w:ascii="Times New Roman" w:hAnsi="Times New Roman" w:cs="Times New Roman"/>
        </w:rPr>
        <w:t xml:space="preserve">, restaging </w:t>
      </w:r>
      <w:r w:rsidR="00EB4042">
        <w:rPr>
          <w:rFonts w:ascii="Times New Roman" w:hAnsi="Times New Roman" w:cs="Times New Roman"/>
          <w:b/>
          <w:bCs/>
        </w:rPr>
        <w:t>(</w:t>
      </w:r>
      <w:proofErr w:type="gramStart"/>
      <w:r w:rsidR="00EB4042">
        <w:rPr>
          <w:rFonts w:ascii="Times New Roman" w:hAnsi="Times New Roman" w:cs="Times New Roman"/>
          <w:b/>
          <w:bCs/>
        </w:rPr>
        <w:t>B,E</w:t>
      </w:r>
      <w:proofErr w:type="gramEnd"/>
      <w:r w:rsidR="00EB4042">
        <w:rPr>
          <w:rFonts w:ascii="Times New Roman" w:hAnsi="Times New Roman" w:cs="Times New Roman"/>
          <w:b/>
          <w:bCs/>
        </w:rPr>
        <w:t>)</w:t>
      </w:r>
      <w:r w:rsidR="00EB4042">
        <w:rPr>
          <w:rFonts w:ascii="Times New Roman" w:hAnsi="Times New Roman" w:cs="Times New Roman"/>
        </w:rPr>
        <w:t xml:space="preserve">, or progression </w:t>
      </w:r>
      <w:r w:rsidR="00EB4042">
        <w:rPr>
          <w:rFonts w:ascii="Times New Roman" w:hAnsi="Times New Roman" w:cs="Times New Roman"/>
          <w:b/>
          <w:bCs/>
        </w:rPr>
        <w:t>(</w:t>
      </w:r>
      <w:proofErr w:type="gramStart"/>
      <w:r w:rsidR="00EB4042">
        <w:rPr>
          <w:rFonts w:ascii="Times New Roman" w:hAnsi="Times New Roman" w:cs="Times New Roman"/>
          <w:b/>
          <w:bCs/>
        </w:rPr>
        <w:t>C,F</w:t>
      </w:r>
      <w:proofErr w:type="gramEnd"/>
      <w:r w:rsidR="00EB4042">
        <w:rPr>
          <w:rFonts w:ascii="Times New Roman" w:hAnsi="Times New Roman" w:cs="Times New Roman"/>
          <w:b/>
          <w:bCs/>
        </w:rPr>
        <w:t>)</w:t>
      </w:r>
      <w:r w:rsidR="00EB4042">
        <w:rPr>
          <w:rFonts w:ascii="Times New Roman" w:hAnsi="Times New Roman" w:cs="Times New Roman"/>
        </w:rPr>
        <w:t xml:space="preserve"> </w:t>
      </w:r>
      <w:r w:rsidR="00DE6C88" w:rsidRPr="00DE6C88">
        <w:rPr>
          <w:rFonts w:ascii="Times New Roman" w:hAnsi="Times New Roman" w:cs="Times New Roman"/>
        </w:rPr>
        <w:t>plotted against the time to</w:t>
      </w:r>
      <w:r w:rsidR="00EB4042">
        <w:rPr>
          <w:rFonts w:ascii="Times New Roman" w:hAnsi="Times New Roman" w:cs="Times New Roman"/>
        </w:rPr>
        <w:t xml:space="preserve"> radiographic</w:t>
      </w:r>
      <w:r w:rsidR="00DE6C88" w:rsidRPr="00DE6C88">
        <w:rPr>
          <w:rFonts w:ascii="Times New Roman" w:hAnsi="Times New Roman" w:cs="Times New Roman"/>
        </w:rPr>
        <w:t xml:space="preserve"> progression</w:t>
      </w:r>
      <w:r w:rsidR="00EB4042">
        <w:rPr>
          <w:rFonts w:ascii="Times New Roman" w:hAnsi="Times New Roman" w:cs="Times New Roman"/>
        </w:rPr>
        <w:t xml:space="preserve"> </w:t>
      </w:r>
      <w:r w:rsidR="00EB4042" w:rsidRPr="00EB4042">
        <w:rPr>
          <w:rFonts w:ascii="Times New Roman" w:hAnsi="Times New Roman" w:cs="Times New Roman"/>
          <w:b/>
          <w:bCs/>
        </w:rPr>
        <w:t>(</w:t>
      </w:r>
      <w:r w:rsidR="00EB4042">
        <w:rPr>
          <w:rFonts w:ascii="Times New Roman" w:hAnsi="Times New Roman" w:cs="Times New Roman"/>
          <w:b/>
          <w:bCs/>
        </w:rPr>
        <w:t>A</w:t>
      </w:r>
      <w:r w:rsidR="00EB4042" w:rsidRPr="00EB4042">
        <w:rPr>
          <w:rFonts w:ascii="Times New Roman" w:hAnsi="Times New Roman" w:cs="Times New Roman"/>
          <w:b/>
          <w:bCs/>
        </w:rPr>
        <w:t>–</w:t>
      </w:r>
      <w:r w:rsidR="00EB4042">
        <w:rPr>
          <w:rFonts w:ascii="Times New Roman" w:hAnsi="Times New Roman" w:cs="Times New Roman"/>
          <w:b/>
          <w:bCs/>
        </w:rPr>
        <w:t>C</w:t>
      </w:r>
      <w:r w:rsidR="00EB4042" w:rsidRPr="00EB4042">
        <w:rPr>
          <w:rFonts w:ascii="Times New Roman" w:hAnsi="Times New Roman" w:cs="Times New Roman"/>
          <w:b/>
          <w:bCs/>
        </w:rPr>
        <w:t>)</w:t>
      </w:r>
      <w:r w:rsidR="00EB4042">
        <w:rPr>
          <w:rFonts w:ascii="Times New Roman" w:hAnsi="Times New Roman" w:cs="Times New Roman"/>
          <w:b/>
          <w:bCs/>
        </w:rPr>
        <w:t xml:space="preserve"> </w:t>
      </w:r>
      <w:r w:rsidR="00EB4042">
        <w:rPr>
          <w:rFonts w:ascii="Times New Roman" w:hAnsi="Times New Roman" w:cs="Times New Roman"/>
        </w:rPr>
        <w:t xml:space="preserve">or overall survival </w:t>
      </w:r>
      <w:r w:rsidR="00EB4042" w:rsidRPr="00EB4042">
        <w:rPr>
          <w:rFonts w:ascii="Times New Roman" w:hAnsi="Times New Roman" w:cs="Times New Roman"/>
          <w:b/>
          <w:bCs/>
        </w:rPr>
        <w:t>(</w:t>
      </w:r>
      <w:r w:rsidR="00EB4042">
        <w:rPr>
          <w:rFonts w:ascii="Times New Roman" w:hAnsi="Times New Roman" w:cs="Times New Roman"/>
          <w:b/>
          <w:bCs/>
        </w:rPr>
        <w:t>D</w:t>
      </w:r>
      <w:r w:rsidR="00EB4042" w:rsidRPr="00EB4042">
        <w:rPr>
          <w:rFonts w:ascii="Times New Roman" w:hAnsi="Times New Roman" w:cs="Times New Roman"/>
          <w:b/>
          <w:bCs/>
        </w:rPr>
        <w:t>–</w:t>
      </w:r>
      <w:r w:rsidR="00EB4042">
        <w:rPr>
          <w:rFonts w:ascii="Times New Roman" w:hAnsi="Times New Roman" w:cs="Times New Roman"/>
          <w:b/>
          <w:bCs/>
        </w:rPr>
        <w:t>F</w:t>
      </w:r>
      <w:r w:rsidR="00EB4042" w:rsidRPr="00EB4042">
        <w:rPr>
          <w:rFonts w:ascii="Times New Roman" w:hAnsi="Times New Roman" w:cs="Times New Roman"/>
          <w:b/>
          <w:bCs/>
        </w:rPr>
        <w:t>)</w:t>
      </w:r>
      <w:r w:rsidR="00DE6C88" w:rsidRPr="00DE6C88">
        <w:rPr>
          <w:rFonts w:ascii="Times New Roman" w:hAnsi="Times New Roman" w:cs="Times New Roman"/>
        </w:rPr>
        <w:t>. Nonparametric Spearman correlation analyses ρ values are shown with their respective P values. Lines and bands represent linear regression lines and 95% confidence intervals, respectively.</w:t>
      </w:r>
      <w:bookmarkEnd w:id="1"/>
      <w:r w:rsidR="00CF524A">
        <w:rPr>
          <w:rFonts w:ascii="Times New Roman" w:hAnsi="Times New Roman" w:cs="Times New Roman"/>
        </w:rPr>
        <w:t xml:space="preserve"> </w:t>
      </w:r>
      <w:r w:rsidR="00CF524A" w:rsidRPr="00EB4042">
        <w:rPr>
          <w:rFonts w:ascii="Times New Roman" w:hAnsi="Times New Roman" w:cs="Times New Roman"/>
          <w:b/>
          <w:bCs/>
        </w:rPr>
        <w:t>(</w:t>
      </w:r>
      <w:r w:rsidR="00CF524A">
        <w:rPr>
          <w:rFonts w:ascii="Times New Roman" w:hAnsi="Times New Roman" w:cs="Times New Roman"/>
          <w:b/>
          <w:bCs/>
        </w:rPr>
        <w:t>G</w:t>
      </w:r>
      <w:r w:rsidR="00CF524A" w:rsidRPr="00EB4042">
        <w:rPr>
          <w:rFonts w:ascii="Times New Roman" w:hAnsi="Times New Roman" w:cs="Times New Roman"/>
          <w:b/>
          <w:bCs/>
        </w:rPr>
        <w:t>–</w:t>
      </w:r>
      <w:r w:rsidR="00CF524A">
        <w:rPr>
          <w:rFonts w:ascii="Times New Roman" w:hAnsi="Times New Roman" w:cs="Times New Roman"/>
          <w:b/>
          <w:bCs/>
        </w:rPr>
        <w:t>I</w:t>
      </w:r>
      <w:r w:rsidR="00CF524A" w:rsidRPr="00EB4042">
        <w:rPr>
          <w:rFonts w:ascii="Times New Roman" w:hAnsi="Times New Roman" w:cs="Times New Roman"/>
          <w:b/>
          <w:bCs/>
        </w:rPr>
        <w:t xml:space="preserve">) </w:t>
      </w:r>
      <w:r w:rsidR="00DE6C88" w:rsidRPr="00DE6C88">
        <w:rPr>
          <w:rFonts w:ascii="Times New Roman" w:hAnsi="Times New Roman" w:cs="Times New Roman"/>
        </w:rPr>
        <w:t xml:space="preserve">ctDNA fraction </w:t>
      </w:r>
      <w:r w:rsidR="00FE2C6B">
        <w:rPr>
          <w:rFonts w:ascii="Times New Roman" w:hAnsi="Times New Roman" w:cs="Times New Roman"/>
        </w:rPr>
        <w:t xml:space="preserve">at baseline </w:t>
      </w:r>
      <w:r w:rsidR="00FE2C6B">
        <w:rPr>
          <w:rFonts w:ascii="Times New Roman" w:hAnsi="Times New Roman" w:cs="Times New Roman"/>
          <w:b/>
          <w:bCs/>
        </w:rPr>
        <w:t>(G)</w:t>
      </w:r>
      <w:r w:rsidR="00FE2C6B">
        <w:rPr>
          <w:rFonts w:ascii="Times New Roman" w:hAnsi="Times New Roman" w:cs="Times New Roman"/>
        </w:rPr>
        <w:t xml:space="preserve">, restaging </w:t>
      </w:r>
      <w:r w:rsidR="00FE2C6B">
        <w:rPr>
          <w:rFonts w:ascii="Times New Roman" w:hAnsi="Times New Roman" w:cs="Times New Roman"/>
          <w:b/>
          <w:bCs/>
        </w:rPr>
        <w:t>(H)</w:t>
      </w:r>
      <w:r w:rsidR="00FE2C6B">
        <w:rPr>
          <w:rFonts w:ascii="Times New Roman" w:hAnsi="Times New Roman" w:cs="Times New Roman"/>
        </w:rPr>
        <w:t xml:space="preserve">, or </w:t>
      </w:r>
      <w:r w:rsidR="00C7415D">
        <w:rPr>
          <w:rFonts w:ascii="Times New Roman" w:hAnsi="Times New Roman" w:cs="Times New Roman"/>
        </w:rPr>
        <w:t xml:space="preserve">progression </w:t>
      </w:r>
      <w:r w:rsidR="00C7415D">
        <w:rPr>
          <w:rFonts w:ascii="Times New Roman" w:hAnsi="Times New Roman" w:cs="Times New Roman"/>
          <w:b/>
          <w:bCs/>
        </w:rPr>
        <w:t xml:space="preserve">(I) </w:t>
      </w:r>
      <w:r w:rsidR="00DE6C88" w:rsidRPr="00DE6C88">
        <w:rPr>
          <w:rFonts w:ascii="Times New Roman" w:hAnsi="Times New Roman" w:cs="Times New Roman"/>
        </w:rPr>
        <w:t xml:space="preserve">was stratified by clinical response. P values shown were determined using Kruskal-Wallis test with Dunn’s multiple </w:t>
      </w:r>
      <w:r w:rsidR="000E7B84">
        <w:rPr>
          <w:rFonts w:ascii="Times New Roman" w:hAnsi="Times New Roman" w:cs="Times New Roman"/>
        </w:rPr>
        <w:t>comparisons</w:t>
      </w:r>
      <w:r w:rsidR="00DE6C88" w:rsidRPr="00DE6C88">
        <w:rPr>
          <w:rFonts w:ascii="Times New Roman" w:hAnsi="Times New Roman" w:cs="Times New Roman"/>
        </w:rPr>
        <w:t xml:space="preserve"> test. </w:t>
      </w:r>
      <w:r w:rsidR="00C7415D">
        <w:rPr>
          <w:rFonts w:ascii="Times New Roman" w:hAnsi="Times New Roman" w:cs="Times New Roman"/>
        </w:rPr>
        <w:t>Bars</w:t>
      </w:r>
      <w:r w:rsidR="00DE6C88" w:rsidRPr="00DE6C88">
        <w:rPr>
          <w:rFonts w:ascii="Times New Roman" w:hAnsi="Times New Roman" w:cs="Times New Roman"/>
        </w:rPr>
        <w:t xml:space="preserve"> depict median with whiskers showing the interquartile range.</w:t>
      </w:r>
    </w:p>
    <w:p w14:paraId="56D530DC" w14:textId="77777777" w:rsidR="006B55AB" w:rsidRDefault="006B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3191E6B" w14:textId="4AC1C559" w:rsidR="00A840C1" w:rsidRDefault="00A840C1" w:rsidP="00A840C1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 w:rsidR="006B55AB">
        <w:rPr>
          <w:rFonts w:ascii="Times New Roman" w:hAnsi="Times New Roman" w:cs="Times New Roman"/>
          <w:b/>
          <w:bCs/>
        </w:rPr>
        <w:t>2</w:t>
      </w:r>
    </w:p>
    <w:p w14:paraId="55B0E39C" w14:textId="77777777" w:rsidR="00A840C1" w:rsidRDefault="00A840C1" w:rsidP="00A840C1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</w:p>
    <w:p w14:paraId="7E18B15C" w14:textId="1C900923" w:rsidR="00A840C1" w:rsidRPr="00365B9F" w:rsidRDefault="00A86C26" w:rsidP="00A840C1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5CBB4726" wp14:editId="3C5DACB7">
            <wp:extent cx="4533900" cy="2933700"/>
            <wp:effectExtent l="0" t="0" r="0" b="0"/>
            <wp:docPr id="202344077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0316E33-8300-40FF-9D1F-1705463076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40773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0086" w14:textId="77777777" w:rsidR="00A840C1" w:rsidRDefault="00A840C1" w:rsidP="00A840C1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</w:p>
    <w:p w14:paraId="17636734" w14:textId="38B4C656" w:rsidR="00125ED5" w:rsidRDefault="00A840C1" w:rsidP="00967BA6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6B55AB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. </w:t>
      </w:r>
      <w:r w:rsidR="009D40C5">
        <w:rPr>
          <w:rFonts w:ascii="Times New Roman" w:hAnsi="Times New Roman" w:cs="Times New Roman"/>
          <w:b/>
          <w:bCs/>
        </w:rPr>
        <w:t>Survival estimates stratified by ctDNA detection</w:t>
      </w:r>
      <w:r>
        <w:rPr>
          <w:rFonts w:ascii="Times New Roman" w:hAnsi="Times New Roman" w:cs="Times New Roman"/>
          <w:b/>
          <w:bCs/>
        </w:rPr>
        <w:t xml:space="preserve">. </w:t>
      </w:r>
      <w:r w:rsidR="0044496E" w:rsidRPr="0044496E">
        <w:rPr>
          <w:rFonts w:ascii="Times New Roman" w:hAnsi="Times New Roman" w:cs="Times New Roman"/>
        </w:rPr>
        <w:t xml:space="preserve">Kaplan-Meier estimates of radiographic progression-free survival </w:t>
      </w:r>
      <w:r w:rsidR="00812A64">
        <w:rPr>
          <w:rFonts w:ascii="Times New Roman" w:hAnsi="Times New Roman" w:cs="Times New Roman"/>
          <w:b/>
          <w:bCs/>
        </w:rPr>
        <w:t>(</w:t>
      </w:r>
      <w:proofErr w:type="gramStart"/>
      <w:r w:rsidR="00812A64">
        <w:rPr>
          <w:rFonts w:ascii="Times New Roman" w:hAnsi="Times New Roman" w:cs="Times New Roman"/>
          <w:b/>
          <w:bCs/>
        </w:rPr>
        <w:t>A,C</w:t>
      </w:r>
      <w:proofErr w:type="gramEnd"/>
      <w:r w:rsidR="00812A64">
        <w:rPr>
          <w:rFonts w:ascii="Times New Roman" w:hAnsi="Times New Roman" w:cs="Times New Roman"/>
          <w:b/>
          <w:bCs/>
        </w:rPr>
        <w:t>)</w:t>
      </w:r>
      <w:r w:rsidR="0044496E" w:rsidRPr="0044496E">
        <w:rPr>
          <w:rFonts w:ascii="Times New Roman" w:hAnsi="Times New Roman" w:cs="Times New Roman"/>
        </w:rPr>
        <w:t xml:space="preserve"> and overall survival </w:t>
      </w:r>
      <w:r w:rsidR="00812A64">
        <w:rPr>
          <w:rFonts w:ascii="Times New Roman" w:hAnsi="Times New Roman" w:cs="Times New Roman"/>
          <w:b/>
          <w:bCs/>
        </w:rPr>
        <w:t>(</w:t>
      </w:r>
      <w:proofErr w:type="gramStart"/>
      <w:r w:rsidR="00812A64">
        <w:rPr>
          <w:rFonts w:ascii="Times New Roman" w:hAnsi="Times New Roman" w:cs="Times New Roman"/>
          <w:b/>
          <w:bCs/>
        </w:rPr>
        <w:t>B,D</w:t>
      </w:r>
      <w:proofErr w:type="gramEnd"/>
      <w:r w:rsidR="00812A64">
        <w:rPr>
          <w:rFonts w:ascii="Times New Roman" w:hAnsi="Times New Roman" w:cs="Times New Roman"/>
          <w:b/>
          <w:bCs/>
        </w:rPr>
        <w:t>)</w:t>
      </w:r>
      <w:r w:rsidR="0044496E" w:rsidRPr="0044496E">
        <w:rPr>
          <w:rFonts w:ascii="Times New Roman" w:hAnsi="Times New Roman" w:cs="Times New Roman"/>
        </w:rPr>
        <w:t xml:space="preserve"> stratified by the detection or absence of ctDNA at </w:t>
      </w:r>
      <w:r w:rsidR="00812A64">
        <w:rPr>
          <w:rFonts w:ascii="Times New Roman" w:hAnsi="Times New Roman" w:cs="Times New Roman"/>
        </w:rPr>
        <w:t xml:space="preserve">restaging </w:t>
      </w:r>
      <w:r w:rsidR="00812A64">
        <w:rPr>
          <w:rFonts w:ascii="Times New Roman" w:hAnsi="Times New Roman" w:cs="Times New Roman"/>
          <w:b/>
          <w:bCs/>
        </w:rPr>
        <w:t>(</w:t>
      </w:r>
      <w:r w:rsidR="003E1DD7">
        <w:rPr>
          <w:rFonts w:ascii="Times New Roman" w:hAnsi="Times New Roman" w:cs="Times New Roman"/>
          <w:b/>
          <w:bCs/>
        </w:rPr>
        <w:t>A</w:t>
      </w:r>
      <w:r w:rsidR="003E1DD7" w:rsidRPr="003E1DD7">
        <w:rPr>
          <w:rFonts w:ascii="Times New Roman" w:hAnsi="Times New Roman" w:cs="Times New Roman"/>
          <w:b/>
          <w:bCs/>
        </w:rPr>
        <w:t>–</w:t>
      </w:r>
      <w:r w:rsidR="003E1DD7">
        <w:rPr>
          <w:rFonts w:ascii="Times New Roman" w:hAnsi="Times New Roman" w:cs="Times New Roman"/>
          <w:b/>
          <w:bCs/>
        </w:rPr>
        <w:t>B</w:t>
      </w:r>
      <w:r w:rsidR="00812A64">
        <w:rPr>
          <w:rFonts w:ascii="Times New Roman" w:hAnsi="Times New Roman" w:cs="Times New Roman"/>
          <w:b/>
          <w:bCs/>
        </w:rPr>
        <w:t>)</w:t>
      </w:r>
      <w:r w:rsidR="00812A64">
        <w:rPr>
          <w:rFonts w:ascii="Times New Roman" w:hAnsi="Times New Roman" w:cs="Times New Roman"/>
        </w:rPr>
        <w:t xml:space="preserve"> or progression </w:t>
      </w:r>
      <w:r w:rsidR="00812A64">
        <w:rPr>
          <w:rFonts w:ascii="Times New Roman" w:hAnsi="Times New Roman" w:cs="Times New Roman"/>
          <w:b/>
          <w:bCs/>
        </w:rPr>
        <w:t>(</w:t>
      </w:r>
      <w:r w:rsidR="003E1DD7">
        <w:rPr>
          <w:rFonts w:ascii="Times New Roman" w:hAnsi="Times New Roman" w:cs="Times New Roman"/>
          <w:b/>
          <w:bCs/>
        </w:rPr>
        <w:t>C</w:t>
      </w:r>
      <w:r w:rsidR="003E1DD7" w:rsidRPr="003E1DD7">
        <w:rPr>
          <w:rFonts w:ascii="Times New Roman" w:hAnsi="Times New Roman" w:cs="Times New Roman"/>
          <w:b/>
          <w:bCs/>
        </w:rPr>
        <w:t>–</w:t>
      </w:r>
      <w:r w:rsidR="003E1DD7">
        <w:rPr>
          <w:rFonts w:ascii="Times New Roman" w:hAnsi="Times New Roman" w:cs="Times New Roman"/>
          <w:b/>
          <w:bCs/>
        </w:rPr>
        <w:t>D</w:t>
      </w:r>
      <w:r w:rsidR="00812A64">
        <w:rPr>
          <w:rFonts w:ascii="Times New Roman" w:hAnsi="Times New Roman" w:cs="Times New Roman"/>
          <w:b/>
          <w:bCs/>
        </w:rPr>
        <w:t>)</w:t>
      </w:r>
      <w:r w:rsidR="0044496E" w:rsidRPr="0044496E">
        <w:rPr>
          <w:rFonts w:ascii="Times New Roman" w:hAnsi="Times New Roman" w:cs="Times New Roman"/>
        </w:rPr>
        <w:t>. P values are determined using log-rank test.</w:t>
      </w:r>
    </w:p>
    <w:p w14:paraId="405DBE00" w14:textId="77777777" w:rsidR="00DC71CF" w:rsidRDefault="00DC71CF" w:rsidP="00967BA6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  <w:sectPr w:rsidR="00DC71CF" w:rsidSect="00125ED5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326253AA" w14:textId="4D9A3AB8" w:rsidR="00DC71CF" w:rsidRPr="00DC71CF" w:rsidRDefault="00DC71CF" w:rsidP="00DC71CF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3</w:t>
      </w:r>
    </w:p>
    <w:p w14:paraId="54C6511E" w14:textId="77777777" w:rsidR="00DC71CF" w:rsidRDefault="00DC71CF" w:rsidP="00DC71CF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</w:p>
    <w:p w14:paraId="5722CC68" w14:textId="1D004212" w:rsidR="00DC71CF" w:rsidRPr="00365B9F" w:rsidRDefault="00731BD4" w:rsidP="00DC71CF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2DF361AA" wp14:editId="01543894">
            <wp:extent cx="4140200" cy="3035300"/>
            <wp:effectExtent l="0" t="0" r="0" b="0"/>
            <wp:docPr id="1522300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00089" name="Picture 15223000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89D2" w14:textId="77777777" w:rsidR="00DC71CF" w:rsidRDefault="00DC71CF" w:rsidP="00DC71CF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</w:p>
    <w:p w14:paraId="59257759" w14:textId="66EA2143" w:rsidR="007855B9" w:rsidRDefault="00DC71CF" w:rsidP="00967BA6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42386E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 xml:space="preserve">. </w:t>
      </w:r>
      <w:r w:rsidR="0042386E">
        <w:rPr>
          <w:rFonts w:ascii="Times New Roman" w:hAnsi="Times New Roman" w:cs="Times New Roman"/>
          <w:b/>
          <w:bCs/>
        </w:rPr>
        <w:t>Structural variants</w:t>
      </w:r>
      <w:r w:rsidR="00E761A1">
        <w:rPr>
          <w:rFonts w:ascii="Times New Roman" w:hAnsi="Times New Roman" w:cs="Times New Roman"/>
          <w:b/>
          <w:bCs/>
        </w:rPr>
        <w:t xml:space="preserve"> (SVs)</w:t>
      </w:r>
      <w:r w:rsidR="0042386E">
        <w:rPr>
          <w:rFonts w:ascii="Times New Roman" w:hAnsi="Times New Roman" w:cs="Times New Roman"/>
          <w:b/>
          <w:bCs/>
        </w:rPr>
        <w:t xml:space="preserve"> involving the </w:t>
      </w:r>
      <w:r w:rsidR="0042386E">
        <w:rPr>
          <w:rFonts w:ascii="Times New Roman" w:hAnsi="Times New Roman" w:cs="Times New Roman"/>
          <w:b/>
          <w:bCs/>
          <w:i/>
          <w:iCs/>
        </w:rPr>
        <w:t xml:space="preserve">Androgen Receptor </w:t>
      </w:r>
      <w:r w:rsidR="0042386E">
        <w:rPr>
          <w:rFonts w:ascii="Times New Roman" w:hAnsi="Times New Roman" w:cs="Times New Roman"/>
          <w:b/>
          <w:bCs/>
        </w:rPr>
        <w:t>gene (</w:t>
      </w:r>
      <w:r w:rsidR="0042386E">
        <w:rPr>
          <w:rFonts w:ascii="Times New Roman" w:hAnsi="Times New Roman" w:cs="Times New Roman"/>
          <w:b/>
          <w:bCs/>
          <w:i/>
          <w:iCs/>
        </w:rPr>
        <w:t>AR</w:t>
      </w:r>
      <w:r w:rsidR="0042386E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E761A1">
        <w:rPr>
          <w:rFonts w:ascii="Times New Roman" w:hAnsi="Times New Roman" w:cs="Times New Roman"/>
        </w:rPr>
        <w:t>AnnotSV</w:t>
      </w:r>
      <w:proofErr w:type="spellEnd"/>
      <w:r w:rsidR="00E761A1">
        <w:rPr>
          <w:rFonts w:ascii="Times New Roman" w:hAnsi="Times New Roman" w:cs="Times New Roman"/>
        </w:rPr>
        <w:t xml:space="preserve"> was used to </w:t>
      </w:r>
      <w:r w:rsidR="0002195D">
        <w:rPr>
          <w:rFonts w:ascii="Times New Roman" w:hAnsi="Times New Roman" w:cs="Times New Roman"/>
        </w:rPr>
        <w:t xml:space="preserve">merge and annotate SVs involving </w:t>
      </w:r>
      <w:r w:rsidR="0002195D">
        <w:rPr>
          <w:rFonts w:ascii="Times New Roman" w:hAnsi="Times New Roman" w:cs="Times New Roman"/>
          <w:i/>
          <w:iCs/>
        </w:rPr>
        <w:t xml:space="preserve">AR </w:t>
      </w:r>
      <w:r w:rsidR="0002195D">
        <w:rPr>
          <w:rFonts w:ascii="Times New Roman" w:hAnsi="Times New Roman" w:cs="Times New Roman"/>
        </w:rPr>
        <w:t xml:space="preserve">in each ctDNA-positive </w:t>
      </w:r>
      <w:r w:rsidR="00696304">
        <w:rPr>
          <w:rFonts w:ascii="Times New Roman" w:hAnsi="Times New Roman" w:cs="Times New Roman"/>
        </w:rPr>
        <w:t xml:space="preserve">sample, following discovery using Manta </w:t>
      </w:r>
      <w:r w:rsidR="00696304">
        <w:rPr>
          <w:rFonts w:ascii="Times New Roman" w:hAnsi="Times New Roman" w:cs="Times New Roman"/>
          <w:b/>
          <w:bCs/>
        </w:rPr>
        <w:t>(A)</w:t>
      </w:r>
      <w:r w:rsidR="00696304">
        <w:rPr>
          <w:rFonts w:ascii="Times New Roman" w:hAnsi="Times New Roman" w:cs="Times New Roman"/>
        </w:rPr>
        <w:t xml:space="preserve"> or GRIDSS/Purple </w:t>
      </w:r>
      <w:r w:rsidR="00696304">
        <w:rPr>
          <w:rFonts w:ascii="Times New Roman" w:hAnsi="Times New Roman" w:cs="Times New Roman"/>
          <w:b/>
          <w:bCs/>
        </w:rPr>
        <w:t>(B)</w:t>
      </w:r>
      <w:r w:rsidR="00696304">
        <w:rPr>
          <w:rFonts w:ascii="Times New Roman" w:hAnsi="Times New Roman" w:cs="Times New Roman"/>
        </w:rPr>
        <w:t>.</w:t>
      </w:r>
    </w:p>
    <w:p w14:paraId="3F0AFB67" w14:textId="77777777" w:rsidR="007855B9" w:rsidRDefault="007855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63906C" w14:textId="5082FB01" w:rsidR="007855B9" w:rsidRPr="00DC71CF" w:rsidRDefault="007855B9" w:rsidP="007855B9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4</w:t>
      </w:r>
    </w:p>
    <w:p w14:paraId="3CA85122" w14:textId="77777777" w:rsidR="007855B9" w:rsidRDefault="007855B9" w:rsidP="007855B9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</w:p>
    <w:p w14:paraId="203D4D49" w14:textId="217E1F92" w:rsidR="007855B9" w:rsidRPr="00365B9F" w:rsidRDefault="00E8382C" w:rsidP="007855B9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7E8DE72C" wp14:editId="3A071281">
            <wp:extent cx="4114800" cy="4203700"/>
            <wp:effectExtent l="0" t="0" r="0" b="0"/>
            <wp:docPr id="1815921662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CCE452E-6D72-4A26-85C7-6A1C6507F2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21662" name="Picture 18159216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AB61" w14:textId="77777777" w:rsidR="007855B9" w:rsidRDefault="007855B9" w:rsidP="007855B9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</w:rPr>
      </w:pPr>
    </w:p>
    <w:p w14:paraId="4413654E" w14:textId="4C70E4B3" w:rsidR="00845112" w:rsidRDefault="007855B9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  <w:sectPr w:rsidR="00845112" w:rsidSect="00125ED5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</w:rPr>
        <w:t xml:space="preserve">Supplementary Figure 4. </w:t>
      </w:r>
      <w:r w:rsidR="00620542">
        <w:rPr>
          <w:rFonts w:ascii="Times New Roman" w:hAnsi="Times New Roman" w:cs="Times New Roman"/>
          <w:b/>
          <w:bCs/>
        </w:rPr>
        <w:t xml:space="preserve">Prevalence of DNA </w:t>
      </w:r>
      <w:r w:rsidR="00412BA4">
        <w:rPr>
          <w:rFonts w:ascii="Times New Roman" w:hAnsi="Times New Roman" w:cs="Times New Roman"/>
          <w:b/>
          <w:bCs/>
        </w:rPr>
        <w:t>repair defect mutational signatures.</w:t>
      </w:r>
      <w:r>
        <w:rPr>
          <w:rFonts w:ascii="Times New Roman" w:hAnsi="Times New Roman" w:cs="Times New Roman"/>
          <w:b/>
          <w:bCs/>
        </w:rPr>
        <w:t xml:space="preserve"> </w:t>
      </w:r>
      <w:r w:rsidR="00412BA4" w:rsidRPr="00F74C9B">
        <w:rPr>
          <w:rFonts w:ascii="Times New Roman" w:hAnsi="Times New Roman" w:cs="Times New Roman"/>
          <w:b/>
          <w:bCs/>
        </w:rPr>
        <w:t xml:space="preserve">(A) </w:t>
      </w:r>
      <w:r w:rsidR="00F74C9B">
        <w:rPr>
          <w:rFonts w:ascii="Times New Roman" w:hAnsi="Times New Roman" w:cs="Times New Roman"/>
        </w:rPr>
        <w:t xml:space="preserve">ctDNA fraction is plotted for each </w:t>
      </w:r>
      <w:r w:rsidR="001F7D08">
        <w:rPr>
          <w:rFonts w:ascii="Times New Roman" w:hAnsi="Times New Roman" w:cs="Times New Roman"/>
        </w:rPr>
        <w:t xml:space="preserve">plasma timepoint from patients harboring germline deleterious alterations to </w:t>
      </w:r>
      <w:r w:rsidR="001F7D08" w:rsidRPr="001F7D08">
        <w:rPr>
          <w:rFonts w:ascii="Times New Roman" w:hAnsi="Times New Roman" w:cs="Times New Roman"/>
          <w:i/>
          <w:iCs/>
        </w:rPr>
        <w:t>BRCA2.</w:t>
      </w:r>
      <w:r w:rsidR="001F7D08">
        <w:rPr>
          <w:rFonts w:ascii="Times New Roman" w:hAnsi="Times New Roman" w:cs="Times New Roman"/>
        </w:rPr>
        <w:t xml:space="preserve"> </w:t>
      </w:r>
      <w:r w:rsidR="004F1810">
        <w:rPr>
          <w:rFonts w:ascii="Times New Roman" w:hAnsi="Times New Roman" w:cs="Times New Roman"/>
          <w:b/>
          <w:bCs/>
        </w:rPr>
        <w:t>(B</w:t>
      </w:r>
      <w:r w:rsidR="004F1810" w:rsidRPr="003E1DD7">
        <w:rPr>
          <w:rFonts w:ascii="Times New Roman" w:hAnsi="Times New Roman" w:cs="Times New Roman"/>
          <w:b/>
          <w:bCs/>
        </w:rPr>
        <w:t>–</w:t>
      </w:r>
      <w:r w:rsidR="004F1810">
        <w:rPr>
          <w:rFonts w:ascii="Times New Roman" w:hAnsi="Times New Roman" w:cs="Times New Roman"/>
          <w:b/>
          <w:bCs/>
        </w:rPr>
        <w:t>F)</w:t>
      </w:r>
      <w:r w:rsidR="004F1810" w:rsidRPr="0044496E">
        <w:rPr>
          <w:rFonts w:ascii="Times New Roman" w:hAnsi="Times New Roman" w:cs="Times New Roman"/>
        </w:rPr>
        <w:t xml:space="preserve"> </w:t>
      </w:r>
      <w:proofErr w:type="spellStart"/>
      <w:r w:rsidR="00412BA4" w:rsidRPr="001F7D08">
        <w:rPr>
          <w:rFonts w:ascii="Times New Roman" w:hAnsi="Times New Roman" w:cs="Times New Roman"/>
        </w:rPr>
        <w:t>SigProfileExtractor</w:t>
      </w:r>
      <w:proofErr w:type="spellEnd"/>
      <w:r>
        <w:rPr>
          <w:rFonts w:ascii="Times New Roman" w:hAnsi="Times New Roman" w:cs="Times New Roman"/>
        </w:rPr>
        <w:t xml:space="preserve"> was used </w:t>
      </w:r>
      <w:r w:rsidR="00412BA4">
        <w:rPr>
          <w:rFonts w:ascii="Times New Roman" w:hAnsi="Times New Roman" w:cs="Times New Roman"/>
        </w:rPr>
        <w:t>identify and quantify single-base substitution (SBS) signatures</w:t>
      </w:r>
      <w:r w:rsidR="001F7D08">
        <w:rPr>
          <w:rFonts w:ascii="Times New Roman" w:hAnsi="Times New Roman" w:cs="Times New Roman"/>
        </w:rPr>
        <w:t xml:space="preserve"> from somatic mutations called in each cfDNA sample.</w:t>
      </w:r>
      <w:r w:rsidR="00412BA4">
        <w:rPr>
          <w:rFonts w:ascii="Times New Roman" w:hAnsi="Times New Roman" w:cs="Times New Roman"/>
        </w:rPr>
        <w:t xml:space="preserve"> </w:t>
      </w:r>
      <w:r w:rsidR="00E80E99" w:rsidRPr="00F74C9B">
        <w:rPr>
          <w:rFonts w:ascii="Times New Roman" w:hAnsi="Times New Roman" w:cs="Times New Roman"/>
          <w:b/>
          <w:bCs/>
        </w:rPr>
        <w:t>(</w:t>
      </w:r>
      <w:r w:rsidR="00E80E99">
        <w:rPr>
          <w:rFonts w:ascii="Times New Roman" w:hAnsi="Times New Roman" w:cs="Times New Roman"/>
          <w:b/>
          <w:bCs/>
        </w:rPr>
        <w:t>B</w:t>
      </w:r>
      <w:r w:rsidR="00E80E99" w:rsidRPr="00F74C9B">
        <w:rPr>
          <w:rFonts w:ascii="Times New Roman" w:hAnsi="Times New Roman" w:cs="Times New Roman"/>
          <w:b/>
          <w:bCs/>
        </w:rPr>
        <w:t xml:space="preserve">) </w:t>
      </w:r>
      <w:r w:rsidR="00E80E99">
        <w:rPr>
          <w:rFonts w:ascii="Times New Roman" w:hAnsi="Times New Roman" w:cs="Times New Roman"/>
        </w:rPr>
        <w:t xml:space="preserve">ctDNA fraction is plotted for each plasma timepoint from patients </w:t>
      </w:r>
      <w:r w:rsidR="00FC314F">
        <w:rPr>
          <w:rFonts w:ascii="Times New Roman" w:hAnsi="Times New Roman" w:cs="Times New Roman"/>
        </w:rPr>
        <w:t>where at least one ctDNA samples was positive for SBS3.</w:t>
      </w:r>
      <w:r w:rsidR="00FC314F" w:rsidRPr="00FC314F">
        <w:rPr>
          <w:rFonts w:ascii="Times New Roman" w:hAnsi="Times New Roman" w:cs="Times New Roman"/>
        </w:rPr>
        <w:t xml:space="preserve"> </w:t>
      </w:r>
      <w:r w:rsidR="00FC314F" w:rsidRPr="0044496E">
        <w:rPr>
          <w:rFonts w:ascii="Times New Roman" w:hAnsi="Times New Roman" w:cs="Times New Roman"/>
        </w:rPr>
        <w:t>P value</w:t>
      </w:r>
      <w:r w:rsidR="00FC314F">
        <w:rPr>
          <w:rFonts w:ascii="Times New Roman" w:hAnsi="Times New Roman" w:cs="Times New Roman"/>
        </w:rPr>
        <w:t xml:space="preserve"> was</w:t>
      </w:r>
      <w:r w:rsidR="00FC314F" w:rsidRPr="0044496E">
        <w:rPr>
          <w:rFonts w:ascii="Times New Roman" w:hAnsi="Times New Roman" w:cs="Times New Roman"/>
        </w:rPr>
        <w:t xml:space="preserve"> determined using </w:t>
      </w:r>
      <w:r w:rsidR="001123BA">
        <w:rPr>
          <w:rFonts w:ascii="Times New Roman" w:hAnsi="Times New Roman" w:cs="Times New Roman"/>
        </w:rPr>
        <w:t xml:space="preserve">Mann-Whitney </w:t>
      </w:r>
      <w:r w:rsidR="001123BA">
        <w:rPr>
          <w:rFonts w:ascii="Times New Roman" w:hAnsi="Times New Roman" w:cs="Times New Roman"/>
          <w:i/>
          <w:iCs/>
        </w:rPr>
        <w:t>U</w:t>
      </w:r>
      <w:r w:rsidR="00FC314F" w:rsidRPr="0044496E">
        <w:rPr>
          <w:rFonts w:ascii="Times New Roman" w:hAnsi="Times New Roman" w:cs="Times New Roman"/>
        </w:rPr>
        <w:t xml:space="preserve"> test</w:t>
      </w:r>
      <w:r w:rsidR="00FB46D9">
        <w:rPr>
          <w:rFonts w:ascii="Times New Roman" w:hAnsi="Times New Roman" w:cs="Times New Roman"/>
        </w:rPr>
        <w:t xml:space="preserve"> between the average ctDNA fraction values of sensitive (baseline/restaging) vs. resistant (progression/off-study) samples</w:t>
      </w:r>
      <w:r w:rsidR="00FC314F" w:rsidRPr="0044496E">
        <w:rPr>
          <w:rFonts w:ascii="Times New Roman" w:hAnsi="Times New Roman" w:cs="Times New Roman"/>
        </w:rPr>
        <w:t>.</w:t>
      </w:r>
      <w:r w:rsidR="00FC314F">
        <w:rPr>
          <w:rFonts w:ascii="Times New Roman" w:hAnsi="Times New Roman" w:cs="Times New Roman"/>
        </w:rPr>
        <w:t xml:space="preserve"> </w:t>
      </w:r>
      <w:r w:rsidR="00FC314F">
        <w:rPr>
          <w:rFonts w:ascii="Times New Roman" w:hAnsi="Times New Roman" w:cs="Times New Roman"/>
          <w:b/>
          <w:bCs/>
        </w:rPr>
        <w:t>(C</w:t>
      </w:r>
      <w:r w:rsidR="00FC314F" w:rsidRPr="003E1DD7">
        <w:rPr>
          <w:rFonts w:ascii="Times New Roman" w:hAnsi="Times New Roman" w:cs="Times New Roman"/>
          <w:b/>
          <w:bCs/>
        </w:rPr>
        <w:t>–</w:t>
      </w:r>
      <w:r w:rsidR="00FC314F">
        <w:rPr>
          <w:rFonts w:ascii="Times New Roman" w:hAnsi="Times New Roman" w:cs="Times New Roman"/>
          <w:b/>
          <w:bCs/>
        </w:rPr>
        <w:t>F)</w:t>
      </w:r>
      <w:r w:rsidR="00FC314F" w:rsidRPr="0044496E">
        <w:rPr>
          <w:rFonts w:ascii="Times New Roman" w:hAnsi="Times New Roman" w:cs="Times New Roman"/>
        </w:rPr>
        <w:t xml:space="preserve"> Kaplan-Meier estimates of radiographic progression-free survival </w:t>
      </w:r>
      <w:r w:rsidR="00FC314F">
        <w:rPr>
          <w:rFonts w:ascii="Times New Roman" w:hAnsi="Times New Roman" w:cs="Times New Roman"/>
          <w:b/>
          <w:bCs/>
        </w:rPr>
        <w:t>(</w:t>
      </w:r>
      <w:proofErr w:type="gramStart"/>
      <w:r w:rsidR="00FC314F">
        <w:rPr>
          <w:rFonts w:ascii="Times New Roman" w:hAnsi="Times New Roman" w:cs="Times New Roman"/>
          <w:b/>
          <w:bCs/>
        </w:rPr>
        <w:t>C,E</w:t>
      </w:r>
      <w:proofErr w:type="gramEnd"/>
      <w:r w:rsidR="00FC314F">
        <w:rPr>
          <w:rFonts w:ascii="Times New Roman" w:hAnsi="Times New Roman" w:cs="Times New Roman"/>
          <w:b/>
          <w:bCs/>
        </w:rPr>
        <w:t>)</w:t>
      </w:r>
      <w:r w:rsidR="00FC314F" w:rsidRPr="0044496E">
        <w:rPr>
          <w:rFonts w:ascii="Times New Roman" w:hAnsi="Times New Roman" w:cs="Times New Roman"/>
        </w:rPr>
        <w:t xml:space="preserve"> and overall survival </w:t>
      </w:r>
      <w:r w:rsidR="00FC314F">
        <w:rPr>
          <w:rFonts w:ascii="Times New Roman" w:hAnsi="Times New Roman" w:cs="Times New Roman"/>
          <w:b/>
          <w:bCs/>
        </w:rPr>
        <w:t>(</w:t>
      </w:r>
      <w:proofErr w:type="gramStart"/>
      <w:r w:rsidR="00FC314F">
        <w:rPr>
          <w:rFonts w:ascii="Times New Roman" w:hAnsi="Times New Roman" w:cs="Times New Roman"/>
          <w:b/>
          <w:bCs/>
        </w:rPr>
        <w:t>D,F</w:t>
      </w:r>
      <w:proofErr w:type="gramEnd"/>
      <w:r w:rsidR="00FC314F">
        <w:rPr>
          <w:rFonts w:ascii="Times New Roman" w:hAnsi="Times New Roman" w:cs="Times New Roman"/>
          <w:b/>
          <w:bCs/>
        </w:rPr>
        <w:t>)</w:t>
      </w:r>
      <w:r w:rsidR="00FC314F" w:rsidRPr="0044496E">
        <w:rPr>
          <w:rFonts w:ascii="Times New Roman" w:hAnsi="Times New Roman" w:cs="Times New Roman"/>
        </w:rPr>
        <w:t xml:space="preserve"> stratified by the detection of </w:t>
      </w:r>
      <w:r w:rsidR="00FC314F">
        <w:rPr>
          <w:rFonts w:ascii="Times New Roman" w:hAnsi="Times New Roman" w:cs="Times New Roman"/>
        </w:rPr>
        <w:t xml:space="preserve">SBS3 </w:t>
      </w:r>
      <w:r w:rsidR="00FC314F">
        <w:rPr>
          <w:rFonts w:ascii="Times New Roman" w:hAnsi="Times New Roman" w:cs="Times New Roman"/>
          <w:b/>
          <w:bCs/>
        </w:rPr>
        <w:t>(C</w:t>
      </w:r>
      <w:r w:rsidR="00FC314F" w:rsidRPr="003E1DD7">
        <w:rPr>
          <w:rFonts w:ascii="Times New Roman" w:hAnsi="Times New Roman" w:cs="Times New Roman"/>
          <w:b/>
          <w:bCs/>
        </w:rPr>
        <w:t>–</w:t>
      </w:r>
      <w:r w:rsidR="00FC314F">
        <w:rPr>
          <w:rFonts w:ascii="Times New Roman" w:hAnsi="Times New Roman" w:cs="Times New Roman"/>
          <w:b/>
          <w:bCs/>
        </w:rPr>
        <w:t>D)</w:t>
      </w:r>
      <w:r w:rsidR="00FC314F">
        <w:rPr>
          <w:rFonts w:ascii="Times New Roman" w:hAnsi="Times New Roman" w:cs="Times New Roman"/>
        </w:rPr>
        <w:t xml:space="preserve"> or SBS6 </w:t>
      </w:r>
      <w:r w:rsidR="00FC314F">
        <w:rPr>
          <w:rFonts w:ascii="Times New Roman" w:hAnsi="Times New Roman" w:cs="Times New Roman"/>
          <w:b/>
          <w:bCs/>
        </w:rPr>
        <w:t>(E</w:t>
      </w:r>
      <w:r w:rsidR="00FC314F" w:rsidRPr="003E1DD7">
        <w:rPr>
          <w:rFonts w:ascii="Times New Roman" w:hAnsi="Times New Roman" w:cs="Times New Roman"/>
          <w:b/>
          <w:bCs/>
        </w:rPr>
        <w:t>–</w:t>
      </w:r>
      <w:r w:rsidR="00FC314F">
        <w:rPr>
          <w:rFonts w:ascii="Times New Roman" w:hAnsi="Times New Roman" w:cs="Times New Roman"/>
          <w:b/>
          <w:bCs/>
        </w:rPr>
        <w:t xml:space="preserve">F) </w:t>
      </w:r>
      <w:r w:rsidR="00920CC7" w:rsidRPr="00920CC7">
        <w:rPr>
          <w:rFonts w:ascii="Times New Roman" w:hAnsi="Times New Roman" w:cs="Times New Roman"/>
        </w:rPr>
        <w:t xml:space="preserve">in plasma </w:t>
      </w:r>
      <w:r w:rsidR="00FC314F" w:rsidRPr="00FC314F">
        <w:rPr>
          <w:rFonts w:ascii="Times New Roman" w:hAnsi="Times New Roman" w:cs="Times New Roman"/>
        </w:rPr>
        <w:t>at any timepoint</w:t>
      </w:r>
      <w:r w:rsidR="00FC314F" w:rsidRPr="0044496E">
        <w:rPr>
          <w:rFonts w:ascii="Times New Roman" w:hAnsi="Times New Roman" w:cs="Times New Roman"/>
        </w:rPr>
        <w:t xml:space="preserve">. </w:t>
      </w:r>
      <w:bookmarkStart w:id="2" w:name="OLE_LINK5"/>
      <w:r w:rsidR="00FC314F" w:rsidRPr="0044496E">
        <w:rPr>
          <w:rFonts w:ascii="Times New Roman" w:hAnsi="Times New Roman" w:cs="Times New Roman"/>
        </w:rPr>
        <w:t>P values are determined using log-rank test.</w:t>
      </w:r>
    </w:p>
    <w:p w14:paraId="778D377A" w14:textId="736B461D" w:rsidR="00845112" w:rsidRDefault="00845112" w:rsidP="00845112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5</w:t>
      </w:r>
    </w:p>
    <w:p w14:paraId="0EA7BB42" w14:textId="77777777" w:rsidR="00845112" w:rsidRDefault="00845112" w:rsidP="00845112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  <w:b/>
          <w:bCs/>
        </w:rPr>
      </w:pPr>
    </w:p>
    <w:p w14:paraId="2ACE072C" w14:textId="6CCB2FDB" w:rsidR="00845112" w:rsidRPr="00DC71CF" w:rsidRDefault="00B365CE" w:rsidP="00845112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49F7CA63" wp14:editId="6F480C26">
            <wp:extent cx="4699000" cy="2413000"/>
            <wp:effectExtent l="0" t="0" r="0" b="0"/>
            <wp:docPr id="9337031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03136" name="Picture 9337031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16C3" w14:textId="77777777" w:rsidR="00B80426" w:rsidRDefault="00B80426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</w:p>
    <w:p w14:paraId="293BD5FE" w14:textId="3FFCC4EB" w:rsidR="00845112" w:rsidRDefault="002F1951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5</w:t>
      </w:r>
      <w:r w:rsidRPr="002F1951">
        <w:rPr>
          <w:rFonts w:ascii="Times New Roman" w:hAnsi="Times New Roman" w:cs="Times New Roman"/>
          <w:b/>
          <w:bCs/>
        </w:rPr>
        <w:t>. Aggregation of gene-level somatic events into pathways and genome-wide observations and their association with overall survival.</w:t>
      </w:r>
      <w:r w:rsidRPr="002F1951">
        <w:rPr>
          <w:rFonts w:ascii="Times New Roman" w:hAnsi="Times New Roman" w:cs="Times New Roman"/>
        </w:rPr>
        <w:t xml:space="preserve"> </w:t>
      </w:r>
      <w:r w:rsidRPr="002F1951">
        <w:rPr>
          <w:rFonts w:ascii="Times New Roman" w:hAnsi="Times New Roman" w:cs="Times New Roman"/>
          <w:b/>
          <w:bCs/>
        </w:rPr>
        <w:t>(A)</w:t>
      </w:r>
      <w:r w:rsidRPr="002F19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w:r w:rsidRPr="002F1951">
        <w:rPr>
          <w:rFonts w:ascii="Times New Roman" w:hAnsi="Times New Roman" w:cs="Times New Roman"/>
        </w:rPr>
        <w:t>etermined by log-rank test</w:t>
      </w:r>
      <w:r>
        <w:rPr>
          <w:rFonts w:ascii="Times New Roman" w:hAnsi="Times New Roman" w:cs="Times New Roman"/>
        </w:rPr>
        <w:t>.</w:t>
      </w:r>
      <w:r w:rsidR="006A49D4">
        <w:rPr>
          <w:rFonts w:ascii="Times New Roman" w:hAnsi="Times New Roman" w:cs="Times New Roman"/>
        </w:rPr>
        <w:t xml:space="preserve"> </w:t>
      </w:r>
      <w:r w:rsidR="006A49D4">
        <w:rPr>
          <w:rFonts w:ascii="Times New Roman" w:hAnsi="Times New Roman" w:cs="Times New Roman"/>
          <w:b/>
          <w:bCs/>
        </w:rPr>
        <w:t xml:space="preserve">(B) </w:t>
      </w:r>
      <w:r w:rsidR="006A49D4">
        <w:rPr>
          <w:rFonts w:ascii="Times New Roman" w:hAnsi="Times New Roman" w:cs="Times New Roman"/>
        </w:rPr>
        <w:t>Determined by</w:t>
      </w:r>
      <w:r w:rsidRPr="002F1951">
        <w:rPr>
          <w:rFonts w:ascii="Times New Roman" w:hAnsi="Times New Roman" w:cs="Times New Roman"/>
        </w:rPr>
        <w:t xml:space="preserve"> Spearman correlatio</w:t>
      </w:r>
      <w:r w:rsidR="006A49D4">
        <w:rPr>
          <w:rFonts w:ascii="Times New Roman" w:hAnsi="Times New Roman" w:cs="Times New Roman"/>
        </w:rPr>
        <w:t>n</w:t>
      </w:r>
      <w:r w:rsidRPr="002F1951">
        <w:rPr>
          <w:rFonts w:ascii="Times New Roman" w:hAnsi="Times New Roman" w:cs="Times New Roman"/>
        </w:rPr>
        <w:t>.</w:t>
      </w:r>
    </w:p>
    <w:p w14:paraId="456FF311" w14:textId="72CC99D5" w:rsidR="00DA5B5A" w:rsidRDefault="00DA5B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36653C" w14:textId="1D7D09C2" w:rsidR="00DA5B5A" w:rsidRDefault="00DA5B5A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bookmarkStart w:id="3" w:name="OLE_LINK75"/>
      <w:r>
        <w:rPr>
          <w:rFonts w:ascii="Times New Roman" w:hAnsi="Times New Roman" w:cs="Times New Roman"/>
          <w:b/>
          <w:bCs/>
        </w:rPr>
        <w:lastRenderedPageBreak/>
        <w:t>Supplementary Figure 6</w:t>
      </w:r>
    </w:p>
    <w:bookmarkEnd w:id="3"/>
    <w:p w14:paraId="2ABF0BBC" w14:textId="77777777" w:rsidR="00DA5B5A" w:rsidRDefault="00DA5B5A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60157925" w14:textId="539BD64B" w:rsidR="00541E5A" w:rsidRDefault="007B5882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1C78D5E9" wp14:editId="16164454">
            <wp:extent cx="5422900" cy="2298700"/>
            <wp:effectExtent l="0" t="0" r="0" b="0"/>
            <wp:docPr id="11812202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20293" name="Picture 11812202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95E2" w14:textId="77777777" w:rsidR="00541E5A" w:rsidRDefault="00541E5A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49D1ABBA" w14:textId="3186F633" w:rsidR="00D15E2C" w:rsidRDefault="001E36C7" w:rsidP="00D15E2C">
      <w:pPr>
        <w:widowControl w:val="0"/>
        <w:tabs>
          <w:tab w:val="left" w:pos="36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6</w:t>
      </w:r>
      <w:r w:rsidRPr="002F1951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Comparison of plasma cfDNA against buffy coat vs iPSC controls</w:t>
      </w:r>
      <w:r w:rsidRPr="002F1951">
        <w:rPr>
          <w:rFonts w:ascii="Times New Roman" w:hAnsi="Times New Roman" w:cs="Times New Roman"/>
          <w:b/>
          <w:bCs/>
        </w:rPr>
        <w:t>.</w:t>
      </w:r>
      <w:r w:rsidRPr="002F1951">
        <w:rPr>
          <w:rFonts w:ascii="Times New Roman" w:hAnsi="Times New Roman" w:cs="Times New Roman"/>
        </w:rPr>
        <w:t xml:space="preserve"> </w:t>
      </w:r>
      <w:r w:rsidR="00D15E2C" w:rsidRPr="00D15E2C">
        <w:rPr>
          <w:rFonts w:ascii="Times New Roman" w:eastAsia="Times New Roman" w:hAnsi="Times New Roman" w:cs="Times New Roman"/>
          <w:b/>
          <w:bCs/>
        </w:rPr>
        <w:t>(</w:t>
      </w:r>
      <w:r w:rsidR="00D15E2C">
        <w:rPr>
          <w:rFonts w:ascii="Times New Roman" w:eastAsia="Times New Roman" w:hAnsi="Times New Roman" w:cs="Times New Roman"/>
          <w:b/>
          <w:bCs/>
        </w:rPr>
        <w:t>A</w:t>
      </w:r>
      <w:r w:rsidR="00D15E2C" w:rsidRPr="00D15E2C">
        <w:rPr>
          <w:rFonts w:ascii="Times New Roman" w:eastAsia="Times New Roman" w:hAnsi="Times New Roman" w:cs="Times New Roman"/>
          <w:b/>
          <w:bCs/>
        </w:rPr>
        <w:t>)</w:t>
      </w:r>
      <w:r w:rsidR="00D15E2C" w:rsidRPr="00D15E2C">
        <w:rPr>
          <w:rFonts w:ascii="Times New Roman" w:eastAsia="Times New Roman" w:hAnsi="Times New Roman" w:cs="Times New Roman"/>
        </w:rPr>
        <w:t xml:space="preserve"> Gene set enrichment analysis of six high-purity plasma cfDNA vs. buffy coat gDNA, ranked on the modified cytosine difference</w:t>
      </w:r>
      <w:r w:rsidR="00D15E2C">
        <w:rPr>
          <w:rFonts w:ascii="Times New Roman" w:eastAsia="Times New Roman" w:hAnsi="Times New Roman" w:cs="Times New Roman"/>
        </w:rPr>
        <w:t xml:space="preserve"> for the KEGG hematopoietic cell lineage gene set</w:t>
      </w:r>
      <w:r w:rsidR="00D15E2C" w:rsidRPr="00D15E2C">
        <w:rPr>
          <w:rFonts w:ascii="Times New Roman" w:eastAsia="Times New Roman" w:hAnsi="Times New Roman" w:cs="Times New Roman"/>
        </w:rPr>
        <w:t xml:space="preserve">. </w:t>
      </w:r>
      <w:r w:rsidR="00D15E2C" w:rsidRPr="00D15E2C">
        <w:rPr>
          <w:rFonts w:ascii="Times New Roman" w:eastAsia="Times New Roman" w:hAnsi="Times New Roman" w:cs="Times New Roman"/>
          <w:b/>
          <w:bCs/>
        </w:rPr>
        <w:t>(</w:t>
      </w:r>
      <w:r w:rsidR="00387A12">
        <w:rPr>
          <w:rFonts w:ascii="Times New Roman" w:eastAsia="Times New Roman" w:hAnsi="Times New Roman" w:cs="Times New Roman"/>
          <w:b/>
          <w:bCs/>
        </w:rPr>
        <w:t>B</w:t>
      </w:r>
      <w:r w:rsidR="00D15E2C" w:rsidRPr="00D15E2C">
        <w:rPr>
          <w:rFonts w:ascii="Times New Roman" w:eastAsia="Times New Roman" w:hAnsi="Times New Roman" w:cs="Times New Roman"/>
          <w:b/>
          <w:bCs/>
        </w:rPr>
        <w:t xml:space="preserve">) </w:t>
      </w:r>
      <w:r w:rsidR="00D15E2C" w:rsidRPr="00D15E2C">
        <w:rPr>
          <w:rFonts w:ascii="Times New Roman" w:eastAsia="Times New Roman" w:hAnsi="Times New Roman" w:cs="Times New Roman"/>
        </w:rPr>
        <w:t xml:space="preserve">Ridge plots illustrating the top and bottom 10 ranked candidate transcription factors (TFs) based on TF binding site differential </w:t>
      </w:r>
      <w:proofErr w:type="spellStart"/>
      <w:r w:rsidR="00D15E2C" w:rsidRPr="00D15E2C">
        <w:rPr>
          <w:rFonts w:ascii="Times New Roman" w:eastAsia="Times New Roman" w:hAnsi="Times New Roman" w:cs="Times New Roman"/>
        </w:rPr>
        <w:t>hydroxymethylation</w:t>
      </w:r>
      <w:proofErr w:type="spellEnd"/>
      <w:r w:rsidR="00D15E2C" w:rsidRPr="00D15E2C">
        <w:rPr>
          <w:rFonts w:ascii="Times New Roman" w:eastAsia="Times New Roman" w:hAnsi="Times New Roman" w:cs="Times New Roman"/>
        </w:rPr>
        <w:t xml:space="preserve"> (left) or methylation (right)</w:t>
      </w:r>
      <w:r w:rsidR="00D25C7F">
        <w:rPr>
          <w:rFonts w:ascii="Times New Roman" w:eastAsia="Times New Roman" w:hAnsi="Times New Roman" w:cs="Times New Roman"/>
        </w:rPr>
        <w:t xml:space="preserve">, comparing </w:t>
      </w:r>
      <w:bookmarkStart w:id="4" w:name="OLE_LINK72"/>
      <w:r w:rsidR="00D25C7F">
        <w:rPr>
          <w:rFonts w:ascii="Times New Roman" w:eastAsia="Times New Roman" w:hAnsi="Times New Roman" w:cs="Times New Roman"/>
        </w:rPr>
        <w:t>plasma cfDNA vs. iPSC gDNA.</w:t>
      </w:r>
      <w:bookmarkEnd w:id="4"/>
    </w:p>
    <w:p w14:paraId="4EE9315C" w14:textId="558454D7" w:rsidR="008837B2" w:rsidRDefault="008837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50B794D2" w14:textId="03F4AAA7" w:rsidR="008837B2" w:rsidRDefault="008837B2" w:rsidP="00D15E2C">
      <w:pPr>
        <w:widowControl w:val="0"/>
        <w:tabs>
          <w:tab w:val="left" w:pos="360"/>
        </w:tabs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</w:rPr>
        <w:lastRenderedPageBreak/>
        <w:t>Supplementary Figure 7</w:t>
      </w:r>
    </w:p>
    <w:p w14:paraId="26852C04" w14:textId="77777777" w:rsidR="008837B2" w:rsidRDefault="008837B2" w:rsidP="00D15E2C">
      <w:pPr>
        <w:widowControl w:val="0"/>
        <w:tabs>
          <w:tab w:val="left" w:pos="360"/>
        </w:tabs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510D0DF2" w14:textId="00D1BAD7" w:rsidR="008837B2" w:rsidRPr="008837B2" w:rsidRDefault="002D4FF8" w:rsidP="00D15E2C">
      <w:pPr>
        <w:widowControl w:val="0"/>
        <w:tabs>
          <w:tab w:val="left" w:pos="360"/>
        </w:tabs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14:ligatures w14:val="standardContextual"/>
        </w:rPr>
        <w:drawing>
          <wp:inline distT="0" distB="0" distL="0" distR="0" wp14:anchorId="08F97472" wp14:editId="1ABE6ADC">
            <wp:extent cx="2463800" cy="2832100"/>
            <wp:effectExtent l="0" t="0" r="0" b="0"/>
            <wp:docPr id="12769006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00689" name="Picture 12769006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9B43" w14:textId="0BB5DE55" w:rsidR="001E36C7" w:rsidRDefault="001E36C7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6B4E6BC7" w14:textId="2445383E" w:rsidR="00365B5C" w:rsidRDefault="00174CF8" w:rsidP="00365B5C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7</w:t>
      </w:r>
      <w:r w:rsidRPr="002F1951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352141">
        <w:rPr>
          <w:rFonts w:ascii="Times New Roman" w:hAnsi="Times New Roman" w:cs="Times New Roman"/>
          <w:b/>
          <w:bCs/>
        </w:rPr>
        <w:t>Fragmentomic</w:t>
      </w:r>
      <w:proofErr w:type="spellEnd"/>
      <w:r w:rsidR="00387A12">
        <w:rPr>
          <w:rFonts w:ascii="Times New Roman" w:hAnsi="Times New Roman" w:cs="Times New Roman"/>
          <w:b/>
          <w:bCs/>
        </w:rPr>
        <w:t>-based</w:t>
      </w:r>
      <w:r w:rsidR="00352141">
        <w:rPr>
          <w:rFonts w:ascii="Times New Roman" w:hAnsi="Times New Roman" w:cs="Times New Roman"/>
          <w:b/>
          <w:bCs/>
        </w:rPr>
        <w:t xml:space="preserve"> subtyping of </w:t>
      </w:r>
      <w:r w:rsidR="0078735D">
        <w:rPr>
          <w:rFonts w:ascii="Times New Roman" w:hAnsi="Times New Roman" w:cs="Times New Roman"/>
          <w:b/>
          <w:bCs/>
        </w:rPr>
        <w:t xml:space="preserve">prostate tumors. </w:t>
      </w:r>
      <w:r w:rsidR="00365B5C">
        <w:rPr>
          <w:rFonts w:ascii="Times New Roman" w:hAnsi="Times New Roman" w:cs="Times New Roman"/>
        </w:rPr>
        <w:t xml:space="preserve">Heatmap depicting the unadjusted central coverage of </w:t>
      </w:r>
      <w:r w:rsidR="00C9631C">
        <w:rPr>
          <w:rFonts w:ascii="Times New Roman" w:hAnsi="Times New Roman" w:cs="Times New Roman"/>
        </w:rPr>
        <w:t xml:space="preserve">8 high-purity baseline ctDNA samples (top) and 18 ctDNA samples from </w:t>
      </w:r>
      <w:r w:rsidR="001F2783">
        <w:rPr>
          <w:rFonts w:ascii="Times New Roman" w:hAnsi="Times New Roman" w:cs="Times New Roman"/>
        </w:rPr>
        <w:t>patients after receiving AR pathway inhibitors (ARPI)</w:t>
      </w:r>
      <w:r w:rsidR="00A56C22">
        <w:rPr>
          <w:rFonts w:ascii="Times New Roman" w:hAnsi="Times New Roman" w:cs="Times New Roman"/>
        </w:rPr>
        <w:t xml:space="preserve"> </w:t>
      </w:r>
      <w:r w:rsidR="00365B5C">
        <w:rPr>
          <w:rFonts w:ascii="Times New Roman" w:hAnsi="Times New Roman" w:cs="Times New Roman"/>
        </w:rPr>
        <w:t>against a panel of 16 lineage-defining transcription factors.</w:t>
      </w:r>
    </w:p>
    <w:p w14:paraId="5D85C0D7" w14:textId="77777777" w:rsidR="00842694" w:rsidRDefault="00842694">
      <w:pPr>
        <w:rPr>
          <w:rFonts w:ascii="Times New Roman" w:hAnsi="Times New Roman" w:cs="Times New Roman"/>
        </w:rPr>
        <w:sectPr w:rsidR="00842694" w:rsidSect="00125ED5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5646B542" w14:textId="2FF22079" w:rsidR="00323114" w:rsidRDefault="00323114" w:rsidP="00323114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 w:rsidR="002933EB">
        <w:rPr>
          <w:rFonts w:ascii="Times New Roman" w:hAnsi="Times New Roman" w:cs="Times New Roman"/>
          <w:b/>
          <w:bCs/>
        </w:rPr>
        <w:t>8</w:t>
      </w:r>
    </w:p>
    <w:p w14:paraId="0EB280D4" w14:textId="77777777" w:rsidR="00323114" w:rsidRDefault="00323114" w:rsidP="00323114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68309AC3" w14:textId="15E5FA39" w:rsidR="00323114" w:rsidRDefault="001B05D5" w:rsidP="00323114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32BD0DDC" wp14:editId="58D65A6A">
            <wp:extent cx="8686800" cy="5962650"/>
            <wp:effectExtent l="0" t="0" r="0" b="6350"/>
            <wp:docPr id="17510986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98645" name="Picture 17510986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2212" w14:textId="77777777" w:rsidR="001B056F" w:rsidRDefault="001B056F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</w:p>
    <w:p w14:paraId="336DA0C4" w14:textId="42D4F3F6" w:rsidR="0014277C" w:rsidRDefault="0014277C" w:rsidP="00956B6A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8</w:t>
      </w:r>
      <w:r w:rsidRPr="002F1951">
        <w:rPr>
          <w:rFonts w:ascii="Times New Roman" w:hAnsi="Times New Roman" w:cs="Times New Roman"/>
          <w:b/>
          <w:bCs/>
        </w:rPr>
        <w:t xml:space="preserve">. </w:t>
      </w:r>
      <w:r w:rsidR="0031064A">
        <w:rPr>
          <w:rFonts w:ascii="Times New Roman" w:hAnsi="Times New Roman" w:cs="Times New Roman"/>
          <w:b/>
          <w:bCs/>
        </w:rPr>
        <w:t xml:space="preserve">Association of </w:t>
      </w:r>
      <w:r w:rsidR="001B7BB3">
        <w:rPr>
          <w:rFonts w:ascii="Times New Roman" w:hAnsi="Times New Roman" w:cs="Times New Roman"/>
          <w:b/>
          <w:bCs/>
        </w:rPr>
        <w:t xml:space="preserve">per-gene methylation and RNA-seq transcript abundance. </w:t>
      </w:r>
      <w:r w:rsidR="001B056F">
        <w:rPr>
          <w:rFonts w:ascii="Times New Roman" w:hAnsi="Times New Roman" w:cs="Times New Roman"/>
        </w:rPr>
        <w:t>Scatter plots</w:t>
      </w:r>
      <w:r w:rsidR="008212CE">
        <w:rPr>
          <w:rFonts w:ascii="Times New Roman" w:hAnsi="Times New Roman" w:cs="Times New Roman"/>
        </w:rPr>
        <w:t xml:space="preserve"> depicting </w:t>
      </w:r>
      <w:r w:rsidR="0037404E">
        <w:rPr>
          <w:rFonts w:ascii="Times New Roman" w:hAnsi="Times New Roman" w:cs="Times New Roman"/>
        </w:rPr>
        <w:t xml:space="preserve">the </w:t>
      </w:r>
      <w:r w:rsidR="0037404E" w:rsidRPr="0037404E">
        <w:rPr>
          <w:rFonts w:ascii="Times New Roman" w:hAnsi="Times New Roman" w:cs="Times New Roman"/>
        </w:rPr>
        <w:t>positive correlation between normalized expression from RNA-seq and %5hmC gene body hypermethylation</w:t>
      </w:r>
      <w:r w:rsidR="0037404E">
        <w:rPr>
          <w:rFonts w:ascii="Times New Roman" w:hAnsi="Times New Roman" w:cs="Times New Roman"/>
        </w:rPr>
        <w:t xml:space="preserve"> </w:t>
      </w:r>
      <w:r w:rsidR="00BA4BEA">
        <w:rPr>
          <w:rFonts w:ascii="Times New Roman" w:hAnsi="Times New Roman" w:cs="Times New Roman"/>
          <w:i/>
          <w:iCs/>
        </w:rPr>
        <w:t>Z</w:t>
      </w:r>
      <w:r w:rsidR="00BA4BEA">
        <w:rPr>
          <w:rFonts w:ascii="Times New Roman" w:hAnsi="Times New Roman" w:cs="Times New Roman"/>
        </w:rPr>
        <w:t xml:space="preserve">-score, </w:t>
      </w:r>
      <w:r w:rsidR="00BA4BEA" w:rsidRPr="0037404E">
        <w:rPr>
          <w:rFonts w:ascii="Times New Roman" w:hAnsi="Times New Roman" w:cs="Times New Roman"/>
        </w:rPr>
        <w:t>inverse 5mC (1−%5mC) promoter hypomethylation</w:t>
      </w:r>
      <w:r w:rsidR="00BA4BEA">
        <w:rPr>
          <w:rFonts w:ascii="Times New Roman" w:hAnsi="Times New Roman" w:cs="Times New Roman"/>
        </w:rPr>
        <w:t xml:space="preserve"> </w:t>
      </w:r>
      <w:r w:rsidR="00BA4BEA">
        <w:rPr>
          <w:rFonts w:ascii="Times New Roman" w:hAnsi="Times New Roman" w:cs="Times New Roman"/>
          <w:i/>
          <w:iCs/>
        </w:rPr>
        <w:t>Z</w:t>
      </w:r>
      <w:r w:rsidR="00BA4BEA">
        <w:rPr>
          <w:rFonts w:ascii="Times New Roman" w:hAnsi="Times New Roman" w:cs="Times New Roman"/>
        </w:rPr>
        <w:t>-score</w:t>
      </w:r>
      <w:r w:rsidR="0037404E">
        <w:rPr>
          <w:rFonts w:ascii="Times New Roman" w:hAnsi="Times New Roman" w:cs="Times New Roman"/>
        </w:rPr>
        <w:t xml:space="preserve">, </w:t>
      </w:r>
      <w:r w:rsidR="00BA4BEA">
        <w:rPr>
          <w:rFonts w:ascii="Times New Roman" w:hAnsi="Times New Roman" w:cs="Times New Roman"/>
        </w:rPr>
        <w:t>or</w:t>
      </w:r>
      <w:r w:rsidR="0037404E" w:rsidRPr="0037404E">
        <w:rPr>
          <w:rFonts w:ascii="Times New Roman" w:hAnsi="Times New Roman" w:cs="Times New Roman"/>
        </w:rPr>
        <w:t xml:space="preserve"> a composite</w:t>
      </w:r>
      <w:r w:rsidR="00BA4BEA">
        <w:rPr>
          <w:rFonts w:ascii="Times New Roman" w:hAnsi="Times New Roman" w:cs="Times New Roman"/>
        </w:rPr>
        <w:t xml:space="preserve"> or</w:t>
      </w:r>
      <w:r w:rsidR="0037404E" w:rsidRPr="0037404E">
        <w:rPr>
          <w:rFonts w:ascii="Times New Roman" w:hAnsi="Times New Roman" w:cs="Times New Roman"/>
        </w:rPr>
        <w:t xml:space="preserve"> %5hmC </w:t>
      </w:r>
      <w:r w:rsidR="00BA4BEA">
        <w:rPr>
          <w:rFonts w:ascii="Times New Roman" w:hAnsi="Times New Roman" w:cs="Times New Roman"/>
        </w:rPr>
        <w:t>and</w:t>
      </w:r>
      <w:r w:rsidR="0037404E" w:rsidRPr="0037404E">
        <w:rPr>
          <w:rFonts w:ascii="Times New Roman" w:hAnsi="Times New Roman" w:cs="Times New Roman"/>
        </w:rPr>
        <w:t xml:space="preserve"> 1−%5mC</w:t>
      </w:r>
      <w:r w:rsidR="00BA4BEA">
        <w:rPr>
          <w:rFonts w:ascii="Times New Roman" w:hAnsi="Times New Roman" w:cs="Times New Roman"/>
        </w:rPr>
        <w:t xml:space="preserve"> </w:t>
      </w:r>
      <w:r w:rsidR="0037404E" w:rsidRPr="00BA4BEA">
        <w:rPr>
          <w:rFonts w:ascii="Times New Roman" w:hAnsi="Times New Roman" w:cs="Times New Roman"/>
          <w:i/>
          <w:iCs/>
        </w:rPr>
        <w:t>Z</w:t>
      </w:r>
      <w:r w:rsidR="0037404E" w:rsidRPr="0037404E">
        <w:rPr>
          <w:rFonts w:ascii="Times New Roman" w:hAnsi="Times New Roman" w:cs="Times New Roman"/>
        </w:rPr>
        <w:t>-score</w:t>
      </w:r>
      <w:r w:rsidR="00C339E6">
        <w:rPr>
          <w:rFonts w:ascii="Times New Roman" w:hAnsi="Times New Roman" w:cs="Times New Roman"/>
        </w:rPr>
        <w:t xml:space="preserve"> for 8 buffy coat samples</w:t>
      </w:r>
      <w:r w:rsidR="0037404E" w:rsidRPr="0037404E">
        <w:rPr>
          <w:rFonts w:ascii="Times New Roman" w:hAnsi="Times New Roman" w:cs="Times New Roman"/>
        </w:rPr>
        <w:t xml:space="preserve">. Pearson correlation analyses </w:t>
      </w:r>
      <w:r w:rsidR="0037404E" w:rsidRPr="00BA4BEA">
        <w:rPr>
          <w:rFonts w:ascii="Times New Roman" w:hAnsi="Times New Roman" w:cs="Times New Roman"/>
          <w:i/>
          <w:iCs/>
        </w:rPr>
        <w:t>r</w:t>
      </w:r>
      <w:r w:rsidR="0037404E" w:rsidRPr="0037404E">
        <w:rPr>
          <w:rFonts w:ascii="Times New Roman" w:hAnsi="Times New Roman" w:cs="Times New Roman"/>
        </w:rPr>
        <w:t xml:space="preserve"> values are shown with their respective P values. Points show the median </w:t>
      </w:r>
      <w:r w:rsidR="0037404E" w:rsidRPr="00BA4BEA">
        <w:rPr>
          <w:rFonts w:ascii="Times New Roman" w:hAnsi="Times New Roman" w:cs="Times New Roman"/>
          <w:i/>
          <w:iCs/>
        </w:rPr>
        <w:t>x</w:t>
      </w:r>
      <w:r w:rsidR="0037404E" w:rsidRPr="0037404E">
        <w:rPr>
          <w:rFonts w:ascii="Times New Roman" w:hAnsi="Times New Roman" w:cs="Times New Roman"/>
        </w:rPr>
        <w:t xml:space="preserve"> and </w:t>
      </w:r>
      <w:r w:rsidR="0037404E" w:rsidRPr="00BA4BEA">
        <w:rPr>
          <w:rFonts w:ascii="Times New Roman" w:hAnsi="Times New Roman" w:cs="Times New Roman"/>
          <w:i/>
          <w:iCs/>
        </w:rPr>
        <w:t>y</w:t>
      </w:r>
      <w:r w:rsidR="0037404E" w:rsidRPr="0037404E">
        <w:rPr>
          <w:rFonts w:ascii="Times New Roman" w:hAnsi="Times New Roman" w:cs="Times New Roman"/>
        </w:rPr>
        <w:t xml:space="preserve"> bin for all genes ranked by each </w:t>
      </w:r>
      <w:r w:rsidR="0037404E" w:rsidRPr="00BA4BEA">
        <w:rPr>
          <w:rFonts w:ascii="Times New Roman" w:hAnsi="Times New Roman" w:cs="Times New Roman"/>
          <w:i/>
          <w:iCs/>
        </w:rPr>
        <w:t>Z</w:t>
      </w:r>
      <w:r w:rsidR="009B21EB">
        <w:rPr>
          <w:rFonts w:ascii="Times New Roman" w:hAnsi="Times New Roman" w:cs="Times New Roman"/>
        </w:rPr>
        <w:t>-</w:t>
      </w:r>
      <w:r w:rsidR="0037404E" w:rsidRPr="0037404E">
        <w:rPr>
          <w:rFonts w:ascii="Times New Roman" w:hAnsi="Times New Roman" w:cs="Times New Roman"/>
        </w:rPr>
        <w:t xml:space="preserve">score metric and partitioned into 50 equal-sized quantile bins. Error bars depict the interquartile range. </w:t>
      </w:r>
      <w:r w:rsidR="0037404E" w:rsidRPr="00BA4BEA">
        <w:rPr>
          <w:rFonts w:ascii="Times New Roman" w:hAnsi="Times New Roman" w:cs="Times New Roman"/>
          <w:i/>
          <w:iCs/>
        </w:rPr>
        <w:t>r</w:t>
      </w:r>
      <w:r w:rsidR="0037404E" w:rsidRPr="0037404E">
        <w:rPr>
          <w:rFonts w:ascii="Times New Roman" w:hAnsi="Times New Roman" w:cs="Times New Roman"/>
        </w:rPr>
        <w:t xml:space="preserve"> its and associated two-sided P value were computed using the binned medians. Black lines represent linear regressions. Individual genes are also shown.</w:t>
      </w:r>
    </w:p>
    <w:p w14:paraId="2EB741B7" w14:textId="2C532B8C" w:rsidR="00842694" w:rsidRPr="00E92ADE" w:rsidRDefault="00842694" w:rsidP="00E92ADE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  <w:sectPr w:rsidR="00842694" w:rsidRPr="00E92ADE" w:rsidSect="00842694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</w:p>
    <w:p w14:paraId="245DBCC0" w14:textId="4B085504" w:rsidR="008334EC" w:rsidRDefault="008334EC" w:rsidP="00956B6A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9</w:t>
      </w:r>
    </w:p>
    <w:p w14:paraId="6ED4D898" w14:textId="77777777" w:rsidR="00F25414" w:rsidRDefault="00F25414" w:rsidP="00956B6A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282CC9FE" w14:textId="0E1BA9E1" w:rsidR="00F25414" w:rsidRDefault="00F25414" w:rsidP="00956B6A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5650DAA1" wp14:editId="40A1D03C">
            <wp:extent cx="5029200" cy="1981200"/>
            <wp:effectExtent l="0" t="0" r="0" b="0"/>
            <wp:docPr id="9627816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81667" name="Picture 9627816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2ACA" w14:textId="77777777" w:rsidR="00F25414" w:rsidRDefault="00F25414" w:rsidP="00956B6A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496AA6AC" w14:textId="37016B5A" w:rsidR="004273DB" w:rsidRDefault="008334EC" w:rsidP="00FF1C36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9. </w:t>
      </w:r>
      <w:r w:rsidR="00F25414">
        <w:rPr>
          <w:rFonts w:ascii="Times New Roman" w:hAnsi="Times New Roman" w:cs="Times New Roman"/>
          <w:b/>
          <w:bCs/>
        </w:rPr>
        <w:t xml:space="preserve">Principal component analysis </w:t>
      </w:r>
      <w:r w:rsidR="0042747B">
        <w:rPr>
          <w:rFonts w:ascii="Times New Roman" w:hAnsi="Times New Roman" w:cs="Times New Roman"/>
          <w:b/>
          <w:bCs/>
        </w:rPr>
        <w:t>based</w:t>
      </w:r>
      <w:r w:rsidR="00F25414">
        <w:rPr>
          <w:rFonts w:ascii="Times New Roman" w:hAnsi="Times New Roman" w:cs="Times New Roman"/>
          <w:b/>
          <w:bCs/>
        </w:rPr>
        <w:t xml:space="preserve"> 5mC</w:t>
      </w:r>
      <w:r w:rsidR="0042747B">
        <w:rPr>
          <w:rFonts w:ascii="Times New Roman" w:hAnsi="Times New Roman" w:cs="Times New Roman"/>
          <w:b/>
          <w:bCs/>
        </w:rPr>
        <w:t xml:space="preserve"> promoter hypomethylation. </w:t>
      </w:r>
      <w:r w:rsidR="0042747B">
        <w:rPr>
          <w:rFonts w:ascii="Times New Roman" w:hAnsi="Times New Roman" w:cs="Times New Roman"/>
        </w:rPr>
        <w:t xml:space="preserve">Genome-wide </w:t>
      </w:r>
      <w:r w:rsidR="00100E2F">
        <w:rPr>
          <w:rFonts w:ascii="Times New Roman" w:hAnsi="Times New Roman" w:cs="Times New Roman"/>
        </w:rPr>
        <w:t xml:space="preserve">promoter hypomethylation, calculated as </w:t>
      </w:r>
      <w:r w:rsidR="00FF1C36">
        <w:rPr>
          <w:rFonts w:ascii="Times New Roman" w:hAnsi="Times New Roman" w:cs="Times New Roman"/>
        </w:rPr>
        <w:t>(</w:t>
      </w:r>
      <w:r w:rsidR="00100E2F">
        <w:rPr>
          <w:rFonts w:ascii="Times New Roman" w:hAnsi="Times New Roman" w:cs="Times New Roman"/>
        </w:rPr>
        <w:t>1</w:t>
      </w:r>
      <w:r w:rsidR="00E34410" w:rsidRPr="00E34410">
        <w:rPr>
          <w:rFonts w:ascii="Times New Roman" w:hAnsi="Times New Roman" w:cs="Times New Roman"/>
        </w:rPr>
        <w:t>−</w:t>
      </w:r>
      <w:r w:rsidR="00100E2F">
        <w:rPr>
          <w:rFonts w:ascii="Times New Roman" w:hAnsi="Times New Roman" w:cs="Times New Roman"/>
        </w:rPr>
        <w:t>%5mC)</w:t>
      </w:r>
      <w:r w:rsidR="00E34410">
        <w:rPr>
          <w:rFonts w:ascii="Times New Roman" w:hAnsi="Times New Roman" w:cs="Times New Roman"/>
        </w:rPr>
        <w:t xml:space="preserve">, was projected </w:t>
      </w:r>
      <w:r w:rsidR="00FE6925">
        <w:rPr>
          <w:rFonts w:ascii="Times New Roman" w:hAnsi="Times New Roman" w:cs="Times New Roman"/>
        </w:rPr>
        <w:t xml:space="preserve">into </w:t>
      </w:r>
      <w:proofErr w:type="gramStart"/>
      <w:r w:rsidR="00FE6925">
        <w:rPr>
          <w:rFonts w:ascii="Times New Roman" w:hAnsi="Times New Roman" w:cs="Times New Roman"/>
        </w:rPr>
        <w:t>two dimensional</w:t>
      </w:r>
      <w:proofErr w:type="gramEnd"/>
      <w:r w:rsidR="00FE6925">
        <w:rPr>
          <w:rFonts w:ascii="Times New Roman" w:hAnsi="Times New Roman" w:cs="Times New Roman"/>
        </w:rPr>
        <w:t xml:space="preserve"> space by the first to principal components. </w:t>
      </w:r>
      <w:r w:rsidR="00FF1C36">
        <w:rPr>
          <w:rFonts w:ascii="Times New Roman" w:hAnsi="Times New Roman" w:cs="Times New Roman"/>
        </w:rPr>
        <w:t>Samples are colored by patient ID</w:t>
      </w:r>
      <w:r w:rsidR="001523B3">
        <w:rPr>
          <w:rFonts w:ascii="Times New Roman" w:hAnsi="Times New Roman" w:cs="Times New Roman"/>
        </w:rPr>
        <w:t xml:space="preserve"> (for selected cases)</w:t>
      </w:r>
      <w:r w:rsidR="00FF1C36">
        <w:rPr>
          <w:rFonts w:ascii="Times New Roman" w:hAnsi="Times New Roman" w:cs="Times New Roman"/>
        </w:rPr>
        <w:t xml:space="preserve">, either </w:t>
      </w:r>
      <w:r w:rsidR="00FF1C36">
        <w:rPr>
          <w:rFonts w:ascii="Times New Roman" w:hAnsi="Times New Roman" w:cs="Times New Roman"/>
          <w:b/>
          <w:bCs/>
        </w:rPr>
        <w:t xml:space="preserve">(A) </w:t>
      </w:r>
      <w:r w:rsidR="00FF1C36">
        <w:rPr>
          <w:rFonts w:ascii="Times New Roman" w:hAnsi="Times New Roman" w:cs="Times New Roman"/>
        </w:rPr>
        <w:t xml:space="preserve">before or </w:t>
      </w:r>
      <w:r w:rsidR="00FF1C36">
        <w:rPr>
          <w:rFonts w:ascii="Times New Roman" w:hAnsi="Times New Roman" w:cs="Times New Roman"/>
          <w:b/>
          <w:bCs/>
        </w:rPr>
        <w:t>(B)</w:t>
      </w:r>
      <w:r w:rsidR="00FF1C36">
        <w:rPr>
          <w:rFonts w:ascii="Times New Roman" w:hAnsi="Times New Roman" w:cs="Times New Roman"/>
        </w:rPr>
        <w:t xml:space="preserve"> after background correction by subtraction of gene-level aggregates of </w:t>
      </w:r>
      <w:bookmarkStart w:id="5" w:name="OLE_LINK2"/>
      <w:r w:rsidR="00FF1C36">
        <w:rPr>
          <w:rFonts w:ascii="Times New Roman" w:hAnsi="Times New Roman" w:cs="Times New Roman"/>
        </w:rPr>
        <w:t>(1</w:t>
      </w:r>
      <w:r w:rsidR="00FF1C36" w:rsidRPr="00E34410">
        <w:rPr>
          <w:rFonts w:ascii="Times New Roman" w:hAnsi="Times New Roman" w:cs="Times New Roman"/>
        </w:rPr>
        <w:t>−</w:t>
      </w:r>
      <w:r w:rsidR="00FF1C36">
        <w:rPr>
          <w:rFonts w:ascii="Times New Roman" w:hAnsi="Times New Roman" w:cs="Times New Roman"/>
        </w:rPr>
        <w:t xml:space="preserve">%5mC) </w:t>
      </w:r>
      <w:bookmarkEnd w:id="5"/>
      <w:r w:rsidR="00FF1C36">
        <w:rPr>
          <w:rFonts w:ascii="Times New Roman" w:hAnsi="Times New Roman" w:cs="Times New Roman"/>
        </w:rPr>
        <w:t>from the 9 buffy coat samples.</w:t>
      </w:r>
    </w:p>
    <w:p w14:paraId="1B88E82F" w14:textId="77777777" w:rsidR="004273DB" w:rsidRDefault="004273DB" w:rsidP="00FF1C36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  <w:sectPr w:rsidR="004273DB" w:rsidSect="00842694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62FA3C5F" w14:textId="5F163F1D" w:rsidR="004273DB" w:rsidRDefault="004273DB" w:rsidP="004273DB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10</w:t>
      </w:r>
    </w:p>
    <w:p w14:paraId="34EAFE4D" w14:textId="77777777" w:rsidR="004273DB" w:rsidRDefault="004273DB" w:rsidP="004273DB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362A9821" w14:textId="00A5E744" w:rsidR="004273DB" w:rsidRDefault="004273DB" w:rsidP="004273DB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77A5C80F" wp14:editId="3EF10D8E">
            <wp:extent cx="4914900" cy="2057400"/>
            <wp:effectExtent l="0" t="0" r="0" b="0"/>
            <wp:docPr id="1003548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48350" name="Picture 10035483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00C2" w14:textId="77777777" w:rsidR="004273DB" w:rsidRDefault="004273DB" w:rsidP="004273DB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75F8D2FD" w14:textId="4C80237A" w:rsidR="004273DB" w:rsidRPr="001D7FB7" w:rsidRDefault="004273DB" w:rsidP="004273DB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516BEE">
        <w:rPr>
          <w:rFonts w:ascii="Times New Roman" w:hAnsi="Times New Roman" w:cs="Times New Roman"/>
          <w:b/>
          <w:bCs/>
        </w:rPr>
        <w:t>10</w:t>
      </w:r>
      <w:r>
        <w:rPr>
          <w:rFonts w:ascii="Times New Roman" w:hAnsi="Times New Roman" w:cs="Times New Roman"/>
          <w:b/>
          <w:bCs/>
        </w:rPr>
        <w:t xml:space="preserve">. </w:t>
      </w:r>
      <w:r w:rsidR="00516BEE">
        <w:rPr>
          <w:rFonts w:ascii="Times New Roman" w:hAnsi="Times New Roman" w:cs="Times New Roman"/>
          <w:b/>
          <w:bCs/>
        </w:rPr>
        <w:t>Tumor subtyping based on gene methylation</w:t>
      </w:r>
      <w:r>
        <w:rPr>
          <w:rFonts w:ascii="Times New Roman" w:hAnsi="Times New Roman" w:cs="Times New Roman"/>
          <w:b/>
          <w:bCs/>
        </w:rPr>
        <w:t xml:space="preserve">. </w:t>
      </w:r>
      <w:r w:rsidR="00516BEE" w:rsidRPr="00516BEE">
        <w:rPr>
          <w:rFonts w:ascii="Times New Roman" w:hAnsi="Times New Roman" w:cs="Times New Roman"/>
        </w:rPr>
        <w:t>Heatmap depicting gene-level expression estimates of prostate cancer subtype-defining genes based on the relative (</w:t>
      </w:r>
      <w:r w:rsidR="00516BEE" w:rsidRPr="0035217C">
        <w:rPr>
          <w:rFonts w:ascii="Times New Roman" w:hAnsi="Times New Roman" w:cs="Times New Roman"/>
          <w:i/>
          <w:iCs/>
        </w:rPr>
        <w:t>Z</w:t>
      </w:r>
      <w:r w:rsidR="00516BEE" w:rsidRPr="00516BEE">
        <w:rPr>
          <w:rFonts w:ascii="Times New Roman" w:hAnsi="Times New Roman" w:cs="Times New Roman"/>
        </w:rPr>
        <w:t xml:space="preserve">-score) </w:t>
      </w:r>
      <w:r w:rsidR="0035217C">
        <w:rPr>
          <w:rFonts w:ascii="Times New Roman" w:hAnsi="Times New Roman" w:cs="Times New Roman"/>
        </w:rPr>
        <w:t xml:space="preserve">of </w:t>
      </w:r>
      <w:r w:rsidR="0035217C">
        <w:rPr>
          <w:rFonts w:ascii="Times New Roman" w:hAnsi="Times New Roman" w:cs="Times New Roman"/>
          <w:b/>
          <w:bCs/>
        </w:rPr>
        <w:t xml:space="preserve">(A) </w:t>
      </w:r>
      <w:r w:rsidR="00516BEE" w:rsidRPr="00516BEE">
        <w:rPr>
          <w:rFonts w:ascii="Times New Roman" w:hAnsi="Times New Roman" w:cs="Times New Roman"/>
        </w:rPr>
        <w:t xml:space="preserve">5hmC gene body hypermethylation </w:t>
      </w:r>
      <w:r w:rsidR="0035217C">
        <w:rPr>
          <w:rFonts w:ascii="Times New Roman" w:hAnsi="Times New Roman" w:cs="Times New Roman"/>
        </w:rPr>
        <w:t xml:space="preserve">or </w:t>
      </w:r>
      <w:r w:rsidR="0035217C">
        <w:rPr>
          <w:rFonts w:ascii="Times New Roman" w:hAnsi="Times New Roman" w:cs="Times New Roman"/>
          <w:b/>
          <w:bCs/>
        </w:rPr>
        <w:t>(B)</w:t>
      </w:r>
      <w:r w:rsidR="0035217C">
        <w:rPr>
          <w:rFonts w:ascii="Times New Roman" w:hAnsi="Times New Roman" w:cs="Times New Roman"/>
        </w:rPr>
        <w:t xml:space="preserve"> </w:t>
      </w:r>
      <w:r w:rsidR="00516BEE" w:rsidRPr="00516BEE">
        <w:rPr>
          <w:rFonts w:ascii="Times New Roman" w:hAnsi="Times New Roman" w:cs="Times New Roman"/>
        </w:rPr>
        <w:t>5mC promoter hypomethylation</w:t>
      </w:r>
      <w:r w:rsidR="0035217C">
        <w:rPr>
          <w:rFonts w:ascii="Times New Roman" w:hAnsi="Times New Roman" w:cs="Times New Roman"/>
        </w:rPr>
        <w:t xml:space="preserve"> (calculated as 1</w:t>
      </w:r>
      <w:r w:rsidR="0035217C" w:rsidRPr="00E34410">
        <w:rPr>
          <w:rFonts w:ascii="Times New Roman" w:hAnsi="Times New Roman" w:cs="Times New Roman"/>
        </w:rPr>
        <w:t>−</w:t>
      </w:r>
      <w:r w:rsidR="0035217C">
        <w:rPr>
          <w:rFonts w:ascii="Times New Roman" w:hAnsi="Times New Roman" w:cs="Times New Roman"/>
        </w:rPr>
        <w:t>%5mC)</w:t>
      </w:r>
      <w:r w:rsidR="00516BEE" w:rsidRPr="00516BEE">
        <w:rPr>
          <w:rFonts w:ascii="Times New Roman" w:hAnsi="Times New Roman" w:cs="Times New Roman"/>
        </w:rPr>
        <w:t xml:space="preserve">, per gene. </w:t>
      </w:r>
      <w:r w:rsidR="007F7028">
        <w:rPr>
          <w:rFonts w:ascii="Times New Roman" w:hAnsi="Times New Roman" w:cs="Times New Roman"/>
        </w:rPr>
        <w:t>P</w:t>
      </w:r>
      <w:r w:rsidR="00516BEE" w:rsidRPr="00516BEE">
        <w:rPr>
          <w:rFonts w:ascii="Times New Roman" w:hAnsi="Times New Roman" w:cs="Times New Roman"/>
        </w:rPr>
        <w:t xml:space="preserve">ositive </w:t>
      </w:r>
      <w:r w:rsidR="007F7028">
        <w:rPr>
          <w:rFonts w:ascii="Times New Roman" w:hAnsi="Times New Roman" w:cs="Times New Roman"/>
          <w:i/>
          <w:iCs/>
        </w:rPr>
        <w:t>Z</w:t>
      </w:r>
      <w:r w:rsidR="00516BEE" w:rsidRPr="00516BEE">
        <w:rPr>
          <w:rFonts w:ascii="Times New Roman" w:hAnsi="Times New Roman" w:cs="Times New Roman"/>
        </w:rPr>
        <w:t>-score</w:t>
      </w:r>
      <w:r w:rsidR="007F7028">
        <w:rPr>
          <w:rFonts w:ascii="Times New Roman" w:hAnsi="Times New Roman" w:cs="Times New Roman"/>
        </w:rPr>
        <w:t xml:space="preserve">s are </w:t>
      </w:r>
      <w:r w:rsidR="00516BEE" w:rsidRPr="00516BEE">
        <w:rPr>
          <w:rFonts w:ascii="Times New Roman" w:hAnsi="Times New Roman" w:cs="Times New Roman"/>
        </w:rPr>
        <w:t>predictive of greater gene expression.</w:t>
      </w:r>
      <w:r w:rsidR="001D7FB7">
        <w:rPr>
          <w:rFonts w:ascii="Times New Roman" w:hAnsi="Times New Roman" w:cs="Times New Roman"/>
        </w:rPr>
        <w:t xml:space="preserve"> </w:t>
      </w:r>
      <w:r w:rsidR="00E8501C">
        <w:rPr>
          <w:rFonts w:ascii="Times New Roman" w:hAnsi="Times New Roman" w:cs="Times New Roman"/>
        </w:rPr>
        <w:t xml:space="preserve">Variation in </w:t>
      </w:r>
      <w:r w:rsidR="001D7FB7">
        <w:rPr>
          <w:rFonts w:ascii="Times New Roman" w:hAnsi="Times New Roman" w:cs="Times New Roman"/>
          <w:i/>
          <w:iCs/>
        </w:rPr>
        <w:t>S100A14</w:t>
      </w:r>
      <w:r w:rsidR="001D7FB7">
        <w:rPr>
          <w:rFonts w:ascii="Times New Roman" w:hAnsi="Times New Roman" w:cs="Times New Roman"/>
        </w:rPr>
        <w:t xml:space="preserve"> was used for subtyping </w:t>
      </w:r>
      <w:r w:rsidR="00AD26E5">
        <w:rPr>
          <w:rFonts w:ascii="Times New Roman" w:hAnsi="Times New Roman" w:cs="Times New Roman"/>
        </w:rPr>
        <w:t xml:space="preserve">based on </w:t>
      </w:r>
      <w:proofErr w:type="gramStart"/>
      <w:r w:rsidR="00AD26E5">
        <w:rPr>
          <w:rFonts w:ascii="Times New Roman" w:hAnsi="Times New Roman" w:cs="Times New Roman"/>
        </w:rPr>
        <w:t>5mC, but</w:t>
      </w:r>
      <w:proofErr w:type="gramEnd"/>
      <w:r w:rsidR="00AD26E5">
        <w:rPr>
          <w:rFonts w:ascii="Times New Roman" w:hAnsi="Times New Roman" w:cs="Times New Roman"/>
        </w:rPr>
        <w:t xml:space="preserve"> was </w:t>
      </w:r>
      <w:r w:rsidR="005571C2">
        <w:rPr>
          <w:rFonts w:ascii="Times New Roman" w:hAnsi="Times New Roman" w:cs="Times New Roman"/>
        </w:rPr>
        <w:t>not detected</w:t>
      </w:r>
      <w:r w:rsidR="00AD26E5">
        <w:rPr>
          <w:rFonts w:ascii="Times New Roman" w:hAnsi="Times New Roman" w:cs="Times New Roman"/>
        </w:rPr>
        <w:t xml:space="preserve"> </w:t>
      </w:r>
      <w:r w:rsidR="005571C2">
        <w:rPr>
          <w:rFonts w:ascii="Times New Roman" w:hAnsi="Times New Roman" w:cs="Times New Roman"/>
        </w:rPr>
        <w:t>in</w:t>
      </w:r>
      <w:r w:rsidR="00AD26E5">
        <w:rPr>
          <w:rFonts w:ascii="Times New Roman" w:hAnsi="Times New Roman" w:cs="Times New Roman"/>
        </w:rPr>
        <w:t xml:space="preserve"> 5hmC </w:t>
      </w:r>
      <w:r w:rsidR="005571C2">
        <w:rPr>
          <w:rFonts w:ascii="Times New Roman" w:hAnsi="Times New Roman" w:cs="Times New Roman"/>
        </w:rPr>
        <w:t>gene body quantification.</w:t>
      </w:r>
    </w:p>
    <w:p w14:paraId="5ADD1C5C" w14:textId="253A520E" w:rsidR="00586C6F" w:rsidRDefault="00586C6F" w:rsidP="00FF1C36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7C2163C" w14:textId="327A98B8" w:rsidR="00EA1AA3" w:rsidRDefault="00EA1AA3" w:rsidP="00EA1AA3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11</w:t>
      </w:r>
    </w:p>
    <w:p w14:paraId="7BDBC6A6" w14:textId="77777777" w:rsidR="00EA1AA3" w:rsidRDefault="00EA1AA3" w:rsidP="00EA1AA3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3960B9C1" w14:textId="4746A356" w:rsidR="00EA1AA3" w:rsidRDefault="00FD56A9" w:rsidP="00EA1AA3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7BF5046A" wp14:editId="6D750FEE">
            <wp:extent cx="6184900" cy="6680200"/>
            <wp:effectExtent l="0" t="0" r="0" b="0"/>
            <wp:docPr id="444380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80747" name="Picture 4443807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E6B9" w14:textId="77777777" w:rsidR="00EA1AA3" w:rsidRDefault="00EA1AA3" w:rsidP="00EA1AA3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  <w:b/>
          <w:bCs/>
        </w:rPr>
      </w:pPr>
    </w:p>
    <w:p w14:paraId="51FA0BF9" w14:textId="0EC51773" w:rsidR="00EA1AA3" w:rsidRPr="008233B6" w:rsidRDefault="00EA1AA3" w:rsidP="00901D00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1</w:t>
      </w:r>
      <w:r w:rsidR="00901D00">
        <w:rPr>
          <w:rFonts w:ascii="Times New Roman" w:hAnsi="Times New Roman" w:cs="Times New Roman"/>
          <w:b/>
          <w:bCs/>
        </w:rPr>
        <w:t>1</w:t>
      </w:r>
      <w:r w:rsidR="004573D0">
        <w:rPr>
          <w:rFonts w:ascii="Times New Roman" w:hAnsi="Times New Roman" w:cs="Times New Roman"/>
          <w:b/>
          <w:bCs/>
        </w:rPr>
        <w:t xml:space="preserve">. </w:t>
      </w:r>
      <w:r w:rsidR="004573D0" w:rsidRPr="003C4093">
        <w:rPr>
          <w:rFonts w:ascii="Times New Roman" w:hAnsi="Times New Roman" w:cs="Times New Roman"/>
          <w:b/>
          <w:bCs/>
        </w:rPr>
        <w:t>Baseline tumor intrinsic patterns of gene expression associated with treatment response</w:t>
      </w:r>
      <w:r w:rsidR="003C4093">
        <w:rPr>
          <w:rFonts w:ascii="Times New Roman" w:hAnsi="Times New Roman" w:cs="Times New Roman"/>
          <w:b/>
          <w:bCs/>
        </w:rPr>
        <w:t xml:space="preserve"> in ovarian cancer</w:t>
      </w:r>
      <w:r w:rsidR="004573D0" w:rsidRPr="003C4093">
        <w:rPr>
          <w:rFonts w:ascii="Times New Roman" w:hAnsi="Times New Roman" w:cs="Times New Roman"/>
          <w:b/>
          <w:bCs/>
        </w:rPr>
        <w:t>. (A)</w:t>
      </w:r>
      <w:r w:rsidR="004573D0" w:rsidRPr="004573D0">
        <w:rPr>
          <w:rFonts w:ascii="Times New Roman" w:hAnsi="Times New Roman" w:cs="Times New Roman"/>
        </w:rPr>
        <w:t xml:space="preserve"> Volcano plot depicting the association of </w:t>
      </w:r>
      <w:r w:rsidR="003C4093">
        <w:rPr>
          <w:rFonts w:ascii="Times New Roman" w:hAnsi="Times New Roman" w:cs="Times New Roman"/>
        </w:rPr>
        <w:t>normalized</w:t>
      </w:r>
      <w:r w:rsidR="004573D0" w:rsidRPr="004573D0">
        <w:rPr>
          <w:rFonts w:ascii="Times New Roman" w:hAnsi="Times New Roman" w:cs="Times New Roman"/>
        </w:rPr>
        <w:t xml:space="preserve"> gene expression with </w:t>
      </w:r>
      <w:proofErr w:type="spellStart"/>
      <w:r w:rsidR="004573D0" w:rsidRPr="004573D0">
        <w:rPr>
          <w:rFonts w:ascii="Times New Roman" w:hAnsi="Times New Roman" w:cs="Times New Roman"/>
        </w:rPr>
        <w:t>rPFS</w:t>
      </w:r>
      <w:proofErr w:type="spellEnd"/>
      <w:r w:rsidR="004573D0" w:rsidRPr="004573D0">
        <w:rPr>
          <w:rFonts w:ascii="Times New Roman" w:hAnsi="Times New Roman" w:cs="Times New Roman"/>
        </w:rPr>
        <w:t xml:space="preserve"> by Cox proportional hazards analysis. Red indicate</w:t>
      </w:r>
      <w:r w:rsidR="0017476E">
        <w:rPr>
          <w:rFonts w:ascii="Times New Roman" w:hAnsi="Times New Roman" w:cs="Times New Roman"/>
        </w:rPr>
        <w:t>s</w:t>
      </w:r>
      <w:r w:rsidR="004573D0" w:rsidRPr="004573D0">
        <w:rPr>
          <w:rFonts w:ascii="Times New Roman" w:hAnsi="Times New Roman" w:cs="Times New Roman"/>
        </w:rPr>
        <w:t xml:space="preserve"> genes whose </w:t>
      </w:r>
      <w:r w:rsidR="003B2F51">
        <w:rPr>
          <w:rFonts w:ascii="Times New Roman" w:hAnsi="Times New Roman" w:cs="Times New Roman"/>
        </w:rPr>
        <w:t xml:space="preserve">inferred </w:t>
      </w:r>
      <w:r w:rsidR="004573D0" w:rsidRPr="004573D0">
        <w:rPr>
          <w:rFonts w:ascii="Times New Roman" w:hAnsi="Times New Roman" w:cs="Times New Roman"/>
        </w:rPr>
        <w:t xml:space="preserve">differential regulation is consistent with </w:t>
      </w:r>
      <w:r w:rsidR="003C4093">
        <w:rPr>
          <w:rFonts w:ascii="Times New Roman" w:hAnsi="Times New Roman" w:cs="Times New Roman"/>
        </w:rPr>
        <w:t>TCR Complex upregulation</w:t>
      </w:r>
      <w:r w:rsidR="004573D0" w:rsidRPr="004573D0">
        <w:rPr>
          <w:rFonts w:ascii="Times New Roman" w:hAnsi="Times New Roman" w:cs="Times New Roman"/>
        </w:rPr>
        <w:t xml:space="preserve"> in patients with </w:t>
      </w:r>
      <w:r w:rsidR="003C4093">
        <w:rPr>
          <w:rFonts w:ascii="Times New Roman" w:hAnsi="Times New Roman" w:cs="Times New Roman"/>
        </w:rPr>
        <w:t>longer</w:t>
      </w:r>
      <w:r w:rsidR="004573D0" w:rsidRPr="004573D0">
        <w:rPr>
          <w:rFonts w:ascii="Times New Roman" w:hAnsi="Times New Roman" w:cs="Times New Roman"/>
        </w:rPr>
        <w:t xml:space="preserve"> </w:t>
      </w:r>
      <w:proofErr w:type="spellStart"/>
      <w:r w:rsidR="004573D0" w:rsidRPr="004573D0">
        <w:rPr>
          <w:rFonts w:ascii="Times New Roman" w:hAnsi="Times New Roman" w:cs="Times New Roman"/>
        </w:rPr>
        <w:t>rPFS</w:t>
      </w:r>
      <w:proofErr w:type="spellEnd"/>
      <w:r w:rsidR="004573D0" w:rsidRPr="004573D0">
        <w:rPr>
          <w:rFonts w:ascii="Times New Roman" w:hAnsi="Times New Roman" w:cs="Times New Roman"/>
        </w:rPr>
        <w:t xml:space="preserve">. </w:t>
      </w:r>
      <w:r w:rsidR="004573D0" w:rsidRPr="003C4093">
        <w:rPr>
          <w:rFonts w:ascii="Times New Roman" w:hAnsi="Times New Roman" w:cs="Times New Roman"/>
          <w:b/>
          <w:bCs/>
        </w:rPr>
        <w:t>(B)</w:t>
      </w:r>
      <w:r w:rsidR="004573D0" w:rsidRPr="004573D0">
        <w:rPr>
          <w:rFonts w:ascii="Times New Roman" w:hAnsi="Times New Roman" w:cs="Times New Roman"/>
        </w:rPr>
        <w:t xml:space="preserve"> Statistically significant gene </w:t>
      </w:r>
      <w:r w:rsidR="004573D0" w:rsidRPr="004573D0">
        <w:rPr>
          <w:rFonts w:ascii="Times New Roman" w:hAnsi="Times New Roman" w:cs="Times New Roman"/>
          <w:i/>
          <w:iCs/>
        </w:rPr>
        <w:t>Z</w:t>
      </w:r>
      <w:r w:rsidR="004573D0" w:rsidRPr="004573D0">
        <w:rPr>
          <w:rFonts w:ascii="Times New Roman" w:hAnsi="Times New Roman" w:cs="Times New Roman"/>
        </w:rPr>
        <w:t xml:space="preserve">-scores (P &lt; 0.05) from Cox PH analysis depicted in </w:t>
      </w:r>
      <w:r w:rsidR="004573D0" w:rsidRPr="003C4093">
        <w:rPr>
          <w:rFonts w:ascii="Times New Roman" w:hAnsi="Times New Roman" w:cs="Times New Roman"/>
          <w:b/>
          <w:bCs/>
        </w:rPr>
        <w:t>(A)</w:t>
      </w:r>
      <w:r w:rsidR="004573D0" w:rsidRPr="004573D0">
        <w:rPr>
          <w:rFonts w:ascii="Times New Roman" w:hAnsi="Times New Roman" w:cs="Times New Roman"/>
        </w:rPr>
        <w:t xml:space="preserve"> were used to infer upstream pathway regulators using the upstream regulator module of Ingenuity Pathway Analysis. A positive </w:t>
      </w:r>
      <w:r w:rsidR="004573D0" w:rsidRPr="004573D0">
        <w:rPr>
          <w:rFonts w:ascii="Times New Roman" w:hAnsi="Times New Roman" w:cs="Times New Roman"/>
          <w:i/>
          <w:iCs/>
        </w:rPr>
        <w:t>Z</w:t>
      </w:r>
      <w:r w:rsidR="009B21EB">
        <w:rPr>
          <w:rFonts w:ascii="Times New Roman" w:hAnsi="Times New Roman" w:cs="Times New Roman"/>
          <w:i/>
          <w:iCs/>
        </w:rPr>
        <w:t>-</w:t>
      </w:r>
      <w:r w:rsidR="004573D0" w:rsidRPr="004573D0">
        <w:rPr>
          <w:rFonts w:ascii="Times New Roman" w:hAnsi="Times New Roman" w:cs="Times New Roman"/>
        </w:rPr>
        <w:t xml:space="preserve">score is associated with the risk of pathway activation in patients with shorter </w:t>
      </w:r>
      <w:proofErr w:type="spellStart"/>
      <w:r w:rsidR="004573D0" w:rsidRPr="004573D0">
        <w:rPr>
          <w:rFonts w:ascii="Times New Roman" w:hAnsi="Times New Roman" w:cs="Times New Roman"/>
        </w:rPr>
        <w:t>rPFS</w:t>
      </w:r>
      <w:proofErr w:type="spellEnd"/>
      <w:r w:rsidR="004573D0" w:rsidRPr="004573D0">
        <w:rPr>
          <w:rFonts w:ascii="Times New Roman" w:hAnsi="Times New Roman" w:cs="Times New Roman"/>
        </w:rPr>
        <w:t xml:space="preserve">. </w:t>
      </w:r>
      <w:r w:rsidR="004573D0" w:rsidRPr="003C4093">
        <w:rPr>
          <w:rFonts w:ascii="Times New Roman" w:hAnsi="Times New Roman" w:cs="Times New Roman"/>
          <w:b/>
          <w:bCs/>
        </w:rPr>
        <w:t>(C)</w:t>
      </w:r>
      <w:r w:rsidR="004573D0" w:rsidRPr="004573D0">
        <w:rPr>
          <w:rFonts w:ascii="Times New Roman" w:hAnsi="Times New Roman" w:cs="Times New Roman"/>
        </w:rPr>
        <w:t xml:space="preserve"> Gene set enrichment analysis using </w:t>
      </w:r>
      <w:proofErr w:type="spellStart"/>
      <w:r w:rsidR="004573D0" w:rsidRPr="004573D0">
        <w:rPr>
          <w:rFonts w:ascii="Times New Roman" w:hAnsi="Times New Roman" w:cs="Times New Roman"/>
        </w:rPr>
        <w:t>rPFS</w:t>
      </w:r>
      <w:proofErr w:type="spellEnd"/>
      <w:r w:rsidR="004573D0" w:rsidRPr="004573D0">
        <w:rPr>
          <w:rFonts w:ascii="Times New Roman" w:hAnsi="Times New Roman" w:cs="Times New Roman"/>
        </w:rPr>
        <w:t xml:space="preserve"> as a continuous variable assessed against a curated panel of gene </w:t>
      </w:r>
      <w:r w:rsidR="004573D0" w:rsidRPr="004573D0">
        <w:rPr>
          <w:rFonts w:ascii="Times New Roman" w:hAnsi="Times New Roman" w:cs="Times New Roman"/>
        </w:rPr>
        <w:lastRenderedPageBreak/>
        <w:t xml:space="preserve">ontology molecular function (GOMF) terms. A positive NES is associated with longer </w:t>
      </w:r>
      <w:proofErr w:type="spellStart"/>
      <w:r w:rsidR="004573D0" w:rsidRPr="004573D0">
        <w:rPr>
          <w:rFonts w:ascii="Times New Roman" w:hAnsi="Times New Roman" w:cs="Times New Roman"/>
        </w:rPr>
        <w:t>rPFS</w:t>
      </w:r>
      <w:proofErr w:type="spellEnd"/>
      <w:r w:rsidR="004573D0" w:rsidRPr="004573D0">
        <w:rPr>
          <w:rFonts w:ascii="Times New Roman" w:hAnsi="Times New Roman" w:cs="Times New Roman"/>
        </w:rPr>
        <w:t xml:space="preserve">. </w:t>
      </w:r>
      <w:r w:rsidR="004573D0" w:rsidRPr="003C4093">
        <w:rPr>
          <w:rFonts w:ascii="Times New Roman" w:hAnsi="Times New Roman" w:cs="Times New Roman"/>
          <w:b/>
          <w:bCs/>
        </w:rPr>
        <w:t>(D</w:t>
      </w:r>
      <w:r w:rsidR="003C4093">
        <w:rPr>
          <w:rFonts w:ascii="Times New Roman" w:hAnsi="Times New Roman" w:cs="Times New Roman"/>
          <w:b/>
          <w:bCs/>
        </w:rPr>
        <w:t>, F</w:t>
      </w:r>
      <w:r w:rsidR="004573D0" w:rsidRPr="003C4093">
        <w:rPr>
          <w:rFonts w:ascii="Times New Roman" w:hAnsi="Times New Roman" w:cs="Times New Roman"/>
          <w:b/>
          <w:bCs/>
        </w:rPr>
        <w:t>)</w:t>
      </w:r>
      <w:r w:rsidR="004573D0" w:rsidRPr="004573D0">
        <w:rPr>
          <w:rFonts w:ascii="Times New Roman" w:hAnsi="Times New Roman" w:cs="Times New Roman"/>
        </w:rPr>
        <w:t xml:space="preserve"> Mountain climber plot of the top GOMF term</w:t>
      </w:r>
      <w:r w:rsidR="003C4093">
        <w:rPr>
          <w:rFonts w:ascii="Times New Roman" w:hAnsi="Times New Roman" w:cs="Times New Roman"/>
        </w:rPr>
        <w:t>s,</w:t>
      </w:r>
      <w:r w:rsidR="004573D0" w:rsidRPr="004573D0">
        <w:rPr>
          <w:rFonts w:ascii="Times New Roman" w:hAnsi="Times New Roman" w:cs="Times New Roman"/>
        </w:rPr>
        <w:t xml:space="preserve"> </w:t>
      </w:r>
      <w:r w:rsidR="003C4093">
        <w:rPr>
          <w:rFonts w:ascii="Times New Roman" w:hAnsi="Times New Roman" w:cs="Times New Roman"/>
        </w:rPr>
        <w:t xml:space="preserve">DNA helicase activity </w:t>
      </w:r>
      <w:r w:rsidR="003C4093">
        <w:rPr>
          <w:rFonts w:ascii="Times New Roman" w:hAnsi="Times New Roman" w:cs="Times New Roman"/>
          <w:b/>
          <w:bCs/>
        </w:rPr>
        <w:t xml:space="preserve">(D) </w:t>
      </w:r>
      <w:r w:rsidR="003C4093">
        <w:rPr>
          <w:rFonts w:ascii="Times New Roman" w:hAnsi="Times New Roman" w:cs="Times New Roman"/>
        </w:rPr>
        <w:t xml:space="preserve">and Pattern recognition receptor activity </w:t>
      </w:r>
      <w:r w:rsidR="003C4093">
        <w:rPr>
          <w:rFonts w:ascii="Times New Roman" w:hAnsi="Times New Roman" w:cs="Times New Roman"/>
          <w:b/>
          <w:bCs/>
        </w:rPr>
        <w:t>(F)</w:t>
      </w:r>
      <w:r w:rsidR="004573D0" w:rsidRPr="004573D0">
        <w:rPr>
          <w:rFonts w:ascii="Times New Roman" w:hAnsi="Times New Roman" w:cs="Times New Roman"/>
        </w:rPr>
        <w:t xml:space="preserve">, associated with longer </w:t>
      </w:r>
      <w:proofErr w:type="spellStart"/>
      <w:r w:rsidR="004573D0" w:rsidRPr="004573D0">
        <w:rPr>
          <w:rFonts w:ascii="Times New Roman" w:hAnsi="Times New Roman" w:cs="Times New Roman"/>
        </w:rPr>
        <w:t>rPFS</w:t>
      </w:r>
      <w:proofErr w:type="spellEnd"/>
      <w:r w:rsidR="004573D0" w:rsidRPr="004573D0">
        <w:rPr>
          <w:rFonts w:ascii="Times New Roman" w:hAnsi="Times New Roman" w:cs="Times New Roman"/>
        </w:rPr>
        <w:t xml:space="preserve">. </w:t>
      </w:r>
      <w:r w:rsidR="004573D0" w:rsidRPr="003C4093">
        <w:rPr>
          <w:rFonts w:ascii="Times New Roman" w:hAnsi="Times New Roman" w:cs="Times New Roman"/>
          <w:b/>
          <w:bCs/>
        </w:rPr>
        <w:t>(</w:t>
      </w:r>
      <w:r w:rsidR="003C4093" w:rsidRPr="003C4093">
        <w:rPr>
          <w:rFonts w:ascii="Times New Roman" w:hAnsi="Times New Roman" w:cs="Times New Roman"/>
          <w:b/>
          <w:bCs/>
        </w:rPr>
        <w:t>E, G</w:t>
      </w:r>
      <w:r w:rsidR="004573D0" w:rsidRPr="003C4093">
        <w:rPr>
          <w:rFonts w:ascii="Times New Roman" w:hAnsi="Times New Roman" w:cs="Times New Roman"/>
          <w:b/>
          <w:bCs/>
        </w:rPr>
        <w:t>)</w:t>
      </w:r>
      <w:r w:rsidR="004573D0" w:rsidRPr="004573D0">
        <w:rPr>
          <w:rFonts w:ascii="Times New Roman" w:hAnsi="Times New Roman" w:cs="Times New Roman"/>
        </w:rPr>
        <w:t xml:space="preserve"> Heatmap</w:t>
      </w:r>
      <w:r w:rsidR="003C4093">
        <w:rPr>
          <w:rFonts w:ascii="Times New Roman" w:hAnsi="Times New Roman" w:cs="Times New Roman"/>
        </w:rPr>
        <w:t>s</w:t>
      </w:r>
      <w:r w:rsidR="004573D0" w:rsidRPr="004573D0">
        <w:rPr>
          <w:rFonts w:ascii="Times New Roman" w:hAnsi="Times New Roman" w:cs="Times New Roman"/>
        </w:rPr>
        <w:t xml:space="preserve"> of individual gene </w:t>
      </w:r>
      <w:r w:rsidR="003C4093">
        <w:rPr>
          <w:rFonts w:ascii="Times New Roman" w:hAnsi="Times New Roman" w:cs="Times New Roman"/>
        </w:rPr>
        <w:t>expression values</w:t>
      </w:r>
      <w:r w:rsidR="004573D0" w:rsidRPr="004573D0">
        <w:rPr>
          <w:rFonts w:ascii="Times New Roman" w:hAnsi="Times New Roman" w:cs="Times New Roman"/>
        </w:rPr>
        <w:t xml:space="preserve"> for the </w:t>
      </w:r>
      <w:proofErr w:type="gramStart"/>
      <w:r w:rsidR="004573D0" w:rsidRPr="004573D0">
        <w:rPr>
          <w:rFonts w:ascii="Times New Roman" w:hAnsi="Times New Roman" w:cs="Times New Roman"/>
        </w:rPr>
        <w:t>leading edge</w:t>
      </w:r>
      <w:proofErr w:type="gramEnd"/>
      <w:r w:rsidR="004573D0" w:rsidRPr="004573D0">
        <w:rPr>
          <w:rFonts w:ascii="Times New Roman" w:hAnsi="Times New Roman" w:cs="Times New Roman"/>
        </w:rPr>
        <w:t xml:space="preserve"> genes of the analys</w:t>
      </w:r>
      <w:r w:rsidR="003C4093">
        <w:rPr>
          <w:rFonts w:ascii="Times New Roman" w:hAnsi="Times New Roman" w:cs="Times New Roman"/>
        </w:rPr>
        <w:t>es</w:t>
      </w:r>
      <w:r w:rsidR="004573D0" w:rsidRPr="004573D0">
        <w:rPr>
          <w:rFonts w:ascii="Times New Roman" w:hAnsi="Times New Roman" w:cs="Times New Roman"/>
        </w:rPr>
        <w:t xml:space="preserve"> depicted in </w:t>
      </w:r>
      <w:r w:rsidR="003C4093">
        <w:rPr>
          <w:rFonts w:ascii="Times New Roman" w:hAnsi="Times New Roman" w:cs="Times New Roman"/>
          <w:b/>
          <w:bCs/>
        </w:rPr>
        <w:t>(</w:t>
      </w:r>
      <w:r w:rsidR="008233B6">
        <w:rPr>
          <w:rFonts w:ascii="Times New Roman" w:hAnsi="Times New Roman" w:cs="Times New Roman"/>
          <w:b/>
          <w:bCs/>
        </w:rPr>
        <w:t>D and F)</w:t>
      </w:r>
      <w:r w:rsidR="008233B6">
        <w:rPr>
          <w:rFonts w:ascii="Times New Roman" w:hAnsi="Times New Roman" w:cs="Times New Roman"/>
        </w:rPr>
        <w:t>.</w:t>
      </w:r>
    </w:p>
    <w:p w14:paraId="2A6B6156" w14:textId="77777777" w:rsidR="005479F4" w:rsidRDefault="005479F4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</w:p>
    <w:p w14:paraId="5D0D1DBB" w14:textId="77777777" w:rsidR="00845112" w:rsidRDefault="00845112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</w:p>
    <w:p w14:paraId="180ADD08" w14:textId="77777777" w:rsidR="00845112" w:rsidRDefault="00845112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  <w:sectPr w:rsidR="00845112" w:rsidSect="00125ED5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3980DD2B" w14:textId="3FC69DC3" w:rsidR="00B80426" w:rsidRPr="00DC71CF" w:rsidRDefault="00B80426" w:rsidP="00B80426">
      <w:pPr>
        <w:widowControl w:val="0"/>
        <w:tabs>
          <w:tab w:val="left" w:pos="360"/>
          <w:tab w:val="left" w:pos="1936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 w:rsidR="007660E9">
        <w:rPr>
          <w:rFonts w:ascii="Times New Roman" w:hAnsi="Times New Roman" w:cs="Times New Roman"/>
          <w:b/>
          <w:bCs/>
        </w:rPr>
        <w:t>12</w:t>
      </w:r>
    </w:p>
    <w:p w14:paraId="48EAE080" w14:textId="36AC7E9B" w:rsidR="00FC314F" w:rsidRDefault="00FC314F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</w:p>
    <w:p w14:paraId="7532BCFB" w14:textId="1D01BA56" w:rsidR="00F83362" w:rsidRDefault="005965AC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66563574" wp14:editId="1828BA05">
            <wp:extent cx="6400800" cy="4144645"/>
            <wp:effectExtent l="0" t="0" r="0" b="0"/>
            <wp:docPr id="943475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75949" name="Picture 9434759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D1A1" w14:textId="77777777" w:rsidR="00B80426" w:rsidRDefault="00B80426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</w:p>
    <w:p w14:paraId="1F9D31D2" w14:textId="384555B8" w:rsidR="00EF334F" w:rsidRPr="00572033" w:rsidRDefault="00EF334F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7660E9">
        <w:rPr>
          <w:rFonts w:ascii="Times New Roman" w:hAnsi="Times New Roman" w:cs="Times New Roman"/>
          <w:b/>
          <w:bCs/>
        </w:rPr>
        <w:t>12</w:t>
      </w:r>
      <w:r w:rsidRPr="002F1951">
        <w:rPr>
          <w:rFonts w:ascii="Times New Roman" w:hAnsi="Times New Roman" w:cs="Times New Roman"/>
          <w:b/>
          <w:bCs/>
        </w:rPr>
        <w:t xml:space="preserve">. </w:t>
      </w:r>
      <w:r w:rsidR="00572033" w:rsidRPr="00572033">
        <w:rPr>
          <w:rFonts w:ascii="Times New Roman" w:hAnsi="Times New Roman" w:cs="Times New Roman"/>
          <w:b/>
          <w:bCs/>
        </w:rPr>
        <w:t>Identification of genomic alterations in ctDNA-positive plasma</w:t>
      </w:r>
      <w:r w:rsidR="00DA255A">
        <w:rPr>
          <w:rFonts w:ascii="Times New Roman" w:hAnsi="Times New Roman" w:cs="Times New Roman"/>
          <w:b/>
          <w:bCs/>
        </w:rPr>
        <w:t xml:space="preserve"> at all timepoints</w:t>
      </w:r>
      <w:r w:rsidR="00572033" w:rsidRPr="00572033">
        <w:rPr>
          <w:rFonts w:ascii="Times New Roman" w:hAnsi="Times New Roman" w:cs="Times New Roman"/>
          <w:b/>
          <w:bCs/>
        </w:rPr>
        <w:t xml:space="preserve">. </w:t>
      </w:r>
      <w:r w:rsidR="00572033" w:rsidRPr="00572033">
        <w:rPr>
          <w:rFonts w:ascii="Times New Roman" w:hAnsi="Times New Roman" w:cs="Times New Roman"/>
        </w:rPr>
        <w:t>Genes mutated in at least two cases are shown</w:t>
      </w:r>
      <w:r w:rsidR="00FC6296">
        <w:rPr>
          <w:rFonts w:ascii="Times New Roman" w:hAnsi="Times New Roman" w:cs="Times New Roman"/>
        </w:rPr>
        <w:t>; samples below 10% ctDNA fraction are not shown.</w:t>
      </w:r>
    </w:p>
    <w:bookmarkEnd w:id="2"/>
    <w:p w14:paraId="658B8FBF" w14:textId="36167E0F" w:rsidR="009C389F" w:rsidRDefault="009C389F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14:paraId="0BF639E0" w14:textId="0016F270" w:rsidR="00EE4212" w:rsidRDefault="00EE4212" w:rsidP="00FC314F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B5F5EAD" w14:textId="44CFE50C" w:rsidR="00EE4212" w:rsidRPr="00BE29FD" w:rsidRDefault="00BE29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 w:rsidR="00A522C4">
        <w:rPr>
          <w:rFonts w:ascii="Times New Roman" w:hAnsi="Times New Roman" w:cs="Times New Roman"/>
          <w:b/>
          <w:bCs/>
        </w:rPr>
        <w:t>13</w:t>
      </w:r>
    </w:p>
    <w:p w14:paraId="77C29B31" w14:textId="77777777" w:rsidR="00BE29FD" w:rsidRDefault="00BE29FD">
      <w:pPr>
        <w:rPr>
          <w:rFonts w:ascii="Times New Roman" w:hAnsi="Times New Roman" w:cs="Times New Roman"/>
        </w:rPr>
      </w:pPr>
    </w:p>
    <w:p w14:paraId="14C81D52" w14:textId="5DFDE54F" w:rsidR="007922E5" w:rsidRDefault="007922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7052E9DA" wp14:editId="6100C236">
            <wp:extent cx="6400800" cy="4042410"/>
            <wp:effectExtent l="0" t="0" r="0" b="0"/>
            <wp:docPr id="328299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99598" name="Picture 32829959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93F8B" w14:textId="77777777" w:rsidR="00BE29FD" w:rsidRDefault="00BE29FD">
      <w:pPr>
        <w:rPr>
          <w:rFonts w:ascii="Times New Roman" w:hAnsi="Times New Roman" w:cs="Times New Roman"/>
        </w:rPr>
      </w:pPr>
    </w:p>
    <w:p w14:paraId="0C12294F" w14:textId="55BFA14B" w:rsidR="0092166F" w:rsidRDefault="00D72273" w:rsidP="00E80E99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A522C4">
        <w:rPr>
          <w:rFonts w:ascii="Times New Roman" w:hAnsi="Times New Roman" w:cs="Times New Roman"/>
          <w:b/>
          <w:bCs/>
        </w:rPr>
        <w:t>13</w:t>
      </w:r>
      <w:r>
        <w:rPr>
          <w:rFonts w:ascii="Times New Roman" w:hAnsi="Times New Roman" w:cs="Times New Roman"/>
          <w:b/>
          <w:bCs/>
        </w:rPr>
        <w:t>.</w:t>
      </w:r>
      <w:r w:rsidR="00B271E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271E2">
        <w:rPr>
          <w:rFonts w:ascii="Times New Roman" w:hAnsi="Times New Roman" w:cs="Times New Roman"/>
          <w:b/>
          <w:bCs/>
        </w:rPr>
        <w:t>Clinicogenomic</w:t>
      </w:r>
      <w:proofErr w:type="spellEnd"/>
      <w:r w:rsidR="00B271E2">
        <w:rPr>
          <w:rFonts w:ascii="Times New Roman" w:hAnsi="Times New Roman" w:cs="Times New Roman"/>
          <w:b/>
          <w:bCs/>
        </w:rPr>
        <w:t xml:space="preserve"> profiling of </w:t>
      </w:r>
      <w:r w:rsidR="000E7C82">
        <w:rPr>
          <w:rFonts w:ascii="Times New Roman" w:hAnsi="Times New Roman" w:cs="Times New Roman"/>
          <w:b/>
          <w:bCs/>
        </w:rPr>
        <w:t xml:space="preserve">cases harboring </w:t>
      </w:r>
      <w:r w:rsidR="00B271E2">
        <w:rPr>
          <w:rFonts w:ascii="Times New Roman" w:hAnsi="Times New Roman" w:cs="Times New Roman"/>
          <w:b/>
          <w:bCs/>
          <w:i/>
          <w:iCs/>
        </w:rPr>
        <w:t>CDK12</w:t>
      </w:r>
      <w:r w:rsidR="00B271E2">
        <w:rPr>
          <w:rFonts w:ascii="Times New Roman" w:hAnsi="Times New Roman" w:cs="Times New Roman"/>
          <w:b/>
          <w:bCs/>
        </w:rPr>
        <w:t>-mutated ctDNA</w:t>
      </w:r>
      <w:r>
        <w:rPr>
          <w:rFonts w:ascii="Times New Roman" w:hAnsi="Times New Roman" w:cs="Times New Roman"/>
          <w:b/>
          <w:bCs/>
        </w:rPr>
        <w:t>.</w:t>
      </w:r>
      <w:r w:rsidR="00973F8F">
        <w:rPr>
          <w:rFonts w:ascii="Times New Roman" w:hAnsi="Times New Roman" w:cs="Times New Roman"/>
          <w:b/>
          <w:bCs/>
        </w:rPr>
        <w:t xml:space="preserve"> </w:t>
      </w:r>
      <w:r w:rsidR="00973F8F">
        <w:rPr>
          <w:rFonts w:ascii="Times New Roman" w:hAnsi="Times New Roman" w:cs="Times New Roman"/>
        </w:rPr>
        <w:t xml:space="preserve">Case 2142 is shown at the top, case 2189 in the middle, and case 2158 at the bottom. </w:t>
      </w:r>
      <w:r w:rsidR="00973F8F">
        <w:rPr>
          <w:rFonts w:ascii="Times New Roman" w:hAnsi="Times New Roman" w:cs="Times New Roman"/>
          <w:b/>
          <w:bCs/>
        </w:rPr>
        <w:t xml:space="preserve">(A) </w:t>
      </w:r>
      <w:r w:rsidR="00973F8F">
        <w:rPr>
          <w:rFonts w:ascii="Times New Roman" w:hAnsi="Times New Roman" w:cs="Times New Roman"/>
        </w:rPr>
        <w:t xml:space="preserve">Imaging dynamics </w:t>
      </w:r>
      <w:r w:rsidR="00D4594D">
        <w:rPr>
          <w:rFonts w:ascii="Times New Roman" w:hAnsi="Times New Roman" w:cs="Times New Roman"/>
        </w:rPr>
        <w:t xml:space="preserve">as a function of treatment response for cases 2142 and 2189. Case 2158 was predominantly bone disease and not measurable using RECIST criteria. </w:t>
      </w:r>
      <w:r w:rsidR="005F5CB1">
        <w:rPr>
          <w:rFonts w:ascii="Times New Roman" w:hAnsi="Times New Roman" w:cs="Times New Roman"/>
          <w:b/>
          <w:bCs/>
        </w:rPr>
        <w:t>(B)</w:t>
      </w:r>
      <w:r w:rsidR="005F5CB1">
        <w:rPr>
          <w:rFonts w:ascii="Times New Roman" w:hAnsi="Times New Roman" w:cs="Times New Roman"/>
        </w:rPr>
        <w:t xml:space="preserve"> </w:t>
      </w:r>
      <w:r w:rsidR="00D4594D">
        <w:rPr>
          <w:rFonts w:ascii="Times New Roman" w:hAnsi="Times New Roman" w:cs="Times New Roman"/>
        </w:rPr>
        <w:t xml:space="preserve">ctDNA fraction is shown for three </w:t>
      </w:r>
      <w:r w:rsidR="00D4594D">
        <w:rPr>
          <w:rFonts w:ascii="Times New Roman" w:hAnsi="Times New Roman" w:cs="Times New Roman"/>
          <w:i/>
          <w:iCs/>
        </w:rPr>
        <w:t>CDK12</w:t>
      </w:r>
      <w:r w:rsidR="00D4594D" w:rsidRPr="00D4594D">
        <w:rPr>
          <w:rFonts w:ascii="Times New Roman" w:hAnsi="Times New Roman" w:cs="Times New Roman"/>
        </w:rPr>
        <w:t xml:space="preserve">-mutated </w:t>
      </w:r>
      <w:r w:rsidR="00D4594D">
        <w:rPr>
          <w:rFonts w:ascii="Times New Roman" w:hAnsi="Times New Roman" w:cs="Times New Roman"/>
        </w:rPr>
        <w:t xml:space="preserve">cases. </w:t>
      </w:r>
      <w:r w:rsidR="005F5CB1">
        <w:rPr>
          <w:rFonts w:ascii="Times New Roman" w:hAnsi="Times New Roman" w:cs="Times New Roman"/>
        </w:rPr>
        <w:t>Dashed line represents ctDNA positiv</w:t>
      </w:r>
      <w:r w:rsidR="00AC3977">
        <w:rPr>
          <w:rFonts w:ascii="Times New Roman" w:hAnsi="Times New Roman" w:cs="Times New Roman"/>
        </w:rPr>
        <w:t>ity cutoff</w:t>
      </w:r>
      <w:r w:rsidR="00F4654F">
        <w:rPr>
          <w:rFonts w:ascii="Times New Roman" w:hAnsi="Times New Roman" w:cs="Times New Roman"/>
        </w:rPr>
        <w:t xml:space="preserve"> at </w:t>
      </w:r>
      <w:r w:rsidR="00B509E4">
        <w:rPr>
          <w:rFonts w:ascii="Times New Roman" w:hAnsi="Times New Roman" w:cs="Times New Roman"/>
        </w:rPr>
        <w:t>10%</w:t>
      </w:r>
      <w:r w:rsidR="00950064">
        <w:rPr>
          <w:rFonts w:ascii="Times New Roman" w:hAnsi="Times New Roman" w:cs="Times New Roman"/>
        </w:rPr>
        <w:t xml:space="preserve"> ctDNA fraction.</w:t>
      </w:r>
      <w:r w:rsidR="00D4594D">
        <w:rPr>
          <w:rFonts w:ascii="Times New Roman" w:hAnsi="Times New Roman" w:cs="Times New Roman"/>
        </w:rPr>
        <w:t xml:space="preserve"> </w:t>
      </w:r>
      <w:r w:rsidR="00D4594D">
        <w:rPr>
          <w:rFonts w:ascii="Times New Roman" w:hAnsi="Times New Roman" w:cs="Times New Roman"/>
          <w:b/>
          <w:bCs/>
        </w:rPr>
        <w:t>(C)</w:t>
      </w:r>
      <w:r w:rsidR="00D4594D">
        <w:rPr>
          <w:rFonts w:ascii="Times New Roman" w:hAnsi="Times New Roman" w:cs="Times New Roman"/>
        </w:rPr>
        <w:t xml:space="preserve"> CIRCOS plots showing genomic structural rearrangements </w:t>
      </w:r>
      <w:r w:rsidR="00EC1556">
        <w:rPr>
          <w:rFonts w:ascii="Times New Roman" w:hAnsi="Times New Roman" w:cs="Times New Roman"/>
        </w:rPr>
        <w:t xml:space="preserve">in each sample at baseline (left) and upon progression (right). </w:t>
      </w:r>
    </w:p>
    <w:p w14:paraId="0FE701B6" w14:textId="77777777" w:rsidR="0092166F" w:rsidRDefault="0092166F" w:rsidP="00E80E99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</w:p>
    <w:p w14:paraId="1D364E80" w14:textId="476E40F8" w:rsidR="0092166F" w:rsidRDefault="009216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394E51" w14:textId="3ACD1DF5" w:rsidR="0092166F" w:rsidRPr="00BE29FD" w:rsidRDefault="0092166F" w:rsidP="009216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 w:rsidR="008D45D4">
        <w:rPr>
          <w:rFonts w:ascii="Times New Roman" w:hAnsi="Times New Roman" w:cs="Times New Roman"/>
          <w:b/>
          <w:bCs/>
        </w:rPr>
        <w:t>14</w:t>
      </w:r>
    </w:p>
    <w:p w14:paraId="00C6E03F" w14:textId="77777777" w:rsidR="0092166F" w:rsidRDefault="0092166F">
      <w:pPr>
        <w:rPr>
          <w:rFonts w:ascii="Times New Roman" w:hAnsi="Times New Roman" w:cs="Times New Roman"/>
        </w:rPr>
      </w:pPr>
    </w:p>
    <w:p w14:paraId="76E47FC0" w14:textId="4DD32466" w:rsidR="00FB428A" w:rsidRDefault="00775F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382841C2" wp14:editId="64E09E60">
            <wp:extent cx="6400800" cy="3938905"/>
            <wp:effectExtent l="0" t="0" r="0" b="0"/>
            <wp:docPr id="6917866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86662" name="Picture 6917866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88E7" w14:textId="77777777" w:rsidR="00586B53" w:rsidRDefault="00586B53">
      <w:pPr>
        <w:rPr>
          <w:rFonts w:ascii="Times New Roman" w:hAnsi="Times New Roman" w:cs="Times New Roman"/>
          <w:b/>
          <w:bCs/>
        </w:rPr>
      </w:pPr>
    </w:p>
    <w:p w14:paraId="415131B5" w14:textId="0152ED99" w:rsidR="00775F2B" w:rsidRDefault="00586B53" w:rsidP="00775F2B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bookmarkStart w:id="6" w:name="OLE_LINK1"/>
      <w:r>
        <w:rPr>
          <w:rFonts w:ascii="Times New Roman" w:hAnsi="Times New Roman" w:cs="Times New Roman"/>
          <w:b/>
          <w:bCs/>
        </w:rPr>
        <w:t xml:space="preserve">Supplementary Figure </w:t>
      </w:r>
      <w:r w:rsidR="008D45D4">
        <w:rPr>
          <w:rFonts w:ascii="Times New Roman" w:hAnsi="Times New Roman" w:cs="Times New Roman"/>
          <w:b/>
          <w:bCs/>
        </w:rPr>
        <w:t>14</w:t>
      </w:r>
      <w:r>
        <w:rPr>
          <w:rFonts w:ascii="Times New Roman" w:hAnsi="Times New Roman" w:cs="Times New Roman"/>
          <w:b/>
          <w:bCs/>
        </w:rPr>
        <w:t xml:space="preserve">. </w:t>
      </w:r>
      <w:r w:rsidR="00F36075">
        <w:rPr>
          <w:rFonts w:ascii="Times New Roman" w:hAnsi="Times New Roman" w:cs="Times New Roman"/>
          <w:b/>
          <w:bCs/>
        </w:rPr>
        <w:t xml:space="preserve">Clonal composition of each </w:t>
      </w:r>
      <w:r w:rsidR="00D0373F">
        <w:rPr>
          <w:rFonts w:ascii="Times New Roman" w:hAnsi="Times New Roman" w:cs="Times New Roman"/>
          <w:b/>
          <w:bCs/>
        </w:rPr>
        <w:t xml:space="preserve">tumor. </w:t>
      </w:r>
      <w:bookmarkEnd w:id="6"/>
      <w:r w:rsidR="00D0373F">
        <w:rPr>
          <w:rFonts w:ascii="Times New Roman" w:hAnsi="Times New Roman" w:cs="Times New Roman"/>
          <w:b/>
          <w:bCs/>
        </w:rPr>
        <w:t xml:space="preserve">(A) </w:t>
      </w:r>
      <w:r w:rsidR="00B51C2A">
        <w:rPr>
          <w:rFonts w:ascii="Times New Roman" w:hAnsi="Times New Roman" w:cs="Times New Roman"/>
        </w:rPr>
        <w:t xml:space="preserve">Phylogenetic reconstruction </w:t>
      </w:r>
      <w:r w:rsidR="00DF4532">
        <w:rPr>
          <w:rFonts w:ascii="Times New Roman" w:hAnsi="Times New Roman" w:cs="Times New Roman"/>
        </w:rPr>
        <w:t>(</w:t>
      </w:r>
      <w:proofErr w:type="spellStart"/>
      <w:r w:rsidR="00DF4532">
        <w:rPr>
          <w:rFonts w:ascii="Times New Roman" w:hAnsi="Times New Roman" w:cs="Times New Roman"/>
        </w:rPr>
        <w:t>Phylogic</w:t>
      </w:r>
      <w:proofErr w:type="spellEnd"/>
      <w:r w:rsidR="00DF4532">
        <w:rPr>
          <w:rFonts w:ascii="Times New Roman" w:hAnsi="Times New Roman" w:cs="Times New Roman"/>
        </w:rPr>
        <w:t xml:space="preserve">) </w:t>
      </w:r>
      <w:r w:rsidR="00BA6252">
        <w:rPr>
          <w:rFonts w:ascii="Times New Roman" w:hAnsi="Times New Roman" w:cs="Times New Roman"/>
        </w:rPr>
        <w:t xml:space="preserve">and </w:t>
      </w:r>
      <w:r w:rsidR="007C2733">
        <w:rPr>
          <w:rFonts w:ascii="Times New Roman" w:hAnsi="Times New Roman" w:cs="Times New Roman"/>
        </w:rPr>
        <w:t xml:space="preserve">depiction of relative </w:t>
      </w:r>
      <w:proofErr w:type="spellStart"/>
      <w:r w:rsidR="007C2733">
        <w:rPr>
          <w:rFonts w:ascii="Times New Roman" w:hAnsi="Times New Roman" w:cs="Times New Roman"/>
        </w:rPr>
        <w:t>subclonal</w:t>
      </w:r>
      <w:proofErr w:type="spellEnd"/>
      <w:r w:rsidR="007C2733">
        <w:rPr>
          <w:rFonts w:ascii="Times New Roman" w:hAnsi="Times New Roman" w:cs="Times New Roman"/>
        </w:rPr>
        <w:t xml:space="preserve"> abundance</w:t>
      </w:r>
      <w:r w:rsidR="00F27B43">
        <w:rPr>
          <w:rFonts w:ascii="Times New Roman" w:hAnsi="Times New Roman" w:cs="Times New Roman"/>
        </w:rPr>
        <w:t xml:space="preserve"> for each case</w:t>
      </w:r>
      <w:r w:rsidR="00A36DDB">
        <w:rPr>
          <w:rFonts w:ascii="Times New Roman" w:hAnsi="Times New Roman" w:cs="Times New Roman"/>
        </w:rPr>
        <w:t xml:space="preserve"> in which more than one cfDNA sample was collected </w:t>
      </w:r>
      <w:r w:rsidR="003F45A8">
        <w:rPr>
          <w:rFonts w:ascii="Times New Roman" w:hAnsi="Times New Roman" w:cs="Times New Roman"/>
        </w:rPr>
        <w:t>and at least one timepoint was ctDNA-positive</w:t>
      </w:r>
      <w:r w:rsidR="00F27B43">
        <w:rPr>
          <w:rFonts w:ascii="Times New Roman" w:hAnsi="Times New Roman" w:cs="Times New Roman"/>
        </w:rPr>
        <w:t xml:space="preserve">. </w:t>
      </w:r>
      <w:r w:rsidR="00A36DDB">
        <w:rPr>
          <w:rFonts w:ascii="Times New Roman" w:hAnsi="Times New Roman" w:cs="Times New Roman"/>
          <w:i/>
          <w:iCs/>
        </w:rPr>
        <w:t>x</w:t>
      </w:r>
      <w:r w:rsidR="00A36DDB">
        <w:rPr>
          <w:rFonts w:ascii="Times New Roman" w:hAnsi="Times New Roman" w:cs="Times New Roman"/>
        </w:rPr>
        <w:t>-axis dep</w:t>
      </w:r>
      <w:r w:rsidR="00D561EB">
        <w:rPr>
          <w:rFonts w:ascii="Times New Roman" w:hAnsi="Times New Roman" w:cs="Times New Roman"/>
        </w:rPr>
        <w:t>i</w:t>
      </w:r>
      <w:r w:rsidR="00A36DDB">
        <w:rPr>
          <w:rFonts w:ascii="Times New Roman" w:hAnsi="Times New Roman" w:cs="Times New Roman"/>
        </w:rPr>
        <w:t xml:space="preserve">cts each timepoint; B: baseline; R: restaging; P: progression; O: </w:t>
      </w:r>
      <w:proofErr w:type="gramStart"/>
      <w:r w:rsidR="00A36DDB">
        <w:rPr>
          <w:rFonts w:ascii="Times New Roman" w:hAnsi="Times New Roman" w:cs="Times New Roman"/>
        </w:rPr>
        <w:t>off-study</w:t>
      </w:r>
      <w:proofErr w:type="gramEnd"/>
      <w:r w:rsidR="00D9309B">
        <w:rPr>
          <w:rFonts w:ascii="Times New Roman" w:hAnsi="Times New Roman" w:cs="Times New Roman"/>
        </w:rPr>
        <w:t xml:space="preserve">. Cases are arranged by </w:t>
      </w:r>
      <w:proofErr w:type="spellStart"/>
      <w:r w:rsidR="00E65AA0">
        <w:rPr>
          <w:rFonts w:ascii="Times New Roman" w:hAnsi="Times New Roman" w:cs="Times New Roman"/>
        </w:rPr>
        <w:t>rPFS</w:t>
      </w:r>
      <w:proofErr w:type="spellEnd"/>
      <w:r w:rsidR="00E65AA0">
        <w:rPr>
          <w:rFonts w:ascii="Times New Roman" w:hAnsi="Times New Roman" w:cs="Times New Roman"/>
        </w:rPr>
        <w:t>.</w:t>
      </w:r>
      <w:r w:rsidR="00FE0A34">
        <w:rPr>
          <w:rFonts w:ascii="Times New Roman" w:hAnsi="Times New Roman" w:cs="Times New Roman"/>
        </w:rPr>
        <w:t xml:space="preserve"> PD: Progressive disease; SD: stable disease; PR: partial response. </w:t>
      </w:r>
      <w:r w:rsidR="00A2005D" w:rsidRPr="00EB4042">
        <w:rPr>
          <w:rFonts w:ascii="Times New Roman" w:hAnsi="Times New Roman" w:cs="Times New Roman"/>
          <w:b/>
          <w:bCs/>
        </w:rPr>
        <w:t>(</w:t>
      </w:r>
      <w:r w:rsidR="00A2005D">
        <w:rPr>
          <w:rFonts w:ascii="Times New Roman" w:hAnsi="Times New Roman" w:cs="Times New Roman"/>
          <w:b/>
          <w:bCs/>
        </w:rPr>
        <w:t>B</w:t>
      </w:r>
      <w:r w:rsidR="00A2005D" w:rsidRPr="00EB4042">
        <w:rPr>
          <w:rFonts w:ascii="Times New Roman" w:hAnsi="Times New Roman" w:cs="Times New Roman"/>
          <w:b/>
          <w:bCs/>
        </w:rPr>
        <w:t>–</w:t>
      </w:r>
      <w:r w:rsidR="00A2005D">
        <w:rPr>
          <w:rFonts w:ascii="Times New Roman" w:hAnsi="Times New Roman" w:cs="Times New Roman"/>
          <w:b/>
          <w:bCs/>
        </w:rPr>
        <w:t>E</w:t>
      </w:r>
      <w:r w:rsidR="00A2005D" w:rsidRPr="00EB4042">
        <w:rPr>
          <w:rFonts w:ascii="Times New Roman" w:hAnsi="Times New Roman" w:cs="Times New Roman"/>
          <w:b/>
          <w:bCs/>
        </w:rPr>
        <w:t xml:space="preserve">) </w:t>
      </w:r>
      <w:bookmarkStart w:id="7" w:name="OLE_LINK54"/>
      <w:r w:rsidR="00A2005D" w:rsidRPr="00DE6C88">
        <w:rPr>
          <w:rFonts w:ascii="Times New Roman" w:hAnsi="Times New Roman" w:cs="Times New Roman"/>
        </w:rPr>
        <w:t xml:space="preserve">Correlation of the </w:t>
      </w:r>
      <w:r w:rsidR="00454B48">
        <w:rPr>
          <w:rFonts w:ascii="Times New Roman" w:hAnsi="Times New Roman" w:cs="Times New Roman"/>
        </w:rPr>
        <w:t>Shannon diversity index</w:t>
      </w:r>
      <w:r w:rsidR="00775F2B">
        <w:rPr>
          <w:rFonts w:ascii="Times New Roman" w:hAnsi="Times New Roman" w:cs="Times New Roman"/>
        </w:rPr>
        <w:t xml:space="preserve"> (SDI)</w:t>
      </w:r>
      <w:r w:rsidR="00A2005D" w:rsidRPr="00DE6C88">
        <w:rPr>
          <w:rFonts w:ascii="Times New Roman" w:hAnsi="Times New Roman" w:cs="Times New Roman"/>
        </w:rPr>
        <w:t xml:space="preserve"> for each </w:t>
      </w:r>
      <w:r w:rsidR="00041C50">
        <w:rPr>
          <w:rFonts w:ascii="Times New Roman" w:hAnsi="Times New Roman" w:cs="Times New Roman"/>
        </w:rPr>
        <w:t xml:space="preserve">ctDNA-positive </w:t>
      </w:r>
      <w:r w:rsidR="00A2005D" w:rsidRPr="00DE6C88">
        <w:rPr>
          <w:rFonts w:ascii="Times New Roman" w:hAnsi="Times New Roman" w:cs="Times New Roman"/>
        </w:rPr>
        <w:t xml:space="preserve">patient </w:t>
      </w:r>
      <w:r w:rsidR="00A2005D">
        <w:rPr>
          <w:rFonts w:ascii="Times New Roman" w:hAnsi="Times New Roman" w:cs="Times New Roman"/>
        </w:rPr>
        <w:t>at</w:t>
      </w:r>
      <w:r w:rsidR="00041C50">
        <w:rPr>
          <w:rFonts w:ascii="Times New Roman" w:hAnsi="Times New Roman" w:cs="Times New Roman"/>
        </w:rPr>
        <w:t xml:space="preserve"> baseline</w:t>
      </w:r>
      <w:r w:rsidR="00A2005D">
        <w:rPr>
          <w:rFonts w:ascii="Times New Roman" w:hAnsi="Times New Roman" w:cs="Times New Roman"/>
        </w:rPr>
        <w:t xml:space="preserve"> </w:t>
      </w:r>
      <w:r w:rsidR="00454B48">
        <w:rPr>
          <w:rFonts w:ascii="Times New Roman" w:hAnsi="Times New Roman" w:cs="Times New Roman"/>
        </w:rPr>
        <w:t xml:space="preserve">calculated using </w:t>
      </w:r>
      <w:proofErr w:type="spellStart"/>
      <w:r w:rsidR="00454B48">
        <w:rPr>
          <w:rFonts w:ascii="Times New Roman" w:hAnsi="Times New Roman" w:cs="Times New Roman"/>
        </w:rPr>
        <w:t>PhyloWGS</w:t>
      </w:r>
      <w:proofErr w:type="spellEnd"/>
      <w:r w:rsidR="00454B48">
        <w:rPr>
          <w:rFonts w:ascii="Times New Roman" w:hAnsi="Times New Roman" w:cs="Times New Roman"/>
        </w:rPr>
        <w:t xml:space="preserve"> </w:t>
      </w:r>
      <w:r w:rsidR="00454B48" w:rsidRPr="00EB4042">
        <w:rPr>
          <w:rFonts w:ascii="Times New Roman" w:hAnsi="Times New Roman" w:cs="Times New Roman"/>
          <w:b/>
          <w:bCs/>
        </w:rPr>
        <w:t>(</w:t>
      </w:r>
      <w:r w:rsidR="00454B48">
        <w:rPr>
          <w:rFonts w:ascii="Times New Roman" w:hAnsi="Times New Roman" w:cs="Times New Roman"/>
          <w:b/>
          <w:bCs/>
        </w:rPr>
        <w:t>B</w:t>
      </w:r>
      <w:r w:rsidR="00454B48" w:rsidRPr="00EB4042">
        <w:rPr>
          <w:rFonts w:ascii="Times New Roman" w:hAnsi="Times New Roman" w:cs="Times New Roman"/>
          <w:b/>
          <w:bCs/>
        </w:rPr>
        <w:t>–</w:t>
      </w:r>
      <w:r w:rsidR="00454B48">
        <w:rPr>
          <w:rFonts w:ascii="Times New Roman" w:hAnsi="Times New Roman" w:cs="Times New Roman"/>
          <w:b/>
          <w:bCs/>
        </w:rPr>
        <w:t>C</w:t>
      </w:r>
      <w:r w:rsidR="00454B48" w:rsidRPr="00EB4042">
        <w:rPr>
          <w:rFonts w:ascii="Times New Roman" w:hAnsi="Times New Roman" w:cs="Times New Roman"/>
          <w:b/>
          <w:bCs/>
        </w:rPr>
        <w:t>)</w:t>
      </w:r>
      <w:r w:rsidR="00454B48">
        <w:rPr>
          <w:rFonts w:ascii="Times New Roman" w:hAnsi="Times New Roman" w:cs="Times New Roman"/>
          <w:b/>
          <w:bCs/>
        </w:rPr>
        <w:t xml:space="preserve"> </w:t>
      </w:r>
      <w:r w:rsidR="00454B48">
        <w:rPr>
          <w:rFonts w:ascii="Times New Roman" w:hAnsi="Times New Roman" w:cs="Times New Roman"/>
        </w:rPr>
        <w:t xml:space="preserve">or </w:t>
      </w:r>
      <w:proofErr w:type="spellStart"/>
      <w:r w:rsidR="00454B48">
        <w:rPr>
          <w:rFonts w:ascii="Times New Roman" w:hAnsi="Times New Roman" w:cs="Times New Roman"/>
        </w:rPr>
        <w:t>Phylogic</w:t>
      </w:r>
      <w:proofErr w:type="spellEnd"/>
      <w:r w:rsidR="00454B48">
        <w:rPr>
          <w:rFonts w:ascii="Times New Roman" w:hAnsi="Times New Roman" w:cs="Times New Roman"/>
        </w:rPr>
        <w:t xml:space="preserve"> </w:t>
      </w:r>
      <w:r w:rsidR="00454B48" w:rsidRPr="00EB4042">
        <w:rPr>
          <w:rFonts w:ascii="Times New Roman" w:hAnsi="Times New Roman" w:cs="Times New Roman"/>
          <w:b/>
          <w:bCs/>
        </w:rPr>
        <w:t>(</w:t>
      </w:r>
      <w:r w:rsidR="00454B48">
        <w:rPr>
          <w:rFonts w:ascii="Times New Roman" w:hAnsi="Times New Roman" w:cs="Times New Roman"/>
          <w:b/>
          <w:bCs/>
        </w:rPr>
        <w:t>D</w:t>
      </w:r>
      <w:r w:rsidR="00454B48" w:rsidRPr="00EB4042">
        <w:rPr>
          <w:rFonts w:ascii="Times New Roman" w:hAnsi="Times New Roman" w:cs="Times New Roman"/>
          <w:b/>
          <w:bCs/>
        </w:rPr>
        <w:t>–</w:t>
      </w:r>
      <w:r w:rsidR="00454B48">
        <w:rPr>
          <w:rFonts w:ascii="Times New Roman" w:hAnsi="Times New Roman" w:cs="Times New Roman"/>
          <w:b/>
          <w:bCs/>
        </w:rPr>
        <w:t>E</w:t>
      </w:r>
      <w:r w:rsidR="00454B48" w:rsidRPr="00EB4042">
        <w:rPr>
          <w:rFonts w:ascii="Times New Roman" w:hAnsi="Times New Roman" w:cs="Times New Roman"/>
          <w:b/>
          <w:bCs/>
        </w:rPr>
        <w:t>)</w:t>
      </w:r>
      <w:r w:rsidR="00454B48">
        <w:rPr>
          <w:rFonts w:ascii="Times New Roman" w:hAnsi="Times New Roman" w:cs="Times New Roman"/>
        </w:rPr>
        <w:t xml:space="preserve"> </w:t>
      </w:r>
      <w:r w:rsidR="00A2005D" w:rsidRPr="00DE6C88">
        <w:rPr>
          <w:rFonts w:ascii="Times New Roman" w:hAnsi="Times New Roman" w:cs="Times New Roman"/>
        </w:rPr>
        <w:t>plotted against the time to</w:t>
      </w:r>
      <w:r w:rsidR="00A2005D">
        <w:rPr>
          <w:rFonts w:ascii="Times New Roman" w:hAnsi="Times New Roman" w:cs="Times New Roman"/>
        </w:rPr>
        <w:t xml:space="preserve"> radiographic</w:t>
      </w:r>
      <w:r w:rsidR="00A2005D" w:rsidRPr="00DE6C88">
        <w:rPr>
          <w:rFonts w:ascii="Times New Roman" w:hAnsi="Times New Roman" w:cs="Times New Roman"/>
        </w:rPr>
        <w:t xml:space="preserve"> progression</w:t>
      </w:r>
      <w:r w:rsidR="00A2005D">
        <w:rPr>
          <w:rFonts w:ascii="Times New Roman" w:hAnsi="Times New Roman" w:cs="Times New Roman"/>
        </w:rPr>
        <w:t xml:space="preserve"> </w:t>
      </w:r>
      <w:r w:rsidR="00A2005D" w:rsidRPr="00EB4042">
        <w:rPr>
          <w:rFonts w:ascii="Times New Roman" w:hAnsi="Times New Roman" w:cs="Times New Roman"/>
          <w:b/>
          <w:bCs/>
        </w:rPr>
        <w:t>(</w:t>
      </w:r>
      <w:r w:rsidR="00454B48">
        <w:rPr>
          <w:rFonts w:ascii="Times New Roman" w:hAnsi="Times New Roman" w:cs="Times New Roman"/>
          <w:b/>
          <w:bCs/>
        </w:rPr>
        <w:t>B, D</w:t>
      </w:r>
      <w:r w:rsidR="00A2005D" w:rsidRPr="00EB4042">
        <w:rPr>
          <w:rFonts w:ascii="Times New Roman" w:hAnsi="Times New Roman" w:cs="Times New Roman"/>
          <w:b/>
          <w:bCs/>
        </w:rPr>
        <w:t>)</w:t>
      </w:r>
      <w:r w:rsidR="00A2005D">
        <w:rPr>
          <w:rFonts w:ascii="Times New Roman" w:hAnsi="Times New Roman" w:cs="Times New Roman"/>
          <w:b/>
          <w:bCs/>
        </w:rPr>
        <w:t xml:space="preserve"> </w:t>
      </w:r>
      <w:r w:rsidR="00A2005D">
        <w:rPr>
          <w:rFonts w:ascii="Times New Roman" w:hAnsi="Times New Roman" w:cs="Times New Roman"/>
        </w:rPr>
        <w:t xml:space="preserve">or overall survival </w:t>
      </w:r>
      <w:r w:rsidR="00A2005D" w:rsidRPr="00EB4042">
        <w:rPr>
          <w:rFonts w:ascii="Times New Roman" w:hAnsi="Times New Roman" w:cs="Times New Roman"/>
          <w:b/>
          <w:bCs/>
        </w:rPr>
        <w:t>(</w:t>
      </w:r>
      <w:r w:rsidR="00454B48">
        <w:rPr>
          <w:rFonts w:ascii="Times New Roman" w:hAnsi="Times New Roman" w:cs="Times New Roman"/>
          <w:b/>
          <w:bCs/>
        </w:rPr>
        <w:t>C, E</w:t>
      </w:r>
      <w:r w:rsidR="00A2005D" w:rsidRPr="00EB4042">
        <w:rPr>
          <w:rFonts w:ascii="Times New Roman" w:hAnsi="Times New Roman" w:cs="Times New Roman"/>
          <w:b/>
          <w:bCs/>
        </w:rPr>
        <w:t>)</w:t>
      </w:r>
      <w:r w:rsidR="00A2005D" w:rsidRPr="00DE6C88">
        <w:rPr>
          <w:rFonts w:ascii="Times New Roman" w:hAnsi="Times New Roman" w:cs="Times New Roman"/>
        </w:rPr>
        <w:t>. Nonparametric Spearman correlation analyses ρ values are shown with their respective P values. Lines and bands represent linear regression lines and 95% confidence intervals, respectively.</w:t>
      </w:r>
      <w:r w:rsidR="00454B48">
        <w:rPr>
          <w:rFonts w:ascii="Times New Roman" w:hAnsi="Times New Roman" w:cs="Times New Roman"/>
        </w:rPr>
        <w:t xml:space="preserve"> </w:t>
      </w:r>
      <w:bookmarkEnd w:id="7"/>
      <w:r w:rsidR="00775F2B">
        <w:rPr>
          <w:rFonts w:ascii="Times New Roman" w:hAnsi="Times New Roman" w:cs="Times New Roman"/>
          <w:b/>
          <w:bCs/>
        </w:rPr>
        <w:t xml:space="preserve">(F) </w:t>
      </w:r>
      <w:r w:rsidR="00775F2B">
        <w:rPr>
          <w:rFonts w:ascii="Times New Roman" w:hAnsi="Times New Roman" w:cs="Times New Roman"/>
        </w:rPr>
        <w:t xml:space="preserve">PhyloWGS-derived SDI </w:t>
      </w:r>
      <w:r w:rsidR="00145D51">
        <w:rPr>
          <w:rFonts w:ascii="Times New Roman" w:hAnsi="Times New Roman" w:cs="Times New Roman"/>
        </w:rPr>
        <w:t xml:space="preserve">of each ctDNA sample </w:t>
      </w:r>
      <w:r w:rsidR="00775F2B">
        <w:rPr>
          <w:rFonts w:ascii="Times New Roman" w:hAnsi="Times New Roman" w:cs="Times New Roman"/>
        </w:rPr>
        <w:t>grouped by timepoint.</w:t>
      </w:r>
      <w:r w:rsidR="00775F2B" w:rsidRPr="00DE6C88">
        <w:rPr>
          <w:rFonts w:ascii="Times New Roman" w:hAnsi="Times New Roman" w:cs="Times New Roman"/>
        </w:rPr>
        <w:t xml:space="preserve"> P values shown were determined using </w:t>
      </w:r>
      <w:r w:rsidR="000E7B84">
        <w:rPr>
          <w:rFonts w:ascii="Times New Roman" w:hAnsi="Times New Roman" w:cs="Times New Roman"/>
        </w:rPr>
        <w:t>Welch’s ANOVA</w:t>
      </w:r>
      <w:r w:rsidR="00775F2B" w:rsidRPr="00DE6C88">
        <w:rPr>
          <w:rFonts w:ascii="Times New Roman" w:hAnsi="Times New Roman" w:cs="Times New Roman"/>
        </w:rPr>
        <w:t xml:space="preserve"> test with Dunn</w:t>
      </w:r>
      <w:r w:rsidR="000E7B84">
        <w:rPr>
          <w:rFonts w:ascii="Times New Roman" w:hAnsi="Times New Roman" w:cs="Times New Roman"/>
        </w:rPr>
        <w:t>ett</w:t>
      </w:r>
      <w:r w:rsidR="00775F2B" w:rsidRPr="00DE6C88">
        <w:rPr>
          <w:rFonts w:ascii="Times New Roman" w:hAnsi="Times New Roman" w:cs="Times New Roman"/>
        </w:rPr>
        <w:t xml:space="preserve">’s multiple </w:t>
      </w:r>
      <w:r w:rsidR="000E7B84">
        <w:rPr>
          <w:rFonts w:ascii="Times New Roman" w:hAnsi="Times New Roman" w:cs="Times New Roman"/>
        </w:rPr>
        <w:t>comparisons</w:t>
      </w:r>
      <w:r w:rsidR="00775F2B" w:rsidRPr="00DE6C88">
        <w:rPr>
          <w:rFonts w:ascii="Times New Roman" w:hAnsi="Times New Roman" w:cs="Times New Roman"/>
        </w:rPr>
        <w:t xml:space="preserve"> test. </w:t>
      </w:r>
      <w:r w:rsidR="00775F2B">
        <w:rPr>
          <w:rFonts w:ascii="Times New Roman" w:hAnsi="Times New Roman" w:cs="Times New Roman"/>
        </w:rPr>
        <w:t>Bars</w:t>
      </w:r>
      <w:r w:rsidR="00775F2B" w:rsidRPr="00DE6C88">
        <w:rPr>
          <w:rFonts w:ascii="Times New Roman" w:hAnsi="Times New Roman" w:cs="Times New Roman"/>
        </w:rPr>
        <w:t xml:space="preserve"> depict median with whiskers showing the </w:t>
      </w:r>
      <w:r w:rsidR="000E7B84">
        <w:rPr>
          <w:rFonts w:ascii="Times New Roman" w:hAnsi="Times New Roman" w:cs="Times New Roman"/>
        </w:rPr>
        <w:t>95</w:t>
      </w:r>
      <w:r w:rsidR="00CA7AED">
        <w:rPr>
          <w:rFonts w:ascii="Times New Roman" w:hAnsi="Times New Roman" w:cs="Times New Roman"/>
        </w:rPr>
        <w:t>% confidence</w:t>
      </w:r>
      <w:r w:rsidR="00D561EB">
        <w:rPr>
          <w:rFonts w:ascii="Times New Roman" w:hAnsi="Times New Roman" w:cs="Times New Roman"/>
        </w:rPr>
        <w:t xml:space="preserve"> </w:t>
      </w:r>
      <w:r w:rsidR="00CA7AED">
        <w:rPr>
          <w:rFonts w:ascii="Times New Roman" w:hAnsi="Times New Roman" w:cs="Times New Roman"/>
        </w:rPr>
        <w:t>interval.</w:t>
      </w:r>
    </w:p>
    <w:p w14:paraId="1C2B3BF5" w14:textId="41A7EACA" w:rsidR="00543C78" w:rsidRDefault="00543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E7177B" w14:textId="6F0CA4DC" w:rsidR="00543C78" w:rsidRDefault="00543C78" w:rsidP="00775F2B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 w:rsidR="00F65404">
        <w:rPr>
          <w:rFonts w:ascii="Times New Roman" w:hAnsi="Times New Roman" w:cs="Times New Roman"/>
          <w:b/>
          <w:bCs/>
        </w:rPr>
        <w:t>15</w:t>
      </w:r>
    </w:p>
    <w:p w14:paraId="2C9EC04F" w14:textId="77777777" w:rsidR="00543C78" w:rsidRDefault="00543C78" w:rsidP="00775F2B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</w:p>
    <w:p w14:paraId="18EED7B2" w14:textId="3B697F0F" w:rsidR="00543C78" w:rsidRPr="00543C78" w:rsidRDefault="00543C78" w:rsidP="00775F2B">
      <w:pPr>
        <w:widowControl w:val="0"/>
        <w:tabs>
          <w:tab w:val="left" w:pos="360"/>
          <w:tab w:val="left" w:pos="19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593C3C10" wp14:editId="508DA430">
            <wp:extent cx="5232400" cy="6248400"/>
            <wp:effectExtent l="0" t="0" r="0" b="0"/>
            <wp:docPr id="1508845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45165" name="Picture 150884516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B60B" w14:textId="77777777" w:rsidR="00FA7B64" w:rsidRDefault="00FA7B64" w:rsidP="00454B48">
      <w:pPr>
        <w:rPr>
          <w:rFonts w:ascii="Times New Roman" w:hAnsi="Times New Roman" w:cs="Times New Roman"/>
        </w:rPr>
      </w:pPr>
    </w:p>
    <w:p w14:paraId="778C92D6" w14:textId="0822A018" w:rsidR="00DC71CF" w:rsidRPr="00696304" w:rsidRDefault="00FA7B64" w:rsidP="00FF58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F65404">
        <w:rPr>
          <w:rFonts w:ascii="Times New Roman" w:hAnsi="Times New Roman" w:cs="Times New Roman"/>
          <w:b/>
          <w:bCs/>
        </w:rPr>
        <w:t>15</w:t>
      </w:r>
      <w:r w:rsidR="00FF0956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486D99" w:rsidRPr="00486D99">
        <w:rPr>
          <w:rFonts w:ascii="Times New Roman" w:hAnsi="Times New Roman" w:cs="Times New Roman"/>
          <w:b/>
          <w:bCs/>
        </w:rPr>
        <w:t>Multidimensional clustering of mutation cancer cell fractions</w:t>
      </w:r>
      <w:r w:rsidR="00486D99">
        <w:rPr>
          <w:rFonts w:ascii="Times New Roman" w:hAnsi="Times New Roman" w:cs="Times New Roman"/>
          <w:b/>
          <w:bCs/>
        </w:rPr>
        <w:t xml:space="preserve"> across tempora</w:t>
      </w:r>
      <w:r w:rsidR="00E54941">
        <w:rPr>
          <w:rFonts w:ascii="Times New Roman" w:hAnsi="Times New Roman" w:cs="Times New Roman"/>
          <w:b/>
          <w:bCs/>
        </w:rPr>
        <w:t xml:space="preserve">lly distinct plasma samples. </w:t>
      </w:r>
      <w:r w:rsidR="006A30D9">
        <w:rPr>
          <w:rFonts w:ascii="Times New Roman" w:hAnsi="Times New Roman" w:cs="Times New Roman"/>
        </w:rPr>
        <w:t xml:space="preserve">The cancer cell fraction (CCF) for each mutation is shown </w:t>
      </w:r>
      <w:r w:rsidR="008218F5">
        <w:rPr>
          <w:rFonts w:ascii="Times New Roman" w:hAnsi="Times New Roman" w:cs="Times New Roman"/>
        </w:rPr>
        <w:t>for pairs of ctDNA samples</w:t>
      </w:r>
      <w:r w:rsidR="00B71CA4">
        <w:rPr>
          <w:rFonts w:ascii="Times New Roman" w:hAnsi="Times New Roman" w:cs="Times New Roman"/>
        </w:rPr>
        <w:t xml:space="preserve">, following </w:t>
      </w:r>
      <w:proofErr w:type="spellStart"/>
      <w:r w:rsidR="00B71CA4">
        <w:rPr>
          <w:rFonts w:ascii="Times New Roman" w:hAnsi="Times New Roman" w:cs="Times New Roman"/>
        </w:rPr>
        <w:t>subclonal</w:t>
      </w:r>
      <w:proofErr w:type="spellEnd"/>
      <w:r w:rsidR="00B71CA4">
        <w:rPr>
          <w:rFonts w:ascii="Times New Roman" w:hAnsi="Times New Roman" w:cs="Times New Roman"/>
        </w:rPr>
        <w:t xml:space="preserve"> reconstruction</w:t>
      </w:r>
      <w:r w:rsidR="008218F5">
        <w:rPr>
          <w:rFonts w:ascii="Times New Roman" w:hAnsi="Times New Roman" w:cs="Times New Roman"/>
        </w:rPr>
        <w:t>.</w:t>
      </w:r>
      <w:r w:rsidR="00B8346B">
        <w:rPr>
          <w:rFonts w:ascii="Times New Roman" w:hAnsi="Times New Roman" w:cs="Times New Roman"/>
        </w:rPr>
        <w:t xml:space="preserve"> Mutation </w:t>
      </w:r>
      <w:r w:rsidR="00C53860">
        <w:rPr>
          <w:rFonts w:ascii="Times New Roman" w:hAnsi="Times New Roman" w:cs="Times New Roman"/>
        </w:rPr>
        <w:t xml:space="preserve">clusters </w:t>
      </w:r>
      <w:r w:rsidR="00B8346B">
        <w:rPr>
          <w:rFonts w:ascii="Times New Roman" w:hAnsi="Times New Roman" w:cs="Times New Roman"/>
        </w:rPr>
        <w:t xml:space="preserve">are colored </w:t>
      </w:r>
      <w:r w:rsidR="00A96B38">
        <w:rPr>
          <w:rFonts w:ascii="Times New Roman" w:hAnsi="Times New Roman" w:cs="Times New Roman"/>
        </w:rPr>
        <w:t>as</w:t>
      </w:r>
      <w:r w:rsidR="00B8346B">
        <w:rPr>
          <w:rFonts w:ascii="Times New Roman" w:hAnsi="Times New Roman" w:cs="Times New Roman"/>
        </w:rPr>
        <w:t xml:space="preserve"> </w:t>
      </w:r>
      <w:r w:rsidR="00A96B38">
        <w:rPr>
          <w:rFonts w:ascii="Times New Roman" w:hAnsi="Times New Roman" w:cs="Times New Roman"/>
        </w:rPr>
        <w:t xml:space="preserve">clone or </w:t>
      </w:r>
      <w:r w:rsidR="001224CD">
        <w:rPr>
          <w:rFonts w:ascii="Times New Roman" w:hAnsi="Times New Roman" w:cs="Times New Roman"/>
        </w:rPr>
        <w:t>subclone</w:t>
      </w:r>
      <w:r w:rsidR="00B71CA4">
        <w:rPr>
          <w:rFonts w:ascii="Times New Roman" w:hAnsi="Times New Roman" w:cs="Times New Roman"/>
        </w:rPr>
        <w:t xml:space="preserve">. </w:t>
      </w:r>
      <w:r w:rsidR="00C020FF">
        <w:rPr>
          <w:rFonts w:ascii="Times New Roman" w:hAnsi="Times New Roman" w:cs="Times New Roman"/>
        </w:rPr>
        <w:t xml:space="preserve">Each comparison depicts Baseline (when available) vs. each other timepoint. </w:t>
      </w:r>
      <w:r w:rsidR="00D57756">
        <w:rPr>
          <w:rFonts w:ascii="Times New Roman" w:hAnsi="Times New Roman" w:cs="Times New Roman"/>
        </w:rPr>
        <w:t xml:space="preserve">Other </w:t>
      </w:r>
      <w:r w:rsidR="00F52829">
        <w:rPr>
          <w:rFonts w:ascii="Times New Roman" w:hAnsi="Times New Roman" w:cs="Times New Roman"/>
        </w:rPr>
        <w:t>timepoints are shown if baseline was not collected or if</w:t>
      </w:r>
      <w:r w:rsidR="00B71CA4">
        <w:rPr>
          <w:rFonts w:ascii="Times New Roman" w:hAnsi="Times New Roman" w:cs="Times New Roman"/>
        </w:rPr>
        <w:t xml:space="preserve"> model fitting failed to compare </w:t>
      </w:r>
      <w:r w:rsidR="00F52829">
        <w:rPr>
          <w:rFonts w:ascii="Times New Roman" w:hAnsi="Times New Roman" w:cs="Times New Roman"/>
        </w:rPr>
        <w:t xml:space="preserve">baseline vs. one of </w:t>
      </w:r>
      <w:r w:rsidR="00B71CA4">
        <w:rPr>
          <w:rFonts w:ascii="Times New Roman" w:hAnsi="Times New Roman" w:cs="Times New Roman"/>
        </w:rPr>
        <w:t xml:space="preserve">the </w:t>
      </w:r>
      <w:r w:rsidR="00F52829">
        <w:rPr>
          <w:rFonts w:ascii="Times New Roman" w:hAnsi="Times New Roman" w:cs="Times New Roman"/>
        </w:rPr>
        <w:t>other</w:t>
      </w:r>
      <w:r w:rsidR="00B71CA4">
        <w:rPr>
          <w:rFonts w:ascii="Times New Roman" w:hAnsi="Times New Roman" w:cs="Times New Roman"/>
        </w:rPr>
        <w:t xml:space="preserve"> timepoints. Patients with only one timepoint of plasma collection are omitted from this figure.</w:t>
      </w:r>
      <w:r w:rsidR="006B1255">
        <w:rPr>
          <w:rFonts w:ascii="Times New Roman" w:hAnsi="Times New Roman" w:cs="Times New Roman"/>
        </w:rPr>
        <w:t xml:space="preserve"> Axis scales are generated automatically to encompass 99.9% of mutations.</w:t>
      </w:r>
    </w:p>
    <w:sectPr w:rsidR="00DC71CF" w:rsidRPr="00696304" w:rsidSect="00125ED5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E628C"/>
    <w:multiLevelType w:val="hybridMultilevel"/>
    <w:tmpl w:val="C264F4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642393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ED5"/>
    <w:rsid w:val="00012705"/>
    <w:rsid w:val="00021627"/>
    <w:rsid w:val="0002195D"/>
    <w:rsid w:val="00031D59"/>
    <w:rsid w:val="00034301"/>
    <w:rsid w:val="000363C9"/>
    <w:rsid w:val="00041C50"/>
    <w:rsid w:val="00054501"/>
    <w:rsid w:val="0006406F"/>
    <w:rsid w:val="00067961"/>
    <w:rsid w:val="00070DEF"/>
    <w:rsid w:val="00077F61"/>
    <w:rsid w:val="000805B2"/>
    <w:rsid w:val="0008398F"/>
    <w:rsid w:val="000847A3"/>
    <w:rsid w:val="00091908"/>
    <w:rsid w:val="00093098"/>
    <w:rsid w:val="000A31DD"/>
    <w:rsid w:val="000B1DD9"/>
    <w:rsid w:val="000B54A4"/>
    <w:rsid w:val="000B64C9"/>
    <w:rsid w:val="000C4810"/>
    <w:rsid w:val="000C5A28"/>
    <w:rsid w:val="000D18BA"/>
    <w:rsid w:val="000D4553"/>
    <w:rsid w:val="000E0406"/>
    <w:rsid w:val="000E0A4C"/>
    <w:rsid w:val="000E5077"/>
    <w:rsid w:val="000E6D65"/>
    <w:rsid w:val="000E6E52"/>
    <w:rsid w:val="000E7B84"/>
    <w:rsid w:val="000E7C82"/>
    <w:rsid w:val="000F06BD"/>
    <w:rsid w:val="000F535B"/>
    <w:rsid w:val="00100C68"/>
    <w:rsid w:val="00100E2F"/>
    <w:rsid w:val="00107679"/>
    <w:rsid w:val="001123BA"/>
    <w:rsid w:val="00115CE5"/>
    <w:rsid w:val="00117369"/>
    <w:rsid w:val="001224CD"/>
    <w:rsid w:val="00125083"/>
    <w:rsid w:val="0012539E"/>
    <w:rsid w:val="00125ED5"/>
    <w:rsid w:val="00132E71"/>
    <w:rsid w:val="00133482"/>
    <w:rsid w:val="0013425D"/>
    <w:rsid w:val="0013528A"/>
    <w:rsid w:val="00136522"/>
    <w:rsid w:val="0014277C"/>
    <w:rsid w:val="00144ECC"/>
    <w:rsid w:val="00145651"/>
    <w:rsid w:val="00145D51"/>
    <w:rsid w:val="001469F0"/>
    <w:rsid w:val="001523B3"/>
    <w:rsid w:val="001573F2"/>
    <w:rsid w:val="001614E6"/>
    <w:rsid w:val="001711E4"/>
    <w:rsid w:val="001728D7"/>
    <w:rsid w:val="0017476E"/>
    <w:rsid w:val="00174CF8"/>
    <w:rsid w:val="00174DCA"/>
    <w:rsid w:val="00176EB9"/>
    <w:rsid w:val="001833F9"/>
    <w:rsid w:val="0018551D"/>
    <w:rsid w:val="00194C30"/>
    <w:rsid w:val="00197D75"/>
    <w:rsid w:val="001A1FB9"/>
    <w:rsid w:val="001A3B0B"/>
    <w:rsid w:val="001A6171"/>
    <w:rsid w:val="001A6EBA"/>
    <w:rsid w:val="001B03F4"/>
    <w:rsid w:val="001B056F"/>
    <w:rsid w:val="001B05D5"/>
    <w:rsid w:val="001B168A"/>
    <w:rsid w:val="001B7BB3"/>
    <w:rsid w:val="001C045B"/>
    <w:rsid w:val="001C0D12"/>
    <w:rsid w:val="001C30E1"/>
    <w:rsid w:val="001C6B4B"/>
    <w:rsid w:val="001D00B5"/>
    <w:rsid w:val="001D51AF"/>
    <w:rsid w:val="001D6F4B"/>
    <w:rsid w:val="001D7FB7"/>
    <w:rsid w:val="001E1DCA"/>
    <w:rsid w:val="001E36C7"/>
    <w:rsid w:val="001E4862"/>
    <w:rsid w:val="001F2783"/>
    <w:rsid w:val="001F2A5C"/>
    <w:rsid w:val="001F6802"/>
    <w:rsid w:val="001F7D08"/>
    <w:rsid w:val="002120E8"/>
    <w:rsid w:val="0021313F"/>
    <w:rsid w:val="00213365"/>
    <w:rsid w:val="00213A38"/>
    <w:rsid w:val="002141FB"/>
    <w:rsid w:val="0021618D"/>
    <w:rsid w:val="002232A0"/>
    <w:rsid w:val="00224B3C"/>
    <w:rsid w:val="00234B02"/>
    <w:rsid w:val="0023589B"/>
    <w:rsid w:val="00241FD0"/>
    <w:rsid w:val="002431D7"/>
    <w:rsid w:val="00247B29"/>
    <w:rsid w:val="002520E2"/>
    <w:rsid w:val="002520EA"/>
    <w:rsid w:val="0025444C"/>
    <w:rsid w:val="0026305C"/>
    <w:rsid w:val="00266F9C"/>
    <w:rsid w:val="00275464"/>
    <w:rsid w:val="0027767F"/>
    <w:rsid w:val="00290507"/>
    <w:rsid w:val="002933EB"/>
    <w:rsid w:val="0029662A"/>
    <w:rsid w:val="002A2039"/>
    <w:rsid w:val="002B54F5"/>
    <w:rsid w:val="002B6C7B"/>
    <w:rsid w:val="002C2156"/>
    <w:rsid w:val="002C2B00"/>
    <w:rsid w:val="002D0F84"/>
    <w:rsid w:val="002D17DE"/>
    <w:rsid w:val="002D43E1"/>
    <w:rsid w:val="002D4FF8"/>
    <w:rsid w:val="002F111F"/>
    <w:rsid w:val="002F1951"/>
    <w:rsid w:val="002F39EB"/>
    <w:rsid w:val="002F552B"/>
    <w:rsid w:val="002F7469"/>
    <w:rsid w:val="0030243E"/>
    <w:rsid w:val="003070E0"/>
    <w:rsid w:val="003075C4"/>
    <w:rsid w:val="00307733"/>
    <w:rsid w:val="003104F5"/>
    <w:rsid w:val="0031064A"/>
    <w:rsid w:val="00316FAB"/>
    <w:rsid w:val="00320387"/>
    <w:rsid w:val="00320A0B"/>
    <w:rsid w:val="003217D8"/>
    <w:rsid w:val="00323114"/>
    <w:rsid w:val="00327077"/>
    <w:rsid w:val="00334ED1"/>
    <w:rsid w:val="00336A5C"/>
    <w:rsid w:val="00336EC4"/>
    <w:rsid w:val="0034265C"/>
    <w:rsid w:val="0034795F"/>
    <w:rsid w:val="00352141"/>
    <w:rsid w:val="0035217C"/>
    <w:rsid w:val="00352584"/>
    <w:rsid w:val="00352D8F"/>
    <w:rsid w:val="003619AF"/>
    <w:rsid w:val="00362469"/>
    <w:rsid w:val="00364659"/>
    <w:rsid w:val="003646BA"/>
    <w:rsid w:val="00365B5C"/>
    <w:rsid w:val="00372BA4"/>
    <w:rsid w:val="0037404E"/>
    <w:rsid w:val="003755E7"/>
    <w:rsid w:val="00375AD0"/>
    <w:rsid w:val="00382004"/>
    <w:rsid w:val="00382D4C"/>
    <w:rsid w:val="00387A12"/>
    <w:rsid w:val="00390322"/>
    <w:rsid w:val="003915FE"/>
    <w:rsid w:val="003939EF"/>
    <w:rsid w:val="00395B37"/>
    <w:rsid w:val="003A08AE"/>
    <w:rsid w:val="003A6D53"/>
    <w:rsid w:val="003A7C1A"/>
    <w:rsid w:val="003B0797"/>
    <w:rsid w:val="003B2F51"/>
    <w:rsid w:val="003B3873"/>
    <w:rsid w:val="003B4448"/>
    <w:rsid w:val="003B75A5"/>
    <w:rsid w:val="003C4093"/>
    <w:rsid w:val="003D0B1C"/>
    <w:rsid w:val="003D4552"/>
    <w:rsid w:val="003E1DD7"/>
    <w:rsid w:val="003E36FD"/>
    <w:rsid w:val="003E7393"/>
    <w:rsid w:val="003E73B6"/>
    <w:rsid w:val="003F08CF"/>
    <w:rsid w:val="003F0C17"/>
    <w:rsid w:val="003F45A8"/>
    <w:rsid w:val="003F6330"/>
    <w:rsid w:val="003F6BE5"/>
    <w:rsid w:val="003F6C5F"/>
    <w:rsid w:val="00401911"/>
    <w:rsid w:val="00403FA0"/>
    <w:rsid w:val="00405161"/>
    <w:rsid w:val="004105A4"/>
    <w:rsid w:val="00410950"/>
    <w:rsid w:val="00412BA4"/>
    <w:rsid w:val="00413056"/>
    <w:rsid w:val="004152A8"/>
    <w:rsid w:val="004165FC"/>
    <w:rsid w:val="0042386E"/>
    <w:rsid w:val="00425081"/>
    <w:rsid w:val="004259E8"/>
    <w:rsid w:val="004273DB"/>
    <w:rsid w:val="0042747B"/>
    <w:rsid w:val="00432C11"/>
    <w:rsid w:val="0044496E"/>
    <w:rsid w:val="004460DA"/>
    <w:rsid w:val="00454B48"/>
    <w:rsid w:val="004573D0"/>
    <w:rsid w:val="00460C11"/>
    <w:rsid w:val="004628E2"/>
    <w:rsid w:val="004633D1"/>
    <w:rsid w:val="004669B4"/>
    <w:rsid w:val="00471EB2"/>
    <w:rsid w:val="0047270B"/>
    <w:rsid w:val="00474FA8"/>
    <w:rsid w:val="00480754"/>
    <w:rsid w:val="0048478A"/>
    <w:rsid w:val="004856B0"/>
    <w:rsid w:val="00485EE7"/>
    <w:rsid w:val="00486D99"/>
    <w:rsid w:val="00487A29"/>
    <w:rsid w:val="0049188D"/>
    <w:rsid w:val="004921C5"/>
    <w:rsid w:val="00494E90"/>
    <w:rsid w:val="004965A7"/>
    <w:rsid w:val="004973F0"/>
    <w:rsid w:val="0049753F"/>
    <w:rsid w:val="004A71C4"/>
    <w:rsid w:val="004A77FA"/>
    <w:rsid w:val="004B1D80"/>
    <w:rsid w:val="004C15EA"/>
    <w:rsid w:val="004C3078"/>
    <w:rsid w:val="004C7A22"/>
    <w:rsid w:val="004D014A"/>
    <w:rsid w:val="004D2E4F"/>
    <w:rsid w:val="004E1D8B"/>
    <w:rsid w:val="004E6046"/>
    <w:rsid w:val="004E7BC3"/>
    <w:rsid w:val="004F1810"/>
    <w:rsid w:val="004F78D8"/>
    <w:rsid w:val="00510D29"/>
    <w:rsid w:val="00516BEE"/>
    <w:rsid w:val="00521F7F"/>
    <w:rsid w:val="00527217"/>
    <w:rsid w:val="005278D5"/>
    <w:rsid w:val="00532602"/>
    <w:rsid w:val="00536C35"/>
    <w:rsid w:val="00541E5A"/>
    <w:rsid w:val="005439A4"/>
    <w:rsid w:val="00543C78"/>
    <w:rsid w:val="005479F4"/>
    <w:rsid w:val="005502A3"/>
    <w:rsid w:val="0055196D"/>
    <w:rsid w:val="00553461"/>
    <w:rsid w:val="00554467"/>
    <w:rsid w:val="005552EA"/>
    <w:rsid w:val="005571C2"/>
    <w:rsid w:val="00564546"/>
    <w:rsid w:val="00566B93"/>
    <w:rsid w:val="005673C4"/>
    <w:rsid w:val="00572033"/>
    <w:rsid w:val="00572130"/>
    <w:rsid w:val="0058017C"/>
    <w:rsid w:val="00582A5B"/>
    <w:rsid w:val="00586753"/>
    <w:rsid w:val="005867E5"/>
    <w:rsid w:val="00586B53"/>
    <w:rsid w:val="00586C6F"/>
    <w:rsid w:val="00594780"/>
    <w:rsid w:val="005965AC"/>
    <w:rsid w:val="005971E8"/>
    <w:rsid w:val="005A3B8F"/>
    <w:rsid w:val="005A407E"/>
    <w:rsid w:val="005A4ADF"/>
    <w:rsid w:val="005A522B"/>
    <w:rsid w:val="005B50AD"/>
    <w:rsid w:val="005C21F9"/>
    <w:rsid w:val="005C2509"/>
    <w:rsid w:val="005E37AE"/>
    <w:rsid w:val="005E45BB"/>
    <w:rsid w:val="005E5D27"/>
    <w:rsid w:val="005F09C1"/>
    <w:rsid w:val="005F5CB1"/>
    <w:rsid w:val="006060C4"/>
    <w:rsid w:val="00611C2B"/>
    <w:rsid w:val="00614298"/>
    <w:rsid w:val="00616215"/>
    <w:rsid w:val="00620542"/>
    <w:rsid w:val="00621FC3"/>
    <w:rsid w:val="00622AC9"/>
    <w:rsid w:val="00625001"/>
    <w:rsid w:val="006271F7"/>
    <w:rsid w:val="00627A7F"/>
    <w:rsid w:val="0063103F"/>
    <w:rsid w:val="00631F94"/>
    <w:rsid w:val="006374A9"/>
    <w:rsid w:val="006468EB"/>
    <w:rsid w:val="00646F12"/>
    <w:rsid w:val="00656234"/>
    <w:rsid w:val="006573AE"/>
    <w:rsid w:val="00672A37"/>
    <w:rsid w:val="006741FC"/>
    <w:rsid w:val="00674BCF"/>
    <w:rsid w:val="00677790"/>
    <w:rsid w:val="00682DEF"/>
    <w:rsid w:val="00683487"/>
    <w:rsid w:val="00696304"/>
    <w:rsid w:val="006A209D"/>
    <w:rsid w:val="006A30D9"/>
    <w:rsid w:val="006A49D4"/>
    <w:rsid w:val="006A568D"/>
    <w:rsid w:val="006B1255"/>
    <w:rsid w:val="006B2B70"/>
    <w:rsid w:val="006B3779"/>
    <w:rsid w:val="006B55AB"/>
    <w:rsid w:val="006B5B44"/>
    <w:rsid w:val="006C1D32"/>
    <w:rsid w:val="006C45E5"/>
    <w:rsid w:val="006C61E1"/>
    <w:rsid w:val="006C76F7"/>
    <w:rsid w:val="006D56BA"/>
    <w:rsid w:val="006E1532"/>
    <w:rsid w:val="006E4554"/>
    <w:rsid w:val="006F1AA1"/>
    <w:rsid w:val="006F7141"/>
    <w:rsid w:val="0070138E"/>
    <w:rsid w:val="007043F8"/>
    <w:rsid w:val="00713D6C"/>
    <w:rsid w:val="007174AA"/>
    <w:rsid w:val="00721BB7"/>
    <w:rsid w:val="00723B3D"/>
    <w:rsid w:val="00731BD4"/>
    <w:rsid w:val="007350CE"/>
    <w:rsid w:val="00736A72"/>
    <w:rsid w:val="00746FC6"/>
    <w:rsid w:val="007514E4"/>
    <w:rsid w:val="00757D9B"/>
    <w:rsid w:val="00761471"/>
    <w:rsid w:val="00761572"/>
    <w:rsid w:val="00761710"/>
    <w:rsid w:val="00761EE5"/>
    <w:rsid w:val="007655FB"/>
    <w:rsid w:val="007660E9"/>
    <w:rsid w:val="0076783D"/>
    <w:rsid w:val="00767890"/>
    <w:rsid w:val="00775F2B"/>
    <w:rsid w:val="0077622F"/>
    <w:rsid w:val="00781018"/>
    <w:rsid w:val="00782B83"/>
    <w:rsid w:val="00783E98"/>
    <w:rsid w:val="007855A7"/>
    <w:rsid w:val="007855B9"/>
    <w:rsid w:val="0078735D"/>
    <w:rsid w:val="007922E5"/>
    <w:rsid w:val="007A0F70"/>
    <w:rsid w:val="007A5484"/>
    <w:rsid w:val="007A5B56"/>
    <w:rsid w:val="007B4957"/>
    <w:rsid w:val="007B5882"/>
    <w:rsid w:val="007B7FD0"/>
    <w:rsid w:val="007C2733"/>
    <w:rsid w:val="007C2BF0"/>
    <w:rsid w:val="007C765D"/>
    <w:rsid w:val="007E4759"/>
    <w:rsid w:val="007E5A4C"/>
    <w:rsid w:val="007E5D85"/>
    <w:rsid w:val="007E650E"/>
    <w:rsid w:val="007F3073"/>
    <w:rsid w:val="007F5989"/>
    <w:rsid w:val="007F7028"/>
    <w:rsid w:val="00800B41"/>
    <w:rsid w:val="008061BB"/>
    <w:rsid w:val="008129BB"/>
    <w:rsid w:val="00812A64"/>
    <w:rsid w:val="00820682"/>
    <w:rsid w:val="008212CE"/>
    <w:rsid w:val="008218F5"/>
    <w:rsid w:val="008233B6"/>
    <w:rsid w:val="00832B42"/>
    <w:rsid w:val="008334EC"/>
    <w:rsid w:val="00835180"/>
    <w:rsid w:val="008355C9"/>
    <w:rsid w:val="00842694"/>
    <w:rsid w:val="00845112"/>
    <w:rsid w:val="00845E15"/>
    <w:rsid w:val="0084613A"/>
    <w:rsid w:val="00850B41"/>
    <w:rsid w:val="008515D9"/>
    <w:rsid w:val="0085311F"/>
    <w:rsid w:val="00860C34"/>
    <w:rsid w:val="00862AF3"/>
    <w:rsid w:val="00862F80"/>
    <w:rsid w:val="008639AD"/>
    <w:rsid w:val="00864087"/>
    <w:rsid w:val="0086620E"/>
    <w:rsid w:val="0087045C"/>
    <w:rsid w:val="00872BEE"/>
    <w:rsid w:val="008746FB"/>
    <w:rsid w:val="00875217"/>
    <w:rsid w:val="00880117"/>
    <w:rsid w:val="00881E85"/>
    <w:rsid w:val="008837B2"/>
    <w:rsid w:val="00887830"/>
    <w:rsid w:val="008879A5"/>
    <w:rsid w:val="00892393"/>
    <w:rsid w:val="00892E88"/>
    <w:rsid w:val="008A02DD"/>
    <w:rsid w:val="008A26C7"/>
    <w:rsid w:val="008B3F7A"/>
    <w:rsid w:val="008C2A66"/>
    <w:rsid w:val="008C355C"/>
    <w:rsid w:val="008D45D4"/>
    <w:rsid w:val="008D4615"/>
    <w:rsid w:val="008D551B"/>
    <w:rsid w:val="008D5A5C"/>
    <w:rsid w:val="008E24A9"/>
    <w:rsid w:val="008E4E3F"/>
    <w:rsid w:val="008F0BAE"/>
    <w:rsid w:val="008F1B16"/>
    <w:rsid w:val="008F32DE"/>
    <w:rsid w:val="008F4C8E"/>
    <w:rsid w:val="008F7E88"/>
    <w:rsid w:val="00901821"/>
    <w:rsid w:val="00901D00"/>
    <w:rsid w:val="00903C83"/>
    <w:rsid w:val="009060D7"/>
    <w:rsid w:val="00907F23"/>
    <w:rsid w:val="00910652"/>
    <w:rsid w:val="00911686"/>
    <w:rsid w:val="00915F5E"/>
    <w:rsid w:val="00920CC7"/>
    <w:rsid w:val="0092166F"/>
    <w:rsid w:val="009237E4"/>
    <w:rsid w:val="0092469D"/>
    <w:rsid w:val="00927BAA"/>
    <w:rsid w:val="00934B4B"/>
    <w:rsid w:val="009373AB"/>
    <w:rsid w:val="00937B8F"/>
    <w:rsid w:val="00942953"/>
    <w:rsid w:val="00945A97"/>
    <w:rsid w:val="00950064"/>
    <w:rsid w:val="00953952"/>
    <w:rsid w:val="00956B6A"/>
    <w:rsid w:val="009607D3"/>
    <w:rsid w:val="00960BF3"/>
    <w:rsid w:val="00967BA6"/>
    <w:rsid w:val="0097200D"/>
    <w:rsid w:val="00973C01"/>
    <w:rsid w:val="00973F8F"/>
    <w:rsid w:val="00982C99"/>
    <w:rsid w:val="0099245E"/>
    <w:rsid w:val="00993C65"/>
    <w:rsid w:val="0099555D"/>
    <w:rsid w:val="009A49F1"/>
    <w:rsid w:val="009B133E"/>
    <w:rsid w:val="009B21EB"/>
    <w:rsid w:val="009B5894"/>
    <w:rsid w:val="009C389F"/>
    <w:rsid w:val="009C66E5"/>
    <w:rsid w:val="009D0B56"/>
    <w:rsid w:val="009D1732"/>
    <w:rsid w:val="009D40C5"/>
    <w:rsid w:val="009D5709"/>
    <w:rsid w:val="009D6BBE"/>
    <w:rsid w:val="009E19D9"/>
    <w:rsid w:val="009E2252"/>
    <w:rsid w:val="009E6385"/>
    <w:rsid w:val="00A01FBB"/>
    <w:rsid w:val="00A05D6C"/>
    <w:rsid w:val="00A14938"/>
    <w:rsid w:val="00A2005D"/>
    <w:rsid w:val="00A20B28"/>
    <w:rsid w:val="00A271FE"/>
    <w:rsid w:val="00A3257E"/>
    <w:rsid w:val="00A346EE"/>
    <w:rsid w:val="00A36DDB"/>
    <w:rsid w:val="00A41598"/>
    <w:rsid w:val="00A43852"/>
    <w:rsid w:val="00A43AAA"/>
    <w:rsid w:val="00A446D2"/>
    <w:rsid w:val="00A45D95"/>
    <w:rsid w:val="00A46310"/>
    <w:rsid w:val="00A46590"/>
    <w:rsid w:val="00A471C6"/>
    <w:rsid w:val="00A522C4"/>
    <w:rsid w:val="00A52970"/>
    <w:rsid w:val="00A54D80"/>
    <w:rsid w:val="00A561CC"/>
    <w:rsid w:val="00A56C22"/>
    <w:rsid w:val="00A62C12"/>
    <w:rsid w:val="00A63575"/>
    <w:rsid w:val="00A70A23"/>
    <w:rsid w:val="00A717C6"/>
    <w:rsid w:val="00A7241B"/>
    <w:rsid w:val="00A74FAD"/>
    <w:rsid w:val="00A75085"/>
    <w:rsid w:val="00A822AE"/>
    <w:rsid w:val="00A840C1"/>
    <w:rsid w:val="00A86C26"/>
    <w:rsid w:val="00A90352"/>
    <w:rsid w:val="00A92988"/>
    <w:rsid w:val="00A96B38"/>
    <w:rsid w:val="00AA3574"/>
    <w:rsid w:val="00AB1FB9"/>
    <w:rsid w:val="00AB4084"/>
    <w:rsid w:val="00AB5074"/>
    <w:rsid w:val="00AC3977"/>
    <w:rsid w:val="00AC3C44"/>
    <w:rsid w:val="00AD26E5"/>
    <w:rsid w:val="00AD4009"/>
    <w:rsid w:val="00AD7B7D"/>
    <w:rsid w:val="00AE010E"/>
    <w:rsid w:val="00AF0A39"/>
    <w:rsid w:val="00AF2B9A"/>
    <w:rsid w:val="00AF313F"/>
    <w:rsid w:val="00AF3307"/>
    <w:rsid w:val="00AF5372"/>
    <w:rsid w:val="00AF5CDD"/>
    <w:rsid w:val="00B02206"/>
    <w:rsid w:val="00B139D6"/>
    <w:rsid w:val="00B20D8F"/>
    <w:rsid w:val="00B24662"/>
    <w:rsid w:val="00B271E2"/>
    <w:rsid w:val="00B276A1"/>
    <w:rsid w:val="00B365CE"/>
    <w:rsid w:val="00B4024F"/>
    <w:rsid w:val="00B41202"/>
    <w:rsid w:val="00B41B07"/>
    <w:rsid w:val="00B474B1"/>
    <w:rsid w:val="00B509E4"/>
    <w:rsid w:val="00B51C2A"/>
    <w:rsid w:val="00B52CA2"/>
    <w:rsid w:val="00B52D25"/>
    <w:rsid w:val="00B63160"/>
    <w:rsid w:val="00B66BB2"/>
    <w:rsid w:val="00B71053"/>
    <w:rsid w:val="00B71CA4"/>
    <w:rsid w:val="00B743FC"/>
    <w:rsid w:val="00B80426"/>
    <w:rsid w:val="00B8253E"/>
    <w:rsid w:val="00B8346B"/>
    <w:rsid w:val="00B83549"/>
    <w:rsid w:val="00B8461E"/>
    <w:rsid w:val="00B93360"/>
    <w:rsid w:val="00BA1898"/>
    <w:rsid w:val="00BA4BEA"/>
    <w:rsid w:val="00BA525C"/>
    <w:rsid w:val="00BA6252"/>
    <w:rsid w:val="00BB1D1D"/>
    <w:rsid w:val="00BB6392"/>
    <w:rsid w:val="00BC11F0"/>
    <w:rsid w:val="00BC3FCA"/>
    <w:rsid w:val="00BC4EA2"/>
    <w:rsid w:val="00BD38C7"/>
    <w:rsid w:val="00BD4231"/>
    <w:rsid w:val="00BD5AE4"/>
    <w:rsid w:val="00BE29FD"/>
    <w:rsid w:val="00BE6185"/>
    <w:rsid w:val="00BE6BB5"/>
    <w:rsid w:val="00BF1152"/>
    <w:rsid w:val="00BF1684"/>
    <w:rsid w:val="00BF3491"/>
    <w:rsid w:val="00C0031E"/>
    <w:rsid w:val="00C00335"/>
    <w:rsid w:val="00C020FF"/>
    <w:rsid w:val="00C06F76"/>
    <w:rsid w:val="00C118D7"/>
    <w:rsid w:val="00C156A0"/>
    <w:rsid w:val="00C17F4A"/>
    <w:rsid w:val="00C21CC0"/>
    <w:rsid w:val="00C22A42"/>
    <w:rsid w:val="00C32DDE"/>
    <w:rsid w:val="00C3337C"/>
    <w:rsid w:val="00C339E6"/>
    <w:rsid w:val="00C43109"/>
    <w:rsid w:val="00C47779"/>
    <w:rsid w:val="00C524F0"/>
    <w:rsid w:val="00C53860"/>
    <w:rsid w:val="00C557D7"/>
    <w:rsid w:val="00C727BD"/>
    <w:rsid w:val="00C728CA"/>
    <w:rsid w:val="00C72B81"/>
    <w:rsid w:val="00C72FFB"/>
    <w:rsid w:val="00C7415D"/>
    <w:rsid w:val="00C838ED"/>
    <w:rsid w:val="00C83F83"/>
    <w:rsid w:val="00C84DCA"/>
    <w:rsid w:val="00C93B97"/>
    <w:rsid w:val="00C9631C"/>
    <w:rsid w:val="00C96E7F"/>
    <w:rsid w:val="00CA683A"/>
    <w:rsid w:val="00CA7AED"/>
    <w:rsid w:val="00CB2B8C"/>
    <w:rsid w:val="00CC5224"/>
    <w:rsid w:val="00CC59C7"/>
    <w:rsid w:val="00CD0014"/>
    <w:rsid w:val="00CD2356"/>
    <w:rsid w:val="00CE540F"/>
    <w:rsid w:val="00CF0326"/>
    <w:rsid w:val="00CF524A"/>
    <w:rsid w:val="00CF53D1"/>
    <w:rsid w:val="00D027D3"/>
    <w:rsid w:val="00D0373F"/>
    <w:rsid w:val="00D06500"/>
    <w:rsid w:val="00D06A13"/>
    <w:rsid w:val="00D10050"/>
    <w:rsid w:val="00D125A1"/>
    <w:rsid w:val="00D14D25"/>
    <w:rsid w:val="00D15E2C"/>
    <w:rsid w:val="00D16C0D"/>
    <w:rsid w:val="00D17BF8"/>
    <w:rsid w:val="00D24707"/>
    <w:rsid w:val="00D25C7F"/>
    <w:rsid w:val="00D2719F"/>
    <w:rsid w:val="00D313C4"/>
    <w:rsid w:val="00D3589E"/>
    <w:rsid w:val="00D4594D"/>
    <w:rsid w:val="00D54E7D"/>
    <w:rsid w:val="00D561EB"/>
    <w:rsid w:val="00D56DD4"/>
    <w:rsid w:val="00D5759F"/>
    <w:rsid w:val="00D57756"/>
    <w:rsid w:val="00D6005F"/>
    <w:rsid w:val="00D63174"/>
    <w:rsid w:val="00D636AF"/>
    <w:rsid w:val="00D72273"/>
    <w:rsid w:val="00D73B69"/>
    <w:rsid w:val="00D745AA"/>
    <w:rsid w:val="00D87F18"/>
    <w:rsid w:val="00D9309B"/>
    <w:rsid w:val="00D95324"/>
    <w:rsid w:val="00DA255A"/>
    <w:rsid w:val="00DA2EFE"/>
    <w:rsid w:val="00DA503C"/>
    <w:rsid w:val="00DA5B5A"/>
    <w:rsid w:val="00DA720C"/>
    <w:rsid w:val="00DB7AC4"/>
    <w:rsid w:val="00DC0236"/>
    <w:rsid w:val="00DC437E"/>
    <w:rsid w:val="00DC71CF"/>
    <w:rsid w:val="00DD0D25"/>
    <w:rsid w:val="00DD2557"/>
    <w:rsid w:val="00DD2A04"/>
    <w:rsid w:val="00DE0DC0"/>
    <w:rsid w:val="00DE2FBC"/>
    <w:rsid w:val="00DE4D64"/>
    <w:rsid w:val="00DE6C88"/>
    <w:rsid w:val="00DF20E3"/>
    <w:rsid w:val="00DF4532"/>
    <w:rsid w:val="00DF50C8"/>
    <w:rsid w:val="00DF5B63"/>
    <w:rsid w:val="00DF5D9E"/>
    <w:rsid w:val="00E06B85"/>
    <w:rsid w:val="00E124D6"/>
    <w:rsid w:val="00E25C0D"/>
    <w:rsid w:val="00E312E1"/>
    <w:rsid w:val="00E3176F"/>
    <w:rsid w:val="00E33180"/>
    <w:rsid w:val="00E34410"/>
    <w:rsid w:val="00E36224"/>
    <w:rsid w:val="00E54941"/>
    <w:rsid w:val="00E554E8"/>
    <w:rsid w:val="00E63FDF"/>
    <w:rsid w:val="00E65AA0"/>
    <w:rsid w:val="00E725B3"/>
    <w:rsid w:val="00E7260C"/>
    <w:rsid w:val="00E761A1"/>
    <w:rsid w:val="00E77BD4"/>
    <w:rsid w:val="00E77DBB"/>
    <w:rsid w:val="00E80E99"/>
    <w:rsid w:val="00E82B47"/>
    <w:rsid w:val="00E8382C"/>
    <w:rsid w:val="00E8501C"/>
    <w:rsid w:val="00E91A86"/>
    <w:rsid w:val="00E92ADE"/>
    <w:rsid w:val="00EA1AA3"/>
    <w:rsid w:val="00EA647A"/>
    <w:rsid w:val="00EB1415"/>
    <w:rsid w:val="00EB1ADC"/>
    <w:rsid w:val="00EB2D79"/>
    <w:rsid w:val="00EB4042"/>
    <w:rsid w:val="00EB640F"/>
    <w:rsid w:val="00EC1556"/>
    <w:rsid w:val="00ED191E"/>
    <w:rsid w:val="00ED4402"/>
    <w:rsid w:val="00ED721B"/>
    <w:rsid w:val="00EE0AC2"/>
    <w:rsid w:val="00EE1064"/>
    <w:rsid w:val="00EE4212"/>
    <w:rsid w:val="00EE466E"/>
    <w:rsid w:val="00EE7D7A"/>
    <w:rsid w:val="00EF04FD"/>
    <w:rsid w:val="00EF334F"/>
    <w:rsid w:val="00EF5EAA"/>
    <w:rsid w:val="00EF6558"/>
    <w:rsid w:val="00F007E1"/>
    <w:rsid w:val="00F120F0"/>
    <w:rsid w:val="00F13116"/>
    <w:rsid w:val="00F15C0D"/>
    <w:rsid w:val="00F16AD1"/>
    <w:rsid w:val="00F20C83"/>
    <w:rsid w:val="00F25414"/>
    <w:rsid w:val="00F2737C"/>
    <w:rsid w:val="00F27967"/>
    <w:rsid w:val="00F27B43"/>
    <w:rsid w:val="00F27FE8"/>
    <w:rsid w:val="00F34984"/>
    <w:rsid w:val="00F34D8D"/>
    <w:rsid w:val="00F36075"/>
    <w:rsid w:val="00F36B83"/>
    <w:rsid w:val="00F4654F"/>
    <w:rsid w:val="00F47459"/>
    <w:rsid w:val="00F5130C"/>
    <w:rsid w:val="00F5200A"/>
    <w:rsid w:val="00F52829"/>
    <w:rsid w:val="00F54E89"/>
    <w:rsid w:val="00F57D78"/>
    <w:rsid w:val="00F57FCF"/>
    <w:rsid w:val="00F65404"/>
    <w:rsid w:val="00F67492"/>
    <w:rsid w:val="00F725BB"/>
    <w:rsid w:val="00F73483"/>
    <w:rsid w:val="00F73F0E"/>
    <w:rsid w:val="00F74C9B"/>
    <w:rsid w:val="00F75A83"/>
    <w:rsid w:val="00F766A1"/>
    <w:rsid w:val="00F83362"/>
    <w:rsid w:val="00F85D21"/>
    <w:rsid w:val="00F87D21"/>
    <w:rsid w:val="00F8DBFB"/>
    <w:rsid w:val="00F9591C"/>
    <w:rsid w:val="00F9676A"/>
    <w:rsid w:val="00F97A10"/>
    <w:rsid w:val="00FA0777"/>
    <w:rsid w:val="00FA0C31"/>
    <w:rsid w:val="00FA1B78"/>
    <w:rsid w:val="00FA7B64"/>
    <w:rsid w:val="00FB305F"/>
    <w:rsid w:val="00FB3222"/>
    <w:rsid w:val="00FB428A"/>
    <w:rsid w:val="00FB4502"/>
    <w:rsid w:val="00FB46D9"/>
    <w:rsid w:val="00FB75BF"/>
    <w:rsid w:val="00FC185B"/>
    <w:rsid w:val="00FC314F"/>
    <w:rsid w:val="00FC3A43"/>
    <w:rsid w:val="00FC5071"/>
    <w:rsid w:val="00FC5441"/>
    <w:rsid w:val="00FC5EC1"/>
    <w:rsid w:val="00FC6296"/>
    <w:rsid w:val="00FC703C"/>
    <w:rsid w:val="00FD556B"/>
    <w:rsid w:val="00FD56A9"/>
    <w:rsid w:val="00FE0A34"/>
    <w:rsid w:val="00FE2254"/>
    <w:rsid w:val="00FE2C6B"/>
    <w:rsid w:val="00FE6925"/>
    <w:rsid w:val="00FF0956"/>
    <w:rsid w:val="00FF1C36"/>
    <w:rsid w:val="00FF2703"/>
    <w:rsid w:val="00FF2A05"/>
    <w:rsid w:val="00FF53D6"/>
    <w:rsid w:val="00FF5829"/>
    <w:rsid w:val="00FF6E09"/>
    <w:rsid w:val="02D3DF70"/>
    <w:rsid w:val="1223A38A"/>
    <w:rsid w:val="1486A7A0"/>
    <w:rsid w:val="1591043D"/>
    <w:rsid w:val="1684326B"/>
    <w:rsid w:val="1D112015"/>
    <w:rsid w:val="1EB6269B"/>
    <w:rsid w:val="203CC027"/>
    <w:rsid w:val="2397BC4F"/>
    <w:rsid w:val="25B8D18B"/>
    <w:rsid w:val="25ED72C5"/>
    <w:rsid w:val="2EC1BA3E"/>
    <w:rsid w:val="3286F4D8"/>
    <w:rsid w:val="32DF9CAD"/>
    <w:rsid w:val="37D35382"/>
    <w:rsid w:val="38988088"/>
    <w:rsid w:val="3A9BA24B"/>
    <w:rsid w:val="405CD467"/>
    <w:rsid w:val="40F59E27"/>
    <w:rsid w:val="4610863F"/>
    <w:rsid w:val="4A5859AA"/>
    <w:rsid w:val="4C506FB3"/>
    <w:rsid w:val="500836C7"/>
    <w:rsid w:val="510550EF"/>
    <w:rsid w:val="53645052"/>
    <w:rsid w:val="5A7F5B4E"/>
    <w:rsid w:val="5B251386"/>
    <w:rsid w:val="5DF3CDF0"/>
    <w:rsid w:val="6299516B"/>
    <w:rsid w:val="63506473"/>
    <w:rsid w:val="63CFC457"/>
    <w:rsid w:val="689B7EC2"/>
    <w:rsid w:val="6AF39A1B"/>
    <w:rsid w:val="6E1562E7"/>
    <w:rsid w:val="6EFD3C9B"/>
    <w:rsid w:val="75ABBA87"/>
    <w:rsid w:val="75AE0A24"/>
    <w:rsid w:val="78A32486"/>
    <w:rsid w:val="7B736CF5"/>
    <w:rsid w:val="7FF7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B534F"/>
  <w15:chartTrackingRefBased/>
  <w15:docId w15:val="{0010EA2A-B186-EC4B-843D-2DAB94591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ED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4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ED5"/>
    <w:pPr>
      <w:ind w:left="720"/>
      <w:contextualSpacing/>
    </w:pPr>
  </w:style>
  <w:style w:type="paragraph" w:styleId="Revision">
    <w:name w:val="Revision"/>
    <w:hidden/>
    <w:uiPriority w:val="99"/>
    <w:semiHidden/>
    <w:rsid w:val="00E554E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76D2E7AA66C4486F03DE593C670F9" ma:contentTypeVersion="17" ma:contentTypeDescription="Create a new document." ma:contentTypeScope="" ma:versionID="371ef0595290fa5a065312cf884c9298">
  <xsd:schema xmlns:xsd="http://www.w3.org/2001/XMLSchema" xmlns:xs="http://www.w3.org/2001/XMLSchema" xmlns:p="http://schemas.microsoft.com/office/2006/metadata/properties" xmlns:ns2="035240b8-c56f-496c-86d7-36041161004d" xmlns:ns3="fbeaf056-c7e5-49cd-86e0-cdbf00aec5ae" targetNamespace="http://schemas.microsoft.com/office/2006/metadata/properties" ma:root="true" ma:fieldsID="df30deb957a4bf1e0797042db379e736" ns2:_="" ns3:_="">
    <xsd:import namespace="035240b8-c56f-496c-86d7-36041161004d"/>
    <xsd:import namespace="fbeaf056-c7e5-49cd-86e0-cdbf00aec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No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240b8-c56f-496c-86d7-3604116100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58b80aa-b29f-4562-8aaf-4d1a383d8d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" ma:index="23" nillable="true" ma:displayName="Note" ma:description="Description of file content" ma:format="Dropdown" ma:internalName="No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af056-c7e5-49cd-86e0-cdbf00aec5a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3e136ff-5e8e-411a-90dd-da38eb75c2f4}" ma:internalName="TaxCatchAll" ma:showField="CatchAllData" ma:web="fbeaf056-c7e5-49cd-86e0-cdbf00aec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B8882A-09A4-8248-8D23-6D4E4A881A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41C0D6-D4D0-41CF-A0F6-6E75007C6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265B0C-4791-4E8F-B66D-8F5C8579F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240b8-c56f-496c-86d7-36041161004d"/>
    <ds:schemaRef ds:uri="fbeaf056-c7e5-49cd-86e0-cdbf00aec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1899</Words>
  <Characters>10829</Characters>
  <Application>Microsoft Office Word</Application>
  <DocSecurity>0</DocSecurity>
  <Lines>90</Lines>
  <Paragraphs>25</Paragraphs>
  <ScaleCrop>false</ScaleCrop>
  <Company/>
  <LinksUpToDate>false</LinksUpToDate>
  <CharactersWithSpaces>12703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Sowalsky</dc:creator>
  <cp:keywords/>
  <dc:description/>
  <cp:lastModifiedBy>Sowalsky, Adam (NIH/NCI) [E]</cp:lastModifiedBy>
  <cp:revision>2</cp:revision>
  <cp:lastPrinted>2026-02-03T15:52:00Z</cp:lastPrinted>
  <dcterms:created xsi:type="dcterms:W3CDTF">2026-02-03T15:52:00Z</dcterms:created>
  <dcterms:modified xsi:type="dcterms:W3CDTF">2026-02-03T15:52:00Z</dcterms:modified>
</cp:coreProperties>
</file>