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399DAB" w14:textId="77777777" w:rsidR="008E1D36" w:rsidRDefault="008E1D36" w:rsidP="00877F5F"/>
    <w:tbl>
      <w:tblPr>
        <w:tblStyle w:val="TableGrid"/>
        <w:tblW w:w="12870" w:type="dxa"/>
        <w:tblLook w:val="04A0" w:firstRow="1" w:lastRow="0" w:firstColumn="1" w:lastColumn="0" w:noHBand="0" w:noVBand="1"/>
      </w:tblPr>
      <w:tblGrid>
        <w:gridCol w:w="1118"/>
        <w:gridCol w:w="11752"/>
      </w:tblGrid>
      <w:tr w:rsidR="00E963C4" w:rsidRPr="00E963C4" w14:paraId="32BEEF5A" w14:textId="77777777" w:rsidTr="00B058DA">
        <w:trPr>
          <w:trHeight w:val="272"/>
        </w:trPr>
        <w:tc>
          <w:tcPr>
            <w:tcW w:w="12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786357E" w14:textId="14985D18" w:rsidR="00254315" w:rsidRPr="00E963C4" w:rsidRDefault="005069A6" w:rsidP="00254315">
            <w:pPr>
              <w:rPr>
                <w:rFonts w:ascii="Arial" w:hAnsi="Arial" w:cs="Arial"/>
                <w:color w:val="000000" w:themeColor="text1"/>
              </w:rPr>
            </w:pPr>
            <w:r w:rsidRPr="00E963C4">
              <w:rPr>
                <w:rFonts w:ascii="Arial" w:hAnsi="Arial" w:cs="Arial"/>
                <w:b/>
                <w:bCs/>
                <w:color w:val="000000" w:themeColor="text1"/>
              </w:rPr>
              <w:t xml:space="preserve">Supplemental Table </w:t>
            </w:r>
            <w:r w:rsidR="009D7540" w:rsidRPr="00E963C4">
              <w:rPr>
                <w:rFonts w:ascii="Arial" w:hAnsi="Arial" w:cs="Arial"/>
                <w:b/>
                <w:bCs/>
                <w:color w:val="000000" w:themeColor="text1"/>
              </w:rPr>
              <w:t>1</w:t>
            </w:r>
            <w:r w:rsidR="00254315" w:rsidRPr="00E963C4">
              <w:rPr>
                <w:rFonts w:ascii="Arial" w:hAnsi="Arial" w:cs="Arial"/>
                <w:b/>
                <w:bCs/>
                <w:color w:val="000000" w:themeColor="text1"/>
              </w:rPr>
              <w:t>: Timeline of Selected Events and Wellness Initiatives for EM Providers</w:t>
            </w:r>
            <w:r w:rsidR="00E963C4" w:rsidRPr="00E963C4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613D07" w:rsidRPr="00E963C4">
              <w:rPr>
                <w:rFonts w:ascii="Arial" w:hAnsi="Arial" w:cs="Arial"/>
                <w:b/>
                <w:bCs/>
                <w:color w:val="000000" w:themeColor="text1"/>
              </w:rPr>
              <w:t xml:space="preserve">Across </w:t>
            </w:r>
            <w:r w:rsidR="00E963C4" w:rsidRPr="00E963C4">
              <w:rPr>
                <w:rFonts w:ascii="Arial" w:hAnsi="Arial" w:cs="Arial"/>
                <w:b/>
                <w:bCs/>
                <w:color w:val="000000" w:themeColor="text1"/>
              </w:rPr>
              <w:t>During the Study Period</w:t>
            </w:r>
          </w:p>
        </w:tc>
      </w:tr>
      <w:tr w:rsidR="00E963C4" w:rsidRPr="00E963C4" w14:paraId="0123D186" w14:textId="77777777" w:rsidTr="00B058DA">
        <w:trPr>
          <w:trHeight w:val="286"/>
        </w:trPr>
        <w:tc>
          <w:tcPr>
            <w:tcW w:w="1118" w:type="dxa"/>
            <w:tcBorders>
              <w:top w:val="single" w:sz="4" w:space="0" w:color="auto"/>
              <w:bottom w:val="double" w:sz="4" w:space="0" w:color="auto"/>
            </w:tcBorders>
          </w:tcPr>
          <w:p w14:paraId="76660854" w14:textId="18100643" w:rsidR="00486248" w:rsidRPr="00E963C4" w:rsidRDefault="00486248" w:rsidP="00254315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1752" w:type="dxa"/>
            <w:tcBorders>
              <w:top w:val="single" w:sz="4" w:space="0" w:color="auto"/>
              <w:bottom w:val="double" w:sz="4" w:space="0" w:color="auto"/>
            </w:tcBorders>
          </w:tcPr>
          <w:p w14:paraId="435A7ABF" w14:textId="61C6EF90" w:rsidR="00486248" w:rsidRPr="00E963C4" w:rsidRDefault="00486248" w:rsidP="00254315">
            <w:pPr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t>Event</w:t>
            </w:r>
          </w:p>
        </w:tc>
      </w:tr>
      <w:tr w:rsidR="00E963C4" w:rsidRPr="00E963C4" w14:paraId="52E65EC7" w14:textId="77777777" w:rsidTr="00B058DA">
        <w:trPr>
          <w:trHeight w:val="286"/>
        </w:trPr>
        <w:tc>
          <w:tcPr>
            <w:tcW w:w="1118" w:type="dxa"/>
            <w:tcBorders>
              <w:top w:val="double" w:sz="4" w:space="0" w:color="auto"/>
            </w:tcBorders>
          </w:tcPr>
          <w:p w14:paraId="61F11B99" w14:textId="7AB29B77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12-31-19</w:t>
            </w:r>
          </w:p>
        </w:tc>
        <w:tc>
          <w:tcPr>
            <w:tcW w:w="11752" w:type="dxa"/>
            <w:tcBorders>
              <w:top w:val="double" w:sz="4" w:space="0" w:color="auto"/>
            </w:tcBorders>
          </w:tcPr>
          <w:p w14:paraId="79BC967E" w14:textId="0995CBA0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COVID-19 cases in China</w:t>
            </w:r>
          </w:p>
        </w:tc>
      </w:tr>
      <w:tr w:rsidR="00E963C4" w:rsidRPr="00E963C4" w14:paraId="7C37D247" w14:textId="77777777" w:rsidTr="00B058DA">
        <w:trPr>
          <w:trHeight w:val="286"/>
        </w:trPr>
        <w:tc>
          <w:tcPr>
            <w:tcW w:w="1118" w:type="dxa"/>
          </w:tcPr>
          <w:p w14:paraId="6ACECDA2" w14:textId="19BE6DA7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1-21-20</w:t>
            </w:r>
          </w:p>
        </w:tc>
        <w:tc>
          <w:tcPr>
            <w:tcW w:w="11752" w:type="dxa"/>
          </w:tcPr>
          <w:p w14:paraId="1AB3BBC9" w14:textId="5BA774A4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1</w:t>
            </w: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COVID019 case person-to-person spread reported in US</w:t>
            </w:r>
          </w:p>
        </w:tc>
      </w:tr>
      <w:tr w:rsidR="00E963C4" w:rsidRPr="00E963C4" w14:paraId="24E8283E" w14:textId="77777777" w:rsidTr="00B058DA">
        <w:trPr>
          <w:trHeight w:val="286"/>
        </w:trPr>
        <w:tc>
          <w:tcPr>
            <w:tcW w:w="1118" w:type="dxa"/>
          </w:tcPr>
          <w:p w14:paraId="048AD9D8" w14:textId="45CD9678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1-30-20</w:t>
            </w:r>
          </w:p>
        </w:tc>
        <w:tc>
          <w:tcPr>
            <w:tcW w:w="11752" w:type="dxa"/>
          </w:tcPr>
          <w:p w14:paraId="5DD3E43F" w14:textId="66DC8A84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WHO declares Global Health Emergency</w:t>
            </w:r>
          </w:p>
        </w:tc>
      </w:tr>
      <w:tr w:rsidR="00E963C4" w:rsidRPr="00E963C4" w14:paraId="14E0EEFD" w14:textId="77777777" w:rsidTr="00B058DA">
        <w:trPr>
          <w:trHeight w:val="286"/>
        </w:trPr>
        <w:tc>
          <w:tcPr>
            <w:tcW w:w="1118" w:type="dxa"/>
          </w:tcPr>
          <w:p w14:paraId="795CA6D1" w14:textId="61DD2030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3-5-20</w:t>
            </w:r>
          </w:p>
        </w:tc>
        <w:tc>
          <w:tcPr>
            <w:tcW w:w="11752" w:type="dxa"/>
          </w:tcPr>
          <w:p w14:paraId="72788706" w14:textId="663E7211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IUH fit testing for N95 prioritized for frontline providers</w:t>
            </w:r>
          </w:p>
        </w:tc>
      </w:tr>
      <w:tr w:rsidR="00E963C4" w:rsidRPr="00E963C4" w14:paraId="0BA8E5EB" w14:textId="77777777" w:rsidTr="00B058DA">
        <w:trPr>
          <w:trHeight w:val="286"/>
        </w:trPr>
        <w:tc>
          <w:tcPr>
            <w:tcW w:w="1118" w:type="dxa"/>
          </w:tcPr>
          <w:p w14:paraId="143D127D" w14:textId="4F7766EC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3-5-20</w:t>
            </w:r>
          </w:p>
        </w:tc>
        <w:tc>
          <w:tcPr>
            <w:tcW w:w="11752" w:type="dxa"/>
          </w:tcPr>
          <w:p w14:paraId="05FB1031" w14:textId="09B27122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IUH healthcare system business travel restriction outside Indiana</w:t>
            </w:r>
          </w:p>
        </w:tc>
      </w:tr>
      <w:tr w:rsidR="00E963C4" w:rsidRPr="00E963C4" w14:paraId="5FA278C7" w14:textId="77777777" w:rsidTr="00B058DA">
        <w:trPr>
          <w:trHeight w:val="286"/>
        </w:trPr>
        <w:tc>
          <w:tcPr>
            <w:tcW w:w="1118" w:type="dxa"/>
          </w:tcPr>
          <w:p w14:paraId="69893219" w14:textId="24DC60B4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3-6-20</w:t>
            </w:r>
          </w:p>
        </w:tc>
        <w:tc>
          <w:tcPr>
            <w:tcW w:w="11752" w:type="dxa"/>
          </w:tcPr>
          <w:p w14:paraId="4F53DF18" w14:textId="1A3BD544" w:rsidR="00254315" w:rsidRPr="00E963C4" w:rsidRDefault="00254315" w:rsidP="00254315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Indiana confirms 1</w:t>
            </w: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  <w:vertAlign w:val="superscript"/>
              </w:rPr>
              <w:t>st</w:t>
            </w: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COVID positive case; Indiana State Health Department CMO webcast briefing</w:t>
            </w:r>
          </w:p>
        </w:tc>
      </w:tr>
      <w:tr w:rsidR="00E963C4" w:rsidRPr="00E963C4" w14:paraId="2F14ADCA" w14:textId="77777777" w:rsidTr="00B058DA">
        <w:trPr>
          <w:trHeight w:val="286"/>
        </w:trPr>
        <w:tc>
          <w:tcPr>
            <w:tcW w:w="1118" w:type="dxa"/>
          </w:tcPr>
          <w:p w14:paraId="3A088670" w14:textId="71E15CEB" w:rsidR="00254315" w:rsidRPr="00E963C4" w:rsidRDefault="00F02B8B" w:rsidP="00F02B8B">
            <w:pPr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3-10-20</w:t>
            </w:r>
          </w:p>
        </w:tc>
        <w:tc>
          <w:tcPr>
            <w:tcW w:w="11752" w:type="dxa"/>
          </w:tcPr>
          <w:p w14:paraId="741A46A2" w14:textId="3DFE3DB6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DEM Work Force Back up Plan and EM COVID Preparedness Plan presented</w:t>
            </w:r>
          </w:p>
        </w:tc>
      </w:tr>
      <w:tr w:rsidR="00E963C4" w:rsidRPr="00E963C4" w14:paraId="6E3424FC" w14:textId="77777777" w:rsidTr="00B058DA">
        <w:trPr>
          <w:trHeight w:val="286"/>
        </w:trPr>
        <w:tc>
          <w:tcPr>
            <w:tcW w:w="1118" w:type="dxa"/>
          </w:tcPr>
          <w:p w14:paraId="475BD874" w14:textId="02FA5F02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3-10-20</w:t>
            </w:r>
          </w:p>
        </w:tc>
        <w:tc>
          <w:tcPr>
            <w:tcW w:w="11752" w:type="dxa"/>
          </w:tcPr>
          <w:p w14:paraId="298BAB37" w14:textId="2CA53C44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DEM educational didactics moved to virtual platform</w:t>
            </w:r>
          </w:p>
        </w:tc>
      </w:tr>
      <w:tr w:rsidR="00E963C4" w:rsidRPr="00E963C4" w14:paraId="3E29CD72" w14:textId="77777777" w:rsidTr="00B058DA">
        <w:trPr>
          <w:trHeight w:val="286"/>
        </w:trPr>
        <w:tc>
          <w:tcPr>
            <w:tcW w:w="1118" w:type="dxa"/>
          </w:tcPr>
          <w:p w14:paraId="617BC6BD" w14:textId="34C80851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3-11-20</w:t>
            </w:r>
          </w:p>
        </w:tc>
        <w:tc>
          <w:tcPr>
            <w:tcW w:w="11752" w:type="dxa"/>
          </w:tcPr>
          <w:p w14:paraId="64842FC7" w14:textId="71D8F75D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DEM physicians establish double back-up call schedule; disaster privileges to cover all ED sites; EM admin work from home</w:t>
            </w:r>
          </w:p>
        </w:tc>
      </w:tr>
      <w:tr w:rsidR="00E963C4" w:rsidRPr="00E963C4" w14:paraId="41465DFE" w14:textId="77777777" w:rsidTr="00B058DA">
        <w:trPr>
          <w:trHeight w:val="286"/>
        </w:trPr>
        <w:tc>
          <w:tcPr>
            <w:tcW w:w="1118" w:type="dxa"/>
          </w:tcPr>
          <w:p w14:paraId="64BB5452" w14:textId="2158F565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3-11-20</w:t>
            </w:r>
          </w:p>
        </w:tc>
        <w:tc>
          <w:tcPr>
            <w:tcW w:w="11752" w:type="dxa"/>
          </w:tcPr>
          <w:p w14:paraId="019EB9B1" w14:textId="64733106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IUH &amp; IUHP Incident Command announces daily communications</w:t>
            </w:r>
          </w:p>
        </w:tc>
      </w:tr>
      <w:tr w:rsidR="00E963C4" w:rsidRPr="00E963C4" w14:paraId="640F7C47" w14:textId="77777777" w:rsidTr="00B058DA">
        <w:trPr>
          <w:trHeight w:val="286"/>
        </w:trPr>
        <w:tc>
          <w:tcPr>
            <w:tcW w:w="1118" w:type="dxa"/>
          </w:tcPr>
          <w:p w14:paraId="4390B6EF" w14:textId="08FA6B4D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3-12-20</w:t>
            </w:r>
          </w:p>
        </w:tc>
        <w:tc>
          <w:tcPr>
            <w:tcW w:w="11752" w:type="dxa"/>
          </w:tcPr>
          <w:p w14:paraId="21C6D614" w14:textId="42DF7893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DEM department childcare exchange launched</w:t>
            </w:r>
          </w:p>
        </w:tc>
      </w:tr>
      <w:tr w:rsidR="00E963C4" w:rsidRPr="00E963C4" w14:paraId="2B111E8A" w14:textId="77777777" w:rsidTr="00B058DA">
        <w:trPr>
          <w:trHeight w:val="286"/>
        </w:trPr>
        <w:tc>
          <w:tcPr>
            <w:tcW w:w="1118" w:type="dxa"/>
          </w:tcPr>
          <w:p w14:paraId="411FA6C8" w14:textId="6DB6970F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3-15-20</w:t>
            </w:r>
          </w:p>
        </w:tc>
        <w:tc>
          <w:tcPr>
            <w:tcW w:w="11752" w:type="dxa"/>
          </w:tcPr>
          <w:p w14:paraId="764E0B36" w14:textId="10CE05AD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DEM Incident Command adds Wellness Taskforce </w:t>
            </w:r>
          </w:p>
        </w:tc>
      </w:tr>
      <w:tr w:rsidR="00E963C4" w:rsidRPr="00E963C4" w14:paraId="5EADD65E" w14:textId="77777777" w:rsidTr="00B058DA">
        <w:trPr>
          <w:trHeight w:val="286"/>
        </w:trPr>
        <w:tc>
          <w:tcPr>
            <w:tcW w:w="1118" w:type="dxa"/>
          </w:tcPr>
          <w:p w14:paraId="4ACD5ACA" w14:textId="591202EC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3-19-20</w:t>
            </w:r>
          </w:p>
        </w:tc>
        <w:tc>
          <w:tcPr>
            <w:tcW w:w="11752" w:type="dxa"/>
          </w:tcPr>
          <w:p w14:paraId="4320DC3D" w14:textId="2306EF2E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EM COVID-19 wellness resources (mental health, spiritual health, childcare), blogs, morale boosters launched weekly </w:t>
            </w:r>
          </w:p>
        </w:tc>
      </w:tr>
      <w:tr w:rsidR="00E963C4" w:rsidRPr="00E963C4" w14:paraId="0C48B87B" w14:textId="77777777" w:rsidTr="00B058DA">
        <w:trPr>
          <w:trHeight w:val="286"/>
        </w:trPr>
        <w:tc>
          <w:tcPr>
            <w:tcW w:w="1118" w:type="dxa"/>
          </w:tcPr>
          <w:p w14:paraId="4E05B58E" w14:textId="5C126A36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3-23-20</w:t>
            </w:r>
          </w:p>
        </w:tc>
        <w:tc>
          <w:tcPr>
            <w:tcW w:w="11752" w:type="dxa"/>
          </w:tcPr>
          <w:p w14:paraId="4C12E785" w14:textId="3C19F645" w:rsidR="00254315" w:rsidRPr="00E963C4" w:rsidRDefault="00F02B8B" w:rsidP="00F04A8A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Indiana Governor stay-at-home order </w:t>
            </w:r>
          </w:p>
        </w:tc>
      </w:tr>
      <w:tr w:rsidR="00E963C4" w:rsidRPr="00E963C4" w14:paraId="53B239C7" w14:textId="77777777" w:rsidTr="00B058DA">
        <w:trPr>
          <w:trHeight w:val="286"/>
        </w:trPr>
        <w:tc>
          <w:tcPr>
            <w:tcW w:w="1118" w:type="dxa"/>
          </w:tcPr>
          <w:p w14:paraId="5CD9EE05" w14:textId="42DB29B3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3-20-20</w:t>
            </w:r>
          </w:p>
        </w:tc>
        <w:tc>
          <w:tcPr>
            <w:tcW w:w="11752" w:type="dxa"/>
          </w:tcPr>
          <w:p w14:paraId="2F8D1D85" w14:textId="08A9C4FD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IUH starts COVID testing</w:t>
            </w:r>
          </w:p>
        </w:tc>
      </w:tr>
      <w:tr w:rsidR="00E963C4" w:rsidRPr="00E963C4" w14:paraId="07065232" w14:textId="77777777" w:rsidTr="00B058DA">
        <w:trPr>
          <w:trHeight w:val="286"/>
        </w:trPr>
        <w:tc>
          <w:tcPr>
            <w:tcW w:w="1118" w:type="dxa"/>
          </w:tcPr>
          <w:p w14:paraId="775F658D" w14:textId="4233DFC4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3-27-20</w:t>
            </w:r>
          </w:p>
        </w:tc>
        <w:tc>
          <w:tcPr>
            <w:tcW w:w="11752" w:type="dxa"/>
          </w:tcPr>
          <w:p w14:paraId="21C7BF65" w14:textId="73F6C0E6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Hospital COVID-19 resuscitation response teams launched to minimize risk &amp; conserve PPE </w:t>
            </w:r>
          </w:p>
        </w:tc>
      </w:tr>
      <w:tr w:rsidR="00E963C4" w:rsidRPr="00E963C4" w14:paraId="45F7952A" w14:textId="77777777" w:rsidTr="00B058DA">
        <w:trPr>
          <w:trHeight w:val="286"/>
        </w:trPr>
        <w:tc>
          <w:tcPr>
            <w:tcW w:w="1118" w:type="dxa"/>
          </w:tcPr>
          <w:p w14:paraId="188C0D1A" w14:textId="697574A0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4-6-20</w:t>
            </w:r>
          </w:p>
        </w:tc>
        <w:tc>
          <w:tcPr>
            <w:tcW w:w="11752" w:type="dxa"/>
          </w:tcPr>
          <w:p w14:paraId="4FDF561E" w14:textId="5A080706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DEM secured hospital provided scrubs and showers for EM providers </w:t>
            </w:r>
          </w:p>
        </w:tc>
      </w:tr>
      <w:tr w:rsidR="00E963C4" w:rsidRPr="00E963C4" w14:paraId="764B4108" w14:textId="77777777" w:rsidTr="00B058DA">
        <w:trPr>
          <w:trHeight w:val="286"/>
        </w:trPr>
        <w:tc>
          <w:tcPr>
            <w:tcW w:w="1118" w:type="dxa"/>
          </w:tcPr>
          <w:p w14:paraId="4622450C" w14:textId="2A3F3268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4-9-20</w:t>
            </w:r>
          </w:p>
        </w:tc>
        <w:tc>
          <w:tcPr>
            <w:tcW w:w="11752" w:type="dxa"/>
          </w:tcPr>
          <w:p w14:paraId="2BBFC091" w14:textId="222E68C1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PPE mask </w:t>
            </w:r>
            <w:proofErr w:type="spellStart"/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resterilization</w:t>
            </w:r>
            <w:proofErr w:type="spellEnd"/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procedures established for hospitals </w:t>
            </w:r>
          </w:p>
        </w:tc>
      </w:tr>
      <w:tr w:rsidR="00E963C4" w:rsidRPr="00E963C4" w14:paraId="7EFD4D32" w14:textId="77777777" w:rsidTr="00B058DA">
        <w:trPr>
          <w:trHeight w:val="286"/>
        </w:trPr>
        <w:tc>
          <w:tcPr>
            <w:tcW w:w="1118" w:type="dxa"/>
          </w:tcPr>
          <w:p w14:paraId="400ABF40" w14:textId="50A3422C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4-13-20</w:t>
            </w:r>
          </w:p>
        </w:tc>
        <w:tc>
          <w:tcPr>
            <w:tcW w:w="11752" w:type="dxa"/>
          </w:tcPr>
          <w:p w14:paraId="7757D117" w14:textId="30AF2907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IUH establishes next-day virtual primary care follow up for COVID suspected ED patients</w:t>
            </w:r>
          </w:p>
        </w:tc>
      </w:tr>
      <w:tr w:rsidR="00E963C4" w:rsidRPr="00E963C4" w14:paraId="6F2BC35D" w14:textId="77777777" w:rsidTr="00B058DA">
        <w:trPr>
          <w:trHeight w:val="286"/>
        </w:trPr>
        <w:tc>
          <w:tcPr>
            <w:tcW w:w="1118" w:type="dxa"/>
          </w:tcPr>
          <w:p w14:paraId="56878274" w14:textId="74E2BF92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4-15-20</w:t>
            </w:r>
          </w:p>
        </w:tc>
        <w:tc>
          <w:tcPr>
            <w:tcW w:w="11752" w:type="dxa"/>
          </w:tcPr>
          <w:p w14:paraId="27A48FC2" w14:textId="39DC39D4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Dept of Psychiatry announces system wide mental health support program </w:t>
            </w:r>
          </w:p>
        </w:tc>
      </w:tr>
      <w:tr w:rsidR="00E963C4" w:rsidRPr="00E963C4" w14:paraId="5614E47F" w14:textId="77777777" w:rsidTr="00B058DA">
        <w:trPr>
          <w:trHeight w:val="286"/>
        </w:trPr>
        <w:tc>
          <w:tcPr>
            <w:tcW w:w="1118" w:type="dxa"/>
          </w:tcPr>
          <w:p w14:paraId="7CF2C855" w14:textId="17B18793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4-21-20</w:t>
            </w:r>
          </w:p>
        </w:tc>
        <w:tc>
          <w:tcPr>
            <w:tcW w:w="11752" w:type="dxa"/>
          </w:tcPr>
          <w:p w14:paraId="08FC6755" w14:textId="6C293A4D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DEM Wellness Taskforce promotes sense of unity with #EMfrontline logo, slogan, and challenge coins</w:t>
            </w:r>
          </w:p>
        </w:tc>
      </w:tr>
      <w:tr w:rsidR="00E963C4" w:rsidRPr="00E963C4" w14:paraId="7253D530" w14:textId="77777777" w:rsidTr="00B058DA">
        <w:trPr>
          <w:trHeight w:val="286"/>
        </w:trPr>
        <w:tc>
          <w:tcPr>
            <w:tcW w:w="1118" w:type="dxa"/>
          </w:tcPr>
          <w:p w14:paraId="7A8EB3F3" w14:textId="6059ECEA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>4-24-20</w:t>
            </w:r>
          </w:p>
        </w:tc>
        <w:tc>
          <w:tcPr>
            <w:tcW w:w="11752" w:type="dxa"/>
          </w:tcPr>
          <w:p w14:paraId="4F9A6CFC" w14:textId="15D9D1FF" w:rsidR="00F02B8B" w:rsidRPr="00E963C4" w:rsidRDefault="00F02B8B" w:rsidP="00F02B8B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963C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DEM providers offered COVID-19 serology testing (IgG) </w:t>
            </w:r>
          </w:p>
        </w:tc>
      </w:tr>
    </w:tbl>
    <w:p w14:paraId="7CD38884" w14:textId="4F14CECA" w:rsidR="00B02932" w:rsidRPr="00B02932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 xml:space="preserve">EM = </w:t>
      </w:r>
      <w:r w:rsidR="00486248" w:rsidRPr="00B02932">
        <w:rPr>
          <w:rFonts w:ascii="Arial" w:hAnsi="Arial" w:cs="Arial"/>
          <w:sz w:val="16"/>
          <w:szCs w:val="16"/>
        </w:rPr>
        <w:t>Emergency</w:t>
      </w:r>
      <w:r w:rsidRPr="00B02932">
        <w:rPr>
          <w:rFonts w:ascii="Arial" w:hAnsi="Arial" w:cs="Arial"/>
          <w:sz w:val="16"/>
          <w:szCs w:val="16"/>
        </w:rPr>
        <w:t xml:space="preserve"> Medicine</w:t>
      </w:r>
    </w:p>
    <w:p w14:paraId="5A293001" w14:textId="77777777" w:rsidR="00B02932" w:rsidRPr="00B02932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>COVID = coronavirus disease; COVID-19; SARS-CoV-2</w:t>
      </w:r>
    </w:p>
    <w:p w14:paraId="79238089" w14:textId="77777777" w:rsidR="00B02932" w:rsidRPr="00B02932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>WHO = World Health Organization</w:t>
      </w:r>
    </w:p>
    <w:p w14:paraId="6206F05E" w14:textId="77777777" w:rsidR="00B02932" w:rsidRPr="00B02932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>IUH = Indiana University Health healthcare system</w:t>
      </w:r>
    </w:p>
    <w:p w14:paraId="3F4035DE" w14:textId="77777777" w:rsidR="00B02932" w:rsidRPr="00B02932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>IUHP = Indiana University Health Physicians employer of the EM physicians and APPs in this study</w:t>
      </w:r>
    </w:p>
    <w:p w14:paraId="1D5F58D2" w14:textId="77777777" w:rsidR="00B02932" w:rsidRPr="00B02932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>DEM = Department of Emergency Medicine at Indiana University School of Medicine is the academic department for the EM physicians in this study</w:t>
      </w:r>
    </w:p>
    <w:p w14:paraId="1DF87520" w14:textId="4F15A1C4" w:rsidR="00254315" w:rsidRDefault="00B02932" w:rsidP="00B02932">
      <w:pPr>
        <w:rPr>
          <w:rFonts w:ascii="Arial" w:hAnsi="Arial" w:cs="Arial"/>
          <w:sz w:val="16"/>
          <w:szCs w:val="16"/>
        </w:rPr>
      </w:pPr>
      <w:r w:rsidRPr="00B02932">
        <w:rPr>
          <w:rFonts w:ascii="Arial" w:hAnsi="Arial" w:cs="Arial"/>
          <w:sz w:val="16"/>
          <w:szCs w:val="16"/>
        </w:rPr>
        <w:t>PPE = Personal Protective Equipment (includes face masks, shields, respirators, gowns, gloves, eye protection)</w:t>
      </w:r>
    </w:p>
    <w:p w14:paraId="0BEBAAF5" w14:textId="6B0A28CE" w:rsidR="008E1D36" w:rsidRDefault="008E1D36" w:rsidP="00B02932">
      <w:pPr>
        <w:rPr>
          <w:rFonts w:ascii="Arial" w:hAnsi="Arial" w:cs="Arial"/>
          <w:sz w:val="16"/>
          <w:szCs w:val="16"/>
        </w:rPr>
      </w:pPr>
    </w:p>
    <w:sectPr w:rsidR="008E1D36" w:rsidSect="006926B3">
      <w:pgSz w:w="15840" w:h="12240" w:orient="landscape"/>
      <w:pgMar w:top="1440" w:right="360" w:bottom="1629" w:left="13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8D1B73"/>
    <w:multiLevelType w:val="hybridMultilevel"/>
    <w:tmpl w:val="598E0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F2B37"/>
    <w:multiLevelType w:val="hybridMultilevel"/>
    <w:tmpl w:val="B43A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E36ED"/>
    <w:multiLevelType w:val="hybridMultilevel"/>
    <w:tmpl w:val="D25CA1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A24877"/>
    <w:multiLevelType w:val="hybridMultilevel"/>
    <w:tmpl w:val="2B247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063FE6"/>
    <w:multiLevelType w:val="hybridMultilevel"/>
    <w:tmpl w:val="51C2F886"/>
    <w:lvl w:ilvl="0" w:tplc="C7D6E2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6503A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AA35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F81D9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258F0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CEC9E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28A8F4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04ECA2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320CE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6CD85B0D"/>
    <w:multiLevelType w:val="hybridMultilevel"/>
    <w:tmpl w:val="ADB69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5E68"/>
    <w:rsid w:val="00051241"/>
    <w:rsid w:val="000609A1"/>
    <w:rsid w:val="00085727"/>
    <w:rsid w:val="000C5E96"/>
    <w:rsid w:val="000E3DF7"/>
    <w:rsid w:val="0012186E"/>
    <w:rsid w:val="0012471F"/>
    <w:rsid w:val="0014033E"/>
    <w:rsid w:val="001A36E6"/>
    <w:rsid w:val="001B04E2"/>
    <w:rsid w:val="001D35B6"/>
    <w:rsid w:val="001F719D"/>
    <w:rsid w:val="002512D4"/>
    <w:rsid w:val="00254315"/>
    <w:rsid w:val="00290CA1"/>
    <w:rsid w:val="00290CB8"/>
    <w:rsid w:val="002A28EA"/>
    <w:rsid w:val="002C378D"/>
    <w:rsid w:val="002D3E2C"/>
    <w:rsid w:val="002F0947"/>
    <w:rsid w:val="002F5BB9"/>
    <w:rsid w:val="00301194"/>
    <w:rsid w:val="00386251"/>
    <w:rsid w:val="003A7563"/>
    <w:rsid w:val="0043017F"/>
    <w:rsid w:val="00472A3A"/>
    <w:rsid w:val="00486248"/>
    <w:rsid w:val="004B4B8B"/>
    <w:rsid w:val="005069A6"/>
    <w:rsid w:val="00591B9C"/>
    <w:rsid w:val="005B68C5"/>
    <w:rsid w:val="00613D07"/>
    <w:rsid w:val="00684334"/>
    <w:rsid w:val="00687EFF"/>
    <w:rsid w:val="006926B3"/>
    <w:rsid w:val="006A7FCA"/>
    <w:rsid w:val="00711470"/>
    <w:rsid w:val="007254E7"/>
    <w:rsid w:val="00746C51"/>
    <w:rsid w:val="007A5FDC"/>
    <w:rsid w:val="00856F77"/>
    <w:rsid w:val="00877F5F"/>
    <w:rsid w:val="008C7DA7"/>
    <w:rsid w:val="008E1D36"/>
    <w:rsid w:val="008E5BC2"/>
    <w:rsid w:val="0090440B"/>
    <w:rsid w:val="0091478A"/>
    <w:rsid w:val="00957F56"/>
    <w:rsid w:val="009D7540"/>
    <w:rsid w:val="00B02932"/>
    <w:rsid w:val="00B05095"/>
    <w:rsid w:val="00B058DA"/>
    <w:rsid w:val="00B64A00"/>
    <w:rsid w:val="00BC3B91"/>
    <w:rsid w:val="00C247BB"/>
    <w:rsid w:val="00C6756D"/>
    <w:rsid w:val="00C96968"/>
    <w:rsid w:val="00D13504"/>
    <w:rsid w:val="00D164F8"/>
    <w:rsid w:val="00D223AE"/>
    <w:rsid w:val="00D2490E"/>
    <w:rsid w:val="00D95105"/>
    <w:rsid w:val="00DA7B67"/>
    <w:rsid w:val="00DB1DA3"/>
    <w:rsid w:val="00DB46A6"/>
    <w:rsid w:val="00DE34BB"/>
    <w:rsid w:val="00E45E68"/>
    <w:rsid w:val="00E75F95"/>
    <w:rsid w:val="00E963C4"/>
    <w:rsid w:val="00EC02D1"/>
    <w:rsid w:val="00F02B8B"/>
    <w:rsid w:val="00F04A8A"/>
    <w:rsid w:val="00F1772F"/>
    <w:rsid w:val="00F26AE7"/>
    <w:rsid w:val="00FB0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8F0CB"/>
  <w15:chartTrackingRefBased/>
  <w15:docId w15:val="{393AA50A-E211-F54B-B166-AE0BAB05B2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7F5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5E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C02D1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02D1"/>
    <w:rPr>
      <w:rFonts w:ascii="Times New Roman" w:hAnsi="Times New Roman" w:cs="Times New Roman"/>
      <w:sz w:val="18"/>
      <w:szCs w:val="18"/>
    </w:rPr>
  </w:style>
  <w:style w:type="paragraph" w:styleId="ListParagraph">
    <w:name w:val="List Paragraph"/>
    <w:basedOn w:val="Normal"/>
    <w:uiPriority w:val="34"/>
    <w:qFormat/>
    <w:rsid w:val="00B64A00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995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5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6041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32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0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09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4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26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1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A07B680462894792FE53CFCC40E18C" ma:contentTypeVersion="4" ma:contentTypeDescription="Create a new document." ma:contentTypeScope="" ma:versionID="ca962b6ee97821db2a5ac22138f74a7a">
  <xsd:schema xmlns:xsd="http://www.w3.org/2001/XMLSchema" xmlns:xs="http://www.w3.org/2001/XMLSchema" xmlns:p="http://schemas.microsoft.com/office/2006/metadata/properties" xmlns:ns2="3afbfa56-acea-4187-bdc3-3bc69612f664" targetNamespace="http://schemas.microsoft.com/office/2006/metadata/properties" ma:root="true" ma:fieldsID="63d984d83dd4e023831a1f3b5c02a2af" ns2:_="">
    <xsd:import namespace="3afbfa56-acea-4187-bdc3-3bc69612f66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fbfa56-acea-4187-bdc3-3bc69612f66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BDCAAA4-C051-AE45-A303-AA8850A7B6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3E0EFF-9E03-4ACD-B31A-48DFF240D0F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FFB8BC5-FD25-4963-8FA4-50949B0A02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F0F0E2F-345F-4EFC-860C-2CB7864DE5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afbfa56-acea-4187-bdc3-3bc69612f66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341</Words>
  <Characters>1944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Welch, Julie L</dc:creator>
  <cp:keywords/>
  <dc:description/>
  <cp:lastModifiedBy>Welch, Julie L</cp:lastModifiedBy>
  <cp:revision>4</cp:revision>
  <dcterms:created xsi:type="dcterms:W3CDTF">2020-09-23T00:06:00Z</dcterms:created>
  <dcterms:modified xsi:type="dcterms:W3CDTF">2020-09-23T00:46:00Z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0x0101002CA07B680462894792FE53CFCC40E18C</vt:lpwstr>
  </property>
</Properties>
</file>