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A1756" w14:textId="77777777" w:rsidR="00AA3BB4" w:rsidRPr="00D47FA3" w:rsidRDefault="00AA3BB4" w:rsidP="00AA3BB4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156082" w:themeColor="accent1"/>
          <w:sz w:val="32"/>
          <w:szCs w:val="32"/>
        </w:rPr>
      </w:pPr>
      <w:r w:rsidRPr="00D47FA3">
        <w:rPr>
          <w:rFonts w:ascii="Times New Roman" w:eastAsia="Times New Roman" w:hAnsi="Times New Roman" w:cs="Times New Roman"/>
          <w:b/>
          <w:bCs/>
          <w:color w:val="156082" w:themeColor="accent1"/>
          <w:sz w:val="32"/>
          <w:szCs w:val="32"/>
        </w:rPr>
        <w:t>Appendix (A)</w:t>
      </w:r>
    </w:p>
    <w:p w14:paraId="0F8E2100" w14:textId="77777777" w:rsidR="00AA3BB4" w:rsidRDefault="00AA3BB4" w:rsidP="00AA3BB4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Survey questions</w:t>
      </w:r>
    </w:p>
    <w:p w14:paraId="5A94BFE9" w14:textId="77777777" w:rsidR="00AA3BB4" w:rsidRPr="00ED7C33" w:rsidRDefault="00AA3BB4" w:rsidP="00AA3BB4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Personal Information</w:t>
      </w:r>
    </w:p>
    <w:p w14:paraId="17932F5B" w14:textId="77777777" w:rsidR="00AA3BB4" w:rsidRPr="00ED7C33" w:rsidRDefault="00AA3BB4" w:rsidP="00AA3BB4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Gender:</w:t>
      </w: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Male</w:t>
      </w: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Female</w:t>
      </w:r>
    </w:p>
    <w:p w14:paraId="048C6425" w14:textId="77777777" w:rsidR="00AA3BB4" w:rsidRPr="00ED7C33" w:rsidRDefault="00AA3BB4" w:rsidP="00AA3BB4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Age:</w:t>
      </w: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Less than 30 years</w:t>
      </w:r>
    </w:p>
    <w:p w14:paraId="18EA87C1" w14:textId="77777777" w:rsidR="00AA3BB4" w:rsidRPr="00ED7C33" w:rsidRDefault="00AA3BB4" w:rsidP="00AA3BB4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30–40 years</w:t>
      </w:r>
    </w:p>
    <w:p w14:paraId="7866C64F" w14:textId="77777777" w:rsidR="00AA3BB4" w:rsidRPr="00ED7C33" w:rsidRDefault="00AA3BB4" w:rsidP="00AA3BB4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40–50 years</w:t>
      </w:r>
    </w:p>
    <w:p w14:paraId="19D2C4AE" w14:textId="77777777" w:rsidR="00AA3BB4" w:rsidRPr="00ED7C33" w:rsidRDefault="00AA3BB4" w:rsidP="00AA3BB4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More than 50 years</w:t>
      </w:r>
    </w:p>
    <w:p w14:paraId="45D003FA" w14:textId="77777777" w:rsidR="00AA3BB4" w:rsidRPr="00ED7C33" w:rsidRDefault="00AA3BB4" w:rsidP="00AA3BB4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Survey Statements</w:t>
      </w:r>
    </w:p>
    <w:p w14:paraId="58357392" w14:textId="77777777" w:rsidR="00AA3BB4" w:rsidRDefault="00AA3BB4" w:rsidP="00AA3BB4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The criminal investigation system uses modern forensic methods based on nanotechnology to detect crimes.</w:t>
      </w:r>
    </w:p>
    <w:p w14:paraId="159F9B82" w14:textId="77777777" w:rsidR="00AA3BB4" w:rsidRPr="00ED7C33" w:rsidRDefault="00AA3BB4" w:rsidP="00AA3BB4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Yes / No</w:t>
      </w:r>
    </w:p>
    <w:p w14:paraId="271D7A2F" w14:textId="77777777" w:rsidR="00AA3BB4" w:rsidRPr="00ED7C33" w:rsidRDefault="00AA3BB4" w:rsidP="00AA3BB4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The criminal investigation system detects kinetic fingerprinting and biometrics using nanotechnology as part of forensic evidence initiatives.</w:t>
      </w: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Yes / No</w:t>
      </w:r>
    </w:p>
    <w:p w14:paraId="30E51A24" w14:textId="77777777" w:rsidR="00AA3BB4" w:rsidRDefault="00AA3BB4" w:rsidP="00AA3BB4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Investigative authorities rely on nanotechnology to reconstruct crimes based on hidden traces.</w:t>
      </w:r>
    </w:p>
    <w:p w14:paraId="6028B257" w14:textId="77777777" w:rsidR="00AA3BB4" w:rsidRPr="00ED7C33" w:rsidRDefault="00AA3BB4" w:rsidP="00AA3BB4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Yes / No</w:t>
      </w:r>
    </w:p>
    <w:p w14:paraId="144E9697" w14:textId="77777777" w:rsidR="00AA3BB4" w:rsidRDefault="00AA3BB4" w:rsidP="00AA3BB4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The Department of Forensic Evidence and Criminology is interested in the effectiveness of circuit technology and increasing its future use to protect citizens and detect crimes.</w:t>
      </w:r>
    </w:p>
    <w:p w14:paraId="25F3D04F" w14:textId="77777777" w:rsidR="00AA3BB4" w:rsidRPr="00ED7C33" w:rsidRDefault="00AA3BB4" w:rsidP="00AA3BB4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Yes / No</w:t>
      </w:r>
    </w:p>
    <w:p w14:paraId="158B3C0C" w14:textId="77777777" w:rsidR="00AA3BB4" w:rsidRDefault="00AA3BB4" w:rsidP="00AA3BB4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The Department of Forensic Medicine and Criminology focuses on reconstructing atoms and molecules related to crimes to rebuild forensic evidence.</w:t>
      </w:r>
    </w:p>
    <w:p w14:paraId="198B4791" w14:textId="77777777" w:rsidR="00AA3BB4" w:rsidRPr="00ED7C33" w:rsidRDefault="00AA3BB4" w:rsidP="00AA3BB4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Yes / No</w:t>
      </w:r>
    </w:p>
    <w:p w14:paraId="0F4549CA" w14:textId="77777777" w:rsidR="00AA3BB4" w:rsidRDefault="00AA3BB4" w:rsidP="00AA3BB4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Scientific and technical development enhances the role of forensic evidence management in identifying perpetrators and reconstructing criminal incidents.</w:t>
      </w:r>
    </w:p>
    <w:p w14:paraId="702C8220" w14:textId="77777777" w:rsidR="00AA3BB4" w:rsidRPr="00ED7C33" w:rsidRDefault="00AA3BB4" w:rsidP="00AA3BB4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Yes / No</w:t>
      </w:r>
    </w:p>
    <w:p w14:paraId="76890B38" w14:textId="77777777" w:rsidR="00AA3BB4" w:rsidRPr="00ED7C33" w:rsidRDefault="00AA3BB4" w:rsidP="00AA3BB4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t>The criminal investigation system uses nanotechnology to analyze forensic evidence and provide comprehensive forensic case analysis.</w:t>
      </w:r>
      <w:r w:rsidRPr="00ED7C33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Yes / No</w:t>
      </w:r>
    </w:p>
    <w:p w14:paraId="02805E74" w14:textId="77777777" w:rsidR="00AA3BB4" w:rsidRDefault="00AA3BB4" w:rsidP="00AA3BB4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1B44C67" w14:textId="77777777" w:rsidR="00AA3BB4" w:rsidRDefault="00AA3BB4" w:rsidP="00AA3BB4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CFF29D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54F9D"/>
    <w:multiLevelType w:val="multilevel"/>
    <w:tmpl w:val="F0F6C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539DD"/>
    <w:multiLevelType w:val="hybridMultilevel"/>
    <w:tmpl w:val="23722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9546286">
    <w:abstractNumId w:val="0"/>
  </w:num>
  <w:num w:numId="2" w16cid:durableId="1156825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BB4"/>
    <w:rsid w:val="00066677"/>
    <w:rsid w:val="003A4E89"/>
    <w:rsid w:val="00556784"/>
    <w:rsid w:val="005D65F9"/>
    <w:rsid w:val="008B07A6"/>
    <w:rsid w:val="00987B63"/>
    <w:rsid w:val="00AA3BB4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9F8AE"/>
  <w15:chartTrackingRefBased/>
  <w15:docId w15:val="{94BD57E2-33F7-4F9E-B0C8-7FF3895A4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AA3BB4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3B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3B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3B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3B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3B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3B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3B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3B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3B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3B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3B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3B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3B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3B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3B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3B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3B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3B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3B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3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3B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3B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3B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3B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3B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3B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3B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3B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3B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1019</Characters>
  <Application>Microsoft Office Word</Application>
  <DocSecurity>0</DocSecurity>
  <Lines>23</Lines>
  <Paragraphs>7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2026-02-11T16:03:00Z</dcterms:created>
  <dcterms:modified xsi:type="dcterms:W3CDTF">2026-02-11T16:03:00Z</dcterms:modified>
</cp:coreProperties>
</file>