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948DC" w14:textId="77777777" w:rsidR="000F1F12" w:rsidRPr="00AC4290" w:rsidRDefault="000F1F12" w:rsidP="000F1F12">
      <w:pPr>
        <w:spacing w:line="480" w:lineRule="auto"/>
        <w:rPr>
          <w:rFonts w:ascii="Times New Roman" w:hAnsi="Times New Roman" w:cs="Times New Roman"/>
          <w:b/>
          <w:bCs/>
          <w:sz w:val="20"/>
          <w:szCs w:val="20"/>
          <w:lang w:val="en-US"/>
        </w:rPr>
      </w:pPr>
      <w:r w:rsidRPr="00AC4290">
        <w:rPr>
          <w:rFonts w:ascii="Times New Roman" w:hAnsi="Times New Roman" w:cs="Times New Roman"/>
          <w:b/>
          <w:bCs/>
          <w:sz w:val="20"/>
          <w:szCs w:val="20"/>
          <w:lang w:val="en-US"/>
        </w:rPr>
        <w:t>Table 1A: Projected and estimated population stratified by the malaria endemicity</w:t>
      </w:r>
    </w:p>
    <w:tbl>
      <w:tblPr>
        <w:tblW w:w="9171" w:type="dxa"/>
        <w:tblLayout w:type="fixed"/>
        <w:tblCellMar>
          <w:left w:w="0" w:type="dxa"/>
          <w:right w:w="0" w:type="dxa"/>
        </w:tblCellMar>
        <w:tblLook w:val="0600" w:firstRow="0" w:lastRow="0" w:firstColumn="0" w:lastColumn="0" w:noHBand="1" w:noVBand="1"/>
      </w:tblPr>
      <w:tblGrid>
        <w:gridCol w:w="4952"/>
        <w:gridCol w:w="1436"/>
        <w:gridCol w:w="2759"/>
        <w:gridCol w:w="24"/>
      </w:tblGrid>
      <w:tr w:rsidR="000F1F12" w:rsidRPr="00AC4290" w14:paraId="04F5BFC9" w14:textId="77777777" w:rsidTr="00ED74BD">
        <w:trPr>
          <w:gridAfter w:val="1"/>
          <w:wAfter w:w="24" w:type="dxa"/>
          <w:trHeight w:val="281"/>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0FBD03E1"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Assumption</w:t>
            </w:r>
          </w:p>
        </w:tc>
        <w:tc>
          <w:tcPr>
            <w:tcW w:w="1436"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614A8E0D"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Value</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04387539"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Reference</w:t>
            </w:r>
          </w:p>
        </w:tc>
      </w:tr>
      <w:tr w:rsidR="000F1F12" w:rsidRPr="00AC4290" w14:paraId="2A31AAE7" w14:textId="77777777" w:rsidTr="00ED74BD">
        <w:trPr>
          <w:trHeight w:val="281"/>
        </w:trPr>
        <w:tc>
          <w:tcPr>
            <w:tcW w:w="9171" w:type="dxa"/>
            <w:gridSpan w:val="4"/>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62CB3EB6"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Target Population and Household</w:t>
            </w:r>
          </w:p>
        </w:tc>
      </w:tr>
      <w:tr w:rsidR="000F1F12" w:rsidRPr="00AC4290" w14:paraId="7339E511" w14:textId="77777777" w:rsidTr="00ED74BD">
        <w:trPr>
          <w:gridAfter w:val="1"/>
          <w:wAfter w:w="24" w:type="dxa"/>
          <w:trHeight w:val="281"/>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4E763124"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Projected population (Year 2024)</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7480806"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1,413,324,000</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11688EC5"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rPr>
              <w:t>Census of India</w:t>
            </w:r>
          </w:p>
        </w:tc>
      </w:tr>
      <w:tr w:rsidR="000F1F12" w:rsidRPr="00AC4290" w14:paraId="006B1A2B" w14:textId="77777777" w:rsidTr="00ED74BD">
        <w:trPr>
          <w:gridAfter w:val="1"/>
          <w:wAfter w:w="24" w:type="dxa"/>
          <w:trHeight w:val="298"/>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0F15C4A6"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Population in high risk 37 districts (API&gt;=1):  2% of the total population</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125D75D"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28,266,480</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33C3FA6E"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lang w:val="en-US"/>
              </w:rPr>
              <w:t>NCVBDC district wise annual report 2024</w:t>
            </w:r>
          </w:p>
        </w:tc>
      </w:tr>
      <w:tr w:rsidR="000F1F12" w:rsidRPr="00AC4290" w14:paraId="7853670D" w14:textId="77777777" w:rsidTr="00ED74BD">
        <w:trPr>
          <w:gridAfter w:val="1"/>
          <w:wAfter w:w="24" w:type="dxa"/>
          <w:trHeight w:val="327"/>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27D78CAF"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Population in low risk 634 districts (API&lt;1): 92% of the total population</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33CDDBC"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1,300,258,080</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21133134"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lang w:val="en-US"/>
              </w:rPr>
              <w:t>NCVBDC district wise annual report 2024</w:t>
            </w:r>
          </w:p>
        </w:tc>
      </w:tr>
      <w:tr w:rsidR="000F1F12" w:rsidRPr="00AC4290" w14:paraId="12B1B83B" w14:textId="77777777" w:rsidTr="00ED74BD">
        <w:trPr>
          <w:gridAfter w:val="1"/>
          <w:wAfter w:w="24" w:type="dxa"/>
          <w:trHeight w:val="237"/>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32A54709"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Population in zero malaria 104 districts: 6% of the total population</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9A2F652"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84,799,440</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4BD0574B"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lang w:val="en-US"/>
              </w:rPr>
              <w:t>NCVBDC district wise annual report 2024</w:t>
            </w:r>
          </w:p>
        </w:tc>
      </w:tr>
      <w:tr w:rsidR="000F1F12" w:rsidRPr="00AC4290" w14:paraId="5F5288EA" w14:textId="77777777" w:rsidTr="00ED74BD">
        <w:trPr>
          <w:gridAfter w:val="1"/>
          <w:wAfter w:w="24" w:type="dxa"/>
          <w:trHeight w:val="281"/>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46F57D0F"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Household (@5 average family size) in high-risk area</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2CB892E"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5,653,296</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655A96A8"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rPr>
              <w:t>Census of India</w:t>
            </w:r>
          </w:p>
        </w:tc>
      </w:tr>
      <w:tr w:rsidR="000F1F12" w:rsidRPr="00AC4290" w14:paraId="7F78CF8D" w14:textId="77777777" w:rsidTr="00ED74BD">
        <w:trPr>
          <w:gridAfter w:val="1"/>
          <w:wAfter w:w="24" w:type="dxa"/>
          <w:trHeight w:val="281"/>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7C5B69B2"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Household (@5 average family size) in low-risk area</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9F2D90F"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260,051,616</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547DF6FB"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rPr>
              <w:t>Census of India</w:t>
            </w:r>
          </w:p>
        </w:tc>
      </w:tr>
      <w:tr w:rsidR="000F1F12" w:rsidRPr="00AC4290" w14:paraId="0DD8A28E" w14:textId="77777777" w:rsidTr="00ED74BD">
        <w:trPr>
          <w:gridAfter w:val="1"/>
          <w:wAfter w:w="24" w:type="dxa"/>
          <w:trHeight w:val="281"/>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58BF424B"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Household (@5 average family size) in zero risk area</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C5F0AA4"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16,959,888</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252815CA"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rPr>
              <w:t>Census of India</w:t>
            </w:r>
          </w:p>
        </w:tc>
      </w:tr>
      <w:tr w:rsidR="000F1F12" w:rsidRPr="00AC4290" w14:paraId="5E73061C" w14:textId="77777777" w:rsidTr="00ED74BD">
        <w:trPr>
          <w:gridAfter w:val="1"/>
          <w:wAfter w:w="24" w:type="dxa"/>
          <w:trHeight w:val="281"/>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4AE0CF97"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Target household for LLIN distribution (@2 LLIN each household) in high-risk area</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D88C1ED"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5,653,296</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7284746A" w14:textId="77777777" w:rsidR="000F1F12" w:rsidRPr="00AC4290" w:rsidRDefault="000F1F12" w:rsidP="00ED74BD">
            <w:pPr>
              <w:spacing w:line="480" w:lineRule="auto"/>
              <w:rPr>
                <w:rFonts w:ascii="Times New Roman" w:hAnsi="Times New Roman" w:cs="Times New Roman"/>
                <w:sz w:val="16"/>
                <w:szCs w:val="16"/>
              </w:rPr>
            </w:pPr>
          </w:p>
        </w:tc>
      </w:tr>
      <w:tr w:rsidR="000F1F12" w:rsidRPr="00AC4290" w14:paraId="13FB5847" w14:textId="77777777" w:rsidTr="00ED74BD">
        <w:trPr>
          <w:gridAfter w:val="1"/>
          <w:wAfter w:w="24" w:type="dxa"/>
          <w:trHeight w:val="281"/>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7DBE46E5"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Target household for IRS in high-risk area</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7B2C085"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5,653,296</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6F907592" w14:textId="77777777" w:rsidR="000F1F12" w:rsidRPr="00AC4290" w:rsidRDefault="000F1F12" w:rsidP="00ED74BD">
            <w:pPr>
              <w:spacing w:line="480" w:lineRule="auto"/>
              <w:rPr>
                <w:rFonts w:ascii="Times New Roman" w:hAnsi="Times New Roman" w:cs="Times New Roman"/>
                <w:sz w:val="16"/>
                <w:szCs w:val="16"/>
              </w:rPr>
            </w:pPr>
          </w:p>
        </w:tc>
      </w:tr>
      <w:tr w:rsidR="000F1F12" w:rsidRPr="00AC4290" w14:paraId="60DF31A4" w14:textId="77777777" w:rsidTr="00ED74BD">
        <w:trPr>
          <w:gridAfter w:val="1"/>
          <w:wAfter w:w="24" w:type="dxa"/>
          <w:trHeight w:val="258"/>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2C76678C"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Suspected case for diagnosis (36% of population) in high-risk area</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56F31D6"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9,158,340</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25D7BFA0"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lang w:val="en-US"/>
              </w:rPr>
              <w:t>NCVBDC district wise annual report 2024</w:t>
            </w:r>
          </w:p>
        </w:tc>
      </w:tr>
      <w:tr w:rsidR="000F1F12" w:rsidRPr="00AC4290" w14:paraId="317793F8" w14:textId="77777777" w:rsidTr="00ED74BD">
        <w:trPr>
          <w:gridAfter w:val="1"/>
          <w:wAfter w:w="24" w:type="dxa"/>
          <w:trHeight w:val="215"/>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6D805C95"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Suspected case for diagnosis (12% of population) in low-risk area</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06CB191"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23,404,645</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14E5082E"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lang w:val="en-US"/>
              </w:rPr>
              <w:t>NCVBDC district wise annual report 2024</w:t>
            </w:r>
          </w:p>
        </w:tc>
      </w:tr>
      <w:tr w:rsidR="000F1F12" w:rsidRPr="00AC4290" w14:paraId="0B555F4E" w14:textId="77777777" w:rsidTr="00ED74BD">
        <w:trPr>
          <w:gridAfter w:val="1"/>
          <w:wAfter w:w="24" w:type="dxa"/>
          <w:trHeight w:val="220"/>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537460F7"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Suspected case for diagnosis (10% of population) in zero risk area</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2B8D5B3"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rPr>
              <w:t>847,994</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77EAF211"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lang w:val="en-US"/>
              </w:rPr>
              <w:t>NCVBDC district wise annual report 2024</w:t>
            </w:r>
          </w:p>
        </w:tc>
      </w:tr>
      <w:tr w:rsidR="000F1F12" w:rsidRPr="00AC4290" w14:paraId="62242D71" w14:textId="77777777" w:rsidTr="00ED74BD">
        <w:trPr>
          <w:gridAfter w:val="1"/>
          <w:wAfter w:w="24" w:type="dxa"/>
          <w:trHeight w:val="367"/>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6535E0D1"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Treatment case (1.95% of the malaria positivity) in high-risk area</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EFE9594"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lang w:val="en-US"/>
              </w:rPr>
              <w:t>178,321</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67BD3EEE"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lang w:val="en-US"/>
              </w:rPr>
              <w:t>NCVBDC district wise annual report 2024</w:t>
            </w:r>
          </w:p>
        </w:tc>
      </w:tr>
      <w:tr w:rsidR="000F1F12" w:rsidRPr="00AC4290" w14:paraId="0CB042A0" w14:textId="77777777" w:rsidTr="00ED74BD">
        <w:trPr>
          <w:gridAfter w:val="1"/>
          <w:wAfter w:w="24" w:type="dxa"/>
          <w:trHeight w:val="307"/>
        </w:trPr>
        <w:tc>
          <w:tcPr>
            <w:tcW w:w="4952"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20F020FE"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lang w:val="en-US"/>
              </w:rPr>
              <w:t>Treatment case (0.33% of the malaria positivity) in low-risk area</w:t>
            </w:r>
          </w:p>
        </w:tc>
        <w:tc>
          <w:tcPr>
            <w:tcW w:w="1436"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72E7B0E" w14:textId="77777777" w:rsidR="000F1F12" w:rsidRPr="00AC4290" w:rsidRDefault="000F1F12" w:rsidP="00ED74BD">
            <w:pPr>
              <w:spacing w:line="480" w:lineRule="auto"/>
              <w:jc w:val="right"/>
              <w:rPr>
                <w:rFonts w:ascii="Times New Roman" w:hAnsi="Times New Roman" w:cs="Times New Roman"/>
                <w:sz w:val="16"/>
                <w:szCs w:val="16"/>
              </w:rPr>
            </w:pPr>
            <w:r w:rsidRPr="00AC4290">
              <w:rPr>
                <w:rFonts w:ascii="Times New Roman" w:hAnsi="Times New Roman" w:cs="Times New Roman"/>
                <w:sz w:val="16"/>
                <w:szCs w:val="16"/>
                <w:lang w:val="en-US"/>
              </w:rPr>
              <w:t>77,179</w:t>
            </w:r>
          </w:p>
        </w:tc>
        <w:tc>
          <w:tcPr>
            <w:tcW w:w="2759" w:type="dxa"/>
            <w:tcBorders>
              <w:top w:val="single" w:sz="8" w:space="0" w:color="000000"/>
              <w:left w:val="single" w:sz="8" w:space="0" w:color="000000"/>
              <w:bottom w:val="single" w:sz="8" w:space="0" w:color="000000"/>
              <w:right w:val="single" w:sz="8" w:space="0" w:color="000000"/>
            </w:tcBorders>
            <w:tcMar>
              <w:top w:w="13" w:type="dxa"/>
              <w:left w:w="13" w:type="dxa"/>
              <w:bottom w:w="0" w:type="dxa"/>
              <w:right w:w="13" w:type="dxa"/>
            </w:tcMar>
            <w:vAlign w:val="bottom"/>
            <w:hideMark/>
          </w:tcPr>
          <w:p w14:paraId="0D338634"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i/>
                <w:iCs/>
                <w:sz w:val="16"/>
                <w:szCs w:val="16"/>
                <w:lang w:val="en-US"/>
              </w:rPr>
              <w:t>NCVBDC district wise annual report 2024</w:t>
            </w:r>
          </w:p>
        </w:tc>
      </w:tr>
    </w:tbl>
    <w:p w14:paraId="60F89D69" w14:textId="77777777" w:rsidR="000F1F12" w:rsidRDefault="000F1F12" w:rsidP="000F1F12">
      <w:pPr>
        <w:spacing w:line="480" w:lineRule="auto"/>
        <w:rPr>
          <w:rFonts w:ascii="Times New Roman" w:hAnsi="Times New Roman" w:cs="Times New Roman"/>
          <w:b/>
          <w:bCs/>
          <w:sz w:val="20"/>
          <w:szCs w:val="20"/>
          <w:lang w:val="en-US"/>
        </w:rPr>
      </w:pPr>
    </w:p>
    <w:p w14:paraId="3CBBA235" w14:textId="77777777" w:rsidR="000F1F12" w:rsidRDefault="000F1F12" w:rsidP="000F1F12">
      <w:pPr>
        <w:spacing w:line="480" w:lineRule="auto"/>
        <w:rPr>
          <w:rFonts w:ascii="Times New Roman" w:hAnsi="Times New Roman" w:cs="Times New Roman"/>
          <w:b/>
          <w:bCs/>
          <w:sz w:val="20"/>
          <w:szCs w:val="20"/>
          <w:lang w:val="en-US"/>
        </w:rPr>
      </w:pPr>
    </w:p>
    <w:p w14:paraId="054A95A9" w14:textId="77777777" w:rsidR="000F1F12" w:rsidRDefault="000F1F12" w:rsidP="000F1F12">
      <w:pPr>
        <w:spacing w:line="480" w:lineRule="auto"/>
        <w:rPr>
          <w:rFonts w:ascii="Times New Roman" w:hAnsi="Times New Roman" w:cs="Times New Roman"/>
          <w:b/>
          <w:bCs/>
          <w:sz w:val="20"/>
          <w:szCs w:val="20"/>
          <w:lang w:val="en-US"/>
        </w:rPr>
      </w:pPr>
    </w:p>
    <w:p w14:paraId="195C3609" w14:textId="77777777" w:rsidR="000F1F12" w:rsidRDefault="000F1F12" w:rsidP="000F1F12">
      <w:pPr>
        <w:spacing w:line="480" w:lineRule="auto"/>
        <w:rPr>
          <w:rFonts w:ascii="Times New Roman" w:hAnsi="Times New Roman" w:cs="Times New Roman"/>
          <w:b/>
          <w:bCs/>
          <w:sz w:val="20"/>
          <w:szCs w:val="20"/>
          <w:lang w:val="en-US"/>
        </w:rPr>
      </w:pPr>
    </w:p>
    <w:p w14:paraId="0191AF3F" w14:textId="77777777" w:rsidR="000F1F12" w:rsidRPr="00AC4290" w:rsidRDefault="000F1F12" w:rsidP="000F1F12">
      <w:pPr>
        <w:spacing w:line="480" w:lineRule="auto"/>
        <w:rPr>
          <w:rFonts w:ascii="Times New Roman" w:hAnsi="Times New Roman" w:cs="Times New Roman"/>
          <w:b/>
          <w:bCs/>
          <w:sz w:val="20"/>
          <w:szCs w:val="20"/>
          <w:lang w:val="en-US"/>
        </w:rPr>
      </w:pPr>
    </w:p>
    <w:p w14:paraId="4CFCAB4C" w14:textId="77777777" w:rsidR="000F1F12" w:rsidRPr="00AC4290" w:rsidRDefault="000F1F12" w:rsidP="000F1F12">
      <w:pPr>
        <w:spacing w:line="480" w:lineRule="auto"/>
        <w:rPr>
          <w:rFonts w:ascii="Times New Roman" w:hAnsi="Times New Roman" w:cs="Times New Roman"/>
          <w:b/>
          <w:bCs/>
          <w:sz w:val="20"/>
          <w:szCs w:val="20"/>
          <w:lang w:val="en-US"/>
        </w:rPr>
      </w:pPr>
      <w:r w:rsidRPr="00AC4290">
        <w:rPr>
          <w:rFonts w:ascii="Times New Roman" w:hAnsi="Times New Roman" w:cs="Times New Roman"/>
          <w:b/>
          <w:bCs/>
          <w:sz w:val="20"/>
          <w:szCs w:val="20"/>
          <w:lang w:val="en-US"/>
        </w:rPr>
        <w:t>Table 1B: Estimated unit cost of interventions considered for the cost and investment estimates</w:t>
      </w:r>
    </w:p>
    <w:tbl>
      <w:tblPr>
        <w:tblW w:w="9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2693"/>
        <w:gridCol w:w="1720"/>
        <w:gridCol w:w="1349"/>
        <w:gridCol w:w="1245"/>
      </w:tblGrid>
      <w:tr w:rsidR="000F1F12" w:rsidRPr="00AC4290" w14:paraId="72E15EEA" w14:textId="77777777" w:rsidTr="00ED74BD">
        <w:trPr>
          <w:trHeight w:val="300"/>
        </w:trPr>
        <w:tc>
          <w:tcPr>
            <w:tcW w:w="2122" w:type="dxa"/>
            <w:noWrap/>
            <w:vAlign w:val="bottom"/>
            <w:hideMark/>
          </w:tcPr>
          <w:p w14:paraId="14447148"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lastRenderedPageBreak/>
              <w:t>Intervention</w:t>
            </w:r>
          </w:p>
        </w:tc>
        <w:tc>
          <w:tcPr>
            <w:tcW w:w="2693" w:type="dxa"/>
            <w:noWrap/>
            <w:vAlign w:val="bottom"/>
            <w:hideMark/>
          </w:tcPr>
          <w:p w14:paraId="20BAA0F6"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Unit Cost</w:t>
            </w:r>
          </w:p>
        </w:tc>
        <w:tc>
          <w:tcPr>
            <w:tcW w:w="1720" w:type="dxa"/>
            <w:noWrap/>
            <w:vAlign w:val="bottom"/>
            <w:hideMark/>
          </w:tcPr>
          <w:p w14:paraId="32BDD3FC"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Reference</w:t>
            </w:r>
          </w:p>
        </w:tc>
        <w:tc>
          <w:tcPr>
            <w:tcW w:w="1349" w:type="dxa"/>
            <w:noWrap/>
            <w:vAlign w:val="bottom"/>
            <w:hideMark/>
          </w:tcPr>
          <w:p w14:paraId="377A437D"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Unit Cost INR</w:t>
            </w:r>
          </w:p>
        </w:tc>
        <w:tc>
          <w:tcPr>
            <w:tcW w:w="1245" w:type="dxa"/>
            <w:noWrap/>
            <w:vAlign w:val="bottom"/>
            <w:hideMark/>
          </w:tcPr>
          <w:p w14:paraId="687BDD30"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Reference</w:t>
            </w:r>
          </w:p>
        </w:tc>
      </w:tr>
      <w:tr w:rsidR="000F1F12" w:rsidRPr="00AC4290" w14:paraId="1AB3891D" w14:textId="77777777" w:rsidTr="00ED74BD">
        <w:trPr>
          <w:trHeight w:val="300"/>
        </w:trPr>
        <w:tc>
          <w:tcPr>
            <w:tcW w:w="2122" w:type="dxa"/>
            <w:noWrap/>
            <w:hideMark/>
          </w:tcPr>
          <w:p w14:paraId="4B03271A"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LLIN per household at high risk (@2.0 LLIN per household) including procurement and distribution cost</w:t>
            </w:r>
          </w:p>
        </w:tc>
        <w:tc>
          <w:tcPr>
            <w:tcW w:w="2693" w:type="dxa"/>
            <w:noWrap/>
            <w:hideMark/>
          </w:tcPr>
          <w:p w14:paraId="52FFE018"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561</w:t>
            </w:r>
          </w:p>
        </w:tc>
        <w:tc>
          <w:tcPr>
            <w:tcW w:w="1720" w:type="dxa"/>
            <w:vMerge w:val="restart"/>
            <w:noWrap/>
            <w:vAlign w:val="center"/>
            <w:hideMark/>
          </w:tcPr>
          <w:p w14:paraId="3D44D5C8"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Monga et al. 2022</w:t>
            </w:r>
          </w:p>
        </w:tc>
        <w:tc>
          <w:tcPr>
            <w:tcW w:w="1349" w:type="dxa"/>
            <w:noWrap/>
            <w:vAlign w:val="center"/>
            <w:hideMark/>
          </w:tcPr>
          <w:p w14:paraId="14CA241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1121</w:t>
            </w:r>
          </w:p>
        </w:tc>
        <w:tc>
          <w:tcPr>
            <w:tcW w:w="1245" w:type="dxa"/>
            <w:vMerge w:val="restart"/>
            <w:noWrap/>
            <w:vAlign w:val="center"/>
            <w:hideMark/>
          </w:tcPr>
          <w:p w14:paraId="29D63B74"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Patouillard, et al. 2017*</w:t>
            </w:r>
          </w:p>
        </w:tc>
      </w:tr>
      <w:tr w:rsidR="000F1F12" w:rsidRPr="00AC4290" w14:paraId="4D5AB525" w14:textId="77777777" w:rsidTr="00ED74BD">
        <w:trPr>
          <w:trHeight w:val="300"/>
        </w:trPr>
        <w:tc>
          <w:tcPr>
            <w:tcW w:w="2122" w:type="dxa"/>
            <w:noWrap/>
            <w:hideMark/>
          </w:tcPr>
          <w:p w14:paraId="749FEB4F"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IRS per household at high risk</w:t>
            </w:r>
          </w:p>
        </w:tc>
        <w:tc>
          <w:tcPr>
            <w:tcW w:w="2693" w:type="dxa"/>
            <w:noWrap/>
            <w:hideMark/>
          </w:tcPr>
          <w:p w14:paraId="3613245F"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NA</w:t>
            </w:r>
          </w:p>
        </w:tc>
        <w:tc>
          <w:tcPr>
            <w:tcW w:w="1720" w:type="dxa"/>
            <w:vMerge/>
            <w:noWrap/>
            <w:vAlign w:val="bottom"/>
            <w:hideMark/>
          </w:tcPr>
          <w:p w14:paraId="17670EEE"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p>
        </w:tc>
        <w:tc>
          <w:tcPr>
            <w:tcW w:w="1349" w:type="dxa"/>
            <w:noWrap/>
            <w:vAlign w:val="center"/>
            <w:hideMark/>
          </w:tcPr>
          <w:p w14:paraId="67B47FB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559</w:t>
            </w:r>
          </w:p>
        </w:tc>
        <w:tc>
          <w:tcPr>
            <w:tcW w:w="1245" w:type="dxa"/>
            <w:vMerge/>
            <w:noWrap/>
            <w:vAlign w:val="bottom"/>
            <w:hideMark/>
          </w:tcPr>
          <w:p w14:paraId="1293DB8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p>
        </w:tc>
      </w:tr>
      <w:tr w:rsidR="000F1F12" w:rsidRPr="00AC4290" w14:paraId="26098683" w14:textId="77777777" w:rsidTr="00ED74BD">
        <w:trPr>
          <w:trHeight w:val="300"/>
        </w:trPr>
        <w:tc>
          <w:tcPr>
            <w:tcW w:w="2122" w:type="dxa"/>
            <w:noWrap/>
            <w:hideMark/>
          </w:tcPr>
          <w:p w14:paraId="2BE42F20"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Surveillance per person</w:t>
            </w:r>
          </w:p>
        </w:tc>
        <w:tc>
          <w:tcPr>
            <w:tcW w:w="2693" w:type="dxa"/>
            <w:noWrap/>
            <w:hideMark/>
          </w:tcPr>
          <w:p w14:paraId="6BF09A91"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424 (50 – 964) Avg. cost of active &amp; passive surveillance</w:t>
            </w:r>
          </w:p>
        </w:tc>
        <w:tc>
          <w:tcPr>
            <w:tcW w:w="1720" w:type="dxa"/>
            <w:vMerge/>
            <w:noWrap/>
            <w:vAlign w:val="bottom"/>
            <w:hideMark/>
          </w:tcPr>
          <w:p w14:paraId="08669282"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p>
        </w:tc>
        <w:tc>
          <w:tcPr>
            <w:tcW w:w="1349" w:type="dxa"/>
            <w:noWrap/>
            <w:vAlign w:val="center"/>
            <w:hideMark/>
          </w:tcPr>
          <w:p w14:paraId="620F330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8</w:t>
            </w:r>
          </w:p>
        </w:tc>
        <w:tc>
          <w:tcPr>
            <w:tcW w:w="1245" w:type="dxa"/>
            <w:vMerge/>
            <w:noWrap/>
            <w:vAlign w:val="bottom"/>
            <w:hideMark/>
          </w:tcPr>
          <w:p w14:paraId="7C24ACE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p>
        </w:tc>
      </w:tr>
      <w:tr w:rsidR="000F1F12" w:rsidRPr="00AC4290" w14:paraId="00DB6384" w14:textId="77777777" w:rsidTr="00ED74BD">
        <w:trPr>
          <w:trHeight w:val="300"/>
        </w:trPr>
        <w:tc>
          <w:tcPr>
            <w:tcW w:w="2122" w:type="dxa"/>
            <w:noWrap/>
            <w:hideMark/>
          </w:tcPr>
          <w:p w14:paraId="567A27C8"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Diagnosis per malaria case</w:t>
            </w:r>
          </w:p>
        </w:tc>
        <w:tc>
          <w:tcPr>
            <w:tcW w:w="2693" w:type="dxa"/>
            <w:noWrap/>
            <w:hideMark/>
          </w:tcPr>
          <w:p w14:paraId="2754F57B"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44.5 (22 – 69) Avg. cost of per slide examined</w:t>
            </w:r>
          </w:p>
        </w:tc>
        <w:tc>
          <w:tcPr>
            <w:tcW w:w="1720" w:type="dxa"/>
            <w:vMerge/>
            <w:noWrap/>
            <w:vAlign w:val="bottom"/>
            <w:hideMark/>
          </w:tcPr>
          <w:p w14:paraId="015A30A7"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p>
        </w:tc>
        <w:tc>
          <w:tcPr>
            <w:tcW w:w="1349" w:type="dxa"/>
            <w:noWrap/>
            <w:vAlign w:val="center"/>
            <w:hideMark/>
          </w:tcPr>
          <w:p w14:paraId="7C09164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105</w:t>
            </w:r>
          </w:p>
        </w:tc>
        <w:tc>
          <w:tcPr>
            <w:tcW w:w="1245" w:type="dxa"/>
            <w:vMerge/>
            <w:noWrap/>
            <w:vAlign w:val="bottom"/>
            <w:hideMark/>
          </w:tcPr>
          <w:p w14:paraId="03A8E16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p>
        </w:tc>
      </w:tr>
      <w:tr w:rsidR="000F1F12" w:rsidRPr="00AC4290" w14:paraId="19D584A4" w14:textId="77777777" w:rsidTr="00ED74BD">
        <w:trPr>
          <w:trHeight w:val="300"/>
        </w:trPr>
        <w:tc>
          <w:tcPr>
            <w:tcW w:w="2122" w:type="dxa"/>
            <w:noWrap/>
            <w:hideMark/>
          </w:tcPr>
          <w:p w14:paraId="7B857C8A"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Treatment per malaria case (Pv or Pf)</w:t>
            </w:r>
          </w:p>
        </w:tc>
        <w:tc>
          <w:tcPr>
            <w:tcW w:w="2693" w:type="dxa"/>
            <w:noWrap/>
            <w:hideMark/>
          </w:tcPr>
          <w:p w14:paraId="4B07C62D"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976 (190 – 2640) Avg. cost of per fever case treated</w:t>
            </w:r>
          </w:p>
        </w:tc>
        <w:tc>
          <w:tcPr>
            <w:tcW w:w="1720" w:type="dxa"/>
            <w:vMerge/>
            <w:noWrap/>
            <w:vAlign w:val="bottom"/>
            <w:hideMark/>
          </w:tcPr>
          <w:p w14:paraId="044A7E19"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p>
        </w:tc>
        <w:tc>
          <w:tcPr>
            <w:tcW w:w="1349" w:type="dxa"/>
            <w:noWrap/>
            <w:vAlign w:val="center"/>
            <w:hideMark/>
          </w:tcPr>
          <w:p w14:paraId="38D43F1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439</w:t>
            </w:r>
          </w:p>
        </w:tc>
        <w:tc>
          <w:tcPr>
            <w:tcW w:w="1245" w:type="dxa"/>
            <w:vMerge/>
            <w:noWrap/>
            <w:vAlign w:val="bottom"/>
            <w:hideMark/>
          </w:tcPr>
          <w:p w14:paraId="4184AC5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p>
        </w:tc>
      </w:tr>
      <w:tr w:rsidR="000F1F12" w:rsidRPr="00AC4290" w14:paraId="7D8416C4" w14:textId="77777777" w:rsidTr="00ED74BD">
        <w:trPr>
          <w:trHeight w:val="300"/>
        </w:trPr>
        <w:tc>
          <w:tcPr>
            <w:tcW w:w="2122" w:type="dxa"/>
            <w:noWrap/>
            <w:hideMark/>
          </w:tcPr>
          <w:p w14:paraId="2F4E5009"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Human Resource per person up to Block level</w:t>
            </w:r>
          </w:p>
        </w:tc>
        <w:tc>
          <w:tcPr>
            <w:tcW w:w="2693" w:type="dxa"/>
            <w:noWrap/>
            <w:hideMark/>
          </w:tcPr>
          <w:p w14:paraId="6A61358B"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42 (26 – 49) Avg. cost per person at sub-centre level</w:t>
            </w:r>
          </w:p>
        </w:tc>
        <w:tc>
          <w:tcPr>
            <w:tcW w:w="1720" w:type="dxa"/>
            <w:vMerge/>
            <w:noWrap/>
            <w:vAlign w:val="bottom"/>
            <w:hideMark/>
          </w:tcPr>
          <w:p w14:paraId="2E501241"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p>
        </w:tc>
        <w:tc>
          <w:tcPr>
            <w:tcW w:w="1349" w:type="dxa"/>
            <w:noWrap/>
            <w:vAlign w:val="center"/>
            <w:hideMark/>
          </w:tcPr>
          <w:p w14:paraId="50D90BA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w:t>
            </w:r>
          </w:p>
        </w:tc>
        <w:tc>
          <w:tcPr>
            <w:tcW w:w="1245" w:type="dxa"/>
            <w:vMerge/>
            <w:noWrap/>
            <w:vAlign w:val="bottom"/>
            <w:hideMark/>
          </w:tcPr>
          <w:p w14:paraId="31A0B67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p>
        </w:tc>
      </w:tr>
    </w:tbl>
    <w:p w14:paraId="4F6A57DC" w14:textId="77777777" w:rsidR="000F1F12" w:rsidRPr="00AC4290" w:rsidRDefault="000F1F12" w:rsidP="000F1F12">
      <w:pPr>
        <w:spacing w:line="480" w:lineRule="auto"/>
        <w:rPr>
          <w:rFonts w:ascii="Times New Roman" w:hAnsi="Times New Roman" w:cs="Times New Roman"/>
          <w:sz w:val="20"/>
          <w:szCs w:val="20"/>
          <w:lang w:val="en-US"/>
        </w:rPr>
      </w:pPr>
      <w:r w:rsidRPr="00AC4290">
        <w:rPr>
          <w:rFonts w:ascii="Times New Roman" w:hAnsi="Times New Roman" w:cs="Times New Roman"/>
          <w:sz w:val="20"/>
          <w:szCs w:val="20"/>
          <w:lang w:val="en-US"/>
        </w:rPr>
        <w:t>*Unit Cost: conversion rate @85 INR = 1 USD and inflation rate 41.77% from 2017 to 2024</w:t>
      </w:r>
    </w:p>
    <w:p w14:paraId="3DB97A19" w14:textId="77777777" w:rsidR="000F1F12" w:rsidRPr="00AC4290" w:rsidRDefault="000F1F12" w:rsidP="000F1F12">
      <w:pPr>
        <w:spacing w:line="480" w:lineRule="auto"/>
        <w:rPr>
          <w:rFonts w:ascii="Times New Roman" w:hAnsi="Times New Roman" w:cs="Times New Roman"/>
          <w:b/>
          <w:bCs/>
          <w:sz w:val="20"/>
          <w:szCs w:val="20"/>
          <w:lang w:val="en-US"/>
        </w:rPr>
      </w:pPr>
      <w:r w:rsidRPr="00AC4290">
        <w:rPr>
          <w:rFonts w:ascii="Times New Roman" w:hAnsi="Times New Roman" w:cs="Times New Roman"/>
          <w:b/>
          <w:bCs/>
          <w:sz w:val="20"/>
          <w:szCs w:val="20"/>
          <w:lang w:val="en-US"/>
        </w:rPr>
        <w:br w:type="page"/>
      </w:r>
    </w:p>
    <w:p w14:paraId="0F8DEF7F" w14:textId="77777777" w:rsidR="000F1F12" w:rsidRPr="00AC4290" w:rsidRDefault="000F1F12" w:rsidP="000F1F12">
      <w:pPr>
        <w:spacing w:after="0" w:line="480" w:lineRule="auto"/>
        <w:rPr>
          <w:rFonts w:ascii="Times New Roman" w:hAnsi="Times New Roman" w:cs="Times New Roman"/>
          <w:b/>
          <w:bCs/>
          <w:sz w:val="20"/>
          <w:szCs w:val="20"/>
          <w:lang w:val="en-US"/>
        </w:rPr>
      </w:pPr>
      <w:r w:rsidRPr="00AC4290">
        <w:rPr>
          <w:rFonts w:ascii="Times New Roman" w:hAnsi="Times New Roman" w:cs="Times New Roman"/>
          <w:b/>
          <w:bCs/>
          <w:sz w:val="20"/>
          <w:szCs w:val="20"/>
          <w:lang w:val="en-US"/>
        </w:rPr>
        <w:lastRenderedPageBreak/>
        <w:t>Table 2: Estimated investment required for malaria elimination in the initial year (2026)</w:t>
      </w:r>
    </w:p>
    <w:p w14:paraId="53298984" w14:textId="77777777" w:rsidR="000F1F12" w:rsidRPr="00AC4290" w:rsidRDefault="000F1F12" w:rsidP="000F1F12">
      <w:pPr>
        <w:spacing w:after="0" w:line="480" w:lineRule="auto"/>
        <w:rPr>
          <w:rFonts w:ascii="Times New Roman" w:hAnsi="Times New Roman" w:cs="Times New Roman"/>
          <w:sz w:val="20"/>
          <w:szCs w:val="20"/>
        </w:rPr>
      </w:pPr>
      <w:r w:rsidRPr="00AC4290">
        <w:rPr>
          <w:rFonts w:ascii="Times New Roman" w:hAnsi="Times New Roman" w:cs="Times New Roman"/>
          <w:b/>
          <w:bCs/>
          <w:sz w:val="20"/>
          <w:szCs w:val="20"/>
          <w:lang w:val="en-US"/>
        </w:rPr>
        <w:t xml:space="preserve">(Calculation </w:t>
      </w:r>
      <w:r w:rsidRPr="00AC4290">
        <w:rPr>
          <w:rFonts w:ascii="Times New Roman" w:hAnsi="Times New Roman" w:cs="Times New Roman"/>
          <w:b/>
          <w:bCs/>
          <w:sz w:val="20"/>
          <w:szCs w:val="20"/>
        </w:rPr>
        <w:t>based on intervention coverage assumptions, unit cost and reported malaria incidence stratified by clusters of districts in year 2024)</w:t>
      </w:r>
      <w:r w:rsidRPr="00AC4290">
        <w:rPr>
          <w:rFonts w:ascii="Times New Roman" w:hAnsi="Times New Roman" w:cs="Times New Roman"/>
          <w:b/>
          <w:bCs/>
          <w:sz w:val="20"/>
          <w:szCs w:val="20"/>
          <w:lang w:val="en-US"/>
        </w:rPr>
        <w:t xml:space="preserve"> </w:t>
      </w:r>
    </w:p>
    <w:p w14:paraId="7B8D777F" w14:textId="77777777" w:rsidR="000F1F12" w:rsidRPr="00AC4290" w:rsidRDefault="000F1F12" w:rsidP="000F1F12">
      <w:pPr>
        <w:spacing w:line="480" w:lineRule="auto"/>
        <w:rPr>
          <w:rFonts w:ascii="Times New Roman" w:hAnsi="Times New Roman" w:cs="Times New Roman"/>
          <w:sz w:val="20"/>
          <w:szCs w:val="20"/>
          <w:lang w:val="en-US"/>
        </w:rPr>
      </w:pPr>
    </w:p>
    <w:tbl>
      <w:tblPr>
        <w:tblW w:w="9226" w:type="dxa"/>
        <w:tblCellMar>
          <w:left w:w="0" w:type="dxa"/>
          <w:right w:w="0" w:type="dxa"/>
        </w:tblCellMar>
        <w:tblLook w:val="0600" w:firstRow="0" w:lastRow="0" w:firstColumn="0" w:lastColumn="0" w:noHBand="1" w:noVBand="1"/>
      </w:tblPr>
      <w:tblGrid>
        <w:gridCol w:w="2864"/>
        <w:gridCol w:w="1001"/>
        <w:gridCol w:w="1131"/>
        <w:gridCol w:w="2114"/>
        <w:gridCol w:w="2116"/>
      </w:tblGrid>
      <w:tr w:rsidR="000F1F12" w:rsidRPr="00AC4290" w14:paraId="7AE4F5F9" w14:textId="77777777" w:rsidTr="00ED74BD">
        <w:trPr>
          <w:trHeight w:val="760"/>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D2E4E93" w14:textId="77777777" w:rsidR="000F1F12" w:rsidRPr="00AC4290" w:rsidRDefault="000F1F12" w:rsidP="00ED74BD">
            <w:pPr>
              <w:spacing w:after="0" w:line="480" w:lineRule="auto"/>
              <w:rPr>
                <w:rFonts w:ascii="Times New Roman" w:hAnsi="Times New Roman" w:cs="Times New Roman"/>
                <w:b/>
                <w:bCs/>
                <w:sz w:val="16"/>
                <w:szCs w:val="16"/>
              </w:rPr>
            </w:pPr>
            <w:r w:rsidRPr="00AC4290">
              <w:rPr>
                <w:rFonts w:ascii="Times New Roman" w:hAnsi="Times New Roman" w:cs="Times New Roman"/>
                <w:b/>
                <w:bCs/>
                <w:sz w:val="16"/>
                <w:szCs w:val="16"/>
              </w:rPr>
              <w:t>Activity</w:t>
            </w:r>
          </w:p>
        </w:tc>
        <w:tc>
          <w:tcPr>
            <w:tcW w:w="2151"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4895EF3" w14:textId="77777777" w:rsidR="000F1F12" w:rsidRPr="00AC4290" w:rsidRDefault="000F1F12" w:rsidP="00ED74BD">
            <w:pPr>
              <w:spacing w:after="0" w:line="480" w:lineRule="auto"/>
              <w:rPr>
                <w:rFonts w:ascii="Times New Roman" w:hAnsi="Times New Roman" w:cs="Times New Roman"/>
                <w:b/>
                <w:bCs/>
                <w:sz w:val="16"/>
                <w:szCs w:val="16"/>
              </w:rPr>
            </w:pPr>
            <w:r w:rsidRPr="00AC4290">
              <w:rPr>
                <w:rFonts w:ascii="Times New Roman" w:hAnsi="Times New Roman" w:cs="Times New Roman"/>
                <w:b/>
                <w:bCs/>
                <w:sz w:val="16"/>
                <w:szCs w:val="16"/>
              </w:rPr>
              <w:t>Detail</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50C92BA" w14:textId="77777777" w:rsidR="000F1F12" w:rsidRPr="00AC4290" w:rsidRDefault="000F1F12" w:rsidP="00ED74BD">
            <w:pPr>
              <w:spacing w:after="0" w:line="480" w:lineRule="auto"/>
              <w:rPr>
                <w:rFonts w:ascii="Times New Roman" w:hAnsi="Times New Roman" w:cs="Times New Roman"/>
                <w:b/>
                <w:bCs/>
                <w:sz w:val="16"/>
                <w:szCs w:val="16"/>
              </w:rPr>
            </w:pPr>
            <w:r w:rsidRPr="00AC4290">
              <w:rPr>
                <w:rFonts w:ascii="Times New Roman" w:hAnsi="Times New Roman" w:cs="Times New Roman"/>
                <w:b/>
                <w:bCs/>
                <w:sz w:val="16"/>
                <w:szCs w:val="16"/>
              </w:rPr>
              <w:t>NSP 2023-27 based (million INR)</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E65CC8D" w14:textId="77777777" w:rsidR="000F1F12" w:rsidRPr="00AC4290" w:rsidRDefault="000F1F12" w:rsidP="00ED74BD">
            <w:pPr>
              <w:spacing w:after="0" w:line="480" w:lineRule="auto"/>
              <w:rPr>
                <w:rFonts w:ascii="Times New Roman" w:hAnsi="Times New Roman" w:cs="Times New Roman"/>
                <w:b/>
                <w:bCs/>
                <w:sz w:val="16"/>
                <w:szCs w:val="16"/>
              </w:rPr>
            </w:pPr>
            <w:r w:rsidRPr="00AC4290">
              <w:rPr>
                <w:rFonts w:ascii="Times New Roman" w:hAnsi="Times New Roman" w:cs="Times New Roman"/>
                <w:b/>
                <w:bCs/>
                <w:sz w:val="16"/>
                <w:szCs w:val="16"/>
              </w:rPr>
              <w:t>*MEDP plus based (million INR)</w:t>
            </w:r>
          </w:p>
          <w:p w14:paraId="0265150B" w14:textId="77777777" w:rsidR="000F1F12" w:rsidRPr="00AC4290" w:rsidRDefault="000F1F12" w:rsidP="00ED74BD">
            <w:pPr>
              <w:spacing w:after="0" w:line="480" w:lineRule="auto"/>
              <w:rPr>
                <w:rFonts w:ascii="Times New Roman" w:hAnsi="Times New Roman" w:cs="Times New Roman"/>
                <w:b/>
                <w:bCs/>
                <w:sz w:val="16"/>
                <w:szCs w:val="16"/>
              </w:rPr>
            </w:pPr>
          </w:p>
        </w:tc>
      </w:tr>
      <w:tr w:rsidR="000F1F12" w:rsidRPr="00AC4290" w14:paraId="425F832A" w14:textId="77777777" w:rsidTr="00ED74BD">
        <w:trPr>
          <w:trHeight w:val="389"/>
        </w:trPr>
        <w:tc>
          <w:tcPr>
            <w:tcW w:w="0" w:type="auto"/>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CBD4D64"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Prevention (Vector Control)</w:t>
            </w:r>
          </w:p>
        </w:tc>
        <w:tc>
          <w:tcPr>
            <w:tcW w:w="2151"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54ED084"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LLIN</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BA233F6"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6336</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8B066AC"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8312</w:t>
            </w:r>
          </w:p>
        </w:tc>
      </w:tr>
      <w:tr w:rsidR="000F1F12" w:rsidRPr="00AC4290" w14:paraId="3D48C1BC" w14:textId="77777777" w:rsidTr="00ED74BD">
        <w:trPr>
          <w:trHeight w:val="389"/>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537C250" w14:textId="77777777" w:rsidR="000F1F12" w:rsidRPr="00AC4290" w:rsidRDefault="000F1F12" w:rsidP="00ED74BD">
            <w:pPr>
              <w:spacing w:after="0" w:line="480" w:lineRule="auto"/>
              <w:rPr>
                <w:rFonts w:ascii="Times New Roman" w:hAnsi="Times New Roman" w:cs="Times New Roman"/>
                <w:sz w:val="16"/>
                <w:szCs w:val="16"/>
              </w:rPr>
            </w:pPr>
          </w:p>
        </w:tc>
        <w:tc>
          <w:tcPr>
            <w:tcW w:w="2151"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7267206"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IRS</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8F1066E"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2888</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19070EC"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3474</w:t>
            </w:r>
          </w:p>
        </w:tc>
      </w:tr>
      <w:tr w:rsidR="000F1F12" w:rsidRPr="00AC4290" w14:paraId="0B8907AE" w14:textId="77777777" w:rsidTr="00ED74BD">
        <w:trPr>
          <w:trHeight w:val="389"/>
        </w:trPr>
        <w:tc>
          <w:tcPr>
            <w:tcW w:w="0" w:type="auto"/>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2B3D2563"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Case management</w:t>
            </w:r>
          </w:p>
        </w:tc>
        <w:tc>
          <w:tcPr>
            <w:tcW w:w="0" w:type="auto"/>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63D00381"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Surveillance</w:t>
            </w:r>
          </w:p>
        </w:tc>
        <w:tc>
          <w:tcPr>
            <w:tcW w:w="92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3E236313"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zero risk</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E9CA95D"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72</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B1A5058"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73</w:t>
            </w:r>
          </w:p>
        </w:tc>
      </w:tr>
      <w:tr w:rsidR="000F1F12" w:rsidRPr="00AC4290" w14:paraId="341C1815" w14:textId="77777777" w:rsidTr="00ED74BD">
        <w:trPr>
          <w:trHeight w:val="389"/>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2F84B2C"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A6889DD" w14:textId="77777777" w:rsidR="000F1F12" w:rsidRPr="00AC4290" w:rsidRDefault="000F1F12" w:rsidP="00ED74BD">
            <w:pPr>
              <w:spacing w:after="0" w:line="480" w:lineRule="auto"/>
              <w:rPr>
                <w:rFonts w:ascii="Times New Roman" w:hAnsi="Times New Roman" w:cs="Times New Roman"/>
                <w:sz w:val="16"/>
                <w:szCs w:val="16"/>
              </w:rPr>
            </w:pPr>
          </w:p>
        </w:tc>
        <w:tc>
          <w:tcPr>
            <w:tcW w:w="92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077DA394"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low risk</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9F91265"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165</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3439E48"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167</w:t>
            </w:r>
          </w:p>
        </w:tc>
      </w:tr>
      <w:tr w:rsidR="000F1F12" w:rsidRPr="00AC4290" w14:paraId="53674F56" w14:textId="77777777" w:rsidTr="00ED74BD">
        <w:trPr>
          <w:trHeight w:val="389"/>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4D4B4FF"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F306C88" w14:textId="77777777" w:rsidR="000F1F12" w:rsidRPr="00AC4290" w:rsidRDefault="000F1F12" w:rsidP="00ED74BD">
            <w:pPr>
              <w:spacing w:after="0" w:line="480" w:lineRule="auto"/>
              <w:rPr>
                <w:rFonts w:ascii="Times New Roman" w:hAnsi="Times New Roman" w:cs="Times New Roman"/>
                <w:sz w:val="16"/>
                <w:szCs w:val="16"/>
              </w:rPr>
            </w:pPr>
          </w:p>
        </w:tc>
        <w:tc>
          <w:tcPr>
            <w:tcW w:w="92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FC08BB3"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high risk</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8BC3A40"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215</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8139C7D"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218</w:t>
            </w:r>
          </w:p>
        </w:tc>
      </w:tr>
      <w:tr w:rsidR="000F1F12" w:rsidRPr="00AC4290" w14:paraId="7F698488" w14:textId="77777777" w:rsidTr="00ED74BD">
        <w:trPr>
          <w:trHeight w:val="389"/>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D5B6D9C"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7788CB91"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Diagnosis</w:t>
            </w:r>
          </w:p>
        </w:tc>
        <w:tc>
          <w:tcPr>
            <w:tcW w:w="92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5F667F8"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zero risk</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8FF7D51"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82</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C777FAB"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116</w:t>
            </w:r>
          </w:p>
        </w:tc>
      </w:tr>
      <w:tr w:rsidR="000F1F12" w:rsidRPr="00AC4290" w14:paraId="440C89EB" w14:textId="77777777" w:rsidTr="00ED74BD">
        <w:trPr>
          <w:trHeight w:val="389"/>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E0E4534"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4818FAA" w14:textId="77777777" w:rsidR="000F1F12" w:rsidRPr="00AC4290" w:rsidRDefault="000F1F12" w:rsidP="00ED74BD">
            <w:pPr>
              <w:spacing w:after="0" w:line="480" w:lineRule="auto"/>
              <w:rPr>
                <w:rFonts w:ascii="Times New Roman" w:hAnsi="Times New Roman" w:cs="Times New Roman"/>
                <w:sz w:val="16"/>
                <w:szCs w:val="16"/>
              </w:rPr>
            </w:pPr>
          </w:p>
        </w:tc>
        <w:tc>
          <w:tcPr>
            <w:tcW w:w="92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09715A4E"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low risk</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CA22B3D"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1128</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461B93F"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1603</w:t>
            </w:r>
          </w:p>
        </w:tc>
      </w:tr>
      <w:tr w:rsidR="000F1F12" w:rsidRPr="00AC4290" w14:paraId="7133F299" w14:textId="77777777" w:rsidTr="00ED74BD">
        <w:trPr>
          <w:trHeight w:val="389"/>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013C2A8"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11F690C" w14:textId="77777777" w:rsidR="000F1F12" w:rsidRPr="00AC4290" w:rsidRDefault="000F1F12" w:rsidP="00ED74BD">
            <w:pPr>
              <w:spacing w:after="0" w:line="480" w:lineRule="auto"/>
              <w:rPr>
                <w:rFonts w:ascii="Times New Roman" w:hAnsi="Times New Roman" w:cs="Times New Roman"/>
                <w:sz w:val="16"/>
                <w:szCs w:val="16"/>
              </w:rPr>
            </w:pPr>
          </w:p>
        </w:tc>
        <w:tc>
          <w:tcPr>
            <w:tcW w:w="92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2D0DA5D0"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high risk</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F9ED5BB"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883</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B7A62FB"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1255</w:t>
            </w:r>
          </w:p>
        </w:tc>
      </w:tr>
      <w:tr w:rsidR="000F1F12" w:rsidRPr="00AC4290" w14:paraId="783F2352" w14:textId="77777777" w:rsidTr="00ED74BD">
        <w:trPr>
          <w:trHeight w:val="389"/>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0EED95B"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161568FA"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Treatment</w:t>
            </w:r>
          </w:p>
        </w:tc>
        <w:tc>
          <w:tcPr>
            <w:tcW w:w="92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4E690E78"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low risk</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F5CEEA8"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36</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B3C6D70"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59</w:t>
            </w:r>
          </w:p>
        </w:tc>
      </w:tr>
      <w:tr w:rsidR="000F1F12" w:rsidRPr="00AC4290" w14:paraId="06F2EDEA" w14:textId="77777777" w:rsidTr="00ED74BD">
        <w:trPr>
          <w:trHeight w:val="389"/>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93B057D"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84E5A42" w14:textId="77777777" w:rsidR="000F1F12" w:rsidRPr="00AC4290" w:rsidRDefault="000F1F12" w:rsidP="00ED74BD">
            <w:pPr>
              <w:spacing w:after="0" w:line="480" w:lineRule="auto"/>
              <w:rPr>
                <w:rFonts w:ascii="Times New Roman" w:hAnsi="Times New Roman" w:cs="Times New Roman"/>
                <w:sz w:val="16"/>
                <w:szCs w:val="16"/>
              </w:rPr>
            </w:pPr>
          </w:p>
        </w:tc>
        <w:tc>
          <w:tcPr>
            <w:tcW w:w="921"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50E98B9D"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high risk</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A9DE69F"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84</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6A51A69"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184</w:t>
            </w:r>
          </w:p>
        </w:tc>
      </w:tr>
      <w:tr w:rsidR="000F1F12" w:rsidRPr="00AC4290" w14:paraId="447C75DC" w14:textId="77777777" w:rsidTr="00ED74BD">
        <w:trPr>
          <w:trHeight w:val="389"/>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09DCD3A"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Human Resource up-to block level</w:t>
            </w:r>
          </w:p>
        </w:tc>
        <w:tc>
          <w:tcPr>
            <w:tcW w:w="2151"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0D6EBC9"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0203CF6"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1494</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FCF7306"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2231</w:t>
            </w:r>
          </w:p>
        </w:tc>
      </w:tr>
      <w:tr w:rsidR="000F1F12" w:rsidRPr="00AC4290" w14:paraId="7EB8C70E" w14:textId="77777777" w:rsidTr="00ED74BD">
        <w:trPr>
          <w:trHeight w:val="389"/>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5C25A1A"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lang w:val="en-US"/>
              </w:rPr>
              <w:t>Training (capacity building of HCW)</w:t>
            </w:r>
          </w:p>
        </w:tc>
        <w:tc>
          <w:tcPr>
            <w:tcW w:w="2151"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C0787D7"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7F30845"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1500</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190E548"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1500</w:t>
            </w:r>
          </w:p>
        </w:tc>
      </w:tr>
      <w:tr w:rsidR="000F1F12" w:rsidRPr="00AC4290" w14:paraId="54E9CC7B" w14:textId="77777777" w:rsidTr="00ED74BD">
        <w:trPr>
          <w:trHeight w:val="389"/>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1B9645E"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lang w:val="en-US"/>
              </w:rPr>
              <w:t>M &amp; E, Transport and supervision</w:t>
            </w:r>
          </w:p>
        </w:tc>
        <w:tc>
          <w:tcPr>
            <w:tcW w:w="2151"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04C1C6E"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2EB56DD"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675</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9705140"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700</w:t>
            </w:r>
          </w:p>
        </w:tc>
      </w:tr>
      <w:tr w:rsidR="000F1F12" w:rsidRPr="00AC4290" w14:paraId="0DBA094A" w14:textId="77777777" w:rsidTr="00ED74BD">
        <w:trPr>
          <w:trHeight w:val="84"/>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856686C"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Communication, Media &amp; Outreach, Advocacy</w:t>
            </w:r>
          </w:p>
        </w:tc>
        <w:tc>
          <w:tcPr>
            <w:tcW w:w="2151"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5F0B3A1"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E27EA66"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400</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C582CC2"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400</w:t>
            </w:r>
          </w:p>
        </w:tc>
      </w:tr>
      <w:tr w:rsidR="000F1F12" w:rsidRPr="00AC4290" w14:paraId="07855A33" w14:textId="77777777" w:rsidTr="00ED74BD">
        <w:trPr>
          <w:trHeight w:val="389"/>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5030445" w14:textId="77777777" w:rsidR="000F1F12" w:rsidRPr="00AC4290" w:rsidRDefault="000F1F12" w:rsidP="00ED74BD">
            <w:pPr>
              <w:spacing w:after="0" w:line="480" w:lineRule="auto"/>
              <w:rPr>
                <w:rFonts w:ascii="Times New Roman" w:hAnsi="Times New Roman" w:cs="Times New Roman"/>
                <w:sz w:val="16"/>
                <w:szCs w:val="16"/>
              </w:rPr>
            </w:pPr>
            <w:r w:rsidRPr="00AC4290">
              <w:rPr>
                <w:rFonts w:ascii="Times New Roman" w:hAnsi="Times New Roman" w:cs="Times New Roman"/>
                <w:sz w:val="16"/>
                <w:szCs w:val="16"/>
              </w:rPr>
              <w:t>Operational &amp; Management</w:t>
            </w:r>
          </w:p>
        </w:tc>
        <w:tc>
          <w:tcPr>
            <w:tcW w:w="2151"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FC7A13C" w14:textId="77777777" w:rsidR="000F1F12" w:rsidRPr="00AC4290" w:rsidRDefault="000F1F12" w:rsidP="00ED74BD">
            <w:pPr>
              <w:spacing w:after="0" w:line="480" w:lineRule="auto"/>
              <w:rPr>
                <w:rFonts w:ascii="Times New Roman" w:hAnsi="Times New Roman" w:cs="Times New Roman"/>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881504A"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456</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3F20A63" w14:textId="77777777" w:rsidR="000F1F12" w:rsidRPr="00AC4290" w:rsidRDefault="000F1F12" w:rsidP="00ED74BD">
            <w:pPr>
              <w:spacing w:after="0" w:line="480" w:lineRule="auto"/>
              <w:jc w:val="right"/>
              <w:rPr>
                <w:rFonts w:ascii="Times New Roman" w:hAnsi="Times New Roman" w:cs="Times New Roman"/>
                <w:sz w:val="16"/>
                <w:szCs w:val="16"/>
              </w:rPr>
            </w:pPr>
            <w:r w:rsidRPr="00AC4290">
              <w:rPr>
                <w:rFonts w:ascii="Times New Roman" w:hAnsi="Times New Roman" w:cs="Times New Roman"/>
                <w:sz w:val="16"/>
                <w:szCs w:val="16"/>
              </w:rPr>
              <w:t>456</w:t>
            </w:r>
          </w:p>
        </w:tc>
      </w:tr>
      <w:tr w:rsidR="000F1F12" w:rsidRPr="00AC4290" w14:paraId="509D3E3C" w14:textId="77777777" w:rsidTr="00ED74BD">
        <w:trPr>
          <w:trHeight w:val="35"/>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1E20F07" w14:textId="77777777" w:rsidR="000F1F12" w:rsidRPr="00AC4290" w:rsidRDefault="000F1F12" w:rsidP="00ED74BD">
            <w:pPr>
              <w:spacing w:after="0" w:line="480" w:lineRule="auto"/>
              <w:rPr>
                <w:rFonts w:ascii="Times New Roman" w:hAnsi="Times New Roman" w:cs="Times New Roman"/>
                <w:b/>
                <w:bCs/>
                <w:sz w:val="16"/>
                <w:szCs w:val="16"/>
              </w:rPr>
            </w:pPr>
            <w:r w:rsidRPr="00AC4290">
              <w:rPr>
                <w:rFonts w:ascii="Times New Roman" w:hAnsi="Times New Roman" w:cs="Times New Roman"/>
                <w:b/>
                <w:bCs/>
                <w:sz w:val="16"/>
                <w:szCs w:val="16"/>
              </w:rPr>
              <w:t>Total</w:t>
            </w:r>
          </w:p>
        </w:tc>
        <w:tc>
          <w:tcPr>
            <w:tcW w:w="2151"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867315E" w14:textId="77777777" w:rsidR="000F1F12" w:rsidRPr="00AC4290" w:rsidRDefault="000F1F12" w:rsidP="00ED74BD">
            <w:pPr>
              <w:spacing w:after="0" w:line="480" w:lineRule="auto"/>
              <w:rPr>
                <w:rFonts w:ascii="Times New Roman" w:hAnsi="Times New Roman" w:cs="Times New Roman"/>
                <w:b/>
                <w:bCs/>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9DDDB56" w14:textId="77777777" w:rsidR="000F1F12" w:rsidRPr="00AC4290" w:rsidRDefault="000F1F12" w:rsidP="00ED74BD">
            <w:pPr>
              <w:spacing w:after="0" w:line="480" w:lineRule="auto"/>
              <w:jc w:val="right"/>
              <w:rPr>
                <w:rFonts w:ascii="Times New Roman" w:hAnsi="Times New Roman" w:cs="Times New Roman"/>
                <w:b/>
                <w:bCs/>
                <w:sz w:val="16"/>
                <w:szCs w:val="16"/>
              </w:rPr>
            </w:pPr>
            <w:r w:rsidRPr="00AC4290">
              <w:rPr>
                <w:rFonts w:ascii="Times New Roman" w:hAnsi="Times New Roman" w:cs="Times New Roman"/>
                <w:b/>
                <w:bCs/>
                <w:sz w:val="16"/>
                <w:szCs w:val="16"/>
              </w:rPr>
              <w:t>16414</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F343335" w14:textId="77777777" w:rsidR="000F1F12" w:rsidRPr="00AC4290" w:rsidRDefault="000F1F12" w:rsidP="00ED74BD">
            <w:pPr>
              <w:spacing w:after="0" w:line="480" w:lineRule="auto"/>
              <w:jc w:val="right"/>
              <w:rPr>
                <w:rFonts w:ascii="Times New Roman" w:hAnsi="Times New Roman" w:cs="Times New Roman"/>
                <w:b/>
                <w:bCs/>
                <w:sz w:val="16"/>
                <w:szCs w:val="16"/>
              </w:rPr>
            </w:pPr>
            <w:r w:rsidRPr="00AC4290">
              <w:rPr>
                <w:rFonts w:ascii="Times New Roman" w:hAnsi="Times New Roman" w:cs="Times New Roman"/>
                <w:b/>
                <w:bCs/>
                <w:sz w:val="16"/>
                <w:szCs w:val="16"/>
              </w:rPr>
              <w:t>20748</w:t>
            </w:r>
          </w:p>
        </w:tc>
      </w:tr>
    </w:tbl>
    <w:p w14:paraId="3B6976AA" w14:textId="77777777" w:rsidR="000F1F12" w:rsidRPr="00AC4290" w:rsidRDefault="000F1F12" w:rsidP="000F1F12">
      <w:pPr>
        <w:spacing w:line="480" w:lineRule="auto"/>
        <w:rPr>
          <w:rFonts w:ascii="Times New Roman" w:hAnsi="Times New Roman" w:cs="Times New Roman"/>
          <w:sz w:val="20"/>
          <w:szCs w:val="20"/>
        </w:rPr>
      </w:pPr>
      <w:r w:rsidRPr="00AC4290">
        <w:rPr>
          <w:rFonts w:ascii="Times New Roman" w:hAnsi="Times New Roman" w:cs="Times New Roman"/>
          <w:sz w:val="20"/>
          <w:szCs w:val="20"/>
        </w:rPr>
        <w:t>* Target population at ≈ 100%; 1 LLIN per 1.5 person (3 LLIN per household adding Bhutan example); Quality assurance and ≈ 100% uses compliance of LLIN and IRS with community mobilization; T4 strategy in case management (Track &amp; test fever cases, treat each malaria cases as per drug policy, track each malaria cases for drug compliance); Conduct biannual mass survey and treatment in high-risk area; Additional human resource deployment</w:t>
      </w:r>
      <w:r>
        <w:rPr>
          <w:rFonts w:ascii="Times New Roman" w:hAnsi="Times New Roman" w:cs="Times New Roman"/>
          <w:sz w:val="20"/>
          <w:szCs w:val="20"/>
        </w:rPr>
        <w:t>.</w:t>
      </w:r>
      <w:r w:rsidRPr="00AC4290">
        <w:rPr>
          <w:rFonts w:ascii="Times New Roman" w:hAnsi="Times New Roman" w:cs="Times New Roman"/>
          <w:sz w:val="20"/>
          <w:szCs w:val="20"/>
        </w:rPr>
        <w:br w:type="page"/>
      </w:r>
    </w:p>
    <w:p w14:paraId="57FA1CB1" w14:textId="77777777" w:rsidR="000F1F12" w:rsidRPr="00AC4290" w:rsidRDefault="000F1F12" w:rsidP="000F1F12">
      <w:pPr>
        <w:spacing w:line="480" w:lineRule="auto"/>
        <w:rPr>
          <w:rFonts w:ascii="Times New Roman" w:hAnsi="Times New Roman" w:cs="Times New Roman"/>
          <w:b/>
          <w:bCs/>
          <w:sz w:val="20"/>
          <w:szCs w:val="20"/>
          <w:lang w:val="en-US"/>
        </w:rPr>
        <w:sectPr w:rsidR="000F1F12" w:rsidRPr="00AC4290" w:rsidSect="000F1F12">
          <w:pgSz w:w="11906" w:h="16838"/>
          <w:pgMar w:top="1440" w:right="1440" w:bottom="1440" w:left="1440" w:header="708" w:footer="708" w:gutter="0"/>
          <w:lnNumType w:countBy="1" w:restart="continuous"/>
          <w:cols w:space="708"/>
          <w:docGrid w:linePitch="360"/>
        </w:sectPr>
      </w:pPr>
    </w:p>
    <w:p w14:paraId="312B9056" w14:textId="77777777" w:rsidR="000F1F12" w:rsidRPr="00AC4290" w:rsidRDefault="000F1F12" w:rsidP="000F1F12">
      <w:pPr>
        <w:spacing w:line="480" w:lineRule="auto"/>
        <w:rPr>
          <w:rFonts w:ascii="Times New Roman" w:hAnsi="Times New Roman" w:cs="Times New Roman"/>
          <w:b/>
          <w:bCs/>
          <w:sz w:val="20"/>
          <w:szCs w:val="20"/>
          <w:lang w:val="en-US"/>
        </w:rPr>
      </w:pPr>
      <w:r w:rsidRPr="00AC4290">
        <w:rPr>
          <w:rFonts w:ascii="Times New Roman" w:hAnsi="Times New Roman" w:cs="Times New Roman"/>
          <w:b/>
          <w:bCs/>
          <w:sz w:val="20"/>
          <w:szCs w:val="20"/>
          <w:lang w:val="en-US"/>
        </w:rPr>
        <w:lastRenderedPageBreak/>
        <w:t>Table 3: Scenario 1 (present investment): Gap of existing trend of investment and cost of malaria burden based on the WHO estimated and programme reported cases and deaths in 2024 and predicted forecast cases and deaths during 2025-2035.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3"/>
        <w:gridCol w:w="908"/>
        <w:gridCol w:w="901"/>
        <w:gridCol w:w="856"/>
        <w:gridCol w:w="856"/>
        <w:gridCol w:w="856"/>
        <w:gridCol w:w="856"/>
        <w:gridCol w:w="856"/>
        <w:gridCol w:w="856"/>
        <w:gridCol w:w="856"/>
        <w:gridCol w:w="856"/>
        <w:gridCol w:w="856"/>
        <w:gridCol w:w="856"/>
        <w:gridCol w:w="856"/>
      </w:tblGrid>
      <w:tr w:rsidR="000F1F12" w:rsidRPr="00AC4290" w14:paraId="1E1CC3A0" w14:textId="77777777" w:rsidTr="00ED74BD">
        <w:trPr>
          <w:trHeight w:val="300"/>
        </w:trPr>
        <w:tc>
          <w:tcPr>
            <w:tcW w:w="913" w:type="pct"/>
            <w:noWrap/>
            <w:vAlign w:val="bottom"/>
            <w:hideMark/>
          </w:tcPr>
          <w:p w14:paraId="6F4D0B81" w14:textId="77777777" w:rsidR="000F1F12" w:rsidRPr="00AC4290" w:rsidRDefault="000F1F12" w:rsidP="00ED74BD">
            <w:pPr>
              <w:spacing w:after="0" w:line="480" w:lineRule="auto"/>
              <w:rPr>
                <w:rFonts w:ascii="Times New Roman" w:eastAsia="Times New Roman" w:hAnsi="Times New Roman" w:cs="Times New Roman"/>
                <w:kern w:val="0"/>
                <w:sz w:val="16"/>
                <w:szCs w:val="16"/>
                <w:lang w:eastAsia="en-IN"/>
                <w14:ligatures w14:val="none"/>
              </w:rPr>
            </w:pPr>
          </w:p>
        </w:tc>
        <w:tc>
          <w:tcPr>
            <w:tcW w:w="389" w:type="pct"/>
            <w:noWrap/>
            <w:vAlign w:val="bottom"/>
            <w:hideMark/>
          </w:tcPr>
          <w:p w14:paraId="79BF5303"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val="en-US"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 xml:space="preserve">WHO </w:t>
            </w:r>
          </w:p>
          <w:p w14:paraId="3BE0A3BC"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Estimate</w:t>
            </w:r>
          </w:p>
        </w:tc>
        <w:tc>
          <w:tcPr>
            <w:tcW w:w="323" w:type="pct"/>
            <w:noWrap/>
            <w:vAlign w:val="bottom"/>
            <w:hideMark/>
          </w:tcPr>
          <w:p w14:paraId="33F630B3"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val="en-US"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 xml:space="preserve">NCVBDC </w:t>
            </w:r>
          </w:p>
          <w:p w14:paraId="06B70EDC"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Reported</w:t>
            </w:r>
          </w:p>
        </w:tc>
        <w:tc>
          <w:tcPr>
            <w:tcW w:w="3375" w:type="pct"/>
            <w:gridSpan w:val="11"/>
            <w:noWrap/>
            <w:vAlign w:val="bottom"/>
            <w:hideMark/>
          </w:tcPr>
          <w:p w14:paraId="37C1BA81" w14:textId="77777777" w:rsidR="000F1F12" w:rsidRPr="00AC4290" w:rsidRDefault="000F1F12" w:rsidP="00ED74BD">
            <w:pPr>
              <w:spacing w:after="0" w:line="480" w:lineRule="auto"/>
              <w:jc w:val="center"/>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Forecast</w:t>
            </w:r>
          </w:p>
        </w:tc>
      </w:tr>
      <w:tr w:rsidR="000F1F12" w:rsidRPr="00AC4290" w14:paraId="6571DDA3" w14:textId="77777777" w:rsidTr="00ED74BD">
        <w:trPr>
          <w:trHeight w:val="300"/>
        </w:trPr>
        <w:tc>
          <w:tcPr>
            <w:tcW w:w="913" w:type="pct"/>
            <w:noWrap/>
            <w:vAlign w:val="bottom"/>
            <w:hideMark/>
          </w:tcPr>
          <w:p w14:paraId="5089A605" w14:textId="77777777" w:rsidR="000F1F12" w:rsidRPr="00AC4290" w:rsidRDefault="000F1F12" w:rsidP="00ED74BD">
            <w:pPr>
              <w:spacing w:after="0" w:line="480" w:lineRule="auto"/>
              <w:jc w:val="right"/>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Year</w:t>
            </w:r>
          </w:p>
        </w:tc>
        <w:tc>
          <w:tcPr>
            <w:tcW w:w="389" w:type="pct"/>
            <w:noWrap/>
            <w:vAlign w:val="bottom"/>
            <w:hideMark/>
          </w:tcPr>
          <w:p w14:paraId="4BB2DFF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2024</w:t>
            </w:r>
          </w:p>
        </w:tc>
        <w:tc>
          <w:tcPr>
            <w:tcW w:w="323" w:type="pct"/>
            <w:noWrap/>
            <w:vAlign w:val="bottom"/>
            <w:hideMark/>
          </w:tcPr>
          <w:p w14:paraId="2845D70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2024</w:t>
            </w:r>
          </w:p>
        </w:tc>
        <w:tc>
          <w:tcPr>
            <w:tcW w:w="307" w:type="pct"/>
            <w:noWrap/>
            <w:vAlign w:val="bottom"/>
            <w:hideMark/>
          </w:tcPr>
          <w:p w14:paraId="1A56DD0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2025</w:t>
            </w:r>
          </w:p>
        </w:tc>
        <w:tc>
          <w:tcPr>
            <w:tcW w:w="307" w:type="pct"/>
            <w:noWrap/>
            <w:vAlign w:val="bottom"/>
            <w:hideMark/>
          </w:tcPr>
          <w:p w14:paraId="116ABD0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2026</w:t>
            </w:r>
          </w:p>
        </w:tc>
        <w:tc>
          <w:tcPr>
            <w:tcW w:w="307" w:type="pct"/>
            <w:noWrap/>
            <w:vAlign w:val="bottom"/>
            <w:hideMark/>
          </w:tcPr>
          <w:p w14:paraId="46E15FD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2027</w:t>
            </w:r>
          </w:p>
        </w:tc>
        <w:tc>
          <w:tcPr>
            <w:tcW w:w="307" w:type="pct"/>
            <w:noWrap/>
            <w:vAlign w:val="bottom"/>
            <w:hideMark/>
          </w:tcPr>
          <w:p w14:paraId="4F26E02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2028</w:t>
            </w:r>
          </w:p>
        </w:tc>
        <w:tc>
          <w:tcPr>
            <w:tcW w:w="307" w:type="pct"/>
            <w:noWrap/>
            <w:vAlign w:val="bottom"/>
            <w:hideMark/>
          </w:tcPr>
          <w:p w14:paraId="2172D7B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2029</w:t>
            </w:r>
          </w:p>
        </w:tc>
        <w:tc>
          <w:tcPr>
            <w:tcW w:w="307" w:type="pct"/>
            <w:noWrap/>
            <w:vAlign w:val="bottom"/>
            <w:hideMark/>
          </w:tcPr>
          <w:p w14:paraId="4DCB731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2030</w:t>
            </w:r>
          </w:p>
        </w:tc>
        <w:tc>
          <w:tcPr>
            <w:tcW w:w="307" w:type="pct"/>
            <w:noWrap/>
            <w:vAlign w:val="bottom"/>
            <w:hideMark/>
          </w:tcPr>
          <w:p w14:paraId="110BBFE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2031</w:t>
            </w:r>
          </w:p>
        </w:tc>
        <w:tc>
          <w:tcPr>
            <w:tcW w:w="307" w:type="pct"/>
            <w:noWrap/>
            <w:vAlign w:val="bottom"/>
            <w:hideMark/>
          </w:tcPr>
          <w:p w14:paraId="0ACDECB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2032</w:t>
            </w:r>
          </w:p>
        </w:tc>
        <w:tc>
          <w:tcPr>
            <w:tcW w:w="307" w:type="pct"/>
            <w:noWrap/>
            <w:vAlign w:val="bottom"/>
            <w:hideMark/>
          </w:tcPr>
          <w:p w14:paraId="18FFF71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2033</w:t>
            </w:r>
          </w:p>
        </w:tc>
        <w:tc>
          <w:tcPr>
            <w:tcW w:w="307" w:type="pct"/>
            <w:noWrap/>
            <w:vAlign w:val="bottom"/>
            <w:hideMark/>
          </w:tcPr>
          <w:p w14:paraId="2EB7CEF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2034</w:t>
            </w:r>
          </w:p>
        </w:tc>
        <w:tc>
          <w:tcPr>
            <w:tcW w:w="307" w:type="pct"/>
            <w:noWrap/>
            <w:vAlign w:val="bottom"/>
            <w:hideMark/>
          </w:tcPr>
          <w:p w14:paraId="5C8B420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2035</w:t>
            </w:r>
          </w:p>
        </w:tc>
      </w:tr>
      <w:tr w:rsidR="000F1F12" w:rsidRPr="00AC4290" w14:paraId="57555801" w14:textId="77777777" w:rsidTr="00ED74BD">
        <w:trPr>
          <w:trHeight w:val="300"/>
        </w:trPr>
        <w:tc>
          <w:tcPr>
            <w:tcW w:w="913" w:type="pct"/>
            <w:noWrap/>
            <w:vAlign w:val="bottom"/>
            <w:hideMark/>
          </w:tcPr>
          <w:p w14:paraId="5C50AC27"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Projected Population (thousand)</w:t>
            </w:r>
          </w:p>
        </w:tc>
        <w:tc>
          <w:tcPr>
            <w:tcW w:w="389" w:type="pct"/>
            <w:noWrap/>
            <w:vAlign w:val="bottom"/>
            <w:hideMark/>
          </w:tcPr>
          <w:p w14:paraId="1DE92A43"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14,00,744</w:t>
            </w:r>
          </w:p>
        </w:tc>
        <w:tc>
          <w:tcPr>
            <w:tcW w:w="323" w:type="pct"/>
            <w:noWrap/>
            <w:vAlign w:val="bottom"/>
            <w:hideMark/>
          </w:tcPr>
          <w:p w14:paraId="15071AD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14,00,744</w:t>
            </w:r>
          </w:p>
        </w:tc>
        <w:tc>
          <w:tcPr>
            <w:tcW w:w="307" w:type="pct"/>
            <w:noWrap/>
            <w:vAlign w:val="bottom"/>
            <w:hideMark/>
          </w:tcPr>
          <w:p w14:paraId="4C9E77E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14,13,324</w:t>
            </w:r>
          </w:p>
        </w:tc>
        <w:tc>
          <w:tcPr>
            <w:tcW w:w="307" w:type="pct"/>
            <w:noWrap/>
            <w:vAlign w:val="bottom"/>
            <w:hideMark/>
          </w:tcPr>
          <w:p w14:paraId="766B077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14,25,908</w:t>
            </w:r>
          </w:p>
        </w:tc>
        <w:tc>
          <w:tcPr>
            <w:tcW w:w="307" w:type="pct"/>
            <w:noWrap/>
            <w:vAlign w:val="bottom"/>
            <w:hideMark/>
          </w:tcPr>
          <w:p w14:paraId="030B9BE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14,36,478</w:t>
            </w:r>
          </w:p>
        </w:tc>
        <w:tc>
          <w:tcPr>
            <w:tcW w:w="307" w:type="pct"/>
            <w:noWrap/>
            <w:vAlign w:val="bottom"/>
            <w:hideMark/>
          </w:tcPr>
          <w:p w14:paraId="6F67F39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14,47,051</w:t>
            </w:r>
          </w:p>
        </w:tc>
        <w:tc>
          <w:tcPr>
            <w:tcW w:w="307" w:type="pct"/>
            <w:noWrap/>
            <w:vAlign w:val="bottom"/>
            <w:hideMark/>
          </w:tcPr>
          <w:p w14:paraId="01F97E9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14,57,628</w:t>
            </w:r>
          </w:p>
        </w:tc>
        <w:tc>
          <w:tcPr>
            <w:tcW w:w="307" w:type="pct"/>
            <w:noWrap/>
            <w:vAlign w:val="bottom"/>
            <w:hideMark/>
          </w:tcPr>
          <w:p w14:paraId="5B7A4C6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14,68,194</w:t>
            </w:r>
          </w:p>
        </w:tc>
        <w:tc>
          <w:tcPr>
            <w:tcW w:w="307" w:type="pct"/>
            <w:noWrap/>
            <w:vAlign w:val="bottom"/>
            <w:hideMark/>
          </w:tcPr>
          <w:p w14:paraId="7DD12A2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14,78,775</w:t>
            </w:r>
          </w:p>
        </w:tc>
        <w:tc>
          <w:tcPr>
            <w:tcW w:w="307" w:type="pct"/>
            <w:noWrap/>
            <w:vAlign w:val="bottom"/>
            <w:hideMark/>
          </w:tcPr>
          <w:p w14:paraId="5C4B609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14,87,471</w:t>
            </w:r>
          </w:p>
        </w:tc>
        <w:tc>
          <w:tcPr>
            <w:tcW w:w="307" w:type="pct"/>
            <w:noWrap/>
            <w:vAlign w:val="bottom"/>
            <w:hideMark/>
          </w:tcPr>
          <w:p w14:paraId="52C4E70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14,96,175</w:t>
            </w:r>
          </w:p>
        </w:tc>
        <w:tc>
          <w:tcPr>
            <w:tcW w:w="307" w:type="pct"/>
            <w:noWrap/>
            <w:vAlign w:val="bottom"/>
            <w:hideMark/>
          </w:tcPr>
          <w:p w14:paraId="66DEF80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15,04,878</w:t>
            </w:r>
          </w:p>
        </w:tc>
        <w:tc>
          <w:tcPr>
            <w:tcW w:w="307" w:type="pct"/>
            <w:noWrap/>
            <w:vAlign w:val="bottom"/>
            <w:hideMark/>
          </w:tcPr>
          <w:p w14:paraId="12DD857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15,13,578</w:t>
            </w:r>
          </w:p>
        </w:tc>
      </w:tr>
      <w:tr w:rsidR="000F1F12" w:rsidRPr="00AC4290" w14:paraId="53C00849" w14:textId="77777777" w:rsidTr="00ED74BD">
        <w:trPr>
          <w:trHeight w:val="300"/>
        </w:trPr>
        <w:tc>
          <w:tcPr>
            <w:tcW w:w="913" w:type="pct"/>
            <w:noWrap/>
            <w:vAlign w:val="bottom"/>
            <w:hideMark/>
          </w:tcPr>
          <w:p w14:paraId="001E064B"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Total Malaria Cases</w:t>
            </w:r>
          </w:p>
        </w:tc>
        <w:tc>
          <w:tcPr>
            <w:tcW w:w="389" w:type="pct"/>
            <w:noWrap/>
            <w:vAlign w:val="bottom"/>
            <w:hideMark/>
          </w:tcPr>
          <w:p w14:paraId="1AE41C4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20,07,280</w:t>
            </w:r>
          </w:p>
        </w:tc>
        <w:tc>
          <w:tcPr>
            <w:tcW w:w="323" w:type="pct"/>
            <w:noWrap/>
            <w:vAlign w:val="bottom"/>
            <w:hideMark/>
          </w:tcPr>
          <w:p w14:paraId="3C1C952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2,55,500</w:t>
            </w:r>
          </w:p>
        </w:tc>
        <w:tc>
          <w:tcPr>
            <w:tcW w:w="307" w:type="pct"/>
            <w:noWrap/>
            <w:vAlign w:val="bottom"/>
            <w:hideMark/>
          </w:tcPr>
          <w:p w14:paraId="2F92A92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2,51,242</w:t>
            </w:r>
          </w:p>
        </w:tc>
        <w:tc>
          <w:tcPr>
            <w:tcW w:w="307" w:type="pct"/>
            <w:noWrap/>
            <w:vAlign w:val="bottom"/>
            <w:hideMark/>
          </w:tcPr>
          <w:p w14:paraId="286EEDB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2,40,690</w:t>
            </w:r>
          </w:p>
        </w:tc>
        <w:tc>
          <w:tcPr>
            <w:tcW w:w="307" w:type="pct"/>
            <w:noWrap/>
            <w:vAlign w:val="bottom"/>
            <w:hideMark/>
          </w:tcPr>
          <w:p w14:paraId="42A17A9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2,29,748</w:t>
            </w:r>
          </w:p>
        </w:tc>
        <w:tc>
          <w:tcPr>
            <w:tcW w:w="307" w:type="pct"/>
            <w:noWrap/>
            <w:vAlign w:val="bottom"/>
            <w:hideMark/>
          </w:tcPr>
          <w:p w14:paraId="47E7C94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2,01,288</w:t>
            </w:r>
          </w:p>
        </w:tc>
        <w:tc>
          <w:tcPr>
            <w:tcW w:w="307" w:type="pct"/>
            <w:noWrap/>
            <w:vAlign w:val="bottom"/>
            <w:hideMark/>
          </w:tcPr>
          <w:p w14:paraId="22221A1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1,76,353</w:t>
            </w:r>
          </w:p>
        </w:tc>
        <w:tc>
          <w:tcPr>
            <w:tcW w:w="307" w:type="pct"/>
            <w:noWrap/>
            <w:vAlign w:val="bottom"/>
            <w:hideMark/>
          </w:tcPr>
          <w:p w14:paraId="114EAD2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1,54,507</w:t>
            </w:r>
          </w:p>
        </w:tc>
        <w:tc>
          <w:tcPr>
            <w:tcW w:w="307" w:type="pct"/>
            <w:noWrap/>
            <w:vAlign w:val="bottom"/>
            <w:hideMark/>
          </w:tcPr>
          <w:p w14:paraId="1255AD1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1,35,367</w:t>
            </w:r>
          </w:p>
        </w:tc>
        <w:tc>
          <w:tcPr>
            <w:tcW w:w="307" w:type="pct"/>
            <w:noWrap/>
            <w:vAlign w:val="bottom"/>
            <w:hideMark/>
          </w:tcPr>
          <w:p w14:paraId="7BDE828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1,18,598</w:t>
            </w:r>
          </w:p>
        </w:tc>
        <w:tc>
          <w:tcPr>
            <w:tcW w:w="307" w:type="pct"/>
            <w:noWrap/>
            <w:vAlign w:val="bottom"/>
            <w:hideMark/>
          </w:tcPr>
          <w:p w14:paraId="22435FB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1,03,907</w:t>
            </w:r>
          </w:p>
        </w:tc>
        <w:tc>
          <w:tcPr>
            <w:tcW w:w="307" w:type="pct"/>
            <w:noWrap/>
            <w:vAlign w:val="bottom"/>
            <w:hideMark/>
          </w:tcPr>
          <w:p w14:paraId="0DBB0EE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91,035</w:t>
            </w:r>
          </w:p>
        </w:tc>
        <w:tc>
          <w:tcPr>
            <w:tcW w:w="307" w:type="pct"/>
            <w:noWrap/>
            <w:vAlign w:val="bottom"/>
            <w:hideMark/>
          </w:tcPr>
          <w:p w14:paraId="5C37623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79,758</w:t>
            </w:r>
          </w:p>
        </w:tc>
      </w:tr>
      <w:tr w:rsidR="000F1F12" w:rsidRPr="00AC4290" w14:paraId="54C872EC" w14:textId="77777777" w:rsidTr="00ED74BD">
        <w:trPr>
          <w:trHeight w:val="300"/>
        </w:trPr>
        <w:tc>
          <w:tcPr>
            <w:tcW w:w="913" w:type="pct"/>
            <w:noWrap/>
            <w:vAlign w:val="bottom"/>
            <w:hideMark/>
          </w:tcPr>
          <w:p w14:paraId="090AC1B9"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Deaths</w:t>
            </w:r>
          </w:p>
        </w:tc>
        <w:tc>
          <w:tcPr>
            <w:tcW w:w="389" w:type="pct"/>
            <w:noWrap/>
            <w:vAlign w:val="bottom"/>
            <w:hideMark/>
          </w:tcPr>
          <w:p w14:paraId="7CB68A9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3,431</w:t>
            </w:r>
          </w:p>
        </w:tc>
        <w:tc>
          <w:tcPr>
            <w:tcW w:w="323" w:type="pct"/>
            <w:noWrap/>
            <w:vAlign w:val="bottom"/>
            <w:hideMark/>
          </w:tcPr>
          <w:p w14:paraId="01EF4EB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86</w:t>
            </w:r>
          </w:p>
        </w:tc>
        <w:tc>
          <w:tcPr>
            <w:tcW w:w="307" w:type="pct"/>
            <w:noWrap/>
            <w:vAlign w:val="bottom"/>
            <w:hideMark/>
          </w:tcPr>
          <w:p w14:paraId="54AAD11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80</w:t>
            </w:r>
          </w:p>
        </w:tc>
        <w:tc>
          <w:tcPr>
            <w:tcW w:w="307" w:type="pct"/>
            <w:noWrap/>
            <w:vAlign w:val="bottom"/>
            <w:hideMark/>
          </w:tcPr>
          <w:p w14:paraId="3825263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75</w:t>
            </w:r>
          </w:p>
        </w:tc>
        <w:tc>
          <w:tcPr>
            <w:tcW w:w="307" w:type="pct"/>
            <w:noWrap/>
            <w:vAlign w:val="bottom"/>
            <w:hideMark/>
          </w:tcPr>
          <w:p w14:paraId="043722C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71</w:t>
            </w:r>
          </w:p>
        </w:tc>
        <w:tc>
          <w:tcPr>
            <w:tcW w:w="307" w:type="pct"/>
            <w:noWrap/>
            <w:vAlign w:val="bottom"/>
            <w:hideMark/>
          </w:tcPr>
          <w:p w14:paraId="523E2B9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66</w:t>
            </w:r>
          </w:p>
        </w:tc>
        <w:tc>
          <w:tcPr>
            <w:tcW w:w="307" w:type="pct"/>
            <w:noWrap/>
            <w:vAlign w:val="bottom"/>
            <w:hideMark/>
          </w:tcPr>
          <w:p w14:paraId="361B575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62</w:t>
            </w:r>
          </w:p>
        </w:tc>
        <w:tc>
          <w:tcPr>
            <w:tcW w:w="307" w:type="pct"/>
            <w:noWrap/>
            <w:vAlign w:val="bottom"/>
            <w:hideMark/>
          </w:tcPr>
          <w:p w14:paraId="51F348E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58</w:t>
            </w:r>
          </w:p>
        </w:tc>
        <w:tc>
          <w:tcPr>
            <w:tcW w:w="307" w:type="pct"/>
            <w:noWrap/>
            <w:vAlign w:val="bottom"/>
            <w:hideMark/>
          </w:tcPr>
          <w:p w14:paraId="7D408FA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43</w:t>
            </w:r>
          </w:p>
        </w:tc>
        <w:tc>
          <w:tcPr>
            <w:tcW w:w="307" w:type="pct"/>
            <w:noWrap/>
            <w:vAlign w:val="bottom"/>
            <w:hideMark/>
          </w:tcPr>
          <w:p w14:paraId="30D3A2F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33</w:t>
            </w:r>
          </w:p>
        </w:tc>
        <w:tc>
          <w:tcPr>
            <w:tcW w:w="307" w:type="pct"/>
            <w:noWrap/>
            <w:vAlign w:val="bottom"/>
            <w:hideMark/>
          </w:tcPr>
          <w:p w14:paraId="421F47C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24</w:t>
            </w:r>
          </w:p>
        </w:tc>
        <w:tc>
          <w:tcPr>
            <w:tcW w:w="307" w:type="pct"/>
            <w:noWrap/>
            <w:vAlign w:val="bottom"/>
            <w:hideMark/>
          </w:tcPr>
          <w:p w14:paraId="45116EA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18</w:t>
            </w:r>
          </w:p>
        </w:tc>
        <w:tc>
          <w:tcPr>
            <w:tcW w:w="307" w:type="pct"/>
            <w:noWrap/>
            <w:vAlign w:val="bottom"/>
            <w:hideMark/>
          </w:tcPr>
          <w:p w14:paraId="48CF53A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w:t>
            </w:r>
          </w:p>
        </w:tc>
      </w:tr>
      <w:tr w:rsidR="000F1F12" w:rsidRPr="00AC4290" w14:paraId="11DBD28D" w14:textId="77777777" w:rsidTr="00ED74BD">
        <w:trPr>
          <w:trHeight w:val="300"/>
        </w:trPr>
        <w:tc>
          <w:tcPr>
            <w:tcW w:w="913" w:type="pct"/>
            <w:noWrap/>
            <w:vAlign w:val="bottom"/>
            <w:hideMark/>
          </w:tcPr>
          <w:p w14:paraId="28EDB85A"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Disability Adjusted Life Year (DALY)</w:t>
            </w:r>
          </w:p>
        </w:tc>
        <w:tc>
          <w:tcPr>
            <w:tcW w:w="389" w:type="pct"/>
            <w:noWrap/>
            <w:vAlign w:val="bottom"/>
            <w:hideMark/>
          </w:tcPr>
          <w:p w14:paraId="42C62EC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1,63,080</w:t>
            </w:r>
          </w:p>
        </w:tc>
        <w:tc>
          <w:tcPr>
            <w:tcW w:w="323" w:type="pct"/>
            <w:noWrap/>
            <w:vAlign w:val="bottom"/>
            <w:hideMark/>
          </w:tcPr>
          <w:p w14:paraId="47FCAF0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5,161</w:t>
            </w:r>
          </w:p>
        </w:tc>
        <w:tc>
          <w:tcPr>
            <w:tcW w:w="307" w:type="pct"/>
            <w:noWrap/>
            <w:vAlign w:val="bottom"/>
            <w:hideMark/>
          </w:tcPr>
          <w:p w14:paraId="43D4791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4,872</w:t>
            </w:r>
          </w:p>
        </w:tc>
        <w:tc>
          <w:tcPr>
            <w:tcW w:w="307" w:type="pct"/>
            <w:noWrap/>
            <w:vAlign w:val="bottom"/>
            <w:hideMark/>
          </w:tcPr>
          <w:p w14:paraId="49371CE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4,595</w:t>
            </w:r>
          </w:p>
        </w:tc>
        <w:tc>
          <w:tcPr>
            <w:tcW w:w="307" w:type="pct"/>
            <w:noWrap/>
            <w:vAlign w:val="bottom"/>
            <w:hideMark/>
          </w:tcPr>
          <w:p w14:paraId="625BF1A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4,360</w:t>
            </w:r>
          </w:p>
        </w:tc>
        <w:tc>
          <w:tcPr>
            <w:tcW w:w="307" w:type="pct"/>
            <w:noWrap/>
            <w:vAlign w:val="bottom"/>
            <w:hideMark/>
          </w:tcPr>
          <w:p w14:paraId="7C526E8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3,988</w:t>
            </w:r>
          </w:p>
        </w:tc>
        <w:tc>
          <w:tcPr>
            <w:tcW w:w="307" w:type="pct"/>
            <w:noWrap/>
            <w:vAlign w:val="bottom"/>
            <w:hideMark/>
          </w:tcPr>
          <w:p w14:paraId="0168241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3,680</w:t>
            </w:r>
          </w:p>
        </w:tc>
        <w:tc>
          <w:tcPr>
            <w:tcW w:w="307" w:type="pct"/>
            <w:noWrap/>
            <w:vAlign w:val="bottom"/>
            <w:hideMark/>
          </w:tcPr>
          <w:p w14:paraId="133D4C6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3,388</w:t>
            </w:r>
          </w:p>
        </w:tc>
        <w:tc>
          <w:tcPr>
            <w:tcW w:w="307" w:type="pct"/>
            <w:noWrap/>
            <w:vAlign w:val="bottom"/>
            <w:hideMark/>
          </w:tcPr>
          <w:p w14:paraId="31A951F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2,621</w:t>
            </w:r>
          </w:p>
        </w:tc>
        <w:tc>
          <w:tcPr>
            <w:tcW w:w="307" w:type="pct"/>
            <w:noWrap/>
            <w:vAlign w:val="bottom"/>
            <w:hideMark/>
          </w:tcPr>
          <w:p w14:paraId="47BAD67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2,088</w:t>
            </w:r>
          </w:p>
        </w:tc>
        <w:tc>
          <w:tcPr>
            <w:tcW w:w="307" w:type="pct"/>
            <w:noWrap/>
            <w:vAlign w:val="bottom"/>
            <w:hideMark/>
          </w:tcPr>
          <w:p w14:paraId="65C3B33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1,611</w:t>
            </w:r>
          </w:p>
        </w:tc>
        <w:tc>
          <w:tcPr>
            <w:tcW w:w="307" w:type="pct"/>
            <w:noWrap/>
            <w:vAlign w:val="bottom"/>
            <w:hideMark/>
          </w:tcPr>
          <w:p w14:paraId="1FBE5A4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1,277</w:t>
            </w:r>
          </w:p>
        </w:tc>
        <w:tc>
          <w:tcPr>
            <w:tcW w:w="307" w:type="pct"/>
            <w:noWrap/>
            <w:vAlign w:val="bottom"/>
            <w:hideMark/>
          </w:tcPr>
          <w:p w14:paraId="649A632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1,040</w:t>
            </w:r>
          </w:p>
        </w:tc>
      </w:tr>
      <w:tr w:rsidR="000F1F12" w:rsidRPr="00AC4290" w14:paraId="47CA1E7C" w14:textId="77777777" w:rsidTr="00ED74BD">
        <w:trPr>
          <w:trHeight w:val="300"/>
        </w:trPr>
        <w:tc>
          <w:tcPr>
            <w:tcW w:w="913" w:type="pct"/>
            <w:noWrap/>
            <w:vAlign w:val="bottom"/>
            <w:hideMark/>
          </w:tcPr>
          <w:p w14:paraId="392921D9"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Medical Cost (million INR)</w:t>
            </w:r>
          </w:p>
        </w:tc>
        <w:tc>
          <w:tcPr>
            <w:tcW w:w="389" w:type="pct"/>
            <w:noWrap/>
            <w:vAlign w:val="bottom"/>
            <w:hideMark/>
          </w:tcPr>
          <w:p w14:paraId="7A04454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1,866</w:t>
            </w:r>
          </w:p>
        </w:tc>
        <w:tc>
          <w:tcPr>
            <w:tcW w:w="323" w:type="pct"/>
            <w:noWrap/>
            <w:vAlign w:val="bottom"/>
            <w:hideMark/>
          </w:tcPr>
          <w:p w14:paraId="10E22DD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368</w:t>
            </w:r>
          </w:p>
        </w:tc>
        <w:tc>
          <w:tcPr>
            <w:tcW w:w="307" w:type="pct"/>
            <w:noWrap/>
            <w:vAlign w:val="bottom"/>
            <w:hideMark/>
          </w:tcPr>
          <w:p w14:paraId="5004D5B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362</w:t>
            </w:r>
          </w:p>
        </w:tc>
        <w:tc>
          <w:tcPr>
            <w:tcW w:w="307" w:type="pct"/>
            <w:noWrap/>
            <w:vAlign w:val="bottom"/>
            <w:hideMark/>
          </w:tcPr>
          <w:p w14:paraId="6486993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347</w:t>
            </w:r>
          </w:p>
        </w:tc>
        <w:tc>
          <w:tcPr>
            <w:tcW w:w="307" w:type="pct"/>
            <w:noWrap/>
            <w:vAlign w:val="bottom"/>
            <w:hideMark/>
          </w:tcPr>
          <w:p w14:paraId="1AB038A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331</w:t>
            </w:r>
          </w:p>
        </w:tc>
        <w:tc>
          <w:tcPr>
            <w:tcW w:w="307" w:type="pct"/>
            <w:noWrap/>
            <w:vAlign w:val="bottom"/>
            <w:hideMark/>
          </w:tcPr>
          <w:p w14:paraId="757B4E6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290</w:t>
            </w:r>
          </w:p>
        </w:tc>
        <w:tc>
          <w:tcPr>
            <w:tcW w:w="307" w:type="pct"/>
            <w:noWrap/>
            <w:vAlign w:val="bottom"/>
            <w:hideMark/>
          </w:tcPr>
          <w:p w14:paraId="167C253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254</w:t>
            </w:r>
          </w:p>
        </w:tc>
        <w:tc>
          <w:tcPr>
            <w:tcW w:w="307" w:type="pct"/>
            <w:noWrap/>
            <w:vAlign w:val="bottom"/>
            <w:hideMark/>
          </w:tcPr>
          <w:p w14:paraId="33AD117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223</w:t>
            </w:r>
          </w:p>
        </w:tc>
        <w:tc>
          <w:tcPr>
            <w:tcW w:w="307" w:type="pct"/>
            <w:noWrap/>
            <w:vAlign w:val="bottom"/>
            <w:hideMark/>
          </w:tcPr>
          <w:p w14:paraId="1184C61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195</w:t>
            </w:r>
          </w:p>
        </w:tc>
        <w:tc>
          <w:tcPr>
            <w:tcW w:w="307" w:type="pct"/>
            <w:noWrap/>
            <w:vAlign w:val="bottom"/>
            <w:hideMark/>
          </w:tcPr>
          <w:p w14:paraId="2DAF7C5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171</w:t>
            </w:r>
          </w:p>
        </w:tc>
        <w:tc>
          <w:tcPr>
            <w:tcW w:w="307" w:type="pct"/>
            <w:noWrap/>
            <w:vAlign w:val="bottom"/>
            <w:hideMark/>
          </w:tcPr>
          <w:p w14:paraId="4041698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150</w:t>
            </w:r>
          </w:p>
        </w:tc>
        <w:tc>
          <w:tcPr>
            <w:tcW w:w="307" w:type="pct"/>
            <w:noWrap/>
            <w:vAlign w:val="bottom"/>
            <w:hideMark/>
          </w:tcPr>
          <w:p w14:paraId="287B013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131</w:t>
            </w:r>
          </w:p>
        </w:tc>
        <w:tc>
          <w:tcPr>
            <w:tcW w:w="307" w:type="pct"/>
            <w:noWrap/>
            <w:vAlign w:val="bottom"/>
            <w:hideMark/>
          </w:tcPr>
          <w:p w14:paraId="11E98CC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115</w:t>
            </w:r>
          </w:p>
        </w:tc>
      </w:tr>
      <w:tr w:rsidR="000F1F12" w:rsidRPr="00AC4290" w14:paraId="13FA33D8" w14:textId="77777777" w:rsidTr="00ED74BD">
        <w:trPr>
          <w:trHeight w:val="300"/>
        </w:trPr>
        <w:tc>
          <w:tcPr>
            <w:tcW w:w="913" w:type="pct"/>
            <w:noWrap/>
            <w:vAlign w:val="bottom"/>
            <w:hideMark/>
          </w:tcPr>
          <w:p w14:paraId="30004860"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Non-Medical Cost (million INR)</w:t>
            </w:r>
          </w:p>
        </w:tc>
        <w:tc>
          <w:tcPr>
            <w:tcW w:w="389" w:type="pct"/>
            <w:noWrap/>
            <w:vAlign w:val="bottom"/>
            <w:hideMark/>
          </w:tcPr>
          <w:p w14:paraId="15E54FB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236</w:t>
            </w:r>
          </w:p>
        </w:tc>
        <w:tc>
          <w:tcPr>
            <w:tcW w:w="323" w:type="pct"/>
            <w:noWrap/>
            <w:vAlign w:val="bottom"/>
            <w:hideMark/>
          </w:tcPr>
          <w:p w14:paraId="1930B65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30</w:t>
            </w:r>
          </w:p>
        </w:tc>
        <w:tc>
          <w:tcPr>
            <w:tcW w:w="307" w:type="pct"/>
            <w:noWrap/>
            <w:vAlign w:val="bottom"/>
            <w:hideMark/>
          </w:tcPr>
          <w:p w14:paraId="7CD0EA2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30</w:t>
            </w:r>
          </w:p>
        </w:tc>
        <w:tc>
          <w:tcPr>
            <w:tcW w:w="307" w:type="pct"/>
            <w:noWrap/>
            <w:vAlign w:val="bottom"/>
            <w:hideMark/>
          </w:tcPr>
          <w:p w14:paraId="75B4726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28</w:t>
            </w:r>
          </w:p>
        </w:tc>
        <w:tc>
          <w:tcPr>
            <w:tcW w:w="307" w:type="pct"/>
            <w:noWrap/>
            <w:vAlign w:val="bottom"/>
            <w:hideMark/>
          </w:tcPr>
          <w:p w14:paraId="269599C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27</w:t>
            </w:r>
          </w:p>
        </w:tc>
        <w:tc>
          <w:tcPr>
            <w:tcW w:w="307" w:type="pct"/>
            <w:noWrap/>
            <w:vAlign w:val="bottom"/>
            <w:hideMark/>
          </w:tcPr>
          <w:p w14:paraId="543968B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24</w:t>
            </w:r>
          </w:p>
        </w:tc>
        <w:tc>
          <w:tcPr>
            <w:tcW w:w="307" w:type="pct"/>
            <w:noWrap/>
            <w:vAlign w:val="bottom"/>
            <w:hideMark/>
          </w:tcPr>
          <w:p w14:paraId="397242B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21</w:t>
            </w:r>
          </w:p>
        </w:tc>
        <w:tc>
          <w:tcPr>
            <w:tcW w:w="307" w:type="pct"/>
            <w:noWrap/>
            <w:vAlign w:val="bottom"/>
            <w:hideMark/>
          </w:tcPr>
          <w:p w14:paraId="6F7730D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18</w:t>
            </w:r>
          </w:p>
        </w:tc>
        <w:tc>
          <w:tcPr>
            <w:tcW w:w="307" w:type="pct"/>
            <w:noWrap/>
            <w:vAlign w:val="bottom"/>
            <w:hideMark/>
          </w:tcPr>
          <w:p w14:paraId="4A997C5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w:t>
            </w:r>
          </w:p>
        </w:tc>
        <w:tc>
          <w:tcPr>
            <w:tcW w:w="307" w:type="pct"/>
            <w:noWrap/>
            <w:vAlign w:val="bottom"/>
            <w:hideMark/>
          </w:tcPr>
          <w:p w14:paraId="7D435C4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w:t>
            </w:r>
          </w:p>
        </w:tc>
        <w:tc>
          <w:tcPr>
            <w:tcW w:w="307" w:type="pct"/>
            <w:noWrap/>
            <w:vAlign w:val="bottom"/>
            <w:hideMark/>
          </w:tcPr>
          <w:p w14:paraId="1C38381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12</w:t>
            </w:r>
          </w:p>
        </w:tc>
        <w:tc>
          <w:tcPr>
            <w:tcW w:w="307" w:type="pct"/>
            <w:noWrap/>
            <w:vAlign w:val="bottom"/>
            <w:hideMark/>
          </w:tcPr>
          <w:p w14:paraId="33CC564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11</w:t>
            </w:r>
          </w:p>
        </w:tc>
        <w:tc>
          <w:tcPr>
            <w:tcW w:w="307" w:type="pct"/>
            <w:noWrap/>
            <w:vAlign w:val="bottom"/>
            <w:hideMark/>
          </w:tcPr>
          <w:p w14:paraId="41166A5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9</w:t>
            </w:r>
          </w:p>
        </w:tc>
      </w:tr>
      <w:tr w:rsidR="000F1F12" w:rsidRPr="00AC4290" w14:paraId="6B30F84C" w14:textId="77777777" w:rsidTr="00ED74BD">
        <w:trPr>
          <w:trHeight w:val="300"/>
        </w:trPr>
        <w:tc>
          <w:tcPr>
            <w:tcW w:w="913" w:type="pct"/>
            <w:noWrap/>
            <w:vAlign w:val="bottom"/>
            <w:hideMark/>
          </w:tcPr>
          <w:p w14:paraId="00A3ADB4"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Total Treatment Cost (million INR)</w:t>
            </w:r>
          </w:p>
        </w:tc>
        <w:tc>
          <w:tcPr>
            <w:tcW w:w="389" w:type="pct"/>
            <w:noWrap/>
            <w:vAlign w:val="bottom"/>
            <w:hideMark/>
          </w:tcPr>
          <w:p w14:paraId="224B89C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2,102</w:t>
            </w:r>
          </w:p>
        </w:tc>
        <w:tc>
          <w:tcPr>
            <w:tcW w:w="323" w:type="pct"/>
            <w:noWrap/>
            <w:vAlign w:val="bottom"/>
            <w:hideMark/>
          </w:tcPr>
          <w:p w14:paraId="46F0E09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398</w:t>
            </w:r>
          </w:p>
        </w:tc>
        <w:tc>
          <w:tcPr>
            <w:tcW w:w="307" w:type="pct"/>
            <w:noWrap/>
            <w:vAlign w:val="bottom"/>
            <w:hideMark/>
          </w:tcPr>
          <w:p w14:paraId="21E51BF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391</w:t>
            </w:r>
          </w:p>
        </w:tc>
        <w:tc>
          <w:tcPr>
            <w:tcW w:w="307" w:type="pct"/>
            <w:noWrap/>
            <w:vAlign w:val="bottom"/>
            <w:hideMark/>
          </w:tcPr>
          <w:p w14:paraId="6D6FCFA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375</w:t>
            </w:r>
          </w:p>
        </w:tc>
        <w:tc>
          <w:tcPr>
            <w:tcW w:w="307" w:type="pct"/>
            <w:noWrap/>
            <w:vAlign w:val="bottom"/>
            <w:hideMark/>
          </w:tcPr>
          <w:p w14:paraId="757E984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358</w:t>
            </w:r>
          </w:p>
        </w:tc>
        <w:tc>
          <w:tcPr>
            <w:tcW w:w="307" w:type="pct"/>
            <w:noWrap/>
            <w:vAlign w:val="bottom"/>
            <w:hideMark/>
          </w:tcPr>
          <w:p w14:paraId="14A4CED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314</w:t>
            </w:r>
          </w:p>
        </w:tc>
        <w:tc>
          <w:tcPr>
            <w:tcW w:w="307" w:type="pct"/>
            <w:noWrap/>
            <w:vAlign w:val="bottom"/>
            <w:hideMark/>
          </w:tcPr>
          <w:p w14:paraId="119EAE2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275</w:t>
            </w:r>
          </w:p>
        </w:tc>
        <w:tc>
          <w:tcPr>
            <w:tcW w:w="307" w:type="pct"/>
            <w:noWrap/>
            <w:vAlign w:val="bottom"/>
            <w:hideMark/>
          </w:tcPr>
          <w:p w14:paraId="0F8B9E3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241</w:t>
            </w:r>
          </w:p>
        </w:tc>
        <w:tc>
          <w:tcPr>
            <w:tcW w:w="307" w:type="pct"/>
            <w:noWrap/>
            <w:vAlign w:val="bottom"/>
            <w:hideMark/>
          </w:tcPr>
          <w:p w14:paraId="7A4105C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211</w:t>
            </w:r>
          </w:p>
        </w:tc>
        <w:tc>
          <w:tcPr>
            <w:tcW w:w="307" w:type="pct"/>
            <w:noWrap/>
            <w:vAlign w:val="bottom"/>
            <w:hideMark/>
          </w:tcPr>
          <w:p w14:paraId="2B87C22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185</w:t>
            </w:r>
          </w:p>
        </w:tc>
        <w:tc>
          <w:tcPr>
            <w:tcW w:w="307" w:type="pct"/>
            <w:noWrap/>
            <w:vAlign w:val="bottom"/>
            <w:hideMark/>
          </w:tcPr>
          <w:p w14:paraId="122FBBE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162</w:t>
            </w:r>
          </w:p>
        </w:tc>
        <w:tc>
          <w:tcPr>
            <w:tcW w:w="307" w:type="pct"/>
            <w:noWrap/>
            <w:vAlign w:val="bottom"/>
            <w:hideMark/>
          </w:tcPr>
          <w:p w14:paraId="4C48DBD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142</w:t>
            </w:r>
          </w:p>
        </w:tc>
        <w:tc>
          <w:tcPr>
            <w:tcW w:w="307" w:type="pct"/>
            <w:noWrap/>
            <w:vAlign w:val="bottom"/>
            <w:hideMark/>
          </w:tcPr>
          <w:p w14:paraId="2227C80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124</w:t>
            </w:r>
          </w:p>
        </w:tc>
      </w:tr>
      <w:tr w:rsidR="000F1F12" w:rsidRPr="00AC4290" w14:paraId="060DCCBB" w14:textId="77777777" w:rsidTr="00ED74BD">
        <w:trPr>
          <w:trHeight w:val="300"/>
        </w:trPr>
        <w:tc>
          <w:tcPr>
            <w:tcW w:w="913" w:type="pct"/>
            <w:noWrap/>
            <w:vAlign w:val="bottom"/>
            <w:hideMark/>
          </w:tcPr>
          <w:p w14:paraId="50B27A50"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Earning Foregone (million INR)</w:t>
            </w:r>
          </w:p>
        </w:tc>
        <w:tc>
          <w:tcPr>
            <w:tcW w:w="389" w:type="pct"/>
            <w:noWrap/>
            <w:vAlign w:val="bottom"/>
            <w:hideMark/>
          </w:tcPr>
          <w:p w14:paraId="6A0B2EE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12,948</w:t>
            </w:r>
          </w:p>
        </w:tc>
        <w:tc>
          <w:tcPr>
            <w:tcW w:w="323" w:type="pct"/>
            <w:noWrap/>
            <w:vAlign w:val="bottom"/>
            <w:hideMark/>
          </w:tcPr>
          <w:p w14:paraId="4A12ED3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1,648</w:t>
            </w:r>
          </w:p>
        </w:tc>
        <w:tc>
          <w:tcPr>
            <w:tcW w:w="307" w:type="pct"/>
            <w:noWrap/>
            <w:vAlign w:val="bottom"/>
            <w:hideMark/>
          </w:tcPr>
          <w:p w14:paraId="53244C7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1,621</w:t>
            </w:r>
          </w:p>
        </w:tc>
        <w:tc>
          <w:tcPr>
            <w:tcW w:w="307" w:type="pct"/>
            <w:noWrap/>
            <w:vAlign w:val="bottom"/>
            <w:hideMark/>
          </w:tcPr>
          <w:p w14:paraId="3297905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1,553</w:t>
            </w:r>
          </w:p>
        </w:tc>
        <w:tc>
          <w:tcPr>
            <w:tcW w:w="307" w:type="pct"/>
            <w:noWrap/>
            <w:vAlign w:val="bottom"/>
            <w:hideMark/>
          </w:tcPr>
          <w:p w14:paraId="7B88F1C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1,482</w:t>
            </w:r>
          </w:p>
        </w:tc>
        <w:tc>
          <w:tcPr>
            <w:tcW w:w="307" w:type="pct"/>
            <w:noWrap/>
            <w:vAlign w:val="bottom"/>
            <w:hideMark/>
          </w:tcPr>
          <w:p w14:paraId="4FB15F6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1,298</w:t>
            </w:r>
          </w:p>
        </w:tc>
        <w:tc>
          <w:tcPr>
            <w:tcW w:w="307" w:type="pct"/>
            <w:noWrap/>
            <w:vAlign w:val="bottom"/>
            <w:hideMark/>
          </w:tcPr>
          <w:p w14:paraId="62A4C34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1,138</w:t>
            </w:r>
          </w:p>
        </w:tc>
        <w:tc>
          <w:tcPr>
            <w:tcW w:w="307" w:type="pct"/>
            <w:noWrap/>
            <w:vAlign w:val="bottom"/>
            <w:hideMark/>
          </w:tcPr>
          <w:p w14:paraId="65E59AF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997</w:t>
            </w:r>
          </w:p>
        </w:tc>
        <w:tc>
          <w:tcPr>
            <w:tcW w:w="307" w:type="pct"/>
            <w:noWrap/>
            <w:vAlign w:val="bottom"/>
            <w:hideMark/>
          </w:tcPr>
          <w:p w14:paraId="3476094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873</w:t>
            </w:r>
          </w:p>
        </w:tc>
        <w:tc>
          <w:tcPr>
            <w:tcW w:w="307" w:type="pct"/>
            <w:noWrap/>
            <w:vAlign w:val="bottom"/>
            <w:hideMark/>
          </w:tcPr>
          <w:p w14:paraId="2F4FFBE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765</w:t>
            </w:r>
          </w:p>
        </w:tc>
        <w:tc>
          <w:tcPr>
            <w:tcW w:w="307" w:type="pct"/>
            <w:noWrap/>
            <w:vAlign w:val="bottom"/>
            <w:hideMark/>
          </w:tcPr>
          <w:p w14:paraId="2A7FD5D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670</w:t>
            </w:r>
          </w:p>
        </w:tc>
        <w:tc>
          <w:tcPr>
            <w:tcW w:w="307" w:type="pct"/>
            <w:noWrap/>
            <w:vAlign w:val="bottom"/>
            <w:hideMark/>
          </w:tcPr>
          <w:p w14:paraId="053A60F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587</w:t>
            </w:r>
          </w:p>
        </w:tc>
        <w:tc>
          <w:tcPr>
            <w:tcW w:w="307" w:type="pct"/>
            <w:noWrap/>
            <w:vAlign w:val="bottom"/>
            <w:hideMark/>
          </w:tcPr>
          <w:p w14:paraId="2BA5788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514</w:t>
            </w:r>
          </w:p>
        </w:tc>
      </w:tr>
      <w:tr w:rsidR="000F1F12" w:rsidRPr="00AC4290" w14:paraId="27AE6D30" w14:textId="77777777" w:rsidTr="00ED74BD">
        <w:trPr>
          <w:trHeight w:val="300"/>
        </w:trPr>
        <w:tc>
          <w:tcPr>
            <w:tcW w:w="913" w:type="pct"/>
            <w:noWrap/>
            <w:vAlign w:val="bottom"/>
            <w:hideMark/>
          </w:tcPr>
          <w:p w14:paraId="5A73D4CF"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Value of Lives Loss (million INR)</w:t>
            </w:r>
          </w:p>
        </w:tc>
        <w:tc>
          <w:tcPr>
            <w:tcW w:w="389" w:type="pct"/>
            <w:noWrap/>
            <w:vAlign w:val="bottom"/>
            <w:hideMark/>
          </w:tcPr>
          <w:p w14:paraId="28B7EFD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13,831</w:t>
            </w:r>
          </w:p>
        </w:tc>
        <w:tc>
          <w:tcPr>
            <w:tcW w:w="323" w:type="pct"/>
            <w:noWrap/>
            <w:vAlign w:val="bottom"/>
            <w:hideMark/>
          </w:tcPr>
          <w:p w14:paraId="3379523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537</w:t>
            </w:r>
          </w:p>
        </w:tc>
        <w:tc>
          <w:tcPr>
            <w:tcW w:w="307" w:type="pct"/>
            <w:noWrap/>
            <w:vAlign w:val="bottom"/>
            <w:hideMark/>
          </w:tcPr>
          <w:p w14:paraId="5052ED0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500</w:t>
            </w:r>
          </w:p>
        </w:tc>
        <w:tc>
          <w:tcPr>
            <w:tcW w:w="307" w:type="pct"/>
            <w:noWrap/>
            <w:vAlign w:val="bottom"/>
            <w:hideMark/>
          </w:tcPr>
          <w:p w14:paraId="185C0D7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469</w:t>
            </w:r>
          </w:p>
        </w:tc>
        <w:tc>
          <w:tcPr>
            <w:tcW w:w="307" w:type="pct"/>
            <w:noWrap/>
            <w:vAlign w:val="bottom"/>
            <w:hideMark/>
          </w:tcPr>
          <w:p w14:paraId="1E7D8BF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444</w:t>
            </w:r>
          </w:p>
        </w:tc>
        <w:tc>
          <w:tcPr>
            <w:tcW w:w="307" w:type="pct"/>
            <w:noWrap/>
            <w:vAlign w:val="bottom"/>
            <w:hideMark/>
          </w:tcPr>
          <w:p w14:paraId="516F2E4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412</w:t>
            </w:r>
          </w:p>
        </w:tc>
        <w:tc>
          <w:tcPr>
            <w:tcW w:w="307" w:type="pct"/>
            <w:noWrap/>
            <w:vAlign w:val="bottom"/>
            <w:hideMark/>
          </w:tcPr>
          <w:p w14:paraId="314EAEA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387</w:t>
            </w:r>
          </w:p>
        </w:tc>
        <w:tc>
          <w:tcPr>
            <w:tcW w:w="307" w:type="pct"/>
            <w:noWrap/>
            <w:vAlign w:val="bottom"/>
            <w:hideMark/>
          </w:tcPr>
          <w:p w14:paraId="328E651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362</w:t>
            </w:r>
          </w:p>
        </w:tc>
        <w:tc>
          <w:tcPr>
            <w:tcW w:w="307" w:type="pct"/>
            <w:noWrap/>
            <w:vAlign w:val="bottom"/>
            <w:hideMark/>
          </w:tcPr>
          <w:p w14:paraId="1BC87D2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269</w:t>
            </w:r>
          </w:p>
        </w:tc>
        <w:tc>
          <w:tcPr>
            <w:tcW w:w="307" w:type="pct"/>
            <w:noWrap/>
            <w:vAlign w:val="bottom"/>
            <w:hideMark/>
          </w:tcPr>
          <w:p w14:paraId="7575B5D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206</w:t>
            </w:r>
          </w:p>
        </w:tc>
        <w:tc>
          <w:tcPr>
            <w:tcW w:w="307" w:type="pct"/>
            <w:noWrap/>
            <w:vAlign w:val="bottom"/>
            <w:hideMark/>
          </w:tcPr>
          <w:p w14:paraId="3FCE5BF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150</w:t>
            </w:r>
          </w:p>
        </w:tc>
        <w:tc>
          <w:tcPr>
            <w:tcW w:w="307" w:type="pct"/>
            <w:noWrap/>
            <w:vAlign w:val="bottom"/>
            <w:hideMark/>
          </w:tcPr>
          <w:p w14:paraId="6AABD30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112</w:t>
            </w:r>
          </w:p>
        </w:tc>
        <w:tc>
          <w:tcPr>
            <w:tcW w:w="307" w:type="pct"/>
            <w:noWrap/>
            <w:vAlign w:val="bottom"/>
            <w:hideMark/>
          </w:tcPr>
          <w:p w14:paraId="5CCC60E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87</w:t>
            </w:r>
          </w:p>
        </w:tc>
      </w:tr>
      <w:tr w:rsidR="000F1F12" w:rsidRPr="00AC4290" w14:paraId="433F45BE" w14:textId="77777777" w:rsidTr="00ED74BD">
        <w:trPr>
          <w:trHeight w:val="300"/>
        </w:trPr>
        <w:tc>
          <w:tcPr>
            <w:tcW w:w="913" w:type="pct"/>
            <w:noWrap/>
            <w:vAlign w:val="bottom"/>
            <w:hideMark/>
          </w:tcPr>
          <w:p w14:paraId="699F9A29"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Personal Protection Cost (million INR)</w:t>
            </w:r>
          </w:p>
        </w:tc>
        <w:tc>
          <w:tcPr>
            <w:tcW w:w="389" w:type="pct"/>
            <w:noWrap/>
            <w:vAlign w:val="bottom"/>
            <w:hideMark/>
          </w:tcPr>
          <w:p w14:paraId="2AE9FAE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13,673</w:t>
            </w:r>
          </w:p>
        </w:tc>
        <w:tc>
          <w:tcPr>
            <w:tcW w:w="323" w:type="pct"/>
            <w:noWrap/>
            <w:vAlign w:val="bottom"/>
            <w:hideMark/>
          </w:tcPr>
          <w:p w14:paraId="6D4C1C6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13,673</w:t>
            </w:r>
          </w:p>
        </w:tc>
        <w:tc>
          <w:tcPr>
            <w:tcW w:w="307" w:type="pct"/>
            <w:noWrap/>
            <w:vAlign w:val="bottom"/>
            <w:hideMark/>
          </w:tcPr>
          <w:p w14:paraId="1BE99D9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13,796</w:t>
            </w:r>
          </w:p>
        </w:tc>
        <w:tc>
          <w:tcPr>
            <w:tcW w:w="307" w:type="pct"/>
            <w:noWrap/>
            <w:vAlign w:val="bottom"/>
            <w:hideMark/>
          </w:tcPr>
          <w:p w14:paraId="6C506AE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13,919</w:t>
            </w:r>
          </w:p>
        </w:tc>
        <w:tc>
          <w:tcPr>
            <w:tcW w:w="307" w:type="pct"/>
            <w:noWrap/>
            <w:vAlign w:val="bottom"/>
            <w:hideMark/>
          </w:tcPr>
          <w:p w14:paraId="6422C63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14,022</w:t>
            </w:r>
          </w:p>
        </w:tc>
        <w:tc>
          <w:tcPr>
            <w:tcW w:w="307" w:type="pct"/>
            <w:noWrap/>
            <w:vAlign w:val="bottom"/>
            <w:hideMark/>
          </w:tcPr>
          <w:p w14:paraId="251BD83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14,125</w:t>
            </w:r>
          </w:p>
        </w:tc>
        <w:tc>
          <w:tcPr>
            <w:tcW w:w="307" w:type="pct"/>
            <w:noWrap/>
            <w:vAlign w:val="bottom"/>
            <w:hideMark/>
          </w:tcPr>
          <w:p w14:paraId="3842AFD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14,228</w:t>
            </w:r>
          </w:p>
        </w:tc>
        <w:tc>
          <w:tcPr>
            <w:tcW w:w="307" w:type="pct"/>
            <w:noWrap/>
            <w:vAlign w:val="bottom"/>
            <w:hideMark/>
          </w:tcPr>
          <w:p w14:paraId="715FA5B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14,332</w:t>
            </w:r>
          </w:p>
        </w:tc>
        <w:tc>
          <w:tcPr>
            <w:tcW w:w="307" w:type="pct"/>
            <w:noWrap/>
            <w:vAlign w:val="bottom"/>
            <w:hideMark/>
          </w:tcPr>
          <w:p w14:paraId="7D66221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14,435</w:t>
            </w:r>
          </w:p>
        </w:tc>
        <w:tc>
          <w:tcPr>
            <w:tcW w:w="307" w:type="pct"/>
            <w:noWrap/>
            <w:vAlign w:val="bottom"/>
            <w:hideMark/>
          </w:tcPr>
          <w:p w14:paraId="5235E14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14,520</w:t>
            </w:r>
          </w:p>
        </w:tc>
        <w:tc>
          <w:tcPr>
            <w:tcW w:w="307" w:type="pct"/>
            <w:noWrap/>
            <w:vAlign w:val="bottom"/>
            <w:hideMark/>
          </w:tcPr>
          <w:p w14:paraId="781071C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14,605</w:t>
            </w:r>
          </w:p>
        </w:tc>
        <w:tc>
          <w:tcPr>
            <w:tcW w:w="307" w:type="pct"/>
            <w:noWrap/>
            <w:vAlign w:val="bottom"/>
            <w:hideMark/>
          </w:tcPr>
          <w:p w14:paraId="29E9CB5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14,690</w:t>
            </w:r>
          </w:p>
        </w:tc>
        <w:tc>
          <w:tcPr>
            <w:tcW w:w="307" w:type="pct"/>
            <w:noWrap/>
            <w:vAlign w:val="bottom"/>
            <w:hideMark/>
          </w:tcPr>
          <w:p w14:paraId="092A9FC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14,775</w:t>
            </w:r>
          </w:p>
        </w:tc>
      </w:tr>
      <w:tr w:rsidR="000F1F12" w:rsidRPr="00AC4290" w14:paraId="4E858409" w14:textId="77777777" w:rsidTr="00ED74BD">
        <w:trPr>
          <w:trHeight w:val="300"/>
        </w:trPr>
        <w:tc>
          <w:tcPr>
            <w:tcW w:w="913" w:type="pct"/>
            <w:noWrap/>
            <w:vAlign w:val="bottom"/>
            <w:hideMark/>
          </w:tcPr>
          <w:p w14:paraId="6D635E51"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Total Economic Burden (million INR)</w:t>
            </w:r>
          </w:p>
        </w:tc>
        <w:tc>
          <w:tcPr>
            <w:tcW w:w="389" w:type="pct"/>
            <w:noWrap/>
            <w:vAlign w:val="bottom"/>
            <w:hideMark/>
          </w:tcPr>
          <w:p w14:paraId="1826308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42,554</w:t>
            </w:r>
          </w:p>
        </w:tc>
        <w:tc>
          <w:tcPr>
            <w:tcW w:w="323" w:type="pct"/>
            <w:noWrap/>
            <w:vAlign w:val="bottom"/>
            <w:hideMark/>
          </w:tcPr>
          <w:p w14:paraId="0C20827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16,257</w:t>
            </w:r>
          </w:p>
        </w:tc>
        <w:tc>
          <w:tcPr>
            <w:tcW w:w="307" w:type="pct"/>
            <w:noWrap/>
            <w:vAlign w:val="bottom"/>
            <w:hideMark/>
          </w:tcPr>
          <w:p w14:paraId="563AA7E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16,308</w:t>
            </w:r>
          </w:p>
        </w:tc>
        <w:tc>
          <w:tcPr>
            <w:tcW w:w="307" w:type="pct"/>
            <w:noWrap/>
            <w:vAlign w:val="bottom"/>
            <w:hideMark/>
          </w:tcPr>
          <w:p w14:paraId="23487FD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16,315</w:t>
            </w:r>
          </w:p>
        </w:tc>
        <w:tc>
          <w:tcPr>
            <w:tcW w:w="307" w:type="pct"/>
            <w:noWrap/>
            <w:vAlign w:val="bottom"/>
            <w:hideMark/>
          </w:tcPr>
          <w:p w14:paraId="2F5C5D8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16,306</w:t>
            </w:r>
          </w:p>
        </w:tc>
        <w:tc>
          <w:tcPr>
            <w:tcW w:w="307" w:type="pct"/>
            <w:noWrap/>
            <w:vAlign w:val="bottom"/>
            <w:hideMark/>
          </w:tcPr>
          <w:p w14:paraId="057CCD6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16,150</w:t>
            </w:r>
          </w:p>
        </w:tc>
        <w:tc>
          <w:tcPr>
            <w:tcW w:w="307" w:type="pct"/>
            <w:noWrap/>
            <w:vAlign w:val="bottom"/>
            <w:hideMark/>
          </w:tcPr>
          <w:p w14:paraId="1FE0953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16,028</w:t>
            </w:r>
          </w:p>
        </w:tc>
        <w:tc>
          <w:tcPr>
            <w:tcW w:w="307" w:type="pct"/>
            <w:noWrap/>
            <w:vAlign w:val="bottom"/>
            <w:hideMark/>
          </w:tcPr>
          <w:p w14:paraId="05C99D6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15,931</w:t>
            </w:r>
          </w:p>
        </w:tc>
        <w:tc>
          <w:tcPr>
            <w:tcW w:w="307" w:type="pct"/>
            <w:noWrap/>
            <w:vAlign w:val="bottom"/>
            <w:hideMark/>
          </w:tcPr>
          <w:p w14:paraId="22A7346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15,788</w:t>
            </w:r>
          </w:p>
        </w:tc>
        <w:tc>
          <w:tcPr>
            <w:tcW w:w="307" w:type="pct"/>
            <w:noWrap/>
            <w:vAlign w:val="bottom"/>
            <w:hideMark/>
          </w:tcPr>
          <w:p w14:paraId="03924D0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15,676</w:t>
            </w:r>
          </w:p>
        </w:tc>
        <w:tc>
          <w:tcPr>
            <w:tcW w:w="307" w:type="pct"/>
            <w:noWrap/>
            <w:vAlign w:val="bottom"/>
            <w:hideMark/>
          </w:tcPr>
          <w:p w14:paraId="1EA1D7D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15,587</w:t>
            </w:r>
          </w:p>
        </w:tc>
        <w:tc>
          <w:tcPr>
            <w:tcW w:w="307" w:type="pct"/>
            <w:noWrap/>
            <w:vAlign w:val="bottom"/>
            <w:hideMark/>
          </w:tcPr>
          <w:p w14:paraId="41E1315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15,531</w:t>
            </w:r>
          </w:p>
        </w:tc>
        <w:tc>
          <w:tcPr>
            <w:tcW w:w="307" w:type="pct"/>
            <w:noWrap/>
            <w:vAlign w:val="bottom"/>
            <w:hideMark/>
          </w:tcPr>
          <w:p w14:paraId="772E83D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15,501</w:t>
            </w:r>
          </w:p>
        </w:tc>
      </w:tr>
      <w:tr w:rsidR="000F1F12" w:rsidRPr="00AC4290" w14:paraId="377C7540" w14:textId="77777777" w:rsidTr="00ED74BD">
        <w:trPr>
          <w:trHeight w:val="300"/>
        </w:trPr>
        <w:tc>
          <w:tcPr>
            <w:tcW w:w="913" w:type="pct"/>
            <w:noWrap/>
            <w:vAlign w:val="bottom"/>
            <w:hideMark/>
          </w:tcPr>
          <w:p w14:paraId="73272382"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 xml:space="preserve">Present Investment </w:t>
            </w:r>
            <w:r w:rsidRPr="00AC4290">
              <w:rPr>
                <w:rFonts w:ascii="Times New Roman" w:eastAsia="Times New Roman" w:hAnsi="Times New Roman" w:cs="Times New Roman"/>
                <w:color w:val="000000"/>
                <w:kern w:val="0"/>
                <w:sz w:val="16"/>
                <w:szCs w:val="16"/>
                <w:lang w:val="en-US" w:eastAsia="en-IN"/>
                <w14:ligatures w14:val="none"/>
              </w:rPr>
              <w:t>(million INR)</w:t>
            </w:r>
          </w:p>
        </w:tc>
        <w:tc>
          <w:tcPr>
            <w:tcW w:w="389" w:type="pct"/>
            <w:noWrap/>
            <w:vAlign w:val="bottom"/>
            <w:hideMark/>
          </w:tcPr>
          <w:p w14:paraId="3F8A350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4,451</w:t>
            </w:r>
          </w:p>
        </w:tc>
        <w:tc>
          <w:tcPr>
            <w:tcW w:w="323" w:type="pct"/>
            <w:noWrap/>
            <w:vAlign w:val="bottom"/>
            <w:hideMark/>
          </w:tcPr>
          <w:p w14:paraId="3422134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4,451</w:t>
            </w:r>
          </w:p>
        </w:tc>
        <w:tc>
          <w:tcPr>
            <w:tcW w:w="307" w:type="pct"/>
            <w:noWrap/>
            <w:vAlign w:val="bottom"/>
            <w:hideMark/>
          </w:tcPr>
          <w:p w14:paraId="1A49952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4,814</w:t>
            </w:r>
          </w:p>
        </w:tc>
        <w:tc>
          <w:tcPr>
            <w:tcW w:w="307" w:type="pct"/>
            <w:noWrap/>
            <w:vAlign w:val="bottom"/>
            <w:hideMark/>
          </w:tcPr>
          <w:p w14:paraId="13EBF2A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5,207</w:t>
            </w:r>
          </w:p>
        </w:tc>
        <w:tc>
          <w:tcPr>
            <w:tcW w:w="307" w:type="pct"/>
            <w:noWrap/>
            <w:vAlign w:val="bottom"/>
            <w:hideMark/>
          </w:tcPr>
          <w:p w14:paraId="5DC7CED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5,632</w:t>
            </w:r>
          </w:p>
        </w:tc>
        <w:tc>
          <w:tcPr>
            <w:tcW w:w="307" w:type="pct"/>
            <w:noWrap/>
            <w:vAlign w:val="bottom"/>
            <w:hideMark/>
          </w:tcPr>
          <w:p w14:paraId="5556414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6,091</w:t>
            </w:r>
          </w:p>
        </w:tc>
        <w:tc>
          <w:tcPr>
            <w:tcW w:w="307" w:type="pct"/>
            <w:noWrap/>
            <w:vAlign w:val="bottom"/>
            <w:hideMark/>
          </w:tcPr>
          <w:p w14:paraId="6914203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6,588</w:t>
            </w:r>
          </w:p>
        </w:tc>
        <w:tc>
          <w:tcPr>
            <w:tcW w:w="307" w:type="pct"/>
            <w:noWrap/>
            <w:vAlign w:val="bottom"/>
            <w:hideMark/>
          </w:tcPr>
          <w:p w14:paraId="4424670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7,126</w:t>
            </w:r>
          </w:p>
        </w:tc>
        <w:tc>
          <w:tcPr>
            <w:tcW w:w="307" w:type="pct"/>
            <w:noWrap/>
            <w:vAlign w:val="bottom"/>
            <w:hideMark/>
          </w:tcPr>
          <w:p w14:paraId="4392106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7,708</w:t>
            </w:r>
          </w:p>
        </w:tc>
        <w:tc>
          <w:tcPr>
            <w:tcW w:w="307" w:type="pct"/>
            <w:noWrap/>
            <w:vAlign w:val="bottom"/>
            <w:hideMark/>
          </w:tcPr>
          <w:p w14:paraId="558B049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8,336</w:t>
            </w:r>
          </w:p>
        </w:tc>
        <w:tc>
          <w:tcPr>
            <w:tcW w:w="307" w:type="pct"/>
            <w:noWrap/>
            <w:vAlign w:val="bottom"/>
            <w:hideMark/>
          </w:tcPr>
          <w:p w14:paraId="513D281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9,017</w:t>
            </w:r>
          </w:p>
        </w:tc>
        <w:tc>
          <w:tcPr>
            <w:tcW w:w="307" w:type="pct"/>
            <w:noWrap/>
            <w:vAlign w:val="bottom"/>
            <w:hideMark/>
          </w:tcPr>
          <w:p w14:paraId="3238F75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9,753</w:t>
            </w:r>
          </w:p>
        </w:tc>
        <w:tc>
          <w:tcPr>
            <w:tcW w:w="307" w:type="pct"/>
            <w:noWrap/>
            <w:vAlign w:val="bottom"/>
            <w:hideMark/>
          </w:tcPr>
          <w:p w14:paraId="4E769D4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10,548</w:t>
            </w:r>
          </w:p>
        </w:tc>
      </w:tr>
    </w:tbl>
    <w:p w14:paraId="3CAAE487" w14:textId="77777777" w:rsidR="000F1F12" w:rsidRPr="00AC4290" w:rsidRDefault="000F1F12" w:rsidP="000F1F12">
      <w:pPr>
        <w:spacing w:line="480" w:lineRule="auto"/>
        <w:rPr>
          <w:rFonts w:ascii="Times New Roman" w:hAnsi="Times New Roman" w:cs="Times New Roman"/>
          <w:sz w:val="20"/>
          <w:szCs w:val="20"/>
          <w:lang w:val="en-US"/>
        </w:rPr>
      </w:pPr>
    </w:p>
    <w:p w14:paraId="030DE570" w14:textId="77777777" w:rsidR="000F1F12" w:rsidRPr="00AC4290" w:rsidRDefault="000F1F12" w:rsidP="000F1F12">
      <w:pPr>
        <w:spacing w:line="480" w:lineRule="auto"/>
        <w:rPr>
          <w:rFonts w:ascii="Times New Roman" w:hAnsi="Times New Roman" w:cs="Times New Roman"/>
          <w:sz w:val="20"/>
          <w:szCs w:val="20"/>
          <w:lang w:val="en-US"/>
        </w:rPr>
      </w:pPr>
      <w:r w:rsidRPr="00AC4290">
        <w:rPr>
          <w:rFonts w:ascii="Times New Roman" w:hAnsi="Times New Roman" w:cs="Times New Roman"/>
          <w:sz w:val="20"/>
          <w:szCs w:val="20"/>
          <w:lang w:val="en-US"/>
        </w:rPr>
        <w:br w:type="page"/>
      </w:r>
    </w:p>
    <w:p w14:paraId="4727BDB9" w14:textId="77777777" w:rsidR="000F1F12" w:rsidRPr="00AC4290" w:rsidRDefault="000F1F12" w:rsidP="000F1F12">
      <w:pPr>
        <w:spacing w:line="480" w:lineRule="auto"/>
        <w:rPr>
          <w:rFonts w:ascii="Times New Roman" w:hAnsi="Times New Roman" w:cs="Times New Roman"/>
          <w:b/>
          <w:bCs/>
          <w:sz w:val="20"/>
          <w:szCs w:val="20"/>
          <w:lang w:val="en-US"/>
        </w:rPr>
      </w:pPr>
      <w:r w:rsidRPr="00AC4290">
        <w:rPr>
          <w:rFonts w:ascii="Times New Roman" w:hAnsi="Times New Roman" w:cs="Times New Roman"/>
          <w:b/>
          <w:bCs/>
          <w:sz w:val="20"/>
          <w:szCs w:val="20"/>
          <w:lang w:val="en-US"/>
        </w:rPr>
        <w:lastRenderedPageBreak/>
        <w:t>Table 4: Scenario 2 (NSP 2023-2027 based investment): Cost of malaria burden and return of optimum investment based on the WHO estimated and programme reported cases and deaths in 2024 and predicted forecast cases and deaths during 2025-2035.</w:t>
      </w:r>
    </w:p>
    <w:tbl>
      <w:tblPr>
        <w:tblW w:w="49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3"/>
        <w:gridCol w:w="856"/>
        <w:gridCol w:w="901"/>
        <w:gridCol w:w="856"/>
        <w:gridCol w:w="856"/>
        <w:gridCol w:w="856"/>
        <w:gridCol w:w="856"/>
        <w:gridCol w:w="856"/>
        <w:gridCol w:w="856"/>
        <w:gridCol w:w="856"/>
        <w:gridCol w:w="856"/>
        <w:gridCol w:w="856"/>
        <w:gridCol w:w="856"/>
        <w:gridCol w:w="856"/>
      </w:tblGrid>
      <w:tr w:rsidR="000F1F12" w:rsidRPr="00AC4290" w14:paraId="5CCBDC22" w14:textId="77777777" w:rsidTr="00ED74BD">
        <w:trPr>
          <w:trHeight w:val="300"/>
        </w:trPr>
        <w:tc>
          <w:tcPr>
            <w:tcW w:w="981" w:type="pct"/>
            <w:noWrap/>
            <w:vAlign w:val="bottom"/>
            <w:hideMark/>
          </w:tcPr>
          <w:p w14:paraId="5AA6395A" w14:textId="77777777" w:rsidR="000F1F12" w:rsidRPr="00AC4290" w:rsidRDefault="000F1F12" w:rsidP="00ED74BD">
            <w:pPr>
              <w:spacing w:after="0" w:line="480" w:lineRule="auto"/>
              <w:rPr>
                <w:rFonts w:ascii="Times New Roman" w:eastAsia="Times New Roman" w:hAnsi="Times New Roman" w:cs="Times New Roman"/>
                <w:kern w:val="0"/>
                <w:sz w:val="16"/>
                <w:szCs w:val="16"/>
                <w:lang w:eastAsia="en-IN"/>
                <w14:ligatures w14:val="none"/>
              </w:rPr>
            </w:pPr>
          </w:p>
        </w:tc>
        <w:tc>
          <w:tcPr>
            <w:tcW w:w="308" w:type="pct"/>
            <w:noWrap/>
            <w:vAlign w:val="bottom"/>
            <w:hideMark/>
          </w:tcPr>
          <w:p w14:paraId="35F305B1"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val="en-US"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 xml:space="preserve">WHO </w:t>
            </w:r>
          </w:p>
          <w:p w14:paraId="472E2287"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Estimate</w:t>
            </w:r>
          </w:p>
        </w:tc>
        <w:tc>
          <w:tcPr>
            <w:tcW w:w="318" w:type="pct"/>
            <w:noWrap/>
            <w:vAlign w:val="bottom"/>
            <w:hideMark/>
          </w:tcPr>
          <w:p w14:paraId="4FEF7CF8"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val="en-US"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 xml:space="preserve">NCVBDC </w:t>
            </w:r>
          </w:p>
          <w:p w14:paraId="319A0D76"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Reported</w:t>
            </w:r>
          </w:p>
        </w:tc>
        <w:tc>
          <w:tcPr>
            <w:tcW w:w="3392" w:type="pct"/>
            <w:gridSpan w:val="11"/>
            <w:noWrap/>
            <w:vAlign w:val="bottom"/>
            <w:hideMark/>
          </w:tcPr>
          <w:p w14:paraId="7E0339C3" w14:textId="77777777" w:rsidR="000F1F12" w:rsidRPr="00AC4290" w:rsidRDefault="000F1F12" w:rsidP="00ED74BD">
            <w:pPr>
              <w:spacing w:after="0" w:line="480" w:lineRule="auto"/>
              <w:jc w:val="center"/>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Forecast</w:t>
            </w:r>
          </w:p>
        </w:tc>
      </w:tr>
      <w:tr w:rsidR="000F1F12" w:rsidRPr="00AC4290" w14:paraId="7100F054" w14:textId="77777777" w:rsidTr="00ED74BD">
        <w:trPr>
          <w:trHeight w:val="300"/>
        </w:trPr>
        <w:tc>
          <w:tcPr>
            <w:tcW w:w="981" w:type="pct"/>
            <w:noWrap/>
            <w:vAlign w:val="bottom"/>
            <w:hideMark/>
          </w:tcPr>
          <w:p w14:paraId="13C8EC94" w14:textId="77777777" w:rsidR="000F1F12" w:rsidRPr="00AC4290" w:rsidRDefault="000F1F12" w:rsidP="00ED74BD">
            <w:pPr>
              <w:spacing w:after="0" w:line="480" w:lineRule="auto"/>
              <w:jc w:val="right"/>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 xml:space="preserve">Year </w:t>
            </w:r>
          </w:p>
        </w:tc>
        <w:tc>
          <w:tcPr>
            <w:tcW w:w="308" w:type="pct"/>
            <w:noWrap/>
            <w:vAlign w:val="bottom"/>
            <w:hideMark/>
          </w:tcPr>
          <w:p w14:paraId="1E28B6A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2024</w:t>
            </w:r>
          </w:p>
        </w:tc>
        <w:tc>
          <w:tcPr>
            <w:tcW w:w="318" w:type="pct"/>
            <w:noWrap/>
            <w:vAlign w:val="bottom"/>
            <w:hideMark/>
          </w:tcPr>
          <w:p w14:paraId="1AF3995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2024</w:t>
            </w:r>
          </w:p>
        </w:tc>
        <w:tc>
          <w:tcPr>
            <w:tcW w:w="308" w:type="pct"/>
            <w:noWrap/>
            <w:vAlign w:val="bottom"/>
            <w:hideMark/>
          </w:tcPr>
          <w:p w14:paraId="0E4F017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2025</w:t>
            </w:r>
          </w:p>
        </w:tc>
        <w:tc>
          <w:tcPr>
            <w:tcW w:w="308" w:type="pct"/>
            <w:noWrap/>
            <w:vAlign w:val="bottom"/>
            <w:hideMark/>
          </w:tcPr>
          <w:p w14:paraId="07F8F28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2026</w:t>
            </w:r>
          </w:p>
        </w:tc>
        <w:tc>
          <w:tcPr>
            <w:tcW w:w="308" w:type="pct"/>
            <w:noWrap/>
            <w:vAlign w:val="bottom"/>
            <w:hideMark/>
          </w:tcPr>
          <w:p w14:paraId="747DD26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2027</w:t>
            </w:r>
          </w:p>
        </w:tc>
        <w:tc>
          <w:tcPr>
            <w:tcW w:w="308" w:type="pct"/>
            <w:noWrap/>
            <w:vAlign w:val="bottom"/>
            <w:hideMark/>
          </w:tcPr>
          <w:p w14:paraId="19FDA8B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2028</w:t>
            </w:r>
          </w:p>
        </w:tc>
        <w:tc>
          <w:tcPr>
            <w:tcW w:w="308" w:type="pct"/>
            <w:noWrap/>
            <w:vAlign w:val="bottom"/>
            <w:hideMark/>
          </w:tcPr>
          <w:p w14:paraId="333D37B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2029</w:t>
            </w:r>
          </w:p>
        </w:tc>
        <w:tc>
          <w:tcPr>
            <w:tcW w:w="308" w:type="pct"/>
            <w:noWrap/>
            <w:vAlign w:val="bottom"/>
            <w:hideMark/>
          </w:tcPr>
          <w:p w14:paraId="4E90124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2030</w:t>
            </w:r>
          </w:p>
        </w:tc>
        <w:tc>
          <w:tcPr>
            <w:tcW w:w="308" w:type="pct"/>
            <w:noWrap/>
            <w:vAlign w:val="bottom"/>
            <w:hideMark/>
          </w:tcPr>
          <w:p w14:paraId="081AAFC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2031</w:t>
            </w:r>
          </w:p>
        </w:tc>
        <w:tc>
          <w:tcPr>
            <w:tcW w:w="308" w:type="pct"/>
            <w:noWrap/>
            <w:vAlign w:val="bottom"/>
            <w:hideMark/>
          </w:tcPr>
          <w:p w14:paraId="02D6015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2032</w:t>
            </w:r>
          </w:p>
        </w:tc>
        <w:tc>
          <w:tcPr>
            <w:tcW w:w="308" w:type="pct"/>
            <w:noWrap/>
            <w:vAlign w:val="bottom"/>
            <w:hideMark/>
          </w:tcPr>
          <w:p w14:paraId="66FD57B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2033</w:t>
            </w:r>
          </w:p>
        </w:tc>
        <w:tc>
          <w:tcPr>
            <w:tcW w:w="308" w:type="pct"/>
            <w:noWrap/>
            <w:vAlign w:val="bottom"/>
            <w:hideMark/>
          </w:tcPr>
          <w:p w14:paraId="201AF8C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2034</w:t>
            </w:r>
          </w:p>
        </w:tc>
        <w:tc>
          <w:tcPr>
            <w:tcW w:w="308" w:type="pct"/>
            <w:noWrap/>
            <w:vAlign w:val="bottom"/>
            <w:hideMark/>
          </w:tcPr>
          <w:p w14:paraId="45C6A6F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2035</w:t>
            </w:r>
          </w:p>
        </w:tc>
      </w:tr>
      <w:tr w:rsidR="000F1F12" w:rsidRPr="00AC4290" w14:paraId="28B6B592" w14:textId="77777777" w:rsidTr="00ED74BD">
        <w:trPr>
          <w:trHeight w:val="300"/>
        </w:trPr>
        <w:tc>
          <w:tcPr>
            <w:tcW w:w="981" w:type="pct"/>
            <w:noWrap/>
            <w:vAlign w:val="bottom"/>
            <w:hideMark/>
          </w:tcPr>
          <w:p w14:paraId="4C10BE1A"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Projected Population (thousand)</w:t>
            </w:r>
          </w:p>
        </w:tc>
        <w:tc>
          <w:tcPr>
            <w:tcW w:w="308" w:type="pct"/>
            <w:noWrap/>
            <w:vAlign w:val="bottom"/>
            <w:hideMark/>
          </w:tcPr>
          <w:p w14:paraId="3959C164"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14,00,744</w:t>
            </w:r>
          </w:p>
        </w:tc>
        <w:tc>
          <w:tcPr>
            <w:tcW w:w="318" w:type="pct"/>
            <w:noWrap/>
            <w:vAlign w:val="bottom"/>
            <w:hideMark/>
          </w:tcPr>
          <w:p w14:paraId="435CD9E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14,00,744</w:t>
            </w:r>
          </w:p>
        </w:tc>
        <w:tc>
          <w:tcPr>
            <w:tcW w:w="308" w:type="pct"/>
            <w:noWrap/>
            <w:vAlign w:val="bottom"/>
            <w:hideMark/>
          </w:tcPr>
          <w:p w14:paraId="5C20D5E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14,13,324</w:t>
            </w:r>
          </w:p>
        </w:tc>
        <w:tc>
          <w:tcPr>
            <w:tcW w:w="308" w:type="pct"/>
            <w:noWrap/>
            <w:vAlign w:val="bottom"/>
            <w:hideMark/>
          </w:tcPr>
          <w:p w14:paraId="72B9D37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14,25,908</w:t>
            </w:r>
          </w:p>
        </w:tc>
        <w:tc>
          <w:tcPr>
            <w:tcW w:w="308" w:type="pct"/>
            <w:noWrap/>
            <w:vAlign w:val="bottom"/>
            <w:hideMark/>
          </w:tcPr>
          <w:p w14:paraId="5DF2FF1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14,36,478</w:t>
            </w:r>
          </w:p>
        </w:tc>
        <w:tc>
          <w:tcPr>
            <w:tcW w:w="308" w:type="pct"/>
            <w:noWrap/>
            <w:vAlign w:val="bottom"/>
            <w:hideMark/>
          </w:tcPr>
          <w:p w14:paraId="4E319E8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14,47,051</w:t>
            </w:r>
          </w:p>
        </w:tc>
        <w:tc>
          <w:tcPr>
            <w:tcW w:w="308" w:type="pct"/>
            <w:noWrap/>
            <w:vAlign w:val="bottom"/>
            <w:hideMark/>
          </w:tcPr>
          <w:p w14:paraId="609B743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14,57,628</w:t>
            </w:r>
          </w:p>
        </w:tc>
        <w:tc>
          <w:tcPr>
            <w:tcW w:w="308" w:type="pct"/>
            <w:noWrap/>
            <w:vAlign w:val="bottom"/>
            <w:hideMark/>
          </w:tcPr>
          <w:p w14:paraId="46C62D4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14,68,194</w:t>
            </w:r>
          </w:p>
        </w:tc>
        <w:tc>
          <w:tcPr>
            <w:tcW w:w="308" w:type="pct"/>
            <w:noWrap/>
            <w:vAlign w:val="bottom"/>
            <w:hideMark/>
          </w:tcPr>
          <w:p w14:paraId="3BC4120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14,78,775</w:t>
            </w:r>
          </w:p>
        </w:tc>
        <w:tc>
          <w:tcPr>
            <w:tcW w:w="308" w:type="pct"/>
            <w:noWrap/>
            <w:vAlign w:val="bottom"/>
            <w:hideMark/>
          </w:tcPr>
          <w:p w14:paraId="6BF54FF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14,87,471</w:t>
            </w:r>
          </w:p>
        </w:tc>
        <w:tc>
          <w:tcPr>
            <w:tcW w:w="308" w:type="pct"/>
            <w:noWrap/>
            <w:vAlign w:val="bottom"/>
            <w:hideMark/>
          </w:tcPr>
          <w:p w14:paraId="3D09AF5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14,96,175</w:t>
            </w:r>
          </w:p>
        </w:tc>
        <w:tc>
          <w:tcPr>
            <w:tcW w:w="308" w:type="pct"/>
            <w:noWrap/>
            <w:vAlign w:val="bottom"/>
            <w:hideMark/>
          </w:tcPr>
          <w:p w14:paraId="37996DB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15,04,878</w:t>
            </w:r>
          </w:p>
        </w:tc>
        <w:tc>
          <w:tcPr>
            <w:tcW w:w="308" w:type="pct"/>
            <w:noWrap/>
            <w:vAlign w:val="bottom"/>
            <w:hideMark/>
          </w:tcPr>
          <w:p w14:paraId="14129A5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15,13,578</w:t>
            </w:r>
          </w:p>
        </w:tc>
      </w:tr>
      <w:tr w:rsidR="000F1F12" w:rsidRPr="00AC4290" w14:paraId="0A587747" w14:textId="77777777" w:rsidTr="00ED74BD">
        <w:trPr>
          <w:trHeight w:val="300"/>
        </w:trPr>
        <w:tc>
          <w:tcPr>
            <w:tcW w:w="981" w:type="pct"/>
            <w:noWrap/>
            <w:vAlign w:val="bottom"/>
            <w:hideMark/>
          </w:tcPr>
          <w:p w14:paraId="046078F6"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Total Malaria Cases</w:t>
            </w:r>
          </w:p>
        </w:tc>
        <w:tc>
          <w:tcPr>
            <w:tcW w:w="308" w:type="pct"/>
            <w:noWrap/>
            <w:vAlign w:val="bottom"/>
          </w:tcPr>
          <w:p w14:paraId="040D1D7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20,07,280</w:t>
            </w:r>
          </w:p>
        </w:tc>
        <w:tc>
          <w:tcPr>
            <w:tcW w:w="318" w:type="pct"/>
            <w:noWrap/>
            <w:vAlign w:val="bottom"/>
            <w:hideMark/>
          </w:tcPr>
          <w:p w14:paraId="062FCBC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2,55,500</w:t>
            </w:r>
          </w:p>
        </w:tc>
        <w:tc>
          <w:tcPr>
            <w:tcW w:w="308" w:type="pct"/>
            <w:noWrap/>
            <w:vAlign w:val="bottom"/>
            <w:hideMark/>
          </w:tcPr>
          <w:p w14:paraId="72AA371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2,51,242</w:t>
            </w:r>
          </w:p>
        </w:tc>
        <w:tc>
          <w:tcPr>
            <w:tcW w:w="308" w:type="pct"/>
            <w:noWrap/>
            <w:vAlign w:val="bottom"/>
            <w:hideMark/>
          </w:tcPr>
          <w:p w14:paraId="0710290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1,80,814</w:t>
            </w:r>
          </w:p>
        </w:tc>
        <w:tc>
          <w:tcPr>
            <w:tcW w:w="308" w:type="pct"/>
            <w:noWrap/>
            <w:vAlign w:val="bottom"/>
            <w:hideMark/>
          </w:tcPr>
          <w:p w14:paraId="1201AEF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81,820</w:t>
            </w:r>
          </w:p>
        </w:tc>
        <w:tc>
          <w:tcPr>
            <w:tcW w:w="308" w:type="pct"/>
            <w:noWrap/>
            <w:vAlign w:val="bottom"/>
            <w:hideMark/>
          </w:tcPr>
          <w:p w14:paraId="65A1AB3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55,891</w:t>
            </w:r>
          </w:p>
        </w:tc>
        <w:tc>
          <w:tcPr>
            <w:tcW w:w="308" w:type="pct"/>
            <w:noWrap/>
            <w:vAlign w:val="bottom"/>
            <w:hideMark/>
          </w:tcPr>
          <w:p w14:paraId="06316DD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10,591</w:t>
            </w:r>
          </w:p>
        </w:tc>
        <w:tc>
          <w:tcPr>
            <w:tcW w:w="308" w:type="pct"/>
            <w:noWrap/>
            <w:vAlign w:val="bottom"/>
            <w:hideMark/>
          </w:tcPr>
          <w:p w14:paraId="315082D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1,429</w:t>
            </w:r>
          </w:p>
        </w:tc>
        <w:tc>
          <w:tcPr>
            <w:tcW w:w="308" w:type="pct"/>
            <w:noWrap/>
            <w:vAlign w:val="bottom"/>
            <w:hideMark/>
          </w:tcPr>
          <w:p w14:paraId="78B742F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116</w:t>
            </w:r>
          </w:p>
        </w:tc>
        <w:tc>
          <w:tcPr>
            <w:tcW w:w="308" w:type="pct"/>
            <w:noWrap/>
            <w:vAlign w:val="bottom"/>
            <w:hideMark/>
          </w:tcPr>
          <w:p w14:paraId="29921DE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31</w:t>
            </w:r>
          </w:p>
        </w:tc>
        <w:tc>
          <w:tcPr>
            <w:tcW w:w="308" w:type="pct"/>
            <w:noWrap/>
            <w:vAlign w:val="bottom"/>
            <w:hideMark/>
          </w:tcPr>
          <w:p w14:paraId="65913AA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w:t>
            </w:r>
          </w:p>
        </w:tc>
        <w:tc>
          <w:tcPr>
            <w:tcW w:w="308" w:type="pct"/>
            <w:noWrap/>
            <w:vAlign w:val="bottom"/>
            <w:hideMark/>
          </w:tcPr>
          <w:p w14:paraId="0F83BA1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w:t>
            </w:r>
          </w:p>
        </w:tc>
        <w:tc>
          <w:tcPr>
            <w:tcW w:w="308" w:type="pct"/>
            <w:noWrap/>
            <w:vAlign w:val="bottom"/>
            <w:hideMark/>
          </w:tcPr>
          <w:p w14:paraId="4B86B84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w:t>
            </w:r>
          </w:p>
        </w:tc>
      </w:tr>
      <w:tr w:rsidR="000F1F12" w:rsidRPr="00AC4290" w14:paraId="10D0B08C" w14:textId="77777777" w:rsidTr="00ED74BD">
        <w:trPr>
          <w:trHeight w:val="300"/>
        </w:trPr>
        <w:tc>
          <w:tcPr>
            <w:tcW w:w="981" w:type="pct"/>
            <w:noWrap/>
            <w:vAlign w:val="bottom"/>
            <w:hideMark/>
          </w:tcPr>
          <w:p w14:paraId="7EE49F74"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Deaths</w:t>
            </w:r>
          </w:p>
        </w:tc>
        <w:tc>
          <w:tcPr>
            <w:tcW w:w="308" w:type="pct"/>
            <w:noWrap/>
            <w:vAlign w:val="bottom"/>
          </w:tcPr>
          <w:p w14:paraId="23C61BF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3,431</w:t>
            </w:r>
          </w:p>
        </w:tc>
        <w:tc>
          <w:tcPr>
            <w:tcW w:w="318" w:type="pct"/>
            <w:noWrap/>
            <w:vAlign w:val="bottom"/>
            <w:hideMark/>
          </w:tcPr>
          <w:p w14:paraId="022C22F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86</w:t>
            </w:r>
          </w:p>
        </w:tc>
        <w:tc>
          <w:tcPr>
            <w:tcW w:w="308" w:type="pct"/>
            <w:noWrap/>
            <w:vAlign w:val="bottom"/>
            <w:hideMark/>
          </w:tcPr>
          <w:p w14:paraId="7245E26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80</w:t>
            </w:r>
          </w:p>
        </w:tc>
        <w:tc>
          <w:tcPr>
            <w:tcW w:w="308" w:type="pct"/>
            <w:noWrap/>
            <w:vAlign w:val="bottom"/>
            <w:hideMark/>
          </w:tcPr>
          <w:p w14:paraId="7E0A60C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22</w:t>
            </w:r>
          </w:p>
        </w:tc>
        <w:tc>
          <w:tcPr>
            <w:tcW w:w="308" w:type="pct"/>
            <w:noWrap/>
            <w:vAlign w:val="bottom"/>
            <w:hideMark/>
          </w:tcPr>
          <w:p w14:paraId="6F2EC1D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w:t>
            </w:r>
          </w:p>
        </w:tc>
        <w:tc>
          <w:tcPr>
            <w:tcW w:w="308" w:type="pct"/>
            <w:noWrap/>
            <w:vAlign w:val="bottom"/>
            <w:hideMark/>
          </w:tcPr>
          <w:p w14:paraId="6FCEA34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w:t>
            </w:r>
          </w:p>
        </w:tc>
        <w:tc>
          <w:tcPr>
            <w:tcW w:w="308" w:type="pct"/>
            <w:noWrap/>
            <w:vAlign w:val="bottom"/>
            <w:hideMark/>
          </w:tcPr>
          <w:p w14:paraId="655ABCB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6506EEA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5FD862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7A0F928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4276210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48DD383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69C39FA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63B6B245" w14:textId="77777777" w:rsidTr="00ED74BD">
        <w:trPr>
          <w:trHeight w:val="300"/>
        </w:trPr>
        <w:tc>
          <w:tcPr>
            <w:tcW w:w="981" w:type="pct"/>
            <w:noWrap/>
            <w:vAlign w:val="bottom"/>
            <w:hideMark/>
          </w:tcPr>
          <w:p w14:paraId="3111AD66"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Disability Adjusted Life Year (DALY)</w:t>
            </w:r>
          </w:p>
        </w:tc>
        <w:tc>
          <w:tcPr>
            <w:tcW w:w="308" w:type="pct"/>
            <w:noWrap/>
            <w:vAlign w:val="bottom"/>
          </w:tcPr>
          <w:p w14:paraId="0E35E0E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1,63,080</w:t>
            </w:r>
          </w:p>
        </w:tc>
        <w:tc>
          <w:tcPr>
            <w:tcW w:w="318" w:type="pct"/>
            <w:noWrap/>
            <w:vAlign w:val="bottom"/>
            <w:hideMark/>
          </w:tcPr>
          <w:p w14:paraId="4402806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5,161</w:t>
            </w:r>
          </w:p>
        </w:tc>
        <w:tc>
          <w:tcPr>
            <w:tcW w:w="308" w:type="pct"/>
            <w:noWrap/>
            <w:vAlign w:val="bottom"/>
            <w:hideMark/>
          </w:tcPr>
          <w:p w14:paraId="2F057C0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4,872</w:t>
            </w:r>
          </w:p>
        </w:tc>
        <w:tc>
          <w:tcPr>
            <w:tcW w:w="308" w:type="pct"/>
            <w:noWrap/>
            <w:vAlign w:val="bottom"/>
            <w:hideMark/>
          </w:tcPr>
          <w:p w14:paraId="0074461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1,925</w:t>
            </w:r>
          </w:p>
        </w:tc>
        <w:tc>
          <w:tcPr>
            <w:tcW w:w="308" w:type="pct"/>
            <w:noWrap/>
            <w:vAlign w:val="bottom"/>
            <w:hideMark/>
          </w:tcPr>
          <w:p w14:paraId="07B13AD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695</w:t>
            </w:r>
          </w:p>
        </w:tc>
        <w:tc>
          <w:tcPr>
            <w:tcW w:w="308" w:type="pct"/>
            <w:noWrap/>
            <w:vAlign w:val="bottom"/>
            <w:hideMark/>
          </w:tcPr>
          <w:p w14:paraId="352A3DB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381</w:t>
            </w:r>
          </w:p>
        </w:tc>
        <w:tc>
          <w:tcPr>
            <w:tcW w:w="308" w:type="pct"/>
            <w:noWrap/>
            <w:vAlign w:val="bottom"/>
            <w:hideMark/>
          </w:tcPr>
          <w:p w14:paraId="308D858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55</w:t>
            </w:r>
          </w:p>
        </w:tc>
        <w:tc>
          <w:tcPr>
            <w:tcW w:w="308" w:type="pct"/>
            <w:noWrap/>
            <w:vAlign w:val="bottom"/>
            <w:hideMark/>
          </w:tcPr>
          <w:p w14:paraId="4047920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w:t>
            </w:r>
          </w:p>
        </w:tc>
        <w:tc>
          <w:tcPr>
            <w:tcW w:w="308" w:type="pct"/>
            <w:noWrap/>
            <w:vAlign w:val="bottom"/>
            <w:hideMark/>
          </w:tcPr>
          <w:p w14:paraId="14B9BE7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w:t>
            </w:r>
          </w:p>
        </w:tc>
        <w:tc>
          <w:tcPr>
            <w:tcW w:w="308" w:type="pct"/>
            <w:noWrap/>
            <w:vAlign w:val="bottom"/>
            <w:hideMark/>
          </w:tcPr>
          <w:p w14:paraId="34CBD78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0B1763A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1B55E35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48FE6D5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09ECFE52" w14:textId="77777777" w:rsidTr="00ED74BD">
        <w:trPr>
          <w:trHeight w:val="300"/>
        </w:trPr>
        <w:tc>
          <w:tcPr>
            <w:tcW w:w="981" w:type="pct"/>
            <w:noWrap/>
            <w:vAlign w:val="bottom"/>
            <w:hideMark/>
          </w:tcPr>
          <w:p w14:paraId="72E1FC52"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Medical Cost (million INR)</w:t>
            </w:r>
          </w:p>
        </w:tc>
        <w:tc>
          <w:tcPr>
            <w:tcW w:w="308" w:type="pct"/>
            <w:noWrap/>
            <w:vAlign w:val="bottom"/>
          </w:tcPr>
          <w:p w14:paraId="6299CE4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1,866</w:t>
            </w:r>
          </w:p>
        </w:tc>
        <w:tc>
          <w:tcPr>
            <w:tcW w:w="318" w:type="pct"/>
            <w:noWrap/>
            <w:vAlign w:val="bottom"/>
            <w:hideMark/>
          </w:tcPr>
          <w:p w14:paraId="418B304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368</w:t>
            </w:r>
          </w:p>
        </w:tc>
        <w:tc>
          <w:tcPr>
            <w:tcW w:w="308" w:type="pct"/>
            <w:noWrap/>
            <w:vAlign w:val="bottom"/>
            <w:hideMark/>
          </w:tcPr>
          <w:p w14:paraId="13C77C9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362</w:t>
            </w:r>
          </w:p>
        </w:tc>
        <w:tc>
          <w:tcPr>
            <w:tcW w:w="308" w:type="pct"/>
            <w:noWrap/>
            <w:vAlign w:val="bottom"/>
            <w:hideMark/>
          </w:tcPr>
          <w:p w14:paraId="670294A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260</w:t>
            </w:r>
          </w:p>
        </w:tc>
        <w:tc>
          <w:tcPr>
            <w:tcW w:w="308" w:type="pct"/>
            <w:noWrap/>
            <w:vAlign w:val="bottom"/>
            <w:hideMark/>
          </w:tcPr>
          <w:p w14:paraId="690E8E0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118</w:t>
            </w:r>
          </w:p>
        </w:tc>
        <w:tc>
          <w:tcPr>
            <w:tcW w:w="308" w:type="pct"/>
            <w:noWrap/>
            <w:vAlign w:val="bottom"/>
            <w:hideMark/>
          </w:tcPr>
          <w:p w14:paraId="6E6CADC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81</w:t>
            </w:r>
          </w:p>
        </w:tc>
        <w:tc>
          <w:tcPr>
            <w:tcW w:w="308" w:type="pct"/>
            <w:noWrap/>
            <w:vAlign w:val="bottom"/>
            <w:hideMark/>
          </w:tcPr>
          <w:p w14:paraId="5A53FE2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w:t>
            </w:r>
          </w:p>
        </w:tc>
        <w:tc>
          <w:tcPr>
            <w:tcW w:w="308" w:type="pct"/>
            <w:noWrap/>
            <w:vAlign w:val="bottom"/>
            <w:hideMark/>
          </w:tcPr>
          <w:p w14:paraId="63498A4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w:t>
            </w:r>
          </w:p>
        </w:tc>
        <w:tc>
          <w:tcPr>
            <w:tcW w:w="308" w:type="pct"/>
            <w:noWrap/>
            <w:vAlign w:val="bottom"/>
            <w:hideMark/>
          </w:tcPr>
          <w:p w14:paraId="174BF3B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7D2308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59BFAC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BF0F21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258567D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33D66856" w14:textId="77777777" w:rsidTr="00ED74BD">
        <w:trPr>
          <w:trHeight w:val="300"/>
        </w:trPr>
        <w:tc>
          <w:tcPr>
            <w:tcW w:w="981" w:type="pct"/>
            <w:noWrap/>
            <w:vAlign w:val="bottom"/>
            <w:hideMark/>
          </w:tcPr>
          <w:p w14:paraId="63E53C25"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Non-Medical Cost (million INR)</w:t>
            </w:r>
          </w:p>
        </w:tc>
        <w:tc>
          <w:tcPr>
            <w:tcW w:w="308" w:type="pct"/>
            <w:noWrap/>
            <w:vAlign w:val="bottom"/>
          </w:tcPr>
          <w:p w14:paraId="6C4145A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236</w:t>
            </w:r>
          </w:p>
        </w:tc>
        <w:tc>
          <w:tcPr>
            <w:tcW w:w="318" w:type="pct"/>
            <w:noWrap/>
            <w:vAlign w:val="bottom"/>
            <w:hideMark/>
          </w:tcPr>
          <w:p w14:paraId="1F1A45A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30</w:t>
            </w:r>
          </w:p>
        </w:tc>
        <w:tc>
          <w:tcPr>
            <w:tcW w:w="308" w:type="pct"/>
            <w:noWrap/>
            <w:vAlign w:val="bottom"/>
            <w:hideMark/>
          </w:tcPr>
          <w:p w14:paraId="4DEEE8D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30</w:t>
            </w:r>
          </w:p>
        </w:tc>
        <w:tc>
          <w:tcPr>
            <w:tcW w:w="308" w:type="pct"/>
            <w:noWrap/>
            <w:vAlign w:val="bottom"/>
            <w:hideMark/>
          </w:tcPr>
          <w:p w14:paraId="616668E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21</w:t>
            </w:r>
          </w:p>
        </w:tc>
        <w:tc>
          <w:tcPr>
            <w:tcW w:w="308" w:type="pct"/>
            <w:noWrap/>
            <w:vAlign w:val="bottom"/>
            <w:hideMark/>
          </w:tcPr>
          <w:p w14:paraId="30D32AA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10</w:t>
            </w:r>
          </w:p>
        </w:tc>
        <w:tc>
          <w:tcPr>
            <w:tcW w:w="308" w:type="pct"/>
            <w:noWrap/>
            <w:vAlign w:val="bottom"/>
            <w:hideMark/>
          </w:tcPr>
          <w:p w14:paraId="30172B9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w:t>
            </w:r>
          </w:p>
        </w:tc>
        <w:tc>
          <w:tcPr>
            <w:tcW w:w="308" w:type="pct"/>
            <w:noWrap/>
            <w:vAlign w:val="bottom"/>
            <w:hideMark/>
          </w:tcPr>
          <w:p w14:paraId="03F1310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w:t>
            </w:r>
          </w:p>
        </w:tc>
        <w:tc>
          <w:tcPr>
            <w:tcW w:w="308" w:type="pct"/>
            <w:noWrap/>
            <w:vAlign w:val="bottom"/>
            <w:hideMark/>
          </w:tcPr>
          <w:p w14:paraId="56F2B13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7852C0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0AF6BFF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73036A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4FACCA0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2CE6A7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19BA6CCB" w14:textId="77777777" w:rsidTr="00ED74BD">
        <w:trPr>
          <w:trHeight w:val="300"/>
        </w:trPr>
        <w:tc>
          <w:tcPr>
            <w:tcW w:w="981" w:type="pct"/>
            <w:noWrap/>
            <w:vAlign w:val="bottom"/>
            <w:hideMark/>
          </w:tcPr>
          <w:p w14:paraId="436D8BAD"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Total Treatment Cost (million INR)</w:t>
            </w:r>
          </w:p>
        </w:tc>
        <w:tc>
          <w:tcPr>
            <w:tcW w:w="308" w:type="pct"/>
            <w:noWrap/>
            <w:vAlign w:val="bottom"/>
          </w:tcPr>
          <w:p w14:paraId="5C943CE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2,102</w:t>
            </w:r>
          </w:p>
        </w:tc>
        <w:tc>
          <w:tcPr>
            <w:tcW w:w="318" w:type="pct"/>
            <w:noWrap/>
            <w:vAlign w:val="bottom"/>
            <w:hideMark/>
          </w:tcPr>
          <w:p w14:paraId="3DF1F1B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398</w:t>
            </w:r>
          </w:p>
        </w:tc>
        <w:tc>
          <w:tcPr>
            <w:tcW w:w="308" w:type="pct"/>
            <w:noWrap/>
            <w:vAlign w:val="bottom"/>
            <w:hideMark/>
          </w:tcPr>
          <w:p w14:paraId="05D3CED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391</w:t>
            </w:r>
          </w:p>
        </w:tc>
        <w:tc>
          <w:tcPr>
            <w:tcW w:w="308" w:type="pct"/>
            <w:noWrap/>
            <w:vAlign w:val="bottom"/>
            <w:hideMark/>
          </w:tcPr>
          <w:p w14:paraId="29B3705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282</w:t>
            </w:r>
          </w:p>
        </w:tc>
        <w:tc>
          <w:tcPr>
            <w:tcW w:w="308" w:type="pct"/>
            <w:noWrap/>
            <w:vAlign w:val="bottom"/>
            <w:hideMark/>
          </w:tcPr>
          <w:p w14:paraId="63E8953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127</w:t>
            </w:r>
          </w:p>
        </w:tc>
        <w:tc>
          <w:tcPr>
            <w:tcW w:w="308" w:type="pct"/>
            <w:noWrap/>
            <w:vAlign w:val="bottom"/>
            <w:hideMark/>
          </w:tcPr>
          <w:p w14:paraId="6CB124E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87</w:t>
            </w:r>
          </w:p>
        </w:tc>
        <w:tc>
          <w:tcPr>
            <w:tcW w:w="308" w:type="pct"/>
            <w:noWrap/>
            <w:vAlign w:val="bottom"/>
            <w:hideMark/>
          </w:tcPr>
          <w:p w14:paraId="62E1045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17</w:t>
            </w:r>
          </w:p>
        </w:tc>
        <w:tc>
          <w:tcPr>
            <w:tcW w:w="308" w:type="pct"/>
            <w:noWrap/>
            <w:vAlign w:val="bottom"/>
            <w:hideMark/>
          </w:tcPr>
          <w:p w14:paraId="6D712CD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w:t>
            </w:r>
          </w:p>
        </w:tc>
        <w:tc>
          <w:tcPr>
            <w:tcW w:w="308" w:type="pct"/>
            <w:noWrap/>
            <w:vAlign w:val="bottom"/>
            <w:hideMark/>
          </w:tcPr>
          <w:p w14:paraId="29D211C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7B00682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9A8020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1D635F9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0857573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79846643" w14:textId="77777777" w:rsidTr="00ED74BD">
        <w:trPr>
          <w:trHeight w:val="300"/>
        </w:trPr>
        <w:tc>
          <w:tcPr>
            <w:tcW w:w="981" w:type="pct"/>
            <w:noWrap/>
            <w:vAlign w:val="bottom"/>
            <w:hideMark/>
          </w:tcPr>
          <w:p w14:paraId="1FEC72FA"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Earning Foregone (million INR)</w:t>
            </w:r>
          </w:p>
        </w:tc>
        <w:tc>
          <w:tcPr>
            <w:tcW w:w="308" w:type="pct"/>
            <w:noWrap/>
            <w:vAlign w:val="bottom"/>
          </w:tcPr>
          <w:p w14:paraId="4D03A26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12,948</w:t>
            </w:r>
          </w:p>
        </w:tc>
        <w:tc>
          <w:tcPr>
            <w:tcW w:w="318" w:type="pct"/>
            <w:noWrap/>
            <w:vAlign w:val="bottom"/>
            <w:hideMark/>
          </w:tcPr>
          <w:p w14:paraId="1F7960F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1,648</w:t>
            </w:r>
          </w:p>
        </w:tc>
        <w:tc>
          <w:tcPr>
            <w:tcW w:w="308" w:type="pct"/>
            <w:noWrap/>
            <w:vAlign w:val="bottom"/>
            <w:hideMark/>
          </w:tcPr>
          <w:p w14:paraId="0E89DBF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1,621</w:t>
            </w:r>
          </w:p>
        </w:tc>
        <w:tc>
          <w:tcPr>
            <w:tcW w:w="308" w:type="pct"/>
            <w:noWrap/>
            <w:vAlign w:val="bottom"/>
            <w:hideMark/>
          </w:tcPr>
          <w:p w14:paraId="59C9673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1,166</w:t>
            </w:r>
          </w:p>
        </w:tc>
        <w:tc>
          <w:tcPr>
            <w:tcW w:w="308" w:type="pct"/>
            <w:noWrap/>
            <w:vAlign w:val="bottom"/>
            <w:hideMark/>
          </w:tcPr>
          <w:p w14:paraId="1E891E1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528</w:t>
            </w:r>
          </w:p>
        </w:tc>
        <w:tc>
          <w:tcPr>
            <w:tcW w:w="308" w:type="pct"/>
            <w:noWrap/>
            <w:vAlign w:val="bottom"/>
            <w:hideMark/>
          </w:tcPr>
          <w:p w14:paraId="0D5531C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361</w:t>
            </w:r>
          </w:p>
        </w:tc>
        <w:tc>
          <w:tcPr>
            <w:tcW w:w="308" w:type="pct"/>
            <w:noWrap/>
            <w:vAlign w:val="bottom"/>
            <w:hideMark/>
          </w:tcPr>
          <w:p w14:paraId="186360B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68</w:t>
            </w:r>
          </w:p>
        </w:tc>
        <w:tc>
          <w:tcPr>
            <w:tcW w:w="308" w:type="pct"/>
            <w:noWrap/>
            <w:vAlign w:val="bottom"/>
            <w:hideMark/>
          </w:tcPr>
          <w:p w14:paraId="3781C92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9</w:t>
            </w:r>
          </w:p>
        </w:tc>
        <w:tc>
          <w:tcPr>
            <w:tcW w:w="308" w:type="pct"/>
            <w:noWrap/>
            <w:vAlign w:val="bottom"/>
            <w:hideMark/>
          </w:tcPr>
          <w:p w14:paraId="090FEA3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w:t>
            </w:r>
          </w:p>
        </w:tc>
        <w:tc>
          <w:tcPr>
            <w:tcW w:w="308" w:type="pct"/>
            <w:noWrap/>
            <w:vAlign w:val="bottom"/>
            <w:hideMark/>
          </w:tcPr>
          <w:p w14:paraId="4299072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03B49F2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434ADDF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2A32CA3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69BB8D0C" w14:textId="77777777" w:rsidTr="00ED74BD">
        <w:trPr>
          <w:trHeight w:val="300"/>
        </w:trPr>
        <w:tc>
          <w:tcPr>
            <w:tcW w:w="981" w:type="pct"/>
            <w:noWrap/>
            <w:vAlign w:val="bottom"/>
            <w:hideMark/>
          </w:tcPr>
          <w:p w14:paraId="675400B6"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Value of Lives Loss (million INR)</w:t>
            </w:r>
          </w:p>
        </w:tc>
        <w:tc>
          <w:tcPr>
            <w:tcW w:w="308" w:type="pct"/>
            <w:noWrap/>
            <w:vAlign w:val="bottom"/>
          </w:tcPr>
          <w:p w14:paraId="1CAC475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13,831</w:t>
            </w:r>
          </w:p>
        </w:tc>
        <w:tc>
          <w:tcPr>
            <w:tcW w:w="318" w:type="pct"/>
            <w:noWrap/>
            <w:vAlign w:val="bottom"/>
            <w:hideMark/>
          </w:tcPr>
          <w:p w14:paraId="183AC7A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537</w:t>
            </w:r>
          </w:p>
        </w:tc>
        <w:tc>
          <w:tcPr>
            <w:tcW w:w="308" w:type="pct"/>
            <w:noWrap/>
            <w:vAlign w:val="bottom"/>
            <w:hideMark/>
          </w:tcPr>
          <w:p w14:paraId="220A17B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500</w:t>
            </w:r>
          </w:p>
        </w:tc>
        <w:tc>
          <w:tcPr>
            <w:tcW w:w="308" w:type="pct"/>
            <w:noWrap/>
            <w:vAlign w:val="bottom"/>
            <w:hideMark/>
          </w:tcPr>
          <w:p w14:paraId="783D0E0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137</w:t>
            </w:r>
          </w:p>
        </w:tc>
        <w:tc>
          <w:tcPr>
            <w:tcW w:w="308" w:type="pct"/>
            <w:noWrap/>
            <w:vAlign w:val="bottom"/>
            <w:hideMark/>
          </w:tcPr>
          <w:p w14:paraId="59507CC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37</w:t>
            </w:r>
          </w:p>
        </w:tc>
        <w:tc>
          <w:tcPr>
            <w:tcW w:w="308" w:type="pct"/>
            <w:noWrap/>
            <w:vAlign w:val="bottom"/>
            <w:hideMark/>
          </w:tcPr>
          <w:p w14:paraId="7FD0EFA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12</w:t>
            </w:r>
          </w:p>
        </w:tc>
        <w:tc>
          <w:tcPr>
            <w:tcW w:w="308" w:type="pct"/>
            <w:noWrap/>
            <w:vAlign w:val="bottom"/>
            <w:hideMark/>
          </w:tcPr>
          <w:p w14:paraId="0D87E84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1E71EF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0A9B0F5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79A960B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71F1197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496AA5C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1B676C8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56E32AE0" w14:textId="77777777" w:rsidTr="00ED74BD">
        <w:trPr>
          <w:trHeight w:val="300"/>
        </w:trPr>
        <w:tc>
          <w:tcPr>
            <w:tcW w:w="981" w:type="pct"/>
            <w:noWrap/>
            <w:vAlign w:val="bottom"/>
            <w:hideMark/>
          </w:tcPr>
          <w:p w14:paraId="5B1EF7EC"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Personal Protection Cost (million INR)</w:t>
            </w:r>
          </w:p>
        </w:tc>
        <w:tc>
          <w:tcPr>
            <w:tcW w:w="308" w:type="pct"/>
            <w:noWrap/>
            <w:vAlign w:val="bottom"/>
          </w:tcPr>
          <w:p w14:paraId="4E1A0E8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13,673</w:t>
            </w:r>
          </w:p>
        </w:tc>
        <w:tc>
          <w:tcPr>
            <w:tcW w:w="318" w:type="pct"/>
            <w:noWrap/>
            <w:vAlign w:val="bottom"/>
            <w:hideMark/>
          </w:tcPr>
          <w:p w14:paraId="58ABF2D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13,673</w:t>
            </w:r>
          </w:p>
        </w:tc>
        <w:tc>
          <w:tcPr>
            <w:tcW w:w="308" w:type="pct"/>
            <w:noWrap/>
            <w:vAlign w:val="bottom"/>
            <w:hideMark/>
          </w:tcPr>
          <w:p w14:paraId="578FD28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13,796</w:t>
            </w:r>
          </w:p>
        </w:tc>
        <w:tc>
          <w:tcPr>
            <w:tcW w:w="308" w:type="pct"/>
            <w:noWrap/>
            <w:vAlign w:val="bottom"/>
            <w:hideMark/>
          </w:tcPr>
          <w:p w14:paraId="438BAC1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8,763</w:t>
            </w:r>
          </w:p>
        </w:tc>
        <w:tc>
          <w:tcPr>
            <w:tcW w:w="308" w:type="pct"/>
            <w:noWrap/>
            <w:vAlign w:val="bottom"/>
            <w:hideMark/>
          </w:tcPr>
          <w:p w14:paraId="60564A5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7,312</w:t>
            </w:r>
          </w:p>
        </w:tc>
        <w:tc>
          <w:tcPr>
            <w:tcW w:w="308" w:type="pct"/>
            <w:noWrap/>
            <w:vAlign w:val="bottom"/>
            <w:hideMark/>
          </w:tcPr>
          <w:p w14:paraId="696EF73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6,342</w:t>
            </w:r>
          </w:p>
        </w:tc>
        <w:tc>
          <w:tcPr>
            <w:tcW w:w="308" w:type="pct"/>
            <w:noWrap/>
            <w:vAlign w:val="bottom"/>
            <w:hideMark/>
          </w:tcPr>
          <w:p w14:paraId="610E223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4,824</w:t>
            </w:r>
          </w:p>
        </w:tc>
        <w:tc>
          <w:tcPr>
            <w:tcW w:w="308" w:type="pct"/>
            <w:noWrap/>
            <w:vAlign w:val="bottom"/>
            <w:hideMark/>
          </w:tcPr>
          <w:p w14:paraId="764364C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3,997</w:t>
            </w:r>
          </w:p>
        </w:tc>
        <w:tc>
          <w:tcPr>
            <w:tcW w:w="308" w:type="pct"/>
            <w:noWrap/>
            <w:vAlign w:val="bottom"/>
            <w:hideMark/>
          </w:tcPr>
          <w:p w14:paraId="127E2D7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3,349</w:t>
            </w:r>
          </w:p>
        </w:tc>
        <w:tc>
          <w:tcPr>
            <w:tcW w:w="308" w:type="pct"/>
            <w:noWrap/>
            <w:vAlign w:val="bottom"/>
            <w:hideMark/>
          </w:tcPr>
          <w:p w14:paraId="0DA2FBC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2,617</w:t>
            </w:r>
          </w:p>
        </w:tc>
        <w:tc>
          <w:tcPr>
            <w:tcW w:w="308" w:type="pct"/>
            <w:noWrap/>
            <w:vAlign w:val="bottom"/>
            <w:hideMark/>
          </w:tcPr>
          <w:p w14:paraId="40A2016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1,819</w:t>
            </w:r>
          </w:p>
        </w:tc>
        <w:tc>
          <w:tcPr>
            <w:tcW w:w="308" w:type="pct"/>
            <w:noWrap/>
            <w:vAlign w:val="bottom"/>
            <w:hideMark/>
          </w:tcPr>
          <w:p w14:paraId="221D56F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1,363</w:t>
            </w:r>
          </w:p>
        </w:tc>
        <w:tc>
          <w:tcPr>
            <w:tcW w:w="308" w:type="pct"/>
            <w:noWrap/>
            <w:vAlign w:val="bottom"/>
            <w:hideMark/>
          </w:tcPr>
          <w:p w14:paraId="5A9D12B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606</w:t>
            </w:r>
          </w:p>
        </w:tc>
      </w:tr>
      <w:tr w:rsidR="000F1F12" w:rsidRPr="00AC4290" w14:paraId="4AF0666E" w14:textId="77777777" w:rsidTr="00ED74BD">
        <w:trPr>
          <w:trHeight w:val="300"/>
        </w:trPr>
        <w:tc>
          <w:tcPr>
            <w:tcW w:w="981" w:type="pct"/>
            <w:noWrap/>
            <w:vAlign w:val="bottom"/>
            <w:hideMark/>
          </w:tcPr>
          <w:p w14:paraId="63F0C903"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Total Economic Burden (million INR)</w:t>
            </w:r>
          </w:p>
        </w:tc>
        <w:tc>
          <w:tcPr>
            <w:tcW w:w="308" w:type="pct"/>
            <w:noWrap/>
            <w:vAlign w:val="bottom"/>
          </w:tcPr>
          <w:p w14:paraId="275C58A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42,554</w:t>
            </w:r>
          </w:p>
        </w:tc>
        <w:tc>
          <w:tcPr>
            <w:tcW w:w="318" w:type="pct"/>
            <w:noWrap/>
            <w:vAlign w:val="bottom"/>
            <w:hideMark/>
          </w:tcPr>
          <w:p w14:paraId="1CC29D7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16,257</w:t>
            </w:r>
          </w:p>
        </w:tc>
        <w:tc>
          <w:tcPr>
            <w:tcW w:w="308" w:type="pct"/>
            <w:noWrap/>
            <w:vAlign w:val="bottom"/>
            <w:hideMark/>
          </w:tcPr>
          <w:p w14:paraId="7120D0E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16,308</w:t>
            </w:r>
          </w:p>
        </w:tc>
        <w:tc>
          <w:tcPr>
            <w:tcW w:w="308" w:type="pct"/>
            <w:noWrap/>
            <w:vAlign w:val="bottom"/>
            <w:hideMark/>
          </w:tcPr>
          <w:p w14:paraId="12FAF78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10,348</w:t>
            </w:r>
          </w:p>
        </w:tc>
        <w:tc>
          <w:tcPr>
            <w:tcW w:w="308" w:type="pct"/>
            <w:noWrap/>
            <w:vAlign w:val="bottom"/>
            <w:hideMark/>
          </w:tcPr>
          <w:p w14:paraId="40F5AB5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8,005</w:t>
            </w:r>
          </w:p>
        </w:tc>
        <w:tc>
          <w:tcPr>
            <w:tcW w:w="308" w:type="pct"/>
            <w:noWrap/>
            <w:vAlign w:val="bottom"/>
            <w:hideMark/>
          </w:tcPr>
          <w:p w14:paraId="2BBBDBA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6,802</w:t>
            </w:r>
          </w:p>
        </w:tc>
        <w:tc>
          <w:tcPr>
            <w:tcW w:w="308" w:type="pct"/>
            <w:noWrap/>
            <w:vAlign w:val="bottom"/>
            <w:hideMark/>
          </w:tcPr>
          <w:p w14:paraId="60E6CA2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4,909</w:t>
            </w:r>
          </w:p>
        </w:tc>
        <w:tc>
          <w:tcPr>
            <w:tcW w:w="308" w:type="pct"/>
            <w:noWrap/>
            <w:vAlign w:val="bottom"/>
            <w:hideMark/>
          </w:tcPr>
          <w:p w14:paraId="10E6C36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4,008</w:t>
            </w:r>
          </w:p>
        </w:tc>
        <w:tc>
          <w:tcPr>
            <w:tcW w:w="308" w:type="pct"/>
            <w:noWrap/>
            <w:vAlign w:val="bottom"/>
            <w:hideMark/>
          </w:tcPr>
          <w:p w14:paraId="7FE393A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3,350</w:t>
            </w:r>
          </w:p>
        </w:tc>
        <w:tc>
          <w:tcPr>
            <w:tcW w:w="308" w:type="pct"/>
            <w:noWrap/>
            <w:vAlign w:val="bottom"/>
            <w:hideMark/>
          </w:tcPr>
          <w:p w14:paraId="58A40E7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2,617</w:t>
            </w:r>
          </w:p>
        </w:tc>
        <w:tc>
          <w:tcPr>
            <w:tcW w:w="308" w:type="pct"/>
            <w:noWrap/>
            <w:vAlign w:val="bottom"/>
            <w:hideMark/>
          </w:tcPr>
          <w:p w14:paraId="28CC9A7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1,819</w:t>
            </w:r>
          </w:p>
        </w:tc>
        <w:tc>
          <w:tcPr>
            <w:tcW w:w="308" w:type="pct"/>
            <w:noWrap/>
            <w:vAlign w:val="bottom"/>
            <w:hideMark/>
          </w:tcPr>
          <w:p w14:paraId="4C4EA4E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1,363</w:t>
            </w:r>
          </w:p>
        </w:tc>
        <w:tc>
          <w:tcPr>
            <w:tcW w:w="308" w:type="pct"/>
            <w:noWrap/>
            <w:vAlign w:val="bottom"/>
            <w:hideMark/>
          </w:tcPr>
          <w:p w14:paraId="00189A9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606</w:t>
            </w:r>
          </w:p>
        </w:tc>
      </w:tr>
      <w:tr w:rsidR="000F1F12" w:rsidRPr="00AC4290" w14:paraId="61C5D34F" w14:textId="77777777" w:rsidTr="00ED74BD">
        <w:trPr>
          <w:trHeight w:val="300"/>
        </w:trPr>
        <w:tc>
          <w:tcPr>
            <w:tcW w:w="981" w:type="pct"/>
            <w:noWrap/>
            <w:vAlign w:val="bottom"/>
            <w:hideMark/>
          </w:tcPr>
          <w:p w14:paraId="03966B4C"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 xml:space="preserve">Optimum Investment </w:t>
            </w:r>
            <w:r w:rsidRPr="00AC4290">
              <w:rPr>
                <w:rFonts w:ascii="Times New Roman" w:eastAsia="Times New Roman" w:hAnsi="Times New Roman" w:cs="Times New Roman"/>
                <w:color w:val="000000"/>
                <w:kern w:val="0"/>
                <w:sz w:val="16"/>
                <w:szCs w:val="16"/>
                <w:lang w:val="en-US" w:eastAsia="en-IN"/>
                <w14:ligatures w14:val="none"/>
              </w:rPr>
              <w:t>(million INR)</w:t>
            </w:r>
          </w:p>
        </w:tc>
        <w:tc>
          <w:tcPr>
            <w:tcW w:w="308" w:type="pct"/>
            <w:shd w:val="clear" w:color="auto" w:fill="D1D1D1" w:themeFill="background2" w:themeFillShade="E6"/>
            <w:noWrap/>
            <w:vAlign w:val="bottom"/>
          </w:tcPr>
          <w:p w14:paraId="3C9F01D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p>
        </w:tc>
        <w:tc>
          <w:tcPr>
            <w:tcW w:w="318" w:type="pct"/>
            <w:noWrap/>
            <w:vAlign w:val="bottom"/>
            <w:hideMark/>
          </w:tcPr>
          <w:p w14:paraId="3B16C75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4,451</w:t>
            </w:r>
          </w:p>
        </w:tc>
        <w:tc>
          <w:tcPr>
            <w:tcW w:w="308" w:type="pct"/>
            <w:noWrap/>
            <w:vAlign w:val="bottom"/>
            <w:hideMark/>
          </w:tcPr>
          <w:p w14:paraId="73EAF2F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4,793</w:t>
            </w:r>
          </w:p>
        </w:tc>
        <w:tc>
          <w:tcPr>
            <w:tcW w:w="308" w:type="pct"/>
            <w:noWrap/>
            <w:vAlign w:val="bottom"/>
            <w:hideMark/>
          </w:tcPr>
          <w:p w14:paraId="177869D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16,414</w:t>
            </w:r>
          </w:p>
        </w:tc>
        <w:tc>
          <w:tcPr>
            <w:tcW w:w="308" w:type="pct"/>
            <w:noWrap/>
            <w:vAlign w:val="bottom"/>
            <w:hideMark/>
          </w:tcPr>
          <w:p w14:paraId="018225A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15,274</w:t>
            </w:r>
          </w:p>
        </w:tc>
        <w:tc>
          <w:tcPr>
            <w:tcW w:w="308" w:type="pct"/>
            <w:noWrap/>
            <w:vAlign w:val="bottom"/>
            <w:hideMark/>
          </w:tcPr>
          <w:p w14:paraId="78EBD78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13,930</w:t>
            </w:r>
          </w:p>
        </w:tc>
        <w:tc>
          <w:tcPr>
            <w:tcW w:w="308" w:type="pct"/>
            <w:noWrap/>
            <w:vAlign w:val="bottom"/>
            <w:hideMark/>
          </w:tcPr>
          <w:p w14:paraId="0AB9328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13,615</w:t>
            </w:r>
          </w:p>
        </w:tc>
        <w:tc>
          <w:tcPr>
            <w:tcW w:w="308" w:type="pct"/>
            <w:noWrap/>
            <w:vAlign w:val="bottom"/>
            <w:hideMark/>
          </w:tcPr>
          <w:p w14:paraId="7DD48FF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10,124</w:t>
            </w:r>
          </w:p>
        </w:tc>
        <w:tc>
          <w:tcPr>
            <w:tcW w:w="308" w:type="pct"/>
            <w:noWrap/>
            <w:vAlign w:val="bottom"/>
            <w:hideMark/>
          </w:tcPr>
          <w:p w14:paraId="5EA369D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8,938</w:t>
            </w:r>
          </w:p>
        </w:tc>
        <w:tc>
          <w:tcPr>
            <w:tcW w:w="308" w:type="pct"/>
            <w:noWrap/>
            <w:vAlign w:val="bottom"/>
            <w:hideMark/>
          </w:tcPr>
          <w:p w14:paraId="3E20540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8,531</w:t>
            </w:r>
          </w:p>
        </w:tc>
        <w:tc>
          <w:tcPr>
            <w:tcW w:w="308" w:type="pct"/>
            <w:noWrap/>
            <w:vAlign w:val="bottom"/>
            <w:hideMark/>
          </w:tcPr>
          <w:p w14:paraId="7944016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6,173</w:t>
            </w:r>
          </w:p>
        </w:tc>
        <w:tc>
          <w:tcPr>
            <w:tcW w:w="308" w:type="pct"/>
            <w:noWrap/>
            <w:vAlign w:val="bottom"/>
            <w:hideMark/>
          </w:tcPr>
          <w:p w14:paraId="40F6D87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5,569</w:t>
            </w:r>
          </w:p>
        </w:tc>
        <w:tc>
          <w:tcPr>
            <w:tcW w:w="308" w:type="pct"/>
            <w:noWrap/>
            <w:vAlign w:val="bottom"/>
            <w:hideMark/>
          </w:tcPr>
          <w:p w14:paraId="58DAED1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4,945</w:t>
            </w:r>
          </w:p>
        </w:tc>
      </w:tr>
      <w:tr w:rsidR="000F1F12" w:rsidRPr="00AC4290" w14:paraId="61146111" w14:textId="77777777" w:rsidTr="00ED74BD">
        <w:trPr>
          <w:trHeight w:val="300"/>
        </w:trPr>
        <w:tc>
          <w:tcPr>
            <w:tcW w:w="981" w:type="pct"/>
            <w:noWrap/>
            <w:vAlign w:val="bottom"/>
          </w:tcPr>
          <w:p w14:paraId="7D485CA1"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Benefit economic burden (2026-2035)</w:t>
            </w:r>
          </w:p>
        </w:tc>
        <w:tc>
          <w:tcPr>
            <w:tcW w:w="308" w:type="pct"/>
            <w:shd w:val="clear" w:color="auto" w:fill="D1D1D1" w:themeFill="background2" w:themeFillShade="E6"/>
            <w:noWrap/>
            <w:vAlign w:val="bottom"/>
          </w:tcPr>
          <w:p w14:paraId="5C169202"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18" w:type="pct"/>
            <w:shd w:val="clear" w:color="auto" w:fill="D1D1D1" w:themeFill="background2" w:themeFillShade="E6"/>
            <w:noWrap/>
            <w:vAlign w:val="bottom"/>
          </w:tcPr>
          <w:p w14:paraId="68EC4AF0"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 w:type="pct"/>
            <w:shd w:val="clear" w:color="auto" w:fill="D1D1D1" w:themeFill="background2" w:themeFillShade="E6"/>
            <w:noWrap/>
            <w:vAlign w:val="bottom"/>
          </w:tcPr>
          <w:p w14:paraId="4C03CED3"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 w:type="pct"/>
            <w:noWrap/>
            <w:vAlign w:val="bottom"/>
          </w:tcPr>
          <w:p w14:paraId="4922553C"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5,967</w:t>
            </w:r>
          </w:p>
        </w:tc>
        <w:tc>
          <w:tcPr>
            <w:tcW w:w="308" w:type="pct"/>
            <w:noWrap/>
            <w:vAlign w:val="bottom"/>
          </w:tcPr>
          <w:p w14:paraId="452CBDCE"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8,301</w:t>
            </w:r>
          </w:p>
        </w:tc>
        <w:tc>
          <w:tcPr>
            <w:tcW w:w="308" w:type="pct"/>
            <w:noWrap/>
            <w:vAlign w:val="bottom"/>
          </w:tcPr>
          <w:p w14:paraId="607A6DF6"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9,348</w:t>
            </w:r>
          </w:p>
        </w:tc>
        <w:tc>
          <w:tcPr>
            <w:tcW w:w="308" w:type="pct"/>
            <w:noWrap/>
            <w:vAlign w:val="bottom"/>
          </w:tcPr>
          <w:p w14:paraId="53D9664F"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11,119</w:t>
            </w:r>
          </w:p>
        </w:tc>
        <w:tc>
          <w:tcPr>
            <w:tcW w:w="308" w:type="pct"/>
            <w:noWrap/>
            <w:vAlign w:val="bottom"/>
          </w:tcPr>
          <w:p w14:paraId="5636CCC6"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11,923</w:t>
            </w:r>
          </w:p>
        </w:tc>
        <w:tc>
          <w:tcPr>
            <w:tcW w:w="308" w:type="pct"/>
            <w:noWrap/>
            <w:vAlign w:val="bottom"/>
          </w:tcPr>
          <w:p w14:paraId="0F5AAD3C"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12,438</w:t>
            </w:r>
          </w:p>
        </w:tc>
        <w:tc>
          <w:tcPr>
            <w:tcW w:w="308" w:type="pct"/>
            <w:noWrap/>
            <w:vAlign w:val="bottom"/>
          </w:tcPr>
          <w:p w14:paraId="24B4A074"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13,059</w:t>
            </w:r>
          </w:p>
        </w:tc>
        <w:tc>
          <w:tcPr>
            <w:tcW w:w="308" w:type="pct"/>
            <w:noWrap/>
            <w:vAlign w:val="bottom"/>
          </w:tcPr>
          <w:p w14:paraId="407C4AD2"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13,768</w:t>
            </w:r>
          </w:p>
        </w:tc>
        <w:tc>
          <w:tcPr>
            <w:tcW w:w="308" w:type="pct"/>
            <w:noWrap/>
            <w:vAlign w:val="bottom"/>
          </w:tcPr>
          <w:p w14:paraId="7B4F3B78"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14,168</w:t>
            </w:r>
          </w:p>
        </w:tc>
        <w:tc>
          <w:tcPr>
            <w:tcW w:w="308" w:type="pct"/>
            <w:noWrap/>
            <w:vAlign w:val="bottom"/>
          </w:tcPr>
          <w:p w14:paraId="29A95AFD"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14,895</w:t>
            </w:r>
          </w:p>
        </w:tc>
      </w:tr>
      <w:tr w:rsidR="000F1F12" w:rsidRPr="00AC4290" w14:paraId="0CCC86D9" w14:textId="77777777" w:rsidTr="00ED74BD">
        <w:trPr>
          <w:trHeight w:val="300"/>
        </w:trPr>
        <w:tc>
          <w:tcPr>
            <w:tcW w:w="981" w:type="pct"/>
            <w:noWrap/>
            <w:vAlign w:val="bottom"/>
          </w:tcPr>
          <w:p w14:paraId="65DCBC1D"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Additional investment (2026-2035)</w:t>
            </w:r>
          </w:p>
        </w:tc>
        <w:tc>
          <w:tcPr>
            <w:tcW w:w="308" w:type="pct"/>
            <w:shd w:val="clear" w:color="auto" w:fill="D1D1D1" w:themeFill="background2" w:themeFillShade="E6"/>
            <w:noWrap/>
            <w:vAlign w:val="bottom"/>
          </w:tcPr>
          <w:p w14:paraId="602996CD"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18" w:type="pct"/>
            <w:shd w:val="clear" w:color="auto" w:fill="D1D1D1" w:themeFill="background2" w:themeFillShade="E6"/>
            <w:noWrap/>
            <w:vAlign w:val="bottom"/>
          </w:tcPr>
          <w:p w14:paraId="368B1063"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 w:type="pct"/>
            <w:shd w:val="clear" w:color="auto" w:fill="D1D1D1" w:themeFill="background2" w:themeFillShade="E6"/>
            <w:noWrap/>
            <w:vAlign w:val="bottom"/>
          </w:tcPr>
          <w:p w14:paraId="10007E9C"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 w:type="pct"/>
            <w:noWrap/>
            <w:vAlign w:val="bottom"/>
          </w:tcPr>
          <w:p w14:paraId="7E05D593"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11,206</w:t>
            </w:r>
          </w:p>
        </w:tc>
        <w:tc>
          <w:tcPr>
            <w:tcW w:w="308" w:type="pct"/>
            <w:noWrap/>
            <w:vAlign w:val="bottom"/>
          </w:tcPr>
          <w:p w14:paraId="40DF5D5E"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9,642</w:t>
            </w:r>
          </w:p>
        </w:tc>
        <w:tc>
          <w:tcPr>
            <w:tcW w:w="308" w:type="pct"/>
            <w:noWrap/>
            <w:vAlign w:val="bottom"/>
          </w:tcPr>
          <w:p w14:paraId="540DA774"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7,839</w:t>
            </w:r>
          </w:p>
        </w:tc>
        <w:tc>
          <w:tcPr>
            <w:tcW w:w="308" w:type="pct"/>
            <w:noWrap/>
            <w:vAlign w:val="bottom"/>
          </w:tcPr>
          <w:p w14:paraId="2ADDF1D9"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7,026</w:t>
            </w:r>
          </w:p>
        </w:tc>
        <w:tc>
          <w:tcPr>
            <w:tcW w:w="308" w:type="pct"/>
            <w:noWrap/>
            <w:vAlign w:val="bottom"/>
          </w:tcPr>
          <w:p w14:paraId="1F93CA1B"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2,998</w:t>
            </w:r>
          </w:p>
        </w:tc>
        <w:tc>
          <w:tcPr>
            <w:tcW w:w="308" w:type="pct"/>
            <w:noWrap/>
            <w:vAlign w:val="bottom"/>
          </w:tcPr>
          <w:p w14:paraId="03BD3119"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1,230</w:t>
            </w:r>
          </w:p>
        </w:tc>
        <w:tc>
          <w:tcPr>
            <w:tcW w:w="308" w:type="pct"/>
            <w:noWrap/>
            <w:vAlign w:val="bottom"/>
          </w:tcPr>
          <w:p w14:paraId="0C1143E8"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194</w:t>
            </w:r>
          </w:p>
        </w:tc>
        <w:tc>
          <w:tcPr>
            <w:tcW w:w="308" w:type="pct"/>
            <w:noWrap/>
            <w:vAlign w:val="bottom"/>
          </w:tcPr>
          <w:p w14:paraId="0D66DB20"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-2,844</w:t>
            </w:r>
          </w:p>
        </w:tc>
        <w:tc>
          <w:tcPr>
            <w:tcW w:w="308" w:type="pct"/>
            <w:noWrap/>
            <w:vAlign w:val="bottom"/>
          </w:tcPr>
          <w:p w14:paraId="3DF104CF"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-4,183</w:t>
            </w:r>
          </w:p>
        </w:tc>
        <w:tc>
          <w:tcPr>
            <w:tcW w:w="308" w:type="pct"/>
            <w:noWrap/>
            <w:vAlign w:val="bottom"/>
          </w:tcPr>
          <w:p w14:paraId="62525D27"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-5,603</w:t>
            </w:r>
          </w:p>
        </w:tc>
      </w:tr>
      <w:tr w:rsidR="000F1F12" w:rsidRPr="00AC4290" w14:paraId="069543DA" w14:textId="77777777" w:rsidTr="00ED74BD">
        <w:trPr>
          <w:trHeight w:val="300"/>
        </w:trPr>
        <w:tc>
          <w:tcPr>
            <w:tcW w:w="981" w:type="pct"/>
            <w:noWrap/>
            <w:vAlign w:val="bottom"/>
          </w:tcPr>
          <w:p w14:paraId="1D5DF8F8"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Return of Investment (2026-2035)</w:t>
            </w:r>
          </w:p>
        </w:tc>
        <w:tc>
          <w:tcPr>
            <w:tcW w:w="308" w:type="pct"/>
            <w:shd w:val="clear" w:color="auto" w:fill="D1D1D1" w:themeFill="background2" w:themeFillShade="E6"/>
            <w:noWrap/>
            <w:vAlign w:val="bottom"/>
          </w:tcPr>
          <w:p w14:paraId="3924F62B"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18" w:type="pct"/>
            <w:shd w:val="clear" w:color="auto" w:fill="D1D1D1" w:themeFill="background2" w:themeFillShade="E6"/>
            <w:noWrap/>
            <w:vAlign w:val="bottom"/>
          </w:tcPr>
          <w:p w14:paraId="5A04B2AD"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 w:type="pct"/>
            <w:shd w:val="clear" w:color="auto" w:fill="D1D1D1" w:themeFill="background2" w:themeFillShade="E6"/>
            <w:noWrap/>
            <w:vAlign w:val="bottom"/>
          </w:tcPr>
          <w:p w14:paraId="014775A3"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4" w:type="pct"/>
            <w:gridSpan w:val="10"/>
            <w:noWrap/>
            <w:vAlign w:val="bottom"/>
          </w:tcPr>
          <w:p w14:paraId="2D789913" w14:textId="77777777" w:rsidR="000F1F12" w:rsidRPr="00AC4290" w:rsidRDefault="000F1F12" w:rsidP="00ED74BD">
            <w:pPr>
              <w:spacing w:after="0" w:line="480" w:lineRule="auto"/>
              <w:jc w:val="center"/>
              <w:rPr>
                <w:rFonts w:ascii="Times New Roman" w:hAnsi="Times New Roman" w:cs="Times New Roman"/>
                <w:color w:val="000000"/>
                <w:sz w:val="16"/>
                <w:szCs w:val="16"/>
              </w:rPr>
            </w:pPr>
            <w:r w:rsidRPr="00AC4290">
              <w:rPr>
                <w:rFonts w:ascii="Times New Roman" w:hAnsi="Times New Roman" w:cs="Times New Roman"/>
                <w:color w:val="000000"/>
                <w:sz w:val="16"/>
                <w:szCs w:val="16"/>
              </w:rPr>
              <w:t xml:space="preserve">3.18 (3.12, 3.24) </w:t>
            </w:r>
            <w:r w:rsidRPr="00AC4290">
              <w:rPr>
                <w:rFonts w:ascii="Times New Roman" w:hAnsi="Times New Roman" w:cs="Times New Roman"/>
                <w:sz w:val="16"/>
                <w:szCs w:val="16"/>
                <w:lang w:val="en-US"/>
              </w:rPr>
              <w:t>PSA with Monte Carlo Simulation</w:t>
            </w:r>
          </w:p>
        </w:tc>
      </w:tr>
    </w:tbl>
    <w:p w14:paraId="2758A7EC" w14:textId="77777777" w:rsidR="000F1F12" w:rsidRPr="00AC4290" w:rsidRDefault="000F1F12" w:rsidP="000F1F12">
      <w:pPr>
        <w:spacing w:line="480" w:lineRule="auto"/>
        <w:rPr>
          <w:rFonts w:ascii="Times New Roman" w:hAnsi="Times New Roman" w:cs="Times New Roman"/>
          <w:sz w:val="20"/>
          <w:szCs w:val="20"/>
          <w:lang w:val="en-US"/>
        </w:rPr>
      </w:pPr>
    </w:p>
    <w:p w14:paraId="0F2EE0E4" w14:textId="77777777" w:rsidR="000F1F12" w:rsidRPr="00AC4290" w:rsidRDefault="000F1F12" w:rsidP="000F1F12">
      <w:pPr>
        <w:spacing w:line="480" w:lineRule="auto"/>
        <w:rPr>
          <w:rFonts w:ascii="Times New Roman" w:hAnsi="Times New Roman" w:cs="Times New Roman"/>
          <w:sz w:val="20"/>
          <w:szCs w:val="20"/>
          <w:lang w:val="en-US"/>
        </w:rPr>
      </w:pPr>
    </w:p>
    <w:p w14:paraId="147645FD" w14:textId="77777777" w:rsidR="000F1F12" w:rsidRPr="00AC4290" w:rsidRDefault="000F1F12" w:rsidP="000F1F12">
      <w:pPr>
        <w:spacing w:line="480" w:lineRule="auto"/>
        <w:rPr>
          <w:rFonts w:ascii="Times New Roman" w:hAnsi="Times New Roman" w:cs="Times New Roman"/>
          <w:sz w:val="20"/>
          <w:szCs w:val="20"/>
          <w:lang w:val="en-US"/>
        </w:rPr>
      </w:pPr>
      <w:r w:rsidRPr="00AC4290">
        <w:rPr>
          <w:rFonts w:ascii="Times New Roman" w:hAnsi="Times New Roman" w:cs="Times New Roman"/>
          <w:b/>
          <w:bCs/>
          <w:sz w:val="20"/>
          <w:szCs w:val="20"/>
          <w:lang w:val="en-US"/>
        </w:rPr>
        <w:lastRenderedPageBreak/>
        <w:t>Table 5:</w:t>
      </w:r>
      <w:r w:rsidRPr="00AC4290">
        <w:rPr>
          <w:rFonts w:ascii="Times New Roman" w:hAnsi="Times New Roman" w:cs="Times New Roman"/>
          <w:sz w:val="20"/>
          <w:szCs w:val="20"/>
          <w:lang w:val="en-US"/>
        </w:rPr>
        <w:t xml:space="preserve"> </w:t>
      </w:r>
      <w:r w:rsidRPr="00AC4290">
        <w:rPr>
          <w:rFonts w:ascii="Times New Roman" w:hAnsi="Times New Roman" w:cs="Times New Roman"/>
          <w:b/>
          <w:bCs/>
          <w:sz w:val="20"/>
          <w:szCs w:val="20"/>
          <w:lang w:val="en-US"/>
        </w:rPr>
        <w:t>Scenario 3 (MEDP plus investment): Cost of malaria burden and return of enhanced investment based on the WHO estimated and programme reported cases and deaths in 2024 and predicted forecast cases and deaths during 2025-2035.</w:t>
      </w:r>
    </w:p>
    <w:tbl>
      <w:tblPr>
        <w:tblW w:w="49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3"/>
        <w:gridCol w:w="856"/>
        <w:gridCol w:w="901"/>
        <w:gridCol w:w="856"/>
        <w:gridCol w:w="856"/>
        <w:gridCol w:w="856"/>
        <w:gridCol w:w="856"/>
        <w:gridCol w:w="856"/>
        <w:gridCol w:w="856"/>
        <w:gridCol w:w="856"/>
        <w:gridCol w:w="856"/>
        <w:gridCol w:w="856"/>
        <w:gridCol w:w="856"/>
        <w:gridCol w:w="856"/>
      </w:tblGrid>
      <w:tr w:rsidR="000F1F12" w:rsidRPr="00AC4290" w14:paraId="394A4086" w14:textId="77777777" w:rsidTr="00ED74BD">
        <w:trPr>
          <w:trHeight w:val="300"/>
        </w:trPr>
        <w:tc>
          <w:tcPr>
            <w:tcW w:w="981" w:type="pct"/>
            <w:noWrap/>
            <w:vAlign w:val="bottom"/>
            <w:hideMark/>
          </w:tcPr>
          <w:p w14:paraId="1867AAC1" w14:textId="77777777" w:rsidR="000F1F12" w:rsidRPr="00AC4290" w:rsidRDefault="000F1F12" w:rsidP="00ED74BD">
            <w:pPr>
              <w:spacing w:after="0" w:line="480" w:lineRule="auto"/>
              <w:rPr>
                <w:rFonts w:ascii="Times New Roman" w:eastAsia="Times New Roman" w:hAnsi="Times New Roman" w:cs="Times New Roman"/>
                <w:kern w:val="0"/>
                <w:sz w:val="16"/>
                <w:szCs w:val="16"/>
                <w:lang w:eastAsia="en-IN"/>
                <w14:ligatures w14:val="none"/>
              </w:rPr>
            </w:pPr>
          </w:p>
        </w:tc>
        <w:tc>
          <w:tcPr>
            <w:tcW w:w="308" w:type="pct"/>
            <w:noWrap/>
            <w:vAlign w:val="bottom"/>
            <w:hideMark/>
          </w:tcPr>
          <w:p w14:paraId="5C0E73E8"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val="en-US"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 xml:space="preserve">WHO </w:t>
            </w:r>
          </w:p>
          <w:p w14:paraId="31817FE9"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Estimate</w:t>
            </w:r>
          </w:p>
        </w:tc>
        <w:tc>
          <w:tcPr>
            <w:tcW w:w="318" w:type="pct"/>
            <w:noWrap/>
            <w:vAlign w:val="bottom"/>
            <w:hideMark/>
          </w:tcPr>
          <w:p w14:paraId="5014C9BD"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val="en-US"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 xml:space="preserve">NCVBDC </w:t>
            </w:r>
          </w:p>
          <w:p w14:paraId="488C2510" w14:textId="77777777" w:rsidR="000F1F12" w:rsidRPr="00AC4290" w:rsidRDefault="000F1F12" w:rsidP="00ED74BD">
            <w:pPr>
              <w:spacing w:after="0" w:line="480" w:lineRule="auto"/>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Reported</w:t>
            </w:r>
          </w:p>
        </w:tc>
        <w:tc>
          <w:tcPr>
            <w:tcW w:w="3392" w:type="pct"/>
            <w:gridSpan w:val="11"/>
            <w:noWrap/>
            <w:vAlign w:val="bottom"/>
            <w:hideMark/>
          </w:tcPr>
          <w:p w14:paraId="4376A2A4" w14:textId="77777777" w:rsidR="000F1F12" w:rsidRPr="00AC4290" w:rsidRDefault="000F1F12" w:rsidP="00ED74BD">
            <w:pPr>
              <w:spacing w:after="0" w:line="480" w:lineRule="auto"/>
              <w:jc w:val="center"/>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Forecast</w:t>
            </w:r>
          </w:p>
        </w:tc>
      </w:tr>
      <w:tr w:rsidR="000F1F12" w:rsidRPr="00AC4290" w14:paraId="4630014B" w14:textId="77777777" w:rsidTr="00ED74BD">
        <w:trPr>
          <w:trHeight w:val="300"/>
        </w:trPr>
        <w:tc>
          <w:tcPr>
            <w:tcW w:w="981" w:type="pct"/>
            <w:noWrap/>
            <w:vAlign w:val="bottom"/>
            <w:hideMark/>
          </w:tcPr>
          <w:p w14:paraId="709A3170" w14:textId="77777777" w:rsidR="000F1F12" w:rsidRPr="00AC4290" w:rsidRDefault="000F1F12" w:rsidP="00ED74BD">
            <w:pPr>
              <w:spacing w:after="0" w:line="480" w:lineRule="auto"/>
              <w:jc w:val="right"/>
              <w:rPr>
                <w:rFonts w:ascii="Times New Roman" w:eastAsia="Times New Roman" w:hAnsi="Times New Roman" w:cs="Times New Roman"/>
                <w:b/>
                <w:bCs/>
                <w:color w:val="000000"/>
                <w:kern w:val="0"/>
                <w:sz w:val="16"/>
                <w:szCs w:val="16"/>
                <w:lang w:eastAsia="en-IN"/>
                <w14:ligatures w14:val="none"/>
              </w:rPr>
            </w:pPr>
            <w:r w:rsidRPr="00AC4290">
              <w:rPr>
                <w:rFonts w:ascii="Times New Roman" w:eastAsia="Times New Roman" w:hAnsi="Times New Roman" w:cs="Times New Roman"/>
                <w:b/>
                <w:bCs/>
                <w:color w:val="000000"/>
                <w:kern w:val="0"/>
                <w:sz w:val="16"/>
                <w:szCs w:val="16"/>
                <w:lang w:val="en-US" w:eastAsia="en-IN"/>
                <w14:ligatures w14:val="none"/>
              </w:rPr>
              <w:t xml:space="preserve">Year </w:t>
            </w:r>
          </w:p>
        </w:tc>
        <w:tc>
          <w:tcPr>
            <w:tcW w:w="308" w:type="pct"/>
            <w:noWrap/>
            <w:vAlign w:val="bottom"/>
            <w:hideMark/>
          </w:tcPr>
          <w:p w14:paraId="666790F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2024</w:t>
            </w:r>
          </w:p>
        </w:tc>
        <w:tc>
          <w:tcPr>
            <w:tcW w:w="318" w:type="pct"/>
            <w:noWrap/>
            <w:vAlign w:val="bottom"/>
            <w:hideMark/>
          </w:tcPr>
          <w:p w14:paraId="2E30661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2024</w:t>
            </w:r>
          </w:p>
        </w:tc>
        <w:tc>
          <w:tcPr>
            <w:tcW w:w="308" w:type="pct"/>
            <w:noWrap/>
            <w:vAlign w:val="bottom"/>
            <w:hideMark/>
          </w:tcPr>
          <w:p w14:paraId="11CA23F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2025</w:t>
            </w:r>
          </w:p>
        </w:tc>
        <w:tc>
          <w:tcPr>
            <w:tcW w:w="308" w:type="pct"/>
            <w:noWrap/>
            <w:vAlign w:val="bottom"/>
            <w:hideMark/>
          </w:tcPr>
          <w:p w14:paraId="12D3059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2026</w:t>
            </w:r>
          </w:p>
        </w:tc>
        <w:tc>
          <w:tcPr>
            <w:tcW w:w="308" w:type="pct"/>
            <w:noWrap/>
            <w:vAlign w:val="bottom"/>
            <w:hideMark/>
          </w:tcPr>
          <w:p w14:paraId="448933B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2027</w:t>
            </w:r>
          </w:p>
        </w:tc>
        <w:tc>
          <w:tcPr>
            <w:tcW w:w="308" w:type="pct"/>
            <w:noWrap/>
            <w:vAlign w:val="bottom"/>
            <w:hideMark/>
          </w:tcPr>
          <w:p w14:paraId="5E90C0A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2028</w:t>
            </w:r>
          </w:p>
        </w:tc>
        <w:tc>
          <w:tcPr>
            <w:tcW w:w="308" w:type="pct"/>
            <w:noWrap/>
            <w:vAlign w:val="bottom"/>
            <w:hideMark/>
          </w:tcPr>
          <w:p w14:paraId="723AA43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2029</w:t>
            </w:r>
          </w:p>
        </w:tc>
        <w:tc>
          <w:tcPr>
            <w:tcW w:w="308" w:type="pct"/>
            <w:noWrap/>
            <w:vAlign w:val="bottom"/>
            <w:hideMark/>
          </w:tcPr>
          <w:p w14:paraId="4EBB005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2030</w:t>
            </w:r>
          </w:p>
        </w:tc>
        <w:tc>
          <w:tcPr>
            <w:tcW w:w="308" w:type="pct"/>
            <w:noWrap/>
            <w:vAlign w:val="bottom"/>
            <w:hideMark/>
          </w:tcPr>
          <w:p w14:paraId="7708D72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2031</w:t>
            </w:r>
          </w:p>
        </w:tc>
        <w:tc>
          <w:tcPr>
            <w:tcW w:w="308" w:type="pct"/>
            <w:noWrap/>
            <w:vAlign w:val="bottom"/>
            <w:hideMark/>
          </w:tcPr>
          <w:p w14:paraId="2932F34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2032</w:t>
            </w:r>
          </w:p>
        </w:tc>
        <w:tc>
          <w:tcPr>
            <w:tcW w:w="308" w:type="pct"/>
            <w:noWrap/>
            <w:vAlign w:val="bottom"/>
            <w:hideMark/>
          </w:tcPr>
          <w:p w14:paraId="22AC757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2033</w:t>
            </w:r>
          </w:p>
        </w:tc>
        <w:tc>
          <w:tcPr>
            <w:tcW w:w="308" w:type="pct"/>
            <w:noWrap/>
            <w:vAlign w:val="bottom"/>
            <w:hideMark/>
          </w:tcPr>
          <w:p w14:paraId="4D231B5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2034</w:t>
            </w:r>
          </w:p>
        </w:tc>
        <w:tc>
          <w:tcPr>
            <w:tcW w:w="308" w:type="pct"/>
            <w:noWrap/>
            <w:vAlign w:val="bottom"/>
            <w:hideMark/>
          </w:tcPr>
          <w:p w14:paraId="56DBB80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2035</w:t>
            </w:r>
          </w:p>
        </w:tc>
      </w:tr>
      <w:tr w:rsidR="000F1F12" w:rsidRPr="00AC4290" w14:paraId="32744097" w14:textId="77777777" w:rsidTr="00ED74BD">
        <w:trPr>
          <w:trHeight w:val="300"/>
        </w:trPr>
        <w:tc>
          <w:tcPr>
            <w:tcW w:w="981" w:type="pct"/>
            <w:noWrap/>
            <w:vAlign w:val="bottom"/>
            <w:hideMark/>
          </w:tcPr>
          <w:p w14:paraId="3AAE73C9"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Projected Population (thousand)</w:t>
            </w:r>
          </w:p>
        </w:tc>
        <w:tc>
          <w:tcPr>
            <w:tcW w:w="308" w:type="pct"/>
            <w:noWrap/>
            <w:vAlign w:val="bottom"/>
            <w:hideMark/>
          </w:tcPr>
          <w:p w14:paraId="519CC22E"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14,00,744</w:t>
            </w:r>
          </w:p>
        </w:tc>
        <w:tc>
          <w:tcPr>
            <w:tcW w:w="318" w:type="pct"/>
            <w:noWrap/>
            <w:vAlign w:val="bottom"/>
            <w:hideMark/>
          </w:tcPr>
          <w:p w14:paraId="05D2489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14,00,744</w:t>
            </w:r>
          </w:p>
        </w:tc>
        <w:tc>
          <w:tcPr>
            <w:tcW w:w="308" w:type="pct"/>
            <w:noWrap/>
            <w:vAlign w:val="bottom"/>
            <w:hideMark/>
          </w:tcPr>
          <w:p w14:paraId="6F376F3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14,13,324</w:t>
            </w:r>
          </w:p>
        </w:tc>
        <w:tc>
          <w:tcPr>
            <w:tcW w:w="308" w:type="pct"/>
            <w:noWrap/>
            <w:vAlign w:val="bottom"/>
            <w:hideMark/>
          </w:tcPr>
          <w:p w14:paraId="3CB2912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14,25,908</w:t>
            </w:r>
          </w:p>
        </w:tc>
        <w:tc>
          <w:tcPr>
            <w:tcW w:w="308" w:type="pct"/>
            <w:noWrap/>
            <w:vAlign w:val="bottom"/>
            <w:hideMark/>
          </w:tcPr>
          <w:p w14:paraId="297889D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14,36,478</w:t>
            </w:r>
          </w:p>
        </w:tc>
        <w:tc>
          <w:tcPr>
            <w:tcW w:w="308" w:type="pct"/>
            <w:noWrap/>
            <w:vAlign w:val="bottom"/>
            <w:hideMark/>
          </w:tcPr>
          <w:p w14:paraId="104C1DA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14,47,051</w:t>
            </w:r>
          </w:p>
        </w:tc>
        <w:tc>
          <w:tcPr>
            <w:tcW w:w="308" w:type="pct"/>
            <w:noWrap/>
            <w:vAlign w:val="bottom"/>
            <w:hideMark/>
          </w:tcPr>
          <w:p w14:paraId="531A336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14,57,628</w:t>
            </w:r>
          </w:p>
        </w:tc>
        <w:tc>
          <w:tcPr>
            <w:tcW w:w="308" w:type="pct"/>
            <w:noWrap/>
            <w:vAlign w:val="bottom"/>
            <w:hideMark/>
          </w:tcPr>
          <w:p w14:paraId="2F330F4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14,68,194</w:t>
            </w:r>
          </w:p>
        </w:tc>
        <w:tc>
          <w:tcPr>
            <w:tcW w:w="308" w:type="pct"/>
            <w:noWrap/>
            <w:vAlign w:val="bottom"/>
            <w:hideMark/>
          </w:tcPr>
          <w:p w14:paraId="54DDB8E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14,78,775</w:t>
            </w:r>
          </w:p>
        </w:tc>
        <w:tc>
          <w:tcPr>
            <w:tcW w:w="308" w:type="pct"/>
            <w:noWrap/>
            <w:vAlign w:val="bottom"/>
            <w:hideMark/>
          </w:tcPr>
          <w:p w14:paraId="590AA8B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14,87,471</w:t>
            </w:r>
          </w:p>
        </w:tc>
        <w:tc>
          <w:tcPr>
            <w:tcW w:w="308" w:type="pct"/>
            <w:noWrap/>
            <w:vAlign w:val="bottom"/>
            <w:hideMark/>
          </w:tcPr>
          <w:p w14:paraId="08F8576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14,96,175</w:t>
            </w:r>
          </w:p>
        </w:tc>
        <w:tc>
          <w:tcPr>
            <w:tcW w:w="308" w:type="pct"/>
            <w:noWrap/>
            <w:vAlign w:val="bottom"/>
            <w:hideMark/>
          </w:tcPr>
          <w:p w14:paraId="3A3E67E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15,04,878</w:t>
            </w:r>
          </w:p>
        </w:tc>
        <w:tc>
          <w:tcPr>
            <w:tcW w:w="308" w:type="pct"/>
            <w:noWrap/>
            <w:vAlign w:val="bottom"/>
            <w:hideMark/>
          </w:tcPr>
          <w:p w14:paraId="0725066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15,13,578</w:t>
            </w:r>
          </w:p>
        </w:tc>
      </w:tr>
      <w:tr w:rsidR="000F1F12" w:rsidRPr="00AC4290" w14:paraId="1BFD5848" w14:textId="77777777" w:rsidTr="00ED74BD">
        <w:trPr>
          <w:trHeight w:val="300"/>
        </w:trPr>
        <w:tc>
          <w:tcPr>
            <w:tcW w:w="981" w:type="pct"/>
            <w:noWrap/>
            <w:vAlign w:val="bottom"/>
            <w:hideMark/>
          </w:tcPr>
          <w:p w14:paraId="30DEB527"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Total Malaria Cases</w:t>
            </w:r>
          </w:p>
        </w:tc>
        <w:tc>
          <w:tcPr>
            <w:tcW w:w="308" w:type="pct"/>
            <w:noWrap/>
            <w:vAlign w:val="bottom"/>
            <w:hideMark/>
          </w:tcPr>
          <w:p w14:paraId="6AD859E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20,07,280</w:t>
            </w:r>
          </w:p>
        </w:tc>
        <w:tc>
          <w:tcPr>
            <w:tcW w:w="318" w:type="pct"/>
            <w:noWrap/>
            <w:vAlign w:val="bottom"/>
            <w:hideMark/>
          </w:tcPr>
          <w:p w14:paraId="08FDF0B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2,55,500</w:t>
            </w:r>
          </w:p>
        </w:tc>
        <w:tc>
          <w:tcPr>
            <w:tcW w:w="308" w:type="pct"/>
            <w:noWrap/>
            <w:vAlign w:val="bottom"/>
            <w:hideMark/>
          </w:tcPr>
          <w:p w14:paraId="1108C22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2,51,242</w:t>
            </w:r>
          </w:p>
        </w:tc>
        <w:tc>
          <w:tcPr>
            <w:tcW w:w="308" w:type="pct"/>
            <w:noWrap/>
            <w:vAlign w:val="bottom"/>
            <w:hideMark/>
          </w:tcPr>
          <w:p w14:paraId="180CF69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1,50,883</w:t>
            </w:r>
          </w:p>
        </w:tc>
        <w:tc>
          <w:tcPr>
            <w:tcW w:w="308" w:type="pct"/>
            <w:noWrap/>
            <w:vAlign w:val="bottom"/>
            <w:hideMark/>
          </w:tcPr>
          <w:p w14:paraId="445C969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58,650</w:t>
            </w:r>
          </w:p>
        </w:tc>
        <w:tc>
          <w:tcPr>
            <w:tcW w:w="308" w:type="pct"/>
            <w:noWrap/>
            <w:vAlign w:val="bottom"/>
            <w:hideMark/>
          </w:tcPr>
          <w:p w14:paraId="2F0AA86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10,471</w:t>
            </w:r>
          </w:p>
        </w:tc>
        <w:tc>
          <w:tcPr>
            <w:tcW w:w="308" w:type="pct"/>
            <w:noWrap/>
            <w:vAlign w:val="bottom"/>
            <w:hideMark/>
          </w:tcPr>
          <w:p w14:paraId="46EB471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2,050</w:t>
            </w:r>
          </w:p>
        </w:tc>
        <w:tc>
          <w:tcPr>
            <w:tcW w:w="308" w:type="pct"/>
            <w:noWrap/>
            <w:vAlign w:val="bottom"/>
            <w:hideMark/>
          </w:tcPr>
          <w:p w14:paraId="4B12343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142</w:t>
            </w:r>
          </w:p>
        </w:tc>
        <w:tc>
          <w:tcPr>
            <w:tcW w:w="308" w:type="pct"/>
            <w:noWrap/>
            <w:vAlign w:val="bottom"/>
            <w:hideMark/>
          </w:tcPr>
          <w:p w14:paraId="146AD29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w:t>
            </w:r>
          </w:p>
        </w:tc>
        <w:tc>
          <w:tcPr>
            <w:tcW w:w="308" w:type="pct"/>
            <w:noWrap/>
            <w:vAlign w:val="bottom"/>
            <w:hideMark/>
          </w:tcPr>
          <w:p w14:paraId="611CC65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w:t>
            </w:r>
          </w:p>
        </w:tc>
        <w:tc>
          <w:tcPr>
            <w:tcW w:w="308" w:type="pct"/>
            <w:noWrap/>
            <w:vAlign w:val="bottom"/>
            <w:hideMark/>
          </w:tcPr>
          <w:p w14:paraId="27F0C96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B6B1BD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71782B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304A5C16" w14:textId="77777777" w:rsidTr="00ED74BD">
        <w:trPr>
          <w:trHeight w:val="300"/>
        </w:trPr>
        <w:tc>
          <w:tcPr>
            <w:tcW w:w="981" w:type="pct"/>
            <w:noWrap/>
            <w:vAlign w:val="bottom"/>
            <w:hideMark/>
          </w:tcPr>
          <w:p w14:paraId="61307A6D"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Deaths</w:t>
            </w:r>
          </w:p>
        </w:tc>
        <w:tc>
          <w:tcPr>
            <w:tcW w:w="308" w:type="pct"/>
            <w:noWrap/>
            <w:vAlign w:val="bottom"/>
            <w:hideMark/>
          </w:tcPr>
          <w:p w14:paraId="1BD5914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3,431</w:t>
            </w:r>
          </w:p>
        </w:tc>
        <w:tc>
          <w:tcPr>
            <w:tcW w:w="318" w:type="pct"/>
            <w:noWrap/>
            <w:vAlign w:val="bottom"/>
            <w:hideMark/>
          </w:tcPr>
          <w:p w14:paraId="6B31FC1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86</w:t>
            </w:r>
          </w:p>
        </w:tc>
        <w:tc>
          <w:tcPr>
            <w:tcW w:w="308" w:type="pct"/>
            <w:noWrap/>
            <w:vAlign w:val="bottom"/>
            <w:hideMark/>
          </w:tcPr>
          <w:p w14:paraId="77A024B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80</w:t>
            </w:r>
          </w:p>
        </w:tc>
        <w:tc>
          <w:tcPr>
            <w:tcW w:w="308" w:type="pct"/>
            <w:noWrap/>
            <w:vAlign w:val="bottom"/>
            <w:hideMark/>
          </w:tcPr>
          <w:p w14:paraId="55AE5D9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w:t>
            </w:r>
          </w:p>
        </w:tc>
        <w:tc>
          <w:tcPr>
            <w:tcW w:w="308" w:type="pct"/>
            <w:noWrap/>
            <w:vAlign w:val="bottom"/>
            <w:hideMark/>
          </w:tcPr>
          <w:p w14:paraId="1D488E1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w:t>
            </w:r>
          </w:p>
        </w:tc>
        <w:tc>
          <w:tcPr>
            <w:tcW w:w="308" w:type="pct"/>
            <w:noWrap/>
            <w:vAlign w:val="bottom"/>
            <w:hideMark/>
          </w:tcPr>
          <w:p w14:paraId="037F0ED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C6876A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0E9D329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FA9EA9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7498D39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25F9CE3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7B694B7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1181814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28A885EE" w14:textId="77777777" w:rsidTr="00ED74BD">
        <w:trPr>
          <w:trHeight w:val="300"/>
        </w:trPr>
        <w:tc>
          <w:tcPr>
            <w:tcW w:w="981" w:type="pct"/>
            <w:noWrap/>
            <w:vAlign w:val="bottom"/>
            <w:hideMark/>
          </w:tcPr>
          <w:p w14:paraId="2FBB8E29"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Disability Adjusted Life Year (DALY)</w:t>
            </w:r>
          </w:p>
        </w:tc>
        <w:tc>
          <w:tcPr>
            <w:tcW w:w="308" w:type="pct"/>
            <w:noWrap/>
            <w:vAlign w:val="bottom"/>
            <w:hideMark/>
          </w:tcPr>
          <w:p w14:paraId="4949906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1,63,080</w:t>
            </w:r>
          </w:p>
        </w:tc>
        <w:tc>
          <w:tcPr>
            <w:tcW w:w="318" w:type="pct"/>
            <w:noWrap/>
            <w:vAlign w:val="bottom"/>
            <w:hideMark/>
          </w:tcPr>
          <w:p w14:paraId="2635097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5,161</w:t>
            </w:r>
          </w:p>
        </w:tc>
        <w:tc>
          <w:tcPr>
            <w:tcW w:w="308" w:type="pct"/>
            <w:noWrap/>
            <w:vAlign w:val="bottom"/>
            <w:hideMark/>
          </w:tcPr>
          <w:p w14:paraId="5BB922D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4,872</w:t>
            </w:r>
          </w:p>
        </w:tc>
        <w:tc>
          <w:tcPr>
            <w:tcW w:w="308" w:type="pct"/>
            <w:noWrap/>
            <w:vAlign w:val="bottom"/>
            <w:hideMark/>
          </w:tcPr>
          <w:p w14:paraId="6879D78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1,412</w:t>
            </w:r>
          </w:p>
        </w:tc>
        <w:tc>
          <w:tcPr>
            <w:tcW w:w="308" w:type="pct"/>
            <w:noWrap/>
            <w:vAlign w:val="bottom"/>
            <w:hideMark/>
          </w:tcPr>
          <w:p w14:paraId="254D94C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396</w:t>
            </w:r>
          </w:p>
        </w:tc>
        <w:tc>
          <w:tcPr>
            <w:tcW w:w="308" w:type="pct"/>
            <w:noWrap/>
            <w:vAlign w:val="bottom"/>
            <w:hideMark/>
          </w:tcPr>
          <w:p w14:paraId="2C518E7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55</w:t>
            </w:r>
          </w:p>
        </w:tc>
        <w:tc>
          <w:tcPr>
            <w:tcW w:w="308" w:type="pct"/>
            <w:noWrap/>
            <w:vAlign w:val="bottom"/>
            <w:hideMark/>
          </w:tcPr>
          <w:p w14:paraId="4FD3C5A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11</w:t>
            </w:r>
          </w:p>
        </w:tc>
        <w:tc>
          <w:tcPr>
            <w:tcW w:w="308" w:type="pct"/>
            <w:noWrap/>
            <w:vAlign w:val="bottom"/>
            <w:hideMark/>
          </w:tcPr>
          <w:p w14:paraId="0A52374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w:t>
            </w:r>
          </w:p>
        </w:tc>
        <w:tc>
          <w:tcPr>
            <w:tcW w:w="308" w:type="pct"/>
            <w:noWrap/>
            <w:vAlign w:val="bottom"/>
            <w:hideMark/>
          </w:tcPr>
          <w:p w14:paraId="0F1FDE6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4A340E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15FD959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C609A1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6105700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2B6BB8AD" w14:textId="77777777" w:rsidTr="00ED74BD">
        <w:trPr>
          <w:trHeight w:val="300"/>
        </w:trPr>
        <w:tc>
          <w:tcPr>
            <w:tcW w:w="981" w:type="pct"/>
            <w:noWrap/>
            <w:vAlign w:val="bottom"/>
            <w:hideMark/>
          </w:tcPr>
          <w:p w14:paraId="6426C1D1"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Medical Cost (million INR)</w:t>
            </w:r>
          </w:p>
        </w:tc>
        <w:tc>
          <w:tcPr>
            <w:tcW w:w="308" w:type="pct"/>
            <w:noWrap/>
            <w:vAlign w:val="bottom"/>
            <w:hideMark/>
          </w:tcPr>
          <w:p w14:paraId="3DE65E4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1,866</w:t>
            </w:r>
          </w:p>
        </w:tc>
        <w:tc>
          <w:tcPr>
            <w:tcW w:w="318" w:type="pct"/>
            <w:noWrap/>
            <w:vAlign w:val="bottom"/>
            <w:hideMark/>
          </w:tcPr>
          <w:p w14:paraId="49BB53C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368</w:t>
            </w:r>
          </w:p>
        </w:tc>
        <w:tc>
          <w:tcPr>
            <w:tcW w:w="308" w:type="pct"/>
            <w:noWrap/>
            <w:vAlign w:val="bottom"/>
            <w:hideMark/>
          </w:tcPr>
          <w:p w14:paraId="3289196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362</w:t>
            </w:r>
          </w:p>
        </w:tc>
        <w:tc>
          <w:tcPr>
            <w:tcW w:w="308" w:type="pct"/>
            <w:noWrap/>
            <w:vAlign w:val="bottom"/>
            <w:hideMark/>
          </w:tcPr>
          <w:p w14:paraId="509FB19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217</w:t>
            </w:r>
          </w:p>
        </w:tc>
        <w:tc>
          <w:tcPr>
            <w:tcW w:w="308" w:type="pct"/>
            <w:noWrap/>
            <w:vAlign w:val="bottom"/>
            <w:hideMark/>
          </w:tcPr>
          <w:p w14:paraId="196E059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84</w:t>
            </w:r>
          </w:p>
        </w:tc>
        <w:tc>
          <w:tcPr>
            <w:tcW w:w="308" w:type="pct"/>
            <w:noWrap/>
            <w:vAlign w:val="bottom"/>
            <w:hideMark/>
          </w:tcPr>
          <w:p w14:paraId="2CDA449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w:t>
            </w:r>
          </w:p>
        </w:tc>
        <w:tc>
          <w:tcPr>
            <w:tcW w:w="308" w:type="pct"/>
            <w:noWrap/>
            <w:vAlign w:val="bottom"/>
            <w:hideMark/>
          </w:tcPr>
          <w:p w14:paraId="4C86CFB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w:t>
            </w:r>
          </w:p>
        </w:tc>
        <w:tc>
          <w:tcPr>
            <w:tcW w:w="308" w:type="pct"/>
            <w:noWrap/>
            <w:vAlign w:val="bottom"/>
            <w:hideMark/>
          </w:tcPr>
          <w:p w14:paraId="6ADB7E6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018D87A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2D9A78F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1A1FB7B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4DD86D0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02DB201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73CCC676" w14:textId="77777777" w:rsidTr="00ED74BD">
        <w:trPr>
          <w:trHeight w:val="300"/>
        </w:trPr>
        <w:tc>
          <w:tcPr>
            <w:tcW w:w="981" w:type="pct"/>
            <w:noWrap/>
            <w:vAlign w:val="bottom"/>
            <w:hideMark/>
          </w:tcPr>
          <w:p w14:paraId="5E988AE8"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Non-Medical Cost (million INR)</w:t>
            </w:r>
          </w:p>
        </w:tc>
        <w:tc>
          <w:tcPr>
            <w:tcW w:w="308" w:type="pct"/>
            <w:noWrap/>
            <w:vAlign w:val="bottom"/>
            <w:hideMark/>
          </w:tcPr>
          <w:p w14:paraId="1D15D0C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236</w:t>
            </w:r>
          </w:p>
        </w:tc>
        <w:tc>
          <w:tcPr>
            <w:tcW w:w="318" w:type="pct"/>
            <w:noWrap/>
            <w:vAlign w:val="bottom"/>
            <w:hideMark/>
          </w:tcPr>
          <w:p w14:paraId="68F65A3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30</w:t>
            </w:r>
          </w:p>
        </w:tc>
        <w:tc>
          <w:tcPr>
            <w:tcW w:w="308" w:type="pct"/>
            <w:noWrap/>
            <w:vAlign w:val="bottom"/>
            <w:hideMark/>
          </w:tcPr>
          <w:p w14:paraId="4DF01BF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30</w:t>
            </w:r>
          </w:p>
        </w:tc>
        <w:tc>
          <w:tcPr>
            <w:tcW w:w="308" w:type="pct"/>
            <w:noWrap/>
            <w:vAlign w:val="bottom"/>
            <w:hideMark/>
          </w:tcPr>
          <w:p w14:paraId="0F6CC13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18</w:t>
            </w:r>
          </w:p>
        </w:tc>
        <w:tc>
          <w:tcPr>
            <w:tcW w:w="308" w:type="pct"/>
            <w:noWrap/>
            <w:vAlign w:val="bottom"/>
            <w:hideMark/>
          </w:tcPr>
          <w:p w14:paraId="5A3D64E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7</w:t>
            </w:r>
          </w:p>
        </w:tc>
        <w:tc>
          <w:tcPr>
            <w:tcW w:w="308" w:type="pct"/>
            <w:noWrap/>
            <w:vAlign w:val="bottom"/>
            <w:hideMark/>
          </w:tcPr>
          <w:p w14:paraId="00559AF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w:t>
            </w:r>
          </w:p>
        </w:tc>
        <w:tc>
          <w:tcPr>
            <w:tcW w:w="308" w:type="pct"/>
            <w:noWrap/>
            <w:vAlign w:val="bottom"/>
            <w:hideMark/>
          </w:tcPr>
          <w:p w14:paraId="6F259D8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111A75E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F29156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2627C48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EAB1EE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65CE203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2FB5FD8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5C03FC8B" w14:textId="77777777" w:rsidTr="00ED74BD">
        <w:trPr>
          <w:trHeight w:val="300"/>
        </w:trPr>
        <w:tc>
          <w:tcPr>
            <w:tcW w:w="981" w:type="pct"/>
            <w:noWrap/>
            <w:vAlign w:val="bottom"/>
            <w:hideMark/>
          </w:tcPr>
          <w:p w14:paraId="11E69E92"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Total Treatment Cost (million INR)</w:t>
            </w:r>
          </w:p>
        </w:tc>
        <w:tc>
          <w:tcPr>
            <w:tcW w:w="308" w:type="pct"/>
            <w:noWrap/>
            <w:vAlign w:val="bottom"/>
            <w:hideMark/>
          </w:tcPr>
          <w:p w14:paraId="575E0AB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2,102</w:t>
            </w:r>
          </w:p>
        </w:tc>
        <w:tc>
          <w:tcPr>
            <w:tcW w:w="318" w:type="pct"/>
            <w:noWrap/>
            <w:vAlign w:val="bottom"/>
            <w:hideMark/>
          </w:tcPr>
          <w:p w14:paraId="4DCD4FB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398</w:t>
            </w:r>
          </w:p>
        </w:tc>
        <w:tc>
          <w:tcPr>
            <w:tcW w:w="308" w:type="pct"/>
            <w:noWrap/>
            <w:vAlign w:val="bottom"/>
            <w:hideMark/>
          </w:tcPr>
          <w:p w14:paraId="58770AE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391</w:t>
            </w:r>
          </w:p>
        </w:tc>
        <w:tc>
          <w:tcPr>
            <w:tcW w:w="308" w:type="pct"/>
            <w:noWrap/>
            <w:vAlign w:val="bottom"/>
            <w:hideMark/>
          </w:tcPr>
          <w:p w14:paraId="69E9EBF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235</w:t>
            </w:r>
          </w:p>
        </w:tc>
        <w:tc>
          <w:tcPr>
            <w:tcW w:w="308" w:type="pct"/>
            <w:noWrap/>
            <w:vAlign w:val="bottom"/>
            <w:hideMark/>
          </w:tcPr>
          <w:p w14:paraId="4E0EA82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91</w:t>
            </w:r>
          </w:p>
        </w:tc>
        <w:tc>
          <w:tcPr>
            <w:tcW w:w="308" w:type="pct"/>
            <w:noWrap/>
            <w:vAlign w:val="bottom"/>
            <w:hideMark/>
          </w:tcPr>
          <w:p w14:paraId="2356450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w:t>
            </w:r>
          </w:p>
        </w:tc>
        <w:tc>
          <w:tcPr>
            <w:tcW w:w="308" w:type="pct"/>
            <w:noWrap/>
            <w:vAlign w:val="bottom"/>
            <w:hideMark/>
          </w:tcPr>
          <w:p w14:paraId="3FA1E08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w:t>
            </w:r>
          </w:p>
        </w:tc>
        <w:tc>
          <w:tcPr>
            <w:tcW w:w="308" w:type="pct"/>
            <w:noWrap/>
            <w:vAlign w:val="bottom"/>
            <w:hideMark/>
          </w:tcPr>
          <w:p w14:paraId="402E5DA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4DCA95C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6FE08DD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14AD704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CBA310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6DF7F1C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74668976" w14:textId="77777777" w:rsidTr="00ED74BD">
        <w:trPr>
          <w:trHeight w:val="300"/>
        </w:trPr>
        <w:tc>
          <w:tcPr>
            <w:tcW w:w="981" w:type="pct"/>
            <w:noWrap/>
            <w:vAlign w:val="bottom"/>
            <w:hideMark/>
          </w:tcPr>
          <w:p w14:paraId="1FFC4DD2"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Earning Foregone (million INR)</w:t>
            </w:r>
          </w:p>
        </w:tc>
        <w:tc>
          <w:tcPr>
            <w:tcW w:w="308" w:type="pct"/>
            <w:noWrap/>
            <w:vAlign w:val="bottom"/>
            <w:hideMark/>
          </w:tcPr>
          <w:p w14:paraId="2D42254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12,948</w:t>
            </w:r>
          </w:p>
        </w:tc>
        <w:tc>
          <w:tcPr>
            <w:tcW w:w="318" w:type="pct"/>
            <w:noWrap/>
            <w:vAlign w:val="bottom"/>
            <w:hideMark/>
          </w:tcPr>
          <w:p w14:paraId="5D9D63F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1,648</w:t>
            </w:r>
          </w:p>
        </w:tc>
        <w:tc>
          <w:tcPr>
            <w:tcW w:w="308" w:type="pct"/>
            <w:noWrap/>
            <w:vAlign w:val="bottom"/>
            <w:hideMark/>
          </w:tcPr>
          <w:p w14:paraId="7A1103F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1,621</w:t>
            </w:r>
          </w:p>
        </w:tc>
        <w:tc>
          <w:tcPr>
            <w:tcW w:w="308" w:type="pct"/>
            <w:noWrap/>
            <w:vAlign w:val="bottom"/>
            <w:hideMark/>
          </w:tcPr>
          <w:p w14:paraId="79D344D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973</w:t>
            </w:r>
          </w:p>
        </w:tc>
        <w:tc>
          <w:tcPr>
            <w:tcW w:w="308" w:type="pct"/>
            <w:noWrap/>
            <w:vAlign w:val="bottom"/>
            <w:hideMark/>
          </w:tcPr>
          <w:p w14:paraId="3905125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378</w:t>
            </w:r>
          </w:p>
        </w:tc>
        <w:tc>
          <w:tcPr>
            <w:tcW w:w="308" w:type="pct"/>
            <w:noWrap/>
            <w:vAlign w:val="bottom"/>
            <w:hideMark/>
          </w:tcPr>
          <w:p w14:paraId="129EA2C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68</w:t>
            </w:r>
          </w:p>
        </w:tc>
        <w:tc>
          <w:tcPr>
            <w:tcW w:w="308" w:type="pct"/>
            <w:noWrap/>
            <w:vAlign w:val="bottom"/>
            <w:hideMark/>
          </w:tcPr>
          <w:p w14:paraId="6AD66A3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w:t>
            </w:r>
          </w:p>
        </w:tc>
        <w:tc>
          <w:tcPr>
            <w:tcW w:w="308" w:type="pct"/>
            <w:noWrap/>
            <w:vAlign w:val="bottom"/>
            <w:hideMark/>
          </w:tcPr>
          <w:p w14:paraId="3EB6220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w:t>
            </w:r>
          </w:p>
        </w:tc>
        <w:tc>
          <w:tcPr>
            <w:tcW w:w="308" w:type="pct"/>
            <w:noWrap/>
            <w:vAlign w:val="bottom"/>
            <w:hideMark/>
          </w:tcPr>
          <w:p w14:paraId="6C44B3E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22B739D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6A33473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4C40262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4058FB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3460664A" w14:textId="77777777" w:rsidTr="00ED74BD">
        <w:trPr>
          <w:trHeight w:val="300"/>
        </w:trPr>
        <w:tc>
          <w:tcPr>
            <w:tcW w:w="981" w:type="pct"/>
            <w:noWrap/>
            <w:vAlign w:val="bottom"/>
            <w:hideMark/>
          </w:tcPr>
          <w:p w14:paraId="1CB45FFE"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Value of Lives Loss (million INR)</w:t>
            </w:r>
          </w:p>
        </w:tc>
        <w:tc>
          <w:tcPr>
            <w:tcW w:w="308" w:type="pct"/>
            <w:noWrap/>
            <w:vAlign w:val="bottom"/>
            <w:hideMark/>
          </w:tcPr>
          <w:p w14:paraId="4ED34AF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13,831</w:t>
            </w:r>
          </w:p>
        </w:tc>
        <w:tc>
          <w:tcPr>
            <w:tcW w:w="318" w:type="pct"/>
            <w:noWrap/>
            <w:vAlign w:val="bottom"/>
            <w:hideMark/>
          </w:tcPr>
          <w:p w14:paraId="1AEEFE2F"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537</w:t>
            </w:r>
          </w:p>
        </w:tc>
        <w:tc>
          <w:tcPr>
            <w:tcW w:w="308" w:type="pct"/>
            <w:noWrap/>
            <w:vAlign w:val="bottom"/>
            <w:hideMark/>
          </w:tcPr>
          <w:p w14:paraId="5D9A038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500</w:t>
            </w:r>
          </w:p>
        </w:tc>
        <w:tc>
          <w:tcPr>
            <w:tcW w:w="308" w:type="pct"/>
            <w:noWrap/>
            <w:vAlign w:val="bottom"/>
            <w:hideMark/>
          </w:tcPr>
          <w:p w14:paraId="788528B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87</w:t>
            </w:r>
          </w:p>
        </w:tc>
        <w:tc>
          <w:tcPr>
            <w:tcW w:w="308" w:type="pct"/>
            <w:noWrap/>
            <w:vAlign w:val="bottom"/>
            <w:hideMark/>
          </w:tcPr>
          <w:p w14:paraId="27776E1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12</w:t>
            </w:r>
          </w:p>
        </w:tc>
        <w:tc>
          <w:tcPr>
            <w:tcW w:w="308" w:type="pct"/>
            <w:noWrap/>
            <w:vAlign w:val="bottom"/>
            <w:hideMark/>
          </w:tcPr>
          <w:p w14:paraId="2BC8179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363DD98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7DCE78B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74FAD80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63F726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B154AE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5AE7B6E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c>
          <w:tcPr>
            <w:tcW w:w="308" w:type="pct"/>
            <w:noWrap/>
            <w:vAlign w:val="bottom"/>
            <w:hideMark/>
          </w:tcPr>
          <w:p w14:paraId="0660386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0</w:t>
            </w:r>
          </w:p>
        </w:tc>
      </w:tr>
      <w:tr w:rsidR="000F1F12" w:rsidRPr="00AC4290" w14:paraId="0A4EF796" w14:textId="77777777" w:rsidTr="00ED74BD">
        <w:trPr>
          <w:trHeight w:val="300"/>
        </w:trPr>
        <w:tc>
          <w:tcPr>
            <w:tcW w:w="981" w:type="pct"/>
            <w:noWrap/>
            <w:vAlign w:val="bottom"/>
            <w:hideMark/>
          </w:tcPr>
          <w:p w14:paraId="7140F86D"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Personal Protection Cost (million INR)</w:t>
            </w:r>
          </w:p>
        </w:tc>
        <w:tc>
          <w:tcPr>
            <w:tcW w:w="308" w:type="pct"/>
            <w:noWrap/>
            <w:vAlign w:val="bottom"/>
            <w:hideMark/>
          </w:tcPr>
          <w:p w14:paraId="64875BB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13,673</w:t>
            </w:r>
          </w:p>
        </w:tc>
        <w:tc>
          <w:tcPr>
            <w:tcW w:w="318" w:type="pct"/>
            <w:noWrap/>
            <w:vAlign w:val="bottom"/>
            <w:hideMark/>
          </w:tcPr>
          <w:p w14:paraId="37D7627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13,673</w:t>
            </w:r>
          </w:p>
        </w:tc>
        <w:tc>
          <w:tcPr>
            <w:tcW w:w="308" w:type="pct"/>
            <w:noWrap/>
            <w:vAlign w:val="bottom"/>
            <w:hideMark/>
          </w:tcPr>
          <w:p w14:paraId="5CE92BE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13,796</w:t>
            </w:r>
          </w:p>
        </w:tc>
        <w:tc>
          <w:tcPr>
            <w:tcW w:w="308" w:type="pct"/>
            <w:noWrap/>
            <w:vAlign w:val="bottom"/>
            <w:hideMark/>
          </w:tcPr>
          <w:p w14:paraId="7846DB84"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6,927</w:t>
            </w:r>
          </w:p>
        </w:tc>
        <w:tc>
          <w:tcPr>
            <w:tcW w:w="308" w:type="pct"/>
            <w:noWrap/>
            <w:vAlign w:val="bottom"/>
            <w:hideMark/>
          </w:tcPr>
          <w:p w14:paraId="51604E8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5,284</w:t>
            </w:r>
          </w:p>
        </w:tc>
        <w:tc>
          <w:tcPr>
            <w:tcW w:w="308" w:type="pct"/>
            <w:noWrap/>
            <w:vAlign w:val="bottom"/>
            <w:hideMark/>
          </w:tcPr>
          <w:p w14:paraId="76B1DA1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3,597</w:t>
            </w:r>
          </w:p>
        </w:tc>
        <w:tc>
          <w:tcPr>
            <w:tcW w:w="308" w:type="pct"/>
            <w:noWrap/>
            <w:vAlign w:val="bottom"/>
            <w:hideMark/>
          </w:tcPr>
          <w:p w14:paraId="2007F1D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2,349</w:t>
            </w:r>
          </w:p>
        </w:tc>
        <w:tc>
          <w:tcPr>
            <w:tcW w:w="308" w:type="pct"/>
            <w:noWrap/>
            <w:vAlign w:val="bottom"/>
            <w:hideMark/>
          </w:tcPr>
          <w:p w14:paraId="6BD62836"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1,617</w:t>
            </w:r>
          </w:p>
        </w:tc>
        <w:tc>
          <w:tcPr>
            <w:tcW w:w="308" w:type="pct"/>
            <w:noWrap/>
            <w:vAlign w:val="bottom"/>
            <w:hideMark/>
          </w:tcPr>
          <w:p w14:paraId="11D18EA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819</w:t>
            </w:r>
          </w:p>
        </w:tc>
        <w:tc>
          <w:tcPr>
            <w:tcW w:w="308" w:type="pct"/>
            <w:noWrap/>
            <w:vAlign w:val="bottom"/>
            <w:hideMark/>
          </w:tcPr>
          <w:p w14:paraId="2F5ACABA"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650</w:t>
            </w:r>
          </w:p>
        </w:tc>
        <w:tc>
          <w:tcPr>
            <w:tcW w:w="308" w:type="pct"/>
            <w:noWrap/>
            <w:vAlign w:val="bottom"/>
            <w:hideMark/>
          </w:tcPr>
          <w:p w14:paraId="4920198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390</w:t>
            </w:r>
          </w:p>
        </w:tc>
        <w:tc>
          <w:tcPr>
            <w:tcW w:w="308" w:type="pct"/>
            <w:noWrap/>
            <w:vAlign w:val="bottom"/>
            <w:hideMark/>
          </w:tcPr>
          <w:p w14:paraId="6F80800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214</w:t>
            </w:r>
          </w:p>
        </w:tc>
        <w:tc>
          <w:tcPr>
            <w:tcW w:w="308" w:type="pct"/>
            <w:noWrap/>
            <w:vAlign w:val="bottom"/>
            <w:hideMark/>
          </w:tcPr>
          <w:p w14:paraId="2FBD400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138</w:t>
            </w:r>
          </w:p>
        </w:tc>
      </w:tr>
      <w:tr w:rsidR="000F1F12" w:rsidRPr="00AC4290" w14:paraId="7717E622" w14:textId="77777777" w:rsidTr="00ED74BD">
        <w:trPr>
          <w:trHeight w:val="300"/>
        </w:trPr>
        <w:tc>
          <w:tcPr>
            <w:tcW w:w="981" w:type="pct"/>
            <w:noWrap/>
            <w:vAlign w:val="bottom"/>
            <w:hideMark/>
          </w:tcPr>
          <w:p w14:paraId="127CE633"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val="en-US" w:eastAsia="en-IN"/>
                <w14:ligatures w14:val="none"/>
              </w:rPr>
              <w:t>Total Economic Burden (million INR)</w:t>
            </w:r>
          </w:p>
        </w:tc>
        <w:tc>
          <w:tcPr>
            <w:tcW w:w="308" w:type="pct"/>
            <w:noWrap/>
            <w:vAlign w:val="bottom"/>
            <w:hideMark/>
          </w:tcPr>
          <w:p w14:paraId="5C97E88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42,554</w:t>
            </w:r>
          </w:p>
        </w:tc>
        <w:tc>
          <w:tcPr>
            <w:tcW w:w="318" w:type="pct"/>
            <w:noWrap/>
            <w:vAlign w:val="bottom"/>
            <w:hideMark/>
          </w:tcPr>
          <w:p w14:paraId="4AC141A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16,257</w:t>
            </w:r>
          </w:p>
        </w:tc>
        <w:tc>
          <w:tcPr>
            <w:tcW w:w="308" w:type="pct"/>
            <w:noWrap/>
            <w:vAlign w:val="bottom"/>
            <w:hideMark/>
          </w:tcPr>
          <w:p w14:paraId="72FFF0F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16,308</w:t>
            </w:r>
          </w:p>
        </w:tc>
        <w:tc>
          <w:tcPr>
            <w:tcW w:w="308" w:type="pct"/>
            <w:noWrap/>
            <w:vAlign w:val="bottom"/>
            <w:hideMark/>
          </w:tcPr>
          <w:p w14:paraId="5FCB288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8,223</w:t>
            </w:r>
          </w:p>
        </w:tc>
        <w:tc>
          <w:tcPr>
            <w:tcW w:w="308" w:type="pct"/>
            <w:noWrap/>
            <w:vAlign w:val="bottom"/>
            <w:hideMark/>
          </w:tcPr>
          <w:p w14:paraId="0FDE173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5,767</w:t>
            </w:r>
          </w:p>
        </w:tc>
        <w:tc>
          <w:tcPr>
            <w:tcW w:w="308" w:type="pct"/>
            <w:noWrap/>
            <w:vAlign w:val="bottom"/>
            <w:hideMark/>
          </w:tcPr>
          <w:p w14:paraId="562D427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3,681</w:t>
            </w:r>
          </w:p>
        </w:tc>
        <w:tc>
          <w:tcPr>
            <w:tcW w:w="308" w:type="pct"/>
            <w:noWrap/>
            <w:vAlign w:val="bottom"/>
            <w:hideMark/>
          </w:tcPr>
          <w:p w14:paraId="215CA76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2,365</w:t>
            </w:r>
          </w:p>
        </w:tc>
        <w:tc>
          <w:tcPr>
            <w:tcW w:w="308" w:type="pct"/>
            <w:noWrap/>
            <w:vAlign w:val="bottom"/>
            <w:hideMark/>
          </w:tcPr>
          <w:p w14:paraId="7A8DF24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1,618</w:t>
            </w:r>
          </w:p>
        </w:tc>
        <w:tc>
          <w:tcPr>
            <w:tcW w:w="308" w:type="pct"/>
            <w:noWrap/>
            <w:vAlign w:val="bottom"/>
            <w:hideMark/>
          </w:tcPr>
          <w:p w14:paraId="329476E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819</w:t>
            </w:r>
          </w:p>
        </w:tc>
        <w:tc>
          <w:tcPr>
            <w:tcW w:w="308" w:type="pct"/>
            <w:noWrap/>
            <w:vAlign w:val="bottom"/>
            <w:hideMark/>
          </w:tcPr>
          <w:p w14:paraId="04A2E93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650</w:t>
            </w:r>
          </w:p>
        </w:tc>
        <w:tc>
          <w:tcPr>
            <w:tcW w:w="308" w:type="pct"/>
            <w:noWrap/>
            <w:vAlign w:val="bottom"/>
            <w:hideMark/>
          </w:tcPr>
          <w:p w14:paraId="78D9C6A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390</w:t>
            </w:r>
          </w:p>
        </w:tc>
        <w:tc>
          <w:tcPr>
            <w:tcW w:w="308" w:type="pct"/>
            <w:noWrap/>
            <w:vAlign w:val="bottom"/>
            <w:hideMark/>
          </w:tcPr>
          <w:p w14:paraId="55A62505"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214</w:t>
            </w:r>
          </w:p>
        </w:tc>
        <w:tc>
          <w:tcPr>
            <w:tcW w:w="308" w:type="pct"/>
            <w:noWrap/>
            <w:vAlign w:val="bottom"/>
            <w:hideMark/>
          </w:tcPr>
          <w:p w14:paraId="61E7078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138</w:t>
            </w:r>
          </w:p>
        </w:tc>
      </w:tr>
      <w:tr w:rsidR="000F1F12" w:rsidRPr="00AC4290" w14:paraId="05825B63" w14:textId="77777777" w:rsidTr="00ED74BD">
        <w:trPr>
          <w:trHeight w:val="300"/>
        </w:trPr>
        <w:tc>
          <w:tcPr>
            <w:tcW w:w="981" w:type="pct"/>
            <w:noWrap/>
            <w:vAlign w:val="bottom"/>
            <w:hideMark/>
          </w:tcPr>
          <w:p w14:paraId="6AE4935F"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 xml:space="preserve">Enhanced Investment </w:t>
            </w:r>
            <w:r w:rsidRPr="00AC4290">
              <w:rPr>
                <w:rFonts w:ascii="Times New Roman" w:eastAsia="Times New Roman" w:hAnsi="Times New Roman" w:cs="Times New Roman"/>
                <w:color w:val="000000"/>
                <w:kern w:val="0"/>
                <w:sz w:val="16"/>
                <w:szCs w:val="16"/>
                <w:lang w:val="en-US" w:eastAsia="en-IN"/>
                <w14:ligatures w14:val="none"/>
              </w:rPr>
              <w:t>(million INR)</w:t>
            </w:r>
          </w:p>
        </w:tc>
        <w:tc>
          <w:tcPr>
            <w:tcW w:w="308" w:type="pct"/>
            <w:shd w:val="clear" w:color="auto" w:fill="D1D1D1" w:themeFill="background2" w:themeFillShade="E6"/>
            <w:noWrap/>
            <w:vAlign w:val="bottom"/>
            <w:hideMark/>
          </w:tcPr>
          <w:p w14:paraId="5DF68870"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p>
        </w:tc>
        <w:tc>
          <w:tcPr>
            <w:tcW w:w="318" w:type="pct"/>
            <w:noWrap/>
            <w:vAlign w:val="bottom"/>
            <w:hideMark/>
          </w:tcPr>
          <w:p w14:paraId="55DD244D"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4,451</w:t>
            </w:r>
          </w:p>
        </w:tc>
        <w:tc>
          <w:tcPr>
            <w:tcW w:w="308" w:type="pct"/>
            <w:noWrap/>
            <w:vAlign w:val="bottom"/>
            <w:hideMark/>
          </w:tcPr>
          <w:p w14:paraId="1FC6823B"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4,793</w:t>
            </w:r>
          </w:p>
        </w:tc>
        <w:tc>
          <w:tcPr>
            <w:tcW w:w="308" w:type="pct"/>
            <w:noWrap/>
            <w:vAlign w:val="bottom"/>
            <w:hideMark/>
          </w:tcPr>
          <w:p w14:paraId="1D7EC64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20,748</w:t>
            </w:r>
          </w:p>
        </w:tc>
        <w:tc>
          <w:tcPr>
            <w:tcW w:w="308" w:type="pct"/>
            <w:noWrap/>
            <w:vAlign w:val="bottom"/>
            <w:hideMark/>
          </w:tcPr>
          <w:p w14:paraId="2388ADFE"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15,869</w:t>
            </w:r>
          </w:p>
        </w:tc>
        <w:tc>
          <w:tcPr>
            <w:tcW w:w="308" w:type="pct"/>
            <w:noWrap/>
            <w:vAlign w:val="bottom"/>
            <w:hideMark/>
          </w:tcPr>
          <w:p w14:paraId="4D879ED9"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13,275</w:t>
            </w:r>
          </w:p>
        </w:tc>
        <w:tc>
          <w:tcPr>
            <w:tcW w:w="308" w:type="pct"/>
            <w:noWrap/>
            <w:vAlign w:val="bottom"/>
            <w:hideMark/>
          </w:tcPr>
          <w:p w14:paraId="66E5BFCC"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11,226</w:t>
            </w:r>
          </w:p>
        </w:tc>
        <w:tc>
          <w:tcPr>
            <w:tcW w:w="308" w:type="pct"/>
            <w:noWrap/>
            <w:vAlign w:val="bottom"/>
            <w:hideMark/>
          </w:tcPr>
          <w:p w14:paraId="16FBF491"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9,704</w:t>
            </w:r>
          </w:p>
        </w:tc>
        <w:tc>
          <w:tcPr>
            <w:tcW w:w="308" w:type="pct"/>
            <w:noWrap/>
            <w:vAlign w:val="bottom"/>
            <w:hideMark/>
          </w:tcPr>
          <w:p w14:paraId="5AE21107"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8,194</w:t>
            </w:r>
          </w:p>
        </w:tc>
        <w:tc>
          <w:tcPr>
            <w:tcW w:w="308" w:type="pct"/>
            <w:noWrap/>
            <w:vAlign w:val="bottom"/>
            <w:hideMark/>
          </w:tcPr>
          <w:p w14:paraId="2DB415C8"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8,068</w:t>
            </w:r>
          </w:p>
        </w:tc>
        <w:tc>
          <w:tcPr>
            <w:tcW w:w="308" w:type="pct"/>
            <w:noWrap/>
            <w:vAlign w:val="bottom"/>
            <w:hideMark/>
          </w:tcPr>
          <w:p w14:paraId="70B4642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6,453</w:t>
            </w:r>
          </w:p>
        </w:tc>
        <w:tc>
          <w:tcPr>
            <w:tcW w:w="308" w:type="pct"/>
            <w:noWrap/>
            <w:vAlign w:val="bottom"/>
            <w:hideMark/>
          </w:tcPr>
          <w:p w14:paraId="53725B52"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5,790</w:t>
            </w:r>
          </w:p>
        </w:tc>
        <w:tc>
          <w:tcPr>
            <w:tcW w:w="308" w:type="pct"/>
            <w:noWrap/>
            <w:vAlign w:val="bottom"/>
            <w:hideMark/>
          </w:tcPr>
          <w:p w14:paraId="65263313" w14:textId="77777777" w:rsidR="000F1F12" w:rsidRPr="00AC4290" w:rsidRDefault="000F1F12" w:rsidP="00ED74BD">
            <w:pPr>
              <w:spacing w:after="0" w:line="480" w:lineRule="auto"/>
              <w:jc w:val="right"/>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5,012</w:t>
            </w:r>
          </w:p>
        </w:tc>
      </w:tr>
      <w:tr w:rsidR="000F1F12" w:rsidRPr="00AC4290" w14:paraId="56A92768" w14:textId="77777777" w:rsidTr="00ED74BD">
        <w:trPr>
          <w:trHeight w:val="300"/>
        </w:trPr>
        <w:tc>
          <w:tcPr>
            <w:tcW w:w="981" w:type="pct"/>
            <w:noWrap/>
            <w:vAlign w:val="bottom"/>
          </w:tcPr>
          <w:p w14:paraId="74F8A5A0"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Benefit economic burden (2026-2035)</w:t>
            </w:r>
          </w:p>
        </w:tc>
        <w:tc>
          <w:tcPr>
            <w:tcW w:w="308" w:type="pct"/>
            <w:shd w:val="clear" w:color="auto" w:fill="D1D1D1" w:themeFill="background2" w:themeFillShade="E6"/>
            <w:noWrap/>
            <w:vAlign w:val="bottom"/>
          </w:tcPr>
          <w:p w14:paraId="01F6E1F7"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18" w:type="pct"/>
            <w:shd w:val="clear" w:color="auto" w:fill="D1D1D1" w:themeFill="background2" w:themeFillShade="E6"/>
            <w:noWrap/>
            <w:vAlign w:val="bottom"/>
          </w:tcPr>
          <w:p w14:paraId="77477780"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 w:type="pct"/>
            <w:shd w:val="clear" w:color="auto" w:fill="D1D1D1" w:themeFill="background2" w:themeFillShade="E6"/>
            <w:noWrap/>
            <w:vAlign w:val="bottom"/>
          </w:tcPr>
          <w:p w14:paraId="0BC0613E"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 w:type="pct"/>
            <w:noWrap/>
            <w:vAlign w:val="bottom"/>
          </w:tcPr>
          <w:p w14:paraId="6E5F35C0"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8,092</w:t>
            </w:r>
          </w:p>
        </w:tc>
        <w:tc>
          <w:tcPr>
            <w:tcW w:w="308" w:type="pct"/>
            <w:noWrap/>
            <w:vAlign w:val="bottom"/>
          </w:tcPr>
          <w:p w14:paraId="559E09B9"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10,539</w:t>
            </w:r>
          </w:p>
        </w:tc>
        <w:tc>
          <w:tcPr>
            <w:tcW w:w="308" w:type="pct"/>
            <w:noWrap/>
            <w:vAlign w:val="bottom"/>
          </w:tcPr>
          <w:p w14:paraId="2AE7EB87"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12,469</w:t>
            </w:r>
          </w:p>
        </w:tc>
        <w:tc>
          <w:tcPr>
            <w:tcW w:w="308" w:type="pct"/>
            <w:noWrap/>
            <w:vAlign w:val="bottom"/>
          </w:tcPr>
          <w:p w14:paraId="1E437469"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13,663</w:t>
            </w:r>
          </w:p>
        </w:tc>
        <w:tc>
          <w:tcPr>
            <w:tcW w:w="308" w:type="pct"/>
            <w:noWrap/>
            <w:vAlign w:val="bottom"/>
          </w:tcPr>
          <w:p w14:paraId="1CD595DF"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14,313</w:t>
            </w:r>
          </w:p>
        </w:tc>
        <w:tc>
          <w:tcPr>
            <w:tcW w:w="308" w:type="pct"/>
            <w:noWrap/>
            <w:vAlign w:val="bottom"/>
          </w:tcPr>
          <w:p w14:paraId="48E3488E"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14,969</w:t>
            </w:r>
          </w:p>
        </w:tc>
        <w:tc>
          <w:tcPr>
            <w:tcW w:w="308" w:type="pct"/>
            <w:noWrap/>
            <w:vAlign w:val="bottom"/>
          </w:tcPr>
          <w:p w14:paraId="5263406F"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15,025</w:t>
            </w:r>
          </w:p>
        </w:tc>
        <w:tc>
          <w:tcPr>
            <w:tcW w:w="308" w:type="pct"/>
            <w:noWrap/>
            <w:vAlign w:val="bottom"/>
          </w:tcPr>
          <w:p w14:paraId="44ABBBCA"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15,197</w:t>
            </w:r>
          </w:p>
        </w:tc>
        <w:tc>
          <w:tcPr>
            <w:tcW w:w="308" w:type="pct"/>
            <w:noWrap/>
            <w:vAlign w:val="bottom"/>
          </w:tcPr>
          <w:p w14:paraId="0B500994"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15,317</w:t>
            </w:r>
          </w:p>
        </w:tc>
        <w:tc>
          <w:tcPr>
            <w:tcW w:w="308" w:type="pct"/>
            <w:noWrap/>
            <w:vAlign w:val="bottom"/>
          </w:tcPr>
          <w:p w14:paraId="188C3A66"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15,363</w:t>
            </w:r>
          </w:p>
        </w:tc>
      </w:tr>
      <w:tr w:rsidR="000F1F12" w:rsidRPr="00AC4290" w14:paraId="4E6C5BB1" w14:textId="77777777" w:rsidTr="00ED74BD">
        <w:trPr>
          <w:trHeight w:val="300"/>
        </w:trPr>
        <w:tc>
          <w:tcPr>
            <w:tcW w:w="981" w:type="pct"/>
            <w:noWrap/>
            <w:vAlign w:val="bottom"/>
          </w:tcPr>
          <w:p w14:paraId="32599E25"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hAnsi="Times New Roman" w:cs="Times New Roman"/>
                <w:color w:val="000000"/>
                <w:sz w:val="16"/>
                <w:szCs w:val="16"/>
              </w:rPr>
              <w:t>Additional investment (2026-2035)</w:t>
            </w:r>
          </w:p>
        </w:tc>
        <w:tc>
          <w:tcPr>
            <w:tcW w:w="308" w:type="pct"/>
            <w:shd w:val="clear" w:color="auto" w:fill="D1D1D1" w:themeFill="background2" w:themeFillShade="E6"/>
            <w:noWrap/>
            <w:vAlign w:val="bottom"/>
          </w:tcPr>
          <w:p w14:paraId="3314B15B"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18" w:type="pct"/>
            <w:shd w:val="clear" w:color="auto" w:fill="D1D1D1" w:themeFill="background2" w:themeFillShade="E6"/>
            <w:noWrap/>
            <w:vAlign w:val="bottom"/>
          </w:tcPr>
          <w:p w14:paraId="3BE4C793"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 w:type="pct"/>
            <w:shd w:val="clear" w:color="auto" w:fill="D1D1D1" w:themeFill="background2" w:themeFillShade="E6"/>
            <w:noWrap/>
            <w:vAlign w:val="bottom"/>
          </w:tcPr>
          <w:p w14:paraId="52C9323C"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 w:type="pct"/>
            <w:noWrap/>
            <w:vAlign w:val="bottom"/>
          </w:tcPr>
          <w:p w14:paraId="0B990DDA"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15,541</w:t>
            </w:r>
          </w:p>
        </w:tc>
        <w:tc>
          <w:tcPr>
            <w:tcW w:w="308" w:type="pct"/>
            <w:noWrap/>
            <w:vAlign w:val="bottom"/>
          </w:tcPr>
          <w:p w14:paraId="09B526CF"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10,237</w:t>
            </w:r>
          </w:p>
        </w:tc>
        <w:tc>
          <w:tcPr>
            <w:tcW w:w="308" w:type="pct"/>
            <w:noWrap/>
            <w:vAlign w:val="bottom"/>
          </w:tcPr>
          <w:p w14:paraId="059E9909"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7,183</w:t>
            </w:r>
          </w:p>
        </w:tc>
        <w:tc>
          <w:tcPr>
            <w:tcW w:w="308" w:type="pct"/>
            <w:noWrap/>
            <w:vAlign w:val="bottom"/>
          </w:tcPr>
          <w:p w14:paraId="3061ACD6"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4,637</w:t>
            </w:r>
          </w:p>
        </w:tc>
        <w:tc>
          <w:tcPr>
            <w:tcW w:w="308" w:type="pct"/>
            <w:noWrap/>
            <w:vAlign w:val="bottom"/>
          </w:tcPr>
          <w:p w14:paraId="2E305AEB"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2,578</w:t>
            </w:r>
          </w:p>
        </w:tc>
        <w:tc>
          <w:tcPr>
            <w:tcW w:w="308" w:type="pct"/>
            <w:noWrap/>
            <w:vAlign w:val="bottom"/>
          </w:tcPr>
          <w:p w14:paraId="101CC6A9"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486</w:t>
            </w:r>
          </w:p>
        </w:tc>
        <w:tc>
          <w:tcPr>
            <w:tcW w:w="308" w:type="pct"/>
            <w:noWrap/>
            <w:vAlign w:val="bottom"/>
          </w:tcPr>
          <w:p w14:paraId="3AFDFA57"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-269</w:t>
            </w:r>
          </w:p>
        </w:tc>
        <w:tc>
          <w:tcPr>
            <w:tcW w:w="308" w:type="pct"/>
            <w:noWrap/>
            <w:vAlign w:val="bottom"/>
          </w:tcPr>
          <w:p w14:paraId="3C79B73E"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-2,564</w:t>
            </w:r>
          </w:p>
        </w:tc>
        <w:tc>
          <w:tcPr>
            <w:tcW w:w="308" w:type="pct"/>
            <w:noWrap/>
            <w:vAlign w:val="bottom"/>
          </w:tcPr>
          <w:p w14:paraId="2477A4FC"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-3,962</w:t>
            </w:r>
          </w:p>
        </w:tc>
        <w:tc>
          <w:tcPr>
            <w:tcW w:w="308" w:type="pct"/>
            <w:noWrap/>
            <w:vAlign w:val="bottom"/>
          </w:tcPr>
          <w:p w14:paraId="1D011AC3" w14:textId="77777777" w:rsidR="000F1F12" w:rsidRPr="00AC4290" w:rsidRDefault="000F1F12" w:rsidP="00ED74BD">
            <w:pPr>
              <w:spacing w:after="0" w:line="480" w:lineRule="auto"/>
              <w:jc w:val="right"/>
              <w:rPr>
                <w:rFonts w:ascii="Times New Roman" w:hAnsi="Times New Roman" w:cs="Times New Roman"/>
                <w:color w:val="000000"/>
                <w:sz w:val="16"/>
                <w:szCs w:val="16"/>
              </w:rPr>
            </w:pPr>
            <w:r w:rsidRPr="00AC4290">
              <w:rPr>
                <w:rFonts w:ascii="Times New Roman" w:hAnsi="Times New Roman" w:cs="Times New Roman"/>
                <w:color w:val="000000"/>
                <w:sz w:val="16"/>
                <w:szCs w:val="16"/>
              </w:rPr>
              <w:t>-5,537</w:t>
            </w:r>
          </w:p>
        </w:tc>
      </w:tr>
      <w:tr w:rsidR="000F1F12" w:rsidRPr="00AC4290" w14:paraId="1948C8C1" w14:textId="77777777" w:rsidTr="00ED74BD">
        <w:trPr>
          <w:trHeight w:val="300"/>
        </w:trPr>
        <w:tc>
          <w:tcPr>
            <w:tcW w:w="981" w:type="pct"/>
            <w:noWrap/>
            <w:vAlign w:val="bottom"/>
          </w:tcPr>
          <w:p w14:paraId="2E067FA0" w14:textId="77777777" w:rsidR="000F1F12" w:rsidRPr="00AC4290" w:rsidRDefault="000F1F12" w:rsidP="00ED74BD">
            <w:pPr>
              <w:spacing w:after="0" w:line="480" w:lineRule="auto"/>
              <w:rPr>
                <w:rFonts w:ascii="Times New Roman" w:eastAsia="Times New Roman" w:hAnsi="Times New Roman" w:cs="Times New Roman"/>
                <w:color w:val="000000"/>
                <w:kern w:val="0"/>
                <w:sz w:val="16"/>
                <w:szCs w:val="16"/>
                <w:lang w:eastAsia="en-IN"/>
                <w14:ligatures w14:val="none"/>
              </w:rPr>
            </w:pPr>
            <w:r w:rsidRPr="00AC4290">
              <w:rPr>
                <w:rFonts w:ascii="Times New Roman" w:eastAsia="Times New Roman" w:hAnsi="Times New Roman" w:cs="Times New Roman"/>
                <w:color w:val="000000"/>
                <w:kern w:val="0"/>
                <w:sz w:val="16"/>
                <w:szCs w:val="16"/>
                <w:lang w:eastAsia="en-IN"/>
                <w14:ligatures w14:val="none"/>
              </w:rPr>
              <w:t>Return of Investment (2026-2035)</w:t>
            </w:r>
          </w:p>
        </w:tc>
        <w:tc>
          <w:tcPr>
            <w:tcW w:w="308" w:type="pct"/>
            <w:shd w:val="clear" w:color="auto" w:fill="D1D1D1" w:themeFill="background2" w:themeFillShade="E6"/>
            <w:noWrap/>
            <w:vAlign w:val="bottom"/>
          </w:tcPr>
          <w:p w14:paraId="4A5AED4C"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18" w:type="pct"/>
            <w:shd w:val="clear" w:color="auto" w:fill="D1D1D1" w:themeFill="background2" w:themeFillShade="E6"/>
            <w:noWrap/>
            <w:vAlign w:val="bottom"/>
          </w:tcPr>
          <w:p w14:paraId="1D4E6416"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 w:type="pct"/>
            <w:shd w:val="clear" w:color="auto" w:fill="D1D1D1" w:themeFill="background2" w:themeFillShade="E6"/>
            <w:noWrap/>
            <w:vAlign w:val="bottom"/>
          </w:tcPr>
          <w:p w14:paraId="636273E9" w14:textId="77777777" w:rsidR="000F1F12" w:rsidRPr="00AC4290" w:rsidRDefault="000F1F12" w:rsidP="00ED74BD">
            <w:pPr>
              <w:spacing w:after="0" w:line="480" w:lineRule="auto"/>
              <w:jc w:val="right"/>
              <w:rPr>
                <w:rFonts w:ascii="Times New Roman" w:hAnsi="Times New Roman" w:cs="Times New Roman"/>
                <w:color w:val="000000"/>
                <w:sz w:val="16"/>
                <w:szCs w:val="16"/>
              </w:rPr>
            </w:pPr>
          </w:p>
        </w:tc>
        <w:tc>
          <w:tcPr>
            <w:tcW w:w="3084" w:type="pct"/>
            <w:gridSpan w:val="10"/>
            <w:noWrap/>
            <w:vAlign w:val="bottom"/>
          </w:tcPr>
          <w:p w14:paraId="53059C44" w14:textId="77777777" w:rsidR="000F1F12" w:rsidRPr="00AC4290" w:rsidRDefault="000F1F12" w:rsidP="00ED74BD">
            <w:pPr>
              <w:spacing w:after="0" w:line="480" w:lineRule="auto"/>
              <w:jc w:val="center"/>
              <w:rPr>
                <w:rFonts w:ascii="Times New Roman" w:hAnsi="Times New Roman" w:cs="Times New Roman"/>
                <w:color w:val="000000"/>
                <w:sz w:val="16"/>
                <w:szCs w:val="16"/>
              </w:rPr>
            </w:pPr>
            <w:r w:rsidRPr="00AC4290">
              <w:rPr>
                <w:rFonts w:ascii="Times New Roman" w:hAnsi="Times New Roman" w:cs="Times New Roman"/>
                <w:color w:val="000000"/>
                <w:sz w:val="16"/>
                <w:szCs w:val="16"/>
              </w:rPr>
              <w:t xml:space="preserve">3.76 (3.70, 3.83) </w:t>
            </w:r>
            <w:r w:rsidRPr="00AC4290">
              <w:rPr>
                <w:rFonts w:ascii="Times New Roman" w:hAnsi="Times New Roman" w:cs="Times New Roman"/>
                <w:sz w:val="16"/>
                <w:szCs w:val="16"/>
                <w:lang w:val="en-US"/>
              </w:rPr>
              <w:t>PSA with Monte Carlo Simulation</w:t>
            </w:r>
          </w:p>
        </w:tc>
      </w:tr>
    </w:tbl>
    <w:p w14:paraId="184A44BF" w14:textId="77777777" w:rsidR="000F1F12" w:rsidRPr="00AC4290" w:rsidRDefault="000F1F12" w:rsidP="000F1F12">
      <w:pPr>
        <w:spacing w:line="480" w:lineRule="auto"/>
        <w:rPr>
          <w:rFonts w:ascii="Times New Roman" w:hAnsi="Times New Roman" w:cs="Times New Roman"/>
          <w:sz w:val="20"/>
          <w:szCs w:val="20"/>
          <w:lang w:val="en-US"/>
        </w:rPr>
        <w:sectPr w:rsidR="000F1F12" w:rsidRPr="00AC4290" w:rsidSect="000F1F12">
          <w:pgSz w:w="16838" w:h="11906" w:orient="landscape"/>
          <w:pgMar w:top="1440" w:right="1440" w:bottom="1440" w:left="1440" w:header="709" w:footer="709" w:gutter="0"/>
          <w:cols w:space="708"/>
          <w:docGrid w:linePitch="360"/>
        </w:sectPr>
      </w:pPr>
    </w:p>
    <w:p w14:paraId="743C0270" w14:textId="77777777" w:rsidR="000F1F12" w:rsidRPr="00AC4290" w:rsidRDefault="000F1F12" w:rsidP="000F1F12">
      <w:pPr>
        <w:spacing w:line="480" w:lineRule="auto"/>
        <w:rPr>
          <w:rFonts w:ascii="Times New Roman" w:hAnsi="Times New Roman" w:cs="Times New Roman"/>
          <w:b/>
          <w:bCs/>
          <w:sz w:val="20"/>
          <w:szCs w:val="20"/>
        </w:rPr>
      </w:pPr>
      <w:r w:rsidRPr="00AC4290">
        <w:rPr>
          <w:rFonts w:ascii="Times New Roman" w:hAnsi="Times New Roman" w:cs="Times New Roman"/>
          <w:b/>
          <w:bCs/>
          <w:sz w:val="20"/>
          <w:szCs w:val="20"/>
        </w:rPr>
        <w:lastRenderedPageBreak/>
        <w:t>Table 6: Statistical accuracy of malaria case prediction in different forecasting models</w:t>
      </w:r>
    </w:p>
    <w:tbl>
      <w:tblPr>
        <w:tblW w:w="7500" w:type="dxa"/>
        <w:tblCellMar>
          <w:left w:w="0" w:type="dxa"/>
          <w:right w:w="0" w:type="dxa"/>
        </w:tblCellMar>
        <w:tblLook w:val="0600" w:firstRow="0" w:lastRow="0" w:firstColumn="0" w:lastColumn="0" w:noHBand="1" w:noVBand="1"/>
      </w:tblPr>
      <w:tblGrid>
        <w:gridCol w:w="1480"/>
        <w:gridCol w:w="960"/>
        <w:gridCol w:w="960"/>
        <w:gridCol w:w="1080"/>
        <w:gridCol w:w="960"/>
        <w:gridCol w:w="1100"/>
        <w:gridCol w:w="960"/>
      </w:tblGrid>
      <w:tr w:rsidR="000F1F12" w:rsidRPr="00AC4290" w14:paraId="28EF4011" w14:textId="77777777" w:rsidTr="00ED74BD">
        <w:trPr>
          <w:trHeight w:val="300"/>
        </w:trPr>
        <w:tc>
          <w:tcPr>
            <w:tcW w:w="1480"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D368596"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Model</w:t>
            </w:r>
          </w:p>
        </w:tc>
        <w:tc>
          <w:tcPr>
            <w:tcW w:w="1920"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FAFB1EB"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Present Investment</w:t>
            </w:r>
          </w:p>
        </w:tc>
        <w:tc>
          <w:tcPr>
            <w:tcW w:w="2040"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24969D3"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NSP 2023-27 based Investment</w:t>
            </w:r>
          </w:p>
        </w:tc>
        <w:tc>
          <w:tcPr>
            <w:tcW w:w="2060" w:type="dxa"/>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56D9B65"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MEDP+ based Investment</w:t>
            </w:r>
          </w:p>
        </w:tc>
      </w:tr>
      <w:tr w:rsidR="000F1F12" w:rsidRPr="00AC4290" w14:paraId="3F06ADE3" w14:textId="77777777" w:rsidTr="00ED74BD">
        <w:trPr>
          <w:trHeight w:val="3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D79A5DD" w14:textId="77777777" w:rsidR="000F1F12" w:rsidRPr="00AC4290" w:rsidRDefault="000F1F12" w:rsidP="00ED74BD">
            <w:pPr>
              <w:spacing w:line="480" w:lineRule="auto"/>
              <w:rPr>
                <w:rFonts w:ascii="Times New Roman" w:hAnsi="Times New Roman" w:cs="Times New Roman"/>
                <w:sz w:val="16"/>
                <w:szCs w:val="16"/>
              </w:rPr>
            </w:pP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EDCF962"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MAPE</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E58063C"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MASE</w:t>
            </w:r>
          </w:p>
        </w:tc>
        <w:tc>
          <w:tcPr>
            <w:tcW w:w="10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1F3F946"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MAPE</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7AEC53A"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MASE</w:t>
            </w:r>
          </w:p>
        </w:tc>
        <w:tc>
          <w:tcPr>
            <w:tcW w:w="110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6D110E6"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MAPE</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D81FE54"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MASE</w:t>
            </w:r>
          </w:p>
        </w:tc>
      </w:tr>
      <w:tr w:rsidR="000F1F12" w:rsidRPr="00AC4290" w14:paraId="6EAEF412" w14:textId="77777777" w:rsidTr="00ED74BD">
        <w:trPr>
          <w:trHeight w:val="300"/>
        </w:trPr>
        <w:tc>
          <w:tcPr>
            <w:tcW w:w="14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E49C157"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ARIMAX</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E8B2BAD"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39.76</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C177C76"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0.43</w:t>
            </w:r>
          </w:p>
        </w:tc>
        <w:tc>
          <w:tcPr>
            <w:tcW w:w="10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C0EBB5E"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41.39</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C36F2C5"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0.47</w:t>
            </w:r>
          </w:p>
        </w:tc>
        <w:tc>
          <w:tcPr>
            <w:tcW w:w="110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30C3F71"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37.74</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7EA9DA8"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0.55</w:t>
            </w:r>
          </w:p>
        </w:tc>
      </w:tr>
      <w:tr w:rsidR="000F1F12" w:rsidRPr="00AC4290" w14:paraId="7182A0D4" w14:textId="77777777" w:rsidTr="00ED74BD">
        <w:trPr>
          <w:trHeight w:val="300"/>
        </w:trPr>
        <w:tc>
          <w:tcPr>
            <w:tcW w:w="14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8D63FAA"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BSTS</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E55309A"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34.64</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536679B"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0.36</w:t>
            </w:r>
          </w:p>
        </w:tc>
        <w:tc>
          <w:tcPr>
            <w:tcW w:w="10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33148C1"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37.57</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4C0C45D"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0.37</w:t>
            </w:r>
          </w:p>
        </w:tc>
        <w:tc>
          <w:tcPr>
            <w:tcW w:w="110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23A2316"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34.48</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B60F423"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0.72</w:t>
            </w:r>
          </w:p>
        </w:tc>
      </w:tr>
      <w:tr w:rsidR="000F1F12" w:rsidRPr="00AC4290" w14:paraId="1B07C2A1" w14:textId="77777777" w:rsidTr="00ED74BD">
        <w:trPr>
          <w:trHeight w:val="300"/>
        </w:trPr>
        <w:tc>
          <w:tcPr>
            <w:tcW w:w="14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B60D51C"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ETS</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CDC62D3"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55.23</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DC7EF59"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0.78</w:t>
            </w:r>
          </w:p>
        </w:tc>
        <w:tc>
          <w:tcPr>
            <w:tcW w:w="10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A361A19"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46.98</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8941929"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0.73</w:t>
            </w:r>
          </w:p>
        </w:tc>
        <w:tc>
          <w:tcPr>
            <w:tcW w:w="110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495F8E9"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45.77</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87AD344"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0.53</w:t>
            </w:r>
          </w:p>
        </w:tc>
      </w:tr>
      <w:tr w:rsidR="000F1F12" w:rsidRPr="00AC4290" w14:paraId="77CE22AC" w14:textId="77777777" w:rsidTr="00ED74BD">
        <w:trPr>
          <w:trHeight w:val="300"/>
        </w:trPr>
        <w:tc>
          <w:tcPr>
            <w:tcW w:w="14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3C255C2"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Random Forest</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160C0F4"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108.74</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7D72370"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1.41</w:t>
            </w:r>
          </w:p>
        </w:tc>
        <w:tc>
          <w:tcPr>
            <w:tcW w:w="10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3774E83"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89.97</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30BD4BB"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0.84</w:t>
            </w:r>
          </w:p>
        </w:tc>
        <w:tc>
          <w:tcPr>
            <w:tcW w:w="110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7ECB4F0"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97.03</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EE6656F"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0.38</w:t>
            </w:r>
          </w:p>
        </w:tc>
      </w:tr>
      <w:tr w:rsidR="000F1F12" w:rsidRPr="00AC4290" w14:paraId="29C95053" w14:textId="77777777" w:rsidTr="00ED74BD">
        <w:trPr>
          <w:trHeight w:val="300"/>
        </w:trPr>
        <w:tc>
          <w:tcPr>
            <w:tcW w:w="14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A150809"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XGBoost</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53E21C4E"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34.66</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464D0C7"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0.36</w:t>
            </w:r>
          </w:p>
        </w:tc>
        <w:tc>
          <w:tcPr>
            <w:tcW w:w="10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AAA201C"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34.47</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7B9EA663"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0.38</w:t>
            </w:r>
          </w:p>
        </w:tc>
        <w:tc>
          <w:tcPr>
            <w:tcW w:w="110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0622A77"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33.17</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103CC82"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0.41</w:t>
            </w:r>
          </w:p>
        </w:tc>
      </w:tr>
      <w:tr w:rsidR="000F1F12" w:rsidRPr="00AC4290" w14:paraId="7475F276" w14:textId="77777777" w:rsidTr="00ED74BD">
        <w:trPr>
          <w:trHeight w:val="300"/>
        </w:trPr>
        <w:tc>
          <w:tcPr>
            <w:tcW w:w="14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2B1B435D"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Holt's (MMN)</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FF41E00"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33.05</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32FD052"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0.44</w:t>
            </w:r>
          </w:p>
        </w:tc>
        <w:tc>
          <w:tcPr>
            <w:tcW w:w="10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C57D053"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27.58</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FDFE7A2"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0.36</w:t>
            </w:r>
          </w:p>
        </w:tc>
        <w:tc>
          <w:tcPr>
            <w:tcW w:w="110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BC5DF69"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24.53</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1188368"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b/>
                <w:bCs/>
                <w:sz w:val="16"/>
                <w:szCs w:val="16"/>
              </w:rPr>
              <w:t>0.29</w:t>
            </w:r>
          </w:p>
        </w:tc>
      </w:tr>
      <w:tr w:rsidR="000F1F12" w:rsidRPr="00AC4290" w14:paraId="79FFA1DD" w14:textId="77777777" w:rsidTr="00ED74BD">
        <w:trPr>
          <w:trHeight w:val="300"/>
        </w:trPr>
        <w:tc>
          <w:tcPr>
            <w:tcW w:w="14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6BE39638"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Holt's (MAN)</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506DE34"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39.05</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3872E1B"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0.44</w:t>
            </w:r>
          </w:p>
        </w:tc>
        <w:tc>
          <w:tcPr>
            <w:tcW w:w="108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3400AB02"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35.19</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18AD4678"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0.43</w:t>
            </w:r>
          </w:p>
        </w:tc>
        <w:tc>
          <w:tcPr>
            <w:tcW w:w="110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4A751BCC"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33.01</w:t>
            </w:r>
          </w:p>
        </w:tc>
        <w:tc>
          <w:tcPr>
            <w:tcW w:w="96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bottom"/>
            <w:hideMark/>
          </w:tcPr>
          <w:p w14:paraId="09B82F6A" w14:textId="77777777" w:rsidR="000F1F12" w:rsidRPr="00AC4290" w:rsidRDefault="000F1F12" w:rsidP="00ED74BD">
            <w:pPr>
              <w:spacing w:line="480" w:lineRule="auto"/>
              <w:rPr>
                <w:rFonts w:ascii="Times New Roman" w:hAnsi="Times New Roman" w:cs="Times New Roman"/>
                <w:sz w:val="16"/>
                <w:szCs w:val="16"/>
              </w:rPr>
            </w:pPr>
            <w:r w:rsidRPr="00AC4290">
              <w:rPr>
                <w:rFonts w:ascii="Times New Roman" w:hAnsi="Times New Roman" w:cs="Times New Roman"/>
                <w:sz w:val="16"/>
                <w:szCs w:val="16"/>
              </w:rPr>
              <w:t>0.41</w:t>
            </w:r>
          </w:p>
        </w:tc>
      </w:tr>
    </w:tbl>
    <w:p w14:paraId="5EF18981" w14:textId="77777777" w:rsidR="000F1F12" w:rsidRPr="00AC4290" w:rsidRDefault="000F1F12" w:rsidP="000F1F12">
      <w:pPr>
        <w:rPr>
          <w:rFonts w:ascii="Times New Roman" w:hAnsi="Times New Roman" w:cs="Times New Roman"/>
          <w:sz w:val="20"/>
          <w:szCs w:val="20"/>
        </w:rPr>
      </w:pPr>
    </w:p>
    <w:p w14:paraId="25CA7396"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10006FF" w:usb1="4000FCFF" w:usb2="00000009"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57EB7"/>
    <w:multiLevelType w:val="multilevel"/>
    <w:tmpl w:val="B6103CA4"/>
    <w:lvl w:ilvl="0">
      <w:start w:val="1"/>
      <w:numFmt w:val="decimal"/>
      <w:lvlText w:val="%1."/>
      <w:lvlJc w:val="left"/>
      <w:pPr>
        <w:tabs>
          <w:tab w:val="num" w:pos="720"/>
        </w:tabs>
        <w:ind w:left="720" w:hanging="360"/>
      </w:pPr>
      <w:rPr>
        <w:rFonts w:ascii="Times New Roman" w:eastAsiaTheme="minorHAnsi"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89685F"/>
    <w:multiLevelType w:val="hybridMultilevel"/>
    <w:tmpl w:val="663ED6A0"/>
    <w:lvl w:ilvl="0" w:tplc="29946EC0">
      <w:numFmt w:val="bullet"/>
      <w:lvlText w:val="•"/>
      <w:lvlJc w:val="left"/>
      <w:pPr>
        <w:ind w:left="720" w:hanging="360"/>
      </w:pPr>
      <w:rPr>
        <w:rFonts w:ascii="Times New Roman" w:eastAsiaTheme="majorEastAsia" w:hAnsi="Times New Roman" w:cs="Times New Roman" w:hint="default"/>
        <w:b/>
      </w:rPr>
    </w:lvl>
    <w:lvl w:ilvl="1" w:tplc="5EC632DA">
      <w:numFmt w:val="bullet"/>
      <w:lvlText w:val=""/>
      <w:lvlJc w:val="left"/>
      <w:pPr>
        <w:ind w:left="1440" w:hanging="360"/>
      </w:pPr>
      <w:rPr>
        <w:rFonts w:ascii="Symbol" w:eastAsia="Times New Roman" w:hAnsi="Symbol"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A438C0"/>
    <w:multiLevelType w:val="hybridMultilevel"/>
    <w:tmpl w:val="A594B64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1158C9"/>
    <w:multiLevelType w:val="multilevel"/>
    <w:tmpl w:val="B768A0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42126FAB"/>
    <w:multiLevelType w:val="hybridMultilevel"/>
    <w:tmpl w:val="EE0619A2"/>
    <w:lvl w:ilvl="0" w:tplc="A8E4A0CC">
      <w:start w:val="1"/>
      <w:numFmt w:val="decimal"/>
      <w:lvlText w:val="%1."/>
      <w:lvlJc w:val="left"/>
      <w:pPr>
        <w:ind w:left="502" w:hanging="360"/>
      </w:pPr>
      <w:rPr>
        <w:rFonts w:ascii="Times New Roman" w:eastAsiaTheme="minorHAnsi" w:hAnsi="Times New Roman" w:cs="Times New Roman"/>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5" w15:restartNumberingAfterBreak="0">
    <w:nsid w:val="51057519"/>
    <w:multiLevelType w:val="hybridMultilevel"/>
    <w:tmpl w:val="4854137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EB060DD"/>
    <w:multiLevelType w:val="hybridMultilevel"/>
    <w:tmpl w:val="E7EE4E9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7" w15:restartNumberingAfterBreak="0">
    <w:nsid w:val="71E5364A"/>
    <w:multiLevelType w:val="multilevel"/>
    <w:tmpl w:val="F6026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4C73F18"/>
    <w:multiLevelType w:val="hybridMultilevel"/>
    <w:tmpl w:val="5FD264C2"/>
    <w:lvl w:ilvl="0" w:tplc="492A3102">
      <w:start w:val="1"/>
      <w:numFmt w:val="lowerRoman"/>
      <w:lvlText w:val="%1."/>
      <w:lvlJc w:val="left"/>
      <w:pPr>
        <w:ind w:left="720" w:hanging="72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612591258">
    <w:abstractNumId w:val="8"/>
  </w:num>
  <w:num w:numId="2" w16cid:durableId="557204633">
    <w:abstractNumId w:val="4"/>
  </w:num>
  <w:num w:numId="3" w16cid:durableId="1216622256">
    <w:abstractNumId w:val="7"/>
  </w:num>
  <w:num w:numId="4" w16cid:durableId="1897085426">
    <w:abstractNumId w:val="0"/>
  </w:num>
  <w:num w:numId="5" w16cid:durableId="466972886">
    <w:abstractNumId w:val="5"/>
  </w:num>
  <w:num w:numId="6" w16cid:durableId="8660627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11233923">
    <w:abstractNumId w:val="6"/>
  </w:num>
  <w:num w:numId="8" w16cid:durableId="1119304562">
    <w:abstractNumId w:val="2"/>
  </w:num>
  <w:num w:numId="9" w16cid:durableId="1715622303">
    <w:abstractNumId w:val="1"/>
  </w:num>
  <w:num w:numId="10" w16cid:durableId="2027147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F12"/>
    <w:rsid w:val="000F1F12"/>
    <w:rsid w:val="00264C10"/>
    <w:rsid w:val="00290EDE"/>
    <w:rsid w:val="00470242"/>
    <w:rsid w:val="00726E03"/>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87C77"/>
  <w15:chartTrackingRefBased/>
  <w15:docId w15:val="{8DC5E8C1-E43D-42A4-A751-985A51D17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1F12"/>
    <w:rPr>
      <w:rFonts w:eastAsiaTheme="minorHAnsi"/>
      <w:lang w:val="en-IN" w:eastAsia="en-US"/>
    </w:rPr>
  </w:style>
  <w:style w:type="paragraph" w:styleId="Heading1">
    <w:name w:val="heading 1"/>
    <w:basedOn w:val="Normal"/>
    <w:next w:val="Normal"/>
    <w:link w:val="Heading1Char"/>
    <w:uiPriority w:val="9"/>
    <w:qFormat/>
    <w:rsid w:val="000F1F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1F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1F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F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F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F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F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F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F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1F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1F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1F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F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F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F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F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F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F12"/>
    <w:rPr>
      <w:rFonts w:eastAsiaTheme="majorEastAsia" w:cstheme="majorBidi"/>
      <w:color w:val="272727" w:themeColor="text1" w:themeTint="D8"/>
    </w:rPr>
  </w:style>
  <w:style w:type="paragraph" w:styleId="Title">
    <w:name w:val="Title"/>
    <w:basedOn w:val="Normal"/>
    <w:next w:val="Normal"/>
    <w:link w:val="TitleChar"/>
    <w:uiPriority w:val="10"/>
    <w:qFormat/>
    <w:rsid w:val="000F1F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1F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1F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1F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1F12"/>
    <w:pPr>
      <w:spacing w:before="160"/>
      <w:jc w:val="center"/>
    </w:pPr>
    <w:rPr>
      <w:i/>
      <w:iCs/>
      <w:color w:val="404040" w:themeColor="text1" w:themeTint="BF"/>
    </w:rPr>
  </w:style>
  <w:style w:type="character" w:customStyle="1" w:styleId="QuoteChar">
    <w:name w:val="Quote Char"/>
    <w:basedOn w:val="DefaultParagraphFont"/>
    <w:link w:val="Quote"/>
    <w:uiPriority w:val="29"/>
    <w:rsid w:val="000F1F12"/>
    <w:rPr>
      <w:i/>
      <w:iCs/>
      <w:color w:val="404040" w:themeColor="text1" w:themeTint="BF"/>
    </w:rPr>
  </w:style>
  <w:style w:type="paragraph" w:styleId="ListParagraph">
    <w:name w:val="List Paragraph"/>
    <w:basedOn w:val="Normal"/>
    <w:uiPriority w:val="34"/>
    <w:qFormat/>
    <w:rsid w:val="000F1F12"/>
    <w:pPr>
      <w:ind w:left="720"/>
      <w:contextualSpacing/>
    </w:pPr>
  </w:style>
  <w:style w:type="character" w:styleId="IntenseEmphasis">
    <w:name w:val="Intense Emphasis"/>
    <w:basedOn w:val="DefaultParagraphFont"/>
    <w:uiPriority w:val="21"/>
    <w:qFormat/>
    <w:rsid w:val="000F1F12"/>
    <w:rPr>
      <w:i/>
      <w:iCs/>
      <w:color w:val="0F4761" w:themeColor="accent1" w:themeShade="BF"/>
    </w:rPr>
  </w:style>
  <w:style w:type="paragraph" w:styleId="IntenseQuote">
    <w:name w:val="Intense Quote"/>
    <w:basedOn w:val="Normal"/>
    <w:next w:val="Normal"/>
    <w:link w:val="IntenseQuoteChar"/>
    <w:uiPriority w:val="30"/>
    <w:qFormat/>
    <w:rsid w:val="000F1F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F12"/>
    <w:rPr>
      <w:i/>
      <w:iCs/>
      <w:color w:val="0F4761" w:themeColor="accent1" w:themeShade="BF"/>
    </w:rPr>
  </w:style>
  <w:style w:type="character" w:styleId="IntenseReference">
    <w:name w:val="Intense Reference"/>
    <w:basedOn w:val="DefaultParagraphFont"/>
    <w:uiPriority w:val="32"/>
    <w:qFormat/>
    <w:rsid w:val="000F1F12"/>
    <w:rPr>
      <w:b/>
      <w:bCs/>
      <w:smallCaps/>
      <w:color w:val="0F4761" w:themeColor="accent1" w:themeShade="BF"/>
      <w:spacing w:val="5"/>
    </w:rPr>
  </w:style>
  <w:style w:type="character" w:styleId="Hyperlink">
    <w:name w:val="Hyperlink"/>
    <w:basedOn w:val="DefaultParagraphFont"/>
    <w:uiPriority w:val="99"/>
    <w:unhideWhenUsed/>
    <w:rsid w:val="000F1F12"/>
    <w:rPr>
      <w:color w:val="467886" w:themeColor="hyperlink"/>
      <w:u w:val="single"/>
    </w:rPr>
  </w:style>
  <w:style w:type="character" w:customStyle="1" w:styleId="UnresolvedMention1">
    <w:name w:val="Unresolved Mention1"/>
    <w:basedOn w:val="DefaultParagraphFont"/>
    <w:uiPriority w:val="99"/>
    <w:semiHidden/>
    <w:unhideWhenUsed/>
    <w:rsid w:val="000F1F12"/>
    <w:rPr>
      <w:color w:val="605E5C"/>
      <w:shd w:val="clear" w:color="auto" w:fill="E1DFDD"/>
    </w:rPr>
  </w:style>
  <w:style w:type="paragraph" w:styleId="NormalWeb">
    <w:name w:val="Normal (Web)"/>
    <w:basedOn w:val="Normal"/>
    <w:uiPriority w:val="99"/>
    <w:unhideWhenUsed/>
    <w:rsid w:val="000F1F12"/>
    <w:pPr>
      <w:spacing w:before="100" w:beforeAutospacing="1" w:after="100" w:afterAutospacing="1" w:line="240" w:lineRule="auto"/>
    </w:pPr>
    <w:rPr>
      <w:rFonts w:ascii="Times New Roman" w:eastAsia="Times New Roman" w:hAnsi="Times New Roman" w:cs="Times New Roman"/>
      <w:kern w:val="0"/>
      <w:lang w:eastAsia="en-IN"/>
      <w14:ligatures w14:val="none"/>
    </w:rPr>
  </w:style>
  <w:style w:type="paragraph" w:styleId="HTMLPreformatted">
    <w:name w:val="HTML Preformatted"/>
    <w:basedOn w:val="Normal"/>
    <w:link w:val="HTMLPreformattedChar"/>
    <w:uiPriority w:val="99"/>
    <w:semiHidden/>
    <w:unhideWhenUsed/>
    <w:rsid w:val="000F1F1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F1F12"/>
    <w:rPr>
      <w:rFonts w:ascii="Consolas" w:eastAsiaTheme="minorHAnsi" w:hAnsi="Consolas"/>
      <w:sz w:val="20"/>
      <w:szCs w:val="20"/>
      <w:lang w:val="en-IN" w:eastAsia="en-US"/>
    </w:rPr>
  </w:style>
  <w:style w:type="character" w:styleId="LineNumber">
    <w:name w:val="line number"/>
    <w:basedOn w:val="DefaultParagraphFont"/>
    <w:uiPriority w:val="99"/>
    <w:semiHidden/>
    <w:unhideWhenUsed/>
    <w:rsid w:val="000F1F12"/>
  </w:style>
  <w:style w:type="paragraph" w:styleId="Revision">
    <w:name w:val="Revision"/>
    <w:hidden/>
    <w:uiPriority w:val="99"/>
    <w:semiHidden/>
    <w:rsid w:val="000F1F12"/>
    <w:pPr>
      <w:spacing w:after="0" w:line="240" w:lineRule="auto"/>
    </w:pPr>
    <w:rPr>
      <w:rFonts w:eastAsiaTheme="minorHAnsi"/>
      <w:lang w:val="en-IN" w:eastAsia="en-US"/>
    </w:rPr>
  </w:style>
  <w:style w:type="character" w:styleId="Strong">
    <w:name w:val="Strong"/>
    <w:basedOn w:val="DefaultParagraphFont"/>
    <w:uiPriority w:val="22"/>
    <w:qFormat/>
    <w:rsid w:val="000F1F12"/>
    <w:rPr>
      <w:b/>
      <w:bCs/>
    </w:rPr>
  </w:style>
  <w:style w:type="paragraph" w:styleId="Bibliography">
    <w:name w:val="Bibliography"/>
    <w:basedOn w:val="Normal"/>
    <w:next w:val="Normal"/>
    <w:uiPriority w:val="37"/>
    <w:unhideWhenUsed/>
    <w:rsid w:val="000F1F12"/>
    <w:pPr>
      <w:tabs>
        <w:tab w:val="left" w:pos="380"/>
      </w:tabs>
      <w:spacing w:after="240" w:line="240" w:lineRule="auto"/>
      <w:ind w:left="384" w:hanging="384"/>
    </w:pPr>
  </w:style>
  <w:style w:type="paragraph" w:styleId="BalloonText">
    <w:name w:val="Balloon Text"/>
    <w:basedOn w:val="Normal"/>
    <w:link w:val="BalloonTextChar"/>
    <w:uiPriority w:val="99"/>
    <w:semiHidden/>
    <w:unhideWhenUsed/>
    <w:rsid w:val="000F1F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1F12"/>
    <w:rPr>
      <w:rFonts w:ascii="Segoe UI" w:eastAsiaTheme="minorHAnsi" w:hAnsi="Segoe UI" w:cs="Segoe UI"/>
      <w:sz w:val="18"/>
      <w:szCs w:val="18"/>
      <w:lang w:val="en-IN" w:eastAsia="en-US"/>
    </w:rPr>
  </w:style>
  <w:style w:type="paragraph" w:styleId="Header">
    <w:name w:val="header"/>
    <w:basedOn w:val="Normal"/>
    <w:link w:val="HeaderChar"/>
    <w:uiPriority w:val="99"/>
    <w:unhideWhenUsed/>
    <w:rsid w:val="000F1F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1F12"/>
    <w:rPr>
      <w:rFonts w:eastAsiaTheme="minorHAnsi"/>
      <w:lang w:val="en-IN" w:eastAsia="en-US"/>
    </w:rPr>
  </w:style>
  <w:style w:type="paragraph" w:styleId="Footer">
    <w:name w:val="footer"/>
    <w:basedOn w:val="Normal"/>
    <w:link w:val="FooterChar"/>
    <w:uiPriority w:val="99"/>
    <w:unhideWhenUsed/>
    <w:rsid w:val="000F1F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1F12"/>
    <w:rPr>
      <w:rFonts w:eastAsiaTheme="minorHAnsi"/>
      <w:lang w:val="en-IN" w:eastAsia="en-US"/>
    </w:rPr>
  </w:style>
  <w:style w:type="character" w:styleId="CommentReference">
    <w:name w:val="annotation reference"/>
    <w:basedOn w:val="DefaultParagraphFont"/>
    <w:uiPriority w:val="99"/>
    <w:semiHidden/>
    <w:unhideWhenUsed/>
    <w:rsid w:val="000F1F12"/>
    <w:rPr>
      <w:sz w:val="16"/>
      <w:szCs w:val="16"/>
    </w:rPr>
  </w:style>
  <w:style w:type="paragraph" w:styleId="CommentText">
    <w:name w:val="annotation text"/>
    <w:basedOn w:val="Normal"/>
    <w:link w:val="CommentTextChar"/>
    <w:uiPriority w:val="99"/>
    <w:semiHidden/>
    <w:unhideWhenUsed/>
    <w:rsid w:val="000F1F12"/>
    <w:pPr>
      <w:spacing w:line="240" w:lineRule="auto"/>
    </w:pPr>
    <w:rPr>
      <w:sz w:val="20"/>
      <w:szCs w:val="20"/>
    </w:rPr>
  </w:style>
  <w:style w:type="character" w:customStyle="1" w:styleId="CommentTextChar">
    <w:name w:val="Comment Text Char"/>
    <w:basedOn w:val="DefaultParagraphFont"/>
    <w:link w:val="CommentText"/>
    <w:uiPriority w:val="99"/>
    <w:semiHidden/>
    <w:rsid w:val="000F1F12"/>
    <w:rPr>
      <w:rFonts w:eastAsiaTheme="minorHAnsi"/>
      <w:sz w:val="20"/>
      <w:szCs w:val="20"/>
      <w:lang w:val="en-IN" w:eastAsia="en-US"/>
    </w:rPr>
  </w:style>
  <w:style w:type="paragraph" w:styleId="CommentSubject">
    <w:name w:val="annotation subject"/>
    <w:basedOn w:val="CommentText"/>
    <w:next w:val="CommentText"/>
    <w:link w:val="CommentSubjectChar"/>
    <w:uiPriority w:val="99"/>
    <w:semiHidden/>
    <w:unhideWhenUsed/>
    <w:rsid w:val="000F1F12"/>
    <w:rPr>
      <w:b/>
      <w:bCs/>
    </w:rPr>
  </w:style>
  <w:style w:type="character" w:customStyle="1" w:styleId="CommentSubjectChar">
    <w:name w:val="Comment Subject Char"/>
    <w:basedOn w:val="CommentTextChar"/>
    <w:link w:val="CommentSubject"/>
    <w:uiPriority w:val="99"/>
    <w:semiHidden/>
    <w:rsid w:val="000F1F12"/>
    <w:rPr>
      <w:rFonts w:eastAsiaTheme="minorHAnsi"/>
      <w:b/>
      <w:bCs/>
      <w:sz w:val="20"/>
      <w:szCs w:val="20"/>
      <w:lang w:val="en-IN" w:eastAsia="en-US"/>
    </w:rPr>
  </w:style>
  <w:style w:type="character" w:styleId="Emphasis">
    <w:name w:val="Emphasis"/>
    <w:basedOn w:val="DefaultParagraphFont"/>
    <w:uiPriority w:val="20"/>
    <w:qFormat/>
    <w:rsid w:val="000F1F1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1330</Words>
  <Characters>7907</Characters>
  <Application>Microsoft Office Word</Application>
  <DocSecurity>0</DocSecurity>
  <Lines>292</Lines>
  <Paragraphs>225</Paragraphs>
  <ScaleCrop>false</ScaleCrop>
  <Company/>
  <LinksUpToDate>false</LinksUpToDate>
  <CharactersWithSpaces>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2026-03-11T13:57:00Z</dcterms:created>
  <dcterms:modified xsi:type="dcterms:W3CDTF">2026-03-11T13:58:00Z</dcterms:modified>
</cp:coreProperties>
</file>