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9F" w:rsidRPr="00EB01C4" w:rsidRDefault="00F03713" w:rsidP="00EB01C4">
      <w:pPr>
        <w:spacing w:line="240" w:lineRule="auto"/>
        <w:rPr>
          <w:rStyle w:val="Strong"/>
          <w:bCs w:val="0"/>
          <w:color w:val="FF0000"/>
        </w:rPr>
      </w:pPr>
      <w:r w:rsidRPr="00E812FC">
        <w:rPr>
          <w:b/>
          <w:color w:val="FF0000"/>
        </w:rPr>
        <w:t>Supportive Materials for The Impact of Climate Change on Physiochemical Properties and Nutritional Aspects of Bread Wheat (</w:t>
      </w:r>
      <w:proofErr w:type="spellStart"/>
      <w:r w:rsidRPr="00E812FC">
        <w:rPr>
          <w:b/>
          <w:color w:val="FF0000"/>
        </w:rPr>
        <w:t>Triticum</w:t>
      </w:r>
      <w:proofErr w:type="spellEnd"/>
      <w:r w:rsidRPr="00E812FC">
        <w:rPr>
          <w:b/>
          <w:color w:val="FF0000"/>
        </w:rPr>
        <w:t xml:space="preserve"> </w:t>
      </w:r>
      <w:proofErr w:type="spellStart"/>
      <w:r w:rsidRPr="00E812FC">
        <w:rPr>
          <w:b/>
          <w:color w:val="FF0000"/>
        </w:rPr>
        <w:t>aestivum</w:t>
      </w:r>
      <w:proofErr w:type="spellEnd"/>
      <w:r w:rsidRPr="00E812FC">
        <w:rPr>
          <w:b/>
          <w:color w:val="FF0000"/>
        </w:rPr>
        <w:t>): A Review</w:t>
      </w:r>
    </w:p>
    <w:p w:rsidR="00956EF3" w:rsidRDefault="00AD466E" w:rsidP="00956EF3">
      <w:proofErr w:type="gramStart"/>
      <w:r>
        <w:rPr>
          <w:rStyle w:val="Strong"/>
          <w:bCs w:val="0"/>
        </w:rPr>
        <w:t xml:space="preserve">Table </w:t>
      </w:r>
      <w:r w:rsidR="00956EF3" w:rsidRPr="00956EF3">
        <w:rPr>
          <w:rStyle w:val="Strong"/>
          <w:bCs w:val="0"/>
        </w:rPr>
        <w:t>1</w:t>
      </w:r>
      <w:r w:rsidR="00956EF3">
        <w:rPr>
          <w:rStyle w:val="Strong"/>
          <w:b w:val="0"/>
          <w:bCs w:val="0"/>
        </w:rPr>
        <w:t>.</w:t>
      </w:r>
      <w:proofErr w:type="gramEnd"/>
      <w:r w:rsidR="00956EF3">
        <w:rPr>
          <w:rStyle w:val="Strong"/>
          <w:b w:val="0"/>
          <w:bCs w:val="0"/>
        </w:rPr>
        <w:t xml:space="preserve"> Summary of FACE (Free-Air CO₂ Enrichment) Studies and Their Impact on Wheat Protein and Mineral Content</w:t>
      </w: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510"/>
        <w:gridCol w:w="2008"/>
        <w:gridCol w:w="1159"/>
        <w:gridCol w:w="1291"/>
        <w:gridCol w:w="1304"/>
        <w:gridCol w:w="1916"/>
        <w:gridCol w:w="2126"/>
        <w:gridCol w:w="3261"/>
      </w:tblGrid>
      <w:tr w:rsidR="002D759C" w:rsidTr="00683E63"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No</w:t>
            </w:r>
          </w:p>
        </w:tc>
        <w:tc>
          <w:tcPr>
            <w:tcW w:w="2008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Study</w:t>
            </w:r>
          </w:p>
        </w:tc>
        <w:tc>
          <w:tcPr>
            <w:tcW w:w="1159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CO₂ Level (ppm)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Wheat Variety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Location</w:t>
            </w:r>
          </w:p>
        </w:tc>
        <w:tc>
          <w:tcPr>
            <w:tcW w:w="191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Key Findings on Protein</w:t>
            </w:r>
          </w:p>
        </w:tc>
        <w:tc>
          <w:tcPr>
            <w:tcW w:w="212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Key Findings on Minerals</w:t>
            </w:r>
          </w:p>
        </w:tc>
        <w:tc>
          <w:tcPr>
            <w:tcW w:w="3261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Notes</w:t>
            </w:r>
          </w:p>
        </w:tc>
      </w:tr>
      <w:tr w:rsidR="002D759C" w:rsidTr="00683E63"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1</w:t>
            </w:r>
          </w:p>
        </w:tc>
        <w:tc>
          <w:tcPr>
            <w:tcW w:w="2008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>
              <w:t>Högy</w:t>
            </w:r>
            <w:proofErr w:type="spellEnd"/>
            <w:r>
              <w:t xml:space="preserve"> &amp; </w:t>
            </w:r>
            <w:proofErr w:type="spellStart"/>
            <w:r>
              <w:t>Fangmeier</w:t>
            </w:r>
            <w:proofErr w:type="spellEnd"/>
            <w:r>
              <w:t xml:space="preserve"> (2008)</w:t>
            </w:r>
          </w:p>
        </w:tc>
        <w:tc>
          <w:tcPr>
            <w:tcW w:w="1159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550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 xml:space="preserve">cv. </w:t>
            </w:r>
            <w:proofErr w:type="spellStart"/>
            <w:r>
              <w:t>Batis</w:t>
            </w:r>
            <w:proofErr w:type="spellEnd"/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Germany</w:t>
            </w:r>
          </w:p>
        </w:tc>
        <w:tc>
          <w:tcPr>
            <w:tcW w:w="191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7–15% protein</w:t>
            </w:r>
          </w:p>
        </w:tc>
        <w:tc>
          <w:tcPr>
            <w:tcW w:w="212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Fe (4–10%), ↓ Zn (6–13%)</w:t>
            </w:r>
          </w:p>
        </w:tc>
        <w:tc>
          <w:tcPr>
            <w:tcW w:w="3261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Decline due to N-dilution effect</w:t>
            </w:r>
          </w:p>
        </w:tc>
      </w:tr>
      <w:tr w:rsidR="002D759C" w:rsidTr="00683E63"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2</w:t>
            </w:r>
          </w:p>
        </w:tc>
        <w:tc>
          <w:tcPr>
            <w:tcW w:w="2008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Myers et al. (2014)</w:t>
            </w:r>
          </w:p>
        </w:tc>
        <w:tc>
          <w:tcPr>
            <w:tcW w:w="1159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546 ± 47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Multiple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Multi-country</w:t>
            </w:r>
          </w:p>
        </w:tc>
        <w:tc>
          <w:tcPr>
            <w:tcW w:w="191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6.3% protein</w:t>
            </w:r>
          </w:p>
        </w:tc>
        <w:tc>
          <w:tcPr>
            <w:tcW w:w="212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Fe (4%), ↓ Zn (9%), ↓ Mg</w:t>
            </w:r>
          </w:p>
        </w:tc>
        <w:tc>
          <w:tcPr>
            <w:tcW w:w="3261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Meta-analysis of 7 FACE sites</w:t>
            </w:r>
          </w:p>
        </w:tc>
      </w:tr>
      <w:tr w:rsidR="002D759C" w:rsidTr="00683E63"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3</w:t>
            </w:r>
          </w:p>
        </w:tc>
        <w:tc>
          <w:tcPr>
            <w:tcW w:w="2008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Fernando et al. (2012)</w:t>
            </w:r>
          </w:p>
        </w:tc>
        <w:tc>
          <w:tcPr>
            <w:tcW w:w="1159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570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 xml:space="preserve">cv. </w:t>
            </w:r>
            <w:proofErr w:type="spellStart"/>
            <w:r>
              <w:t>Yitpi</w:t>
            </w:r>
            <w:proofErr w:type="spellEnd"/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Australia</w:t>
            </w:r>
          </w:p>
        </w:tc>
        <w:tc>
          <w:tcPr>
            <w:tcW w:w="191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~10% protein</w:t>
            </w:r>
          </w:p>
        </w:tc>
        <w:tc>
          <w:tcPr>
            <w:tcW w:w="212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Zn, ↓ Fe, ↓ S</w:t>
            </w:r>
          </w:p>
        </w:tc>
        <w:tc>
          <w:tcPr>
            <w:tcW w:w="3261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Protein dilution consistent with yield gain</w:t>
            </w:r>
          </w:p>
        </w:tc>
      </w:tr>
      <w:tr w:rsidR="002D759C" w:rsidTr="00683E63"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4</w:t>
            </w:r>
          </w:p>
        </w:tc>
        <w:tc>
          <w:tcPr>
            <w:tcW w:w="2008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Uddin et al. (2021)</w:t>
            </w:r>
          </w:p>
        </w:tc>
        <w:tc>
          <w:tcPr>
            <w:tcW w:w="1159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 xml:space="preserve">cv. </w:t>
            </w:r>
            <w:proofErr w:type="spellStart"/>
            <w:r>
              <w:t>Baj</w:t>
            </w:r>
            <w:proofErr w:type="spellEnd"/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Pakistan</w:t>
            </w:r>
          </w:p>
        </w:tc>
        <w:tc>
          <w:tcPr>
            <w:tcW w:w="191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9.1% protein</w:t>
            </w:r>
          </w:p>
        </w:tc>
        <w:tc>
          <w:tcPr>
            <w:tcW w:w="212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Zn, ↓ Fe, ↓ Ca</w:t>
            </w:r>
          </w:p>
        </w:tc>
        <w:tc>
          <w:tcPr>
            <w:tcW w:w="3261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Strong genotype × CO₂ interaction</w:t>
            </w:r>
          </w:p>
        </w:tc>
      </w:tr>
      <w:tr w:rsidR="002D759C" w:rsidTr="00683E63"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5</w:t>
            </w:r>
          </w:p>
        </w:tc>
        <w:tc>
          <w:tcPr>
            <w:tcW w:w="2008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>
              <w:t>Broberg</w:t>
            </w:r>
            <w:proofErr w:type="spellEnd"/>
            <w:r>
              <w:t xml:space="preserve"> et al. (2017)</w:t>
            </w:r>
          </w:p>
        </w:tc>
        <w:tc>
          <w:tcPr>
            <w:tcW w:w="1159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550–575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Various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Meta-analysis</w:t>
            </w:r>
          </w:p>
        </w:tc>
        <w:tc>
          <w:tcPr>
            <w:tcW w:w="191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7% protein</w:t>
            </w:r>
          </w:p>
        </w:tc>
        <w:tc>
          <w:tcPr>
            <w:tcW w:w="212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Zn (3–12%), ↓ Fe (2–9%)</w:t>
            </w:r>
          </w:p>
        </w:tc>
        <w:tc>
          <w:tcPr>
            <w:tcW w:w="3261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Crop quality compromised despite yield gains</w:t>
            </w:r>
          </w:p>
        </w:tc>
      </w:tr>
      <w:tr w:rsidR="002D759C" w:rsidTr="00683E63"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6</w:t>
            </w:r>
          </w:p>
        </w:tc>
        <w:tc>
          <w:tcPr>
            <w:tcW w:w="2008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Zhao et al. (2018)</w:t>
            </w:r>
          </w:p>
        </w:tc>
        <w:tc>
          <w:tcPr>
            <w:tcW w:w="1159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550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Multiple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China</w:t>
            </w:r>
          </w:p>
        </w:tc>
        <w:tc>
          <w:tcPr>
            <w:tcW w:w="191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Protein content</w:t>
            </w:r>
          </w:p>
        </w:tc>
        <w:tc>
          <w:tcPr>
            <w:tcW w:w="212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Zn (5.1%), ↓ Fe (4.2%)</w:t>
            </w:r>
          </w:p>
        </w:tc>
        <w:tc>
          <w:tcPr>
            <w:tcW w:w="3261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Long-term FACE trials showed consistent trends</w:t>
            </w:r>
          </w:p>
        </w:tc>
      </w:tr>
      <w:tr w:rsidR="002D759C" w:rsidTr="00683E63"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7</w:t>
            </w:r>
          </w:p>
        </w:tc>
        <w:tc>
          <w:tcPr>
            <w:tcW w:w="2008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Fitzgerald et al. (2016)</w:t>
            </w:r>
          </w:p>
        </w:tc>
        <w:tc>
          <w:tcPr>
            <w:tcW w:w="1159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550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 xml:space="preserve">cv. </w:t>
            </w:r>
            <w:proofErr w:type="spellStart"/>
            <w:r>
              <w:t>Janz</w:t>
            </w:r>
            <w:proofErr w:type="spellEnd"/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Australia</w:t>
            </w:r>
          </w:p>
        </w:tc>
        <w:tc>
          <w:tcPr>
            <w:tcW w:w="191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5–8% protein</w:t>
            </w:r>
          </w:p>
        </w:tc>
        <w:tc>
          <w:tcPr>
            <w:tcW w:w="212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Zn, ↓ Fe</w:t>
            </w:r>
          </w:p>
        </w:tc>
        <w:tc>
          <w:tcPr>
            <w:tcW w:w="3261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Reduction varied across growth stages</w:t>
            </w:r>
          </w:p>
        </w:tc>
      </w:tr>
      <w:tr w:rsidR="002D759C" w:rsidTr="00683E63"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8</w:t>
            </w:r>
          </w:p>
        </w:tc>
        <w:tc>
          <w:tcPr>
            <w:tcW w:w="2008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>
              <w:t>Bourgault</w:t>
            </w:r>
            <w:proofErr w:type="spellEnd"/>
            <w:r>
              <w:t xml:space="preserve"> et al. (2020)</w:t>
            </w:r>
          </w:p>
        </w:tc>
        <w:tc>
          <w:tcPr>
            <w:tcW w:w="1159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cv. Mace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Australia</w:t>
            </w:r>
          </w:p>
        </w:tc>
        <w:tc>
          <w:tcPr>
            <w:tcW w:w="191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10% protein</w:t>
            </w:r>
          </w:p>
        </w:tc>
        <w:tc>
          <w:tcPr>
            <w:tcW w:w="212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Micronutrient density</w:t>
            </w:r>
          </w:p>
        </w:tc>
        <w:tc>
          <w:tcPr>
            <w:tcW w:w="3261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Interaction with nitrogen fertilization observed</w:t>
            </w:r>
          </w:p>
        </w:tc>
      </w:tr>
      <w:tr w:rsidR="00956EF3" w:rsidTr="00683E63"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9</w:t>
            </w:r>
          </w:p>
        </w:tc>
        <w:tc>
          <w:tcPr>
            <w:tcW w:w="2008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Zhang et al. (2022)</w:t>
            </w:r>
          </w:p>
        </w:tc>
        <w:tc>
          <w:tcPr>
            <w:tcW w:w="1159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550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Multiple</w:t>
            </w:r>
          </w:p>
        </w:tc>
        <w:tc>
          <w:tcPr>
            <w:tcW w:w="0" w:type="auto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China</w:t>
            </w:r>
          </w:p>
        </w:tc>
        <w:tc>
          <w:tcPr>
            <w:tcW w:w="191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Total N/protein</w:t>
            </w:r>
          </w:p>
        </w:tc>
        <w:tc>
          <w:tcPr>
            <w:tcW w:w="2126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↓ Ca, ↓ Mg, ↓ Zn</w:t>
            </w:r>
          </w:p>
        </w:tc>
        <w:tc>
          <w:tcPr>
            <w:tcW w:w="3261" w:type="dxa"/>
            <w:hideMark/>
          </w:tcPr>
          <w:p w:rsidR="00956EF3" w:rsidRDefault="00956EF3" w:rsidP="002D759C">
            <w:pPr>
              <w:spacing w:line="240" w:lineRule="auto"/>
              <w:jc w:val="left"/>
              <w:rPr>
                <w:szCs w:val="24"/>
              </w:rPr>
            </w:pPr>
            <w:r>
              <w:t>Varied responses by cultivar</w:t>
            </w:r>
          </w:p>
        </w:tc>
      </w:tr>
    </w:tbl>
    <w:p w:rsidR="00956EF3" w:rsidRDefault="00956EF3" w:rsidP="002D759C">
      <w:pPr>
        <w:spacing w:line="240" w:lineRule="auto"/>
        <w:jc w:val="left"/>
      </w:pPr>
    </w:p>
    <w:p w:rsidR="00F03713" w:rsidRDefault="00F03713" w:rsidP="00F03713">
      <w:pPr>
        <w:pStyle w:val="Heading3"/>
      </w:pPr>
      <w:r>
        <w:rPr>
          <w:rStyle w:val="Strong"/>
        </w:rPr>
        <w:t>K</w:t>
      </w:r>
      <w:bookmarkStart w:id="0" w:name="_GoBack"/>
      <w:bookmarkEnd w:id="0"/>
      <w:r>
        <w:rPr>
          <w:rStyle w:val="Strong"/>
        </w:rPr>
        <w:t>ey Trends Identified</w:t>
      </w:r>
    </w:p>
    <w:p w:rsidR="00F03713" w:rsidRPr="00C74C5A" w:rsidRDefault="00F03713" w:rsidP="00F03713">
      <w:pPr>
        <w:pStyle w:val="NoSpacing"/>
      </w:pPr>
      <w:r w:rsidRPr="00C74C5A">
        <w:rPr>
          <w:rStyle w:val="Strong"/>
        </w:rPr>
        <w:t>Protein concentration</w:t>
      </w:r>
      <w:r w:rsidRPr="00C74C5A">
        <w:t xml:space="preserve"> generally decreases under elevated CO₂ (~5–15%), even if absolute yield increases.</w:t>
      </w:r>
    </w:p>
    <w:p w:rsidR="00F03713" w:rsidRPr="00C74C5A" w:rsidRDefault="00F03713" w:rsidP="00F03713">
      <w:pPr>
        <w:pStyle w:val="NoSpacing"/>
      </w:pPr>
      <w:r w:rsidRPr="00C74C5A">
        <w:rPr>
          <w:rStyle w:val="Strong"/>
        </w:rPr>
        <w:t>Micronutrients</w:t>
      </w:r>
      <w:r w:rsidRPr="00C74C5A">
        <w:t xml:space="preserve"> such as </w:t>
      </w:r>
      <w:r w:rsidRPr="00C74C5A">
        <w:rPr>
          <w:rStyle w:val="Strong"/>
        </w:rPr>
        <w:t>Fe, Zn, Mg, and Ca</w:t>
      </w:r>
      <w:r w:rsidRPr="00C74C5A">
        <w:t xml:space="preserve"> decline consistently, posing nutritional risks.</w:t>
      </w:r>
    </w:p>
    <w:p w:rsidR="00F03713" w:rsidRPr="00C74C5A" w:rsidRDefault="00F03713" w:rsidP="00F03713">
      <w:pPr>
        <w:pStyle w:val="NoSpacing"/>
      </w:pPr>
      <w:r w:rsidRPr="00C74C5A">
        <w:t xml:space="preserve">The extent of decline varies by </w:t>
      </w:r>
      <w:r w:rsidRPr="00C74C5A">
        <w:rPr>
          <w:rStyle w:val="Strong"/>
        </w:rPr>
        <w:t>genotype</w:t>
      </w:r>
      <w:r w:rsidRPr="00C74C5A">
        <w:t xml:space="preserve">, </w:t>
      </w:r>
      <w:r w:rsidRPr="00C74C5A">
        <w:rPr>
          <w:rStyle w:val="Strong"/>
        </w:rPr>
        <w:t>location</w:t>
      </w:r>
      <w:r w:rsidRPr="00C74C5A">
        <w:t xml:space="preserve">, and </w:t>
      </w:r>
      <w:r w:rsidRPr="00C74C5A">
        <w:rPr>
          <w:rStyle w:val="Strong"/>
        </w:rPr>
        <w:t>nitrogen availability</w:t>
      </w:r>
      <w:r w:rsidRPr="00C74C5A">
        <w:t>.</w:t>
      </w:r>
    </w:p>
    <w:p w:rsidR="00F03713" w:rsidRDefault="00F03713" w:rsidP="00F03713">
      <w:pPr>
        <w:pStyle w:val="NoSpacing"/>
      </w:pPr>
      <w:r w:rsidRPr="00C74C5A">
        <w:lastRenderedPageBreak/>
        <w:t xml:space="preserve">This is largely due to the </w:t>
      </w:r>
      <w:r w:rsidRPr="00C74C5A">
        <w:rPr>
          <w:rStyle w:val="Strong"/>
        </w:rPr>
        <w:t>carbohydrate dilution effect</w:t>
      </w:r>
      <w:r w:rsidRPr="00C74C5A">
        <w:t xml:space="preserve"> and reduced transpiration limiting mass flow of minerals.</w:t>
      </w:r>
    </w:p>
    <w:p w:rsidR="004A31A6" w:rsidRPr="00C74C5A" w:rsidRDefault="004A31A6" w:rsidP="00F03713">
      <w:pPr>
        <w:pStyle w:val="NoSpacing"/>
      </w:pPr>
    </w:p>
    <w:p w:rsidR="00F03713" w:rsidRDefault="00A8215B" w:rsidP="00A8215B">
      <w:pPr>
        <w:pStyle w:val="ListParagraph"/>
      </w:pPr>
      <w:r>
        <w:rPr>
          <w:rStyle w:val="Strong"/>
        </w:rPr>
        <w:t>Table 2</w:t>
      </w:r>
      <w:r w:rsidR="00F03713">
        <w:t>: Database of 70 reviewed articles with metadata including climate stress factors, wheat genotype, experimental conditions, and quality metrics.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85"/>
        <w:gridCol w:w="2090"/>
        <w:gridCol w:w="2654"/>
        <w:gridCol w:w="1475"/>
        <w:gridCol w:w="3327"/>
      </w:tblGrid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jc w:val="center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No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Field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Description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Data Type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Examples / Notes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1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Study ID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Unique ID for each article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Alphanumeric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e.g., S01, S02…S70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2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Author(s)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First author + et al.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Text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e.g., “Myers et al.”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3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Publication Year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Year of publication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Numeric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2010–2024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4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Journal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Publication source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Text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 xml:space="preserve">e.g., </w:t>
            </w:r>
            <w:r w:rsidRPr="00C74C5A">
              <w:rPr>
                <w:rStyle w:val="Emphasis"/>
                <w:rFonts w:cs="Times New Roman"/>
                <w:sz w:val="22"/>
              </w:rPr>
              <w:t>Global Change Biology</w:t>
            </w:r>
            <w:r w:rsidRPr="00C74C5A">
              <w:rPr>
                <w:rFonts w:cs="Times New Roman"/>
                <w:sz w:val="22"/>
              </w:rPr>
              <w:t xml:space="preserve">, </w:t>
            </w:r>
            <w:r w:rsidRPr="00C74C5A">
              <w:rPr>
                <w:rStyle w:val="Emphasis"/>
                <w:rFonts w:cs="Times New Roman"/>
                <w:sz w:val="22"/>
              </w:rPr>
              <w:t>Field Crops Research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5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Country / Region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Location of study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Text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e.g., Australia, China, Ethiopia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6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Climate Stress Factor(s)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Main environmental variables tested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Categorical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C74C5A">
              <w:rPr>
                <w:rFonts w:cs="Times New Roman"/>
                <w:sz w:val="22"/>
              </w:rPr>
              <w:t>eCO</w:t>
            </w:r>
            <w:proofErr w:type="spellEnd"/>
            <w:r w:rsidRPr="00C74C5A">
              <w:rPr>
                <w:rFonts w:cs="Times New Roman"/>
                <w:sz w:val="22"/>
              </w:rPr>
              <w:t xml:space="preserve">₂, Heat, Drought, </w:t>
            </w:r>
            <w:proofErr w:type="spellStart"/>
            <w:r w:rsidRPr="00C74C5A">
              <w:rPr>
                <w:rFonts w:cs="Times New Roman"/>
                <w:sz w:val="22"/>
              </w:rPr>
              <w:t>eCO</w:t>
            </w:r>
            <w:proofErr w:type="spellEnd"/>
            <w:r w:rsidRPr="00C74C5A">
              <w:rPr>
                <w:rFonts w:cs="Times New Roman"/>
                <w:sz w:val="22"/>
              </w:rPr>
              <w:t xml:space="preserve">₂+Heat, </w:t>
            </w:r>
            <w:proofErr w:type="spellStart"/>
            <w:r w:rsidRPr="00C74C5A">
              <w:rPr>
                <w:rFonts w:cs="Times New Roman"/>
                <w:sz w:val="22"/>
              </w:rPr>
              <w:t>eCO</w:t>
            </w:r>
            <w:proofErr w:type="spellEnd"/>
            <w:r w:rsidRPr="00C74C5A">
              <w:rPr>
                <w:rFonts w:cs="Times New Roman"/>
                <w:sz w:val="22"/>
              </w:rPr>
              <w:t>₂+Drought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7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Experimental Type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Field, FACE, Growth chamber, Greenhouse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Categorical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FACE preferred for realism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8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CO₂ Concentration (ppm)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CO₂ levels used in elevated treatments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Numeric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500–700 ppm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9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Temperature Stress (°C)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Degree and duration of heat exposure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Numeric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e.g., +4°C for 10 days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10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Water Availability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 xml:space="preserve">Irrigated, </w:t>
            </w:r>
            <w:proofErr w:type="spellStart"/>
            <w:r w:rsidRPr="00C74C5A">
              <w:rPr>
                <w:rFonts w:cs="Times New Roman"/>
                <w:sz w:val="22"/>
              </w:rPr>
              <w:t>Rainfed</w:t>
            </w:r>
            <w:proofErr w:type="spellEnd"/>
            <w:r w:rsidRPr="00C74C5A">
              <w:rPr>
                <w:rFonts w:cs="Times New Roman"/>
                <w:sz w:val="22"/>
              </w:rPr>
              <w:t>, Drought-simulated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Categorical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Drought intensity/duration also noted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11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Genotype / Cultivar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Name(s) of wheat varieties used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Text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 xml:space="preserve">e.g., </w:t>
            </w:r>
            <w:proofErr w:type="spellStart"/>
            <w:r w:rsidRPr="00C74C5A">
              <w:rPr>
                <w:rFonts w:cs="Times New Roman"/>
                <w:sz w:val="22"/>
              </w:rPr>
              <w:t>Janz</w:t>
            </w:r>
            <w:proofErr w:type="spellEnd"/>
            <w:r w:rsidRPr="00C74C5A">
              <w:rPr>
                <w:rFonts w:cs="Times New Roman"/>
                <w:sz w:val="22"/>
              </w:rPr>
              <w:t xml:space="preserve">, </w:t>
            </w:r>
            <w:proofErr w:type="spellStart"/>
            <w:r w:rsidRPr="00C74C5A">
              <w:rPr>
                <w:rFonts w:cs="Times New Roman"/>
                <w:sz w:val="22"/>
              </w:rPr>
              <w:t>Yitpi</w:t>
            </w:r>
            <w:proofErr w:type="spellEnd"/>
            <w:r w:rsidRPr="00C74C5A">
              <w:rPr>
                <w:rFonts w:cs="Times New Roman"/>
                <w:sz w:val="22"/>
              </w:rPr>
              <w:t xml:space="preserve">, Mace, </w:t>
            </w:r>
            <w:proofErr w:type="spellStart"/>
            <w:r w:rsidRPr="00C74C5A">
              <w:rPr>
                <w:rFonts w:cs="Times New Roman"/>
                <w:sz w:val="22"/>
              </w:rPr>
              <w:t>Pavon</w:t>
            </w:r>
            <w:proofErr w:type="spellEnd"/>
            <w:r w:rsidRPr="00C74C5A">
              <w:rPr>
                <w:rFonts w:cs="Times New Roman"/>
                <w:sz w:val="22"/>
              </w:rPr>
              <w:t xml:space="preserve"> 76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12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Growth Stage Exposed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Stage when stress applied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Categorical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C74C5A">
              <w:rPr>
                <w:rFonts w:cs="Times New Roman"/>
                <w:sz w:val="22"/>
              </w:rPr>
              <w:t>Anthesis</w:t>
            </w:r>
            <w:proofErr w:type="spellEnd"/>
            <w:r w:rsidRPr="00C74C5A">
              <w:rPr>
                <w:rFonts w:cs="Times New Roman"/>
                <w:sz w:val="22"/>
              </w:rPr>
              <w:t>, Grain filling, Whole season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13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Grain Yield (t/ha)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Reported yield under control vs. stress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Numeric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Mean and SD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14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Protein Content (%)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Grain protein % dry weight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Numeric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Includes changes (↑/↓)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15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Gluten Quality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Functional gluten metrics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Text/Numeric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SDS sedimentation, dough strength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16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Micronutrients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Zn, Fe, Ca, Mg, P content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Numeric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mg/kg or ppm; includes direction of change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17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Phytate Levels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If reported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Numeric/Text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 xml:space="preserve">% or mg/g; linked to </w:t>
            </w:r>
            <w:r w:rsidRPr="00C74C5A">
              <w:rPr>
                <w:rFonts w:cs="Times New Roman"/>
                <w:sz w:val="22"/>
              </w:rPr>
              <w:lastRenderedPageBreak/>
              <w:t>bioavailability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lastRenderedPageBreak/>
              <w:t>19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Statistical Significance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Whether changes were statistically significant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Boolean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Yes / No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20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G×E Interaction Reported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Genotype × Environment noted?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Boolean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Yes / No</w:t>
            </w:r>
          </w:p>
        </w:tc>
      </w:tr>
      <w:tr w:rsidR="00F03713" w:rsidRPr="00C74C5A" w:rsidTr="009F408E">
        <w:tc>
          <w:tcPr>
            <w:tcW w:w="0" w:type="auto"/>
          </w:tcPr>
          <w:p w:rsidR="00F03713" w:rsidRPr="00C74C5A" w:rsidRDefault="00F03713" w:rsidP="009F408E">
            <w:pPr>
              <w:spacing w:line="240" w:lineRule="auto"/>
              <w:rPr>
                <w:rStyle w:val="Strong"/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21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Style w:val="Strong"/>
                <w:rFonts w:cs="Times New Roman"/>
                <w:sz w:val="22"/>
              </w:rPr>
              <w:t>Main Conclusions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Key summary of findings</w:t>
            </w:r>
          </w:p>
        </w:tc>
        <w:tc>
          <w:tcPr>
            <w:tcW w:w="0" w:type="auto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Text</w:t>
            </w:r>
          </w:p>
        </w:tc>
        <w:tc>
          <w:tcPr>
            <w:tcW w:w="3327" w:type="dxa"/>
            <w:hideMark/>
          </w:tcPr>
          <w:p w:rsidR="00F03713" w:rsidRPr="00C74C5A" w:rsidRDefault="00F03713" w:rsidP="009F408E">
            <w:pPr>
              <w:spacing w:line="240" w:lineRule="auto"/>
              <w:rPr>
                <w:rFonts w:cs="Times New Roman"/>
                <w:sz w:val="22"/>
              </w:rPr>
            </w:pPr>
            <w:r w:rsidRPr="00C74C5A">
              <w:rPr>
                <w:rFonts w:cs="Times New Roman"/>
                <w:sz w:val="22"/>
              </w:rPr>
              <w:t>e.g., “</w:t>
            </w:r>
            <w:proofErr w:type="spellStart"/>
            <w:r w:rsidRPr="00C74C5A">
              <w:rPr>
                <w:rFonts w:cs="Times New Roman"/>
                <w:sz w:val="22"/>
              </w:rPr>
              <w:t>eCO</w:t>
            </w:r>
            <w:proofErr w:type="spellEnd"/>
            <w:r w:rsidRPr="00C74C5A">
              <w:rPr>
                <w:rFonts w:cs="Times New Roman"/>
                <w:sz w:val="22"/>
              </w:rPr>
              <w:t>₂ reduced Zn, Fe despite yield gain”</w:t>
            </w:r>
          </w:p>
        </w:tc>
      </w:tr>
    </w:tbl>
    <w:p w:rsidR="00F03713" w:rsidRPr="00C74C5A" w:rsidRDefault="00F03713" w:rsidP="00F03713">
      <w:pPr>
        <w:rPr>
          <w:rFonts w:cs="Times New Roman"/>
          <w:sz w:val="22"/>
        </w:rPr>
      </w:pPr>
    </w:p>
    <w:p w:rsidR="004A2A6E" w:rsidRDefault="004A2A6E"/>
    <w:sectPr w:rsidR="004A2A6E" w:rsidSect="001A360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74EE9"/>
    <w:multiLevelType w:val="hybridMultilevel"/>
    <w:tmpl w:val="1AC426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13"/>
    <w:rsid w:val="000B30D9"/>
    <w:rsid w:val="001A360C"/>
    <w:rsid w:val="00236964"/>
    <w:rsid w:val="002455DD"/>
    <w:rsid w:val="002D759C"/>
    <w:rsid w:val="004A2A6E"/>
    <w:rsid w:val="004A31A6"/>
    <w:rsid w:val="00575CB7"/>
    <w:rsid w:val="00683E63"/>
    <w:rsid w:val="00875197"/>
    <w:rsid w:val="00956EF3"/>
    <w:rsid w:val="00A300B1"/>
    <w:rsid w:val="00A8215B"/>
    <w:rsid w:val="00AD466E"/>
    <w:rsid w:val="00C377DD"/>
    <w:rsid w:val="00EB01C4"/>
    <w:rsid w:val="00F03713"/>
    <w:rsid w:val="00F2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13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2455D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000000" w:themeColor="text1"/>
      <w:kern w:val="36"/>
      <w:sz w:val="28"/>
      <w:szCs w:val="48"/>
    </w:rPr>
  </w:style>
  <w:style w:type="paragraph" w:styleId="Heading3">
    <w:name w:val="heading 3"/>
    <w:basedOn w:val="Normal"/>
    <w:link w:val="Heading3Char"/>
    <w:uiPriority w:val="9"/>
    <w:qFormat/>
    <w:rsid w:val="00F0371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5DD"/>
    <w:rPr>
      <w:rFonts w:ascii="Times New Roman" w:eastAsia="Times New Roman" w:hAnsi="Times New Roman" w:cs="Times New Roman"/>
      <w:b/>
      <w:bCs/>
      <w:color w:val="000000" w:themeColor="text1"/>
      <w:kern w:val="36"/>
      <w:sz w:val="2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037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03713"/>
    <w:rPr>
      <w:i/>
      <w:iCs/>
    </w:rPr>
  </w:style>
  <w:style w:type="paragraph" w:styleId="NormalWeb">
    <w:name w:val="Normal (Web)"/>
    <w:basedOn w:val="Normal"/>
    <w:uiPriority w:val="99"/>
    <w:unhideWhenUsed/>
    <w:rsid w:val="00F0371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03713"/>
    <w:rPr>
      <w:b/>
      <w:bCs/>
    </w:rPr>
  </w:style>
  <w:style w:type="paragraph" w:styleId="ListParagraph">
    <w:name w:val="List Paragraph"/>
    <w:basedOn w:val="Normal"/>
    <w:uiPriority w:val="34"/>
    <w:qFormat/>
    <w:rsid w:val="00F03713"/>
    <w:pPr>
      <w:ind w:left="720"/>
      <w:contextualSpacing/>
    </w:pPr>
  </w:style>
  <w:style w:type="paragraph" w:styleId="NoSpacing">
    <w:name w:val="No Spacing"/>
    <w:uiPriority w:val="1"/>
    <w:qFormat/>
    <w:rsid w:val="00F03713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F0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13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2455D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000000" w:themeColor="text1"/>
      <w:kern w:val="36"/>
      <w:sz w:val="28"/>
      <w:szCs w:val="48"/>
    </w:rPr>
  </w:style>
  <w:style w:type="paragraph" w:styleId="Heading3">
    <w:name w:val="heading 3"/>
    <w:basedOn w:val="Normal"/>
    <w:link w:val="Heading3Char"/>
    <w:uiPriority w:val="9"/>
    <w:qFormat/>
    <w:rsid w:val="00F0371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5DD"/>
    <w:rPr>
      <w:rFonts w:ascii="Times New Roman" w:eastAsia="Times New Roman" w:hAnsi="Times New Roman" w:cs="Times New Roman"/>
      <w:b/>
      <w:bCs/>
      <w:color w:val="000000" w:themeColor="text1"/>
      <w:kern w:val="36"/>
      <w:sz w:val="2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037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03713"/>
    <w:rPr>
      <w:i/>
      <w:iCs/>
    </w:rPr>
  </w:style>
  <w:style w:type="paragraph" w:styleId="NormalWeb">
    <w:name w:val="Normal (Web)"/>
    <w:basedOn w:val="Normal"/>
    <w:uiPriority w:val="99"/>
    <w:unhideWhenUsed/>
    <w:rsid w:val="00F0371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03713"/>
    <w:rPr>
      <w:b/>
      <w:bCs/>
    </w:rPr>
  </w:style>
  <w:style w:type="paragraph" w:styleId="ListParagraph">
    <w:name w:val="List Paragraph"/>
    <w:basedOn w:val="Normal"/>
    <w:uiPriority w:val="34"/>
    <w:qFormat/>
    <w:rsid w:val="00F03713"/>
    <w:pPr>
      <w:ind w:left="720"/>
      <w:contextualSpacing/>
    </w:pPr>
  </w:style>
  <w:style w:type="paragraph" w:styleId="NoSpacing">
    <w:name w:val="No Spacing"/>
    <w:uiPriority w:val="1"/>
    <w:qFormat/>
    <w:rsid w:val="00F03713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F0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2025-07-21T19:56:00Z</cp:lastPrinted>
  <dcterms:created xsi:type="dcterms:W3CDTF">2025-07-18T18:43:00Z</dcterms:created>
  <dcterms:modified xsi:type="dcterms:W3CDTF">2025-07-21T20:01:00Z</dcterms:modified>
</cp:coreProperties>
</file>