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26596F" w14:textId="4492B7DC" w:rsidR="008E097C" w:rsidRPr="00274974" w:rsidRDefault="008E097C" w:rsidP="008A17EF">
      <w:pPr>
        <w:pStyle w:val="Title"/>
        <w:spacing w:line="480" w:lineRule="auto"/>
        <w:jc w:val="center"/>
        <w:rPr>
          <w:rFonts w:asciiTheme="majorBidi" w:eastAsia="Times New Roman" w:hAnsiTheme="majorBidi"/>
          <w:b/>
          <w:bCs/>
          <w:i/>
          <w:iCs/>
          <w:sz w:val="32"/>
          <w:szCs w:val="32"/>
        </w:rPr>
      </w:pPr>
      <w:r w:rsidRPr="00274974">
        <w:rPr>
          <w:rFonts w:asciiTheme="majorBidi" w:eastAsia="Times New Roman" w:hAnsiTheme="majorBidi"/>
          <w:b/>
          <w:bCs/>
          <w:i/>
          <w:iCs/>
          <w:sz w:val="32"/>
          <w:szCs w:val="32"/>
        </w:rPr>
        <w:t>Supporting I</w:t>
      </w:r>
      <w:r w:rsidR="00AE3E92" w:rsidRPr="00274974">
        <w:rPr>
          <w:rFonts w:asciiTheme="majorBidi" w:eastAsia="Times New Roman" w:hAnsiTheme="majorBidi"/>
          <w:b/>
          <w:bCs/>
          <w:i/>
          <w:iCs/>
          <w:sz w:val="32"/>
          <w:szCs w:val="32"/>
        </w:rPr>
        <w:t>nformation</w:t>
      </w:r>
      <w:r w:rsidRPr="00274974">
        <w:rPr>
          <w:rFonts w:asciiTheme="majorBidi" w:eastAsia="Times New Roman" w:hAnsiTheme="majorBidi"/>
          <w:b/>
          <w:bCs/>
          <w:i/>
          <w:iCs/>
          <w:sz w:val="32"/>
          <w:szCs w:val="32"/>
        </w:rPr>
        <w:t xml:space="preserve"> File</w:t>
      </w:r>
      <w:r w:rsidR="00CD2FAE" w:rsidRPr="00274974">
        <w:rPr>
          <w:rFonts w:asciiTheme="majorBidi" w:eastAsia="Times New Roman" w:hAnsiTheme="majorBidi"/>
          <w:b/>
          <w:bCs/>
          <w:i/>
          <w:iCs/>
          <w:sz w:val="32"/>
          <w:szCs w:val="32"/>
        </w:rPr>
        <w:t xml:space="preserve"> (SIF)</w:t>
      </w:r>
    </w:p>
    <w:p w14:paraId="3D882738" w14:textId="77777777" w:rsidR="00262F21" w:rsidRPr="00BF1C00" w:rsidRDefault="00262F21" w:rsidP="00262F21">
      <w:pPr>
        <w:autoSpaceDE w:val="0"/>
        <w:autoSpaceDN w:val="0"/>
        <w:adjustRightInd w:val="0"/>
        <w:spacing w:after="0" w:line="240" w:lineRule="auto"/>
        <w:jc w:val="both"/>
        <w:rPr>
          <w:rFonts w:ascii="Times New Roman" w:hAnsi="Times New Roman" w:cs="Times New Roman"/>
        </w:rPr>
      </w:pPr>
    </w:p>
    <w:p w14:paraId="7FB6E097" w14:textId="715B3B39" w:rsidR="00A247DC" w:rsidRDefault="00694B5D" w:rsidP="00262F21">
      <w:pPr>
        <w:spacing w:line="480" w:lineRule="auto"/>
        <w:jc w:val="center"/>
        <w:rPr>
          <w:rFonts w:ascii="Times New Roman" w:eastAsia="Times New Roman" w:hAnsi="Times New Roman" w:cs="Times New Roman"/>
          <w:b/>
          <w:bCs/>
        </w:rPr>
      </w:pPr>
      <w:r w:rsidRPr="00694B5D">
        <w:rPr>
          <w:rFonts w:ascii="Times New Roman" w:eastAsia="Times New Roman" w:hAnsi="Times New Roman" w:cs="Times New Roman"/>
          <w:b/>
          <w:bCs/>
        </w:rPr>
        <w:t>Unveiling a ternary MOF-derived LDH nanoarchitecture utilized for photocatalytic degradation of Meropenem pharmaceutical contaminant from wastewater: Developing thorough chemical mechanism</w:t>
      </w:r>
    </w:p>
    <w:p w14:paraId="5C2E6E8A" w14:textId="74125E41" w:rsidR="002E69BD" w:rsidRPr="00274974" w:rsidRDefault="00262F21" w:rsidP="00262F21">
      <w:pPr>
        <w:spacing w:line="480" w:lineRule="auto"/>
        <w:jc w:val="center"/>
        <w:rPr>
          <w:rFonts w:asciiTheme="majorBidi" w:hAnsiTheme="majorBidi" w:cstheme="majorBidi"/>
        </w:rPr>
      </w:pPr>
      <w:r w:rsidRPr="00274974">
        <w:rPr>
          <w:rFonts w:asciiTheme="majorBidi" w:hAnsiTheme="majorBidi" w:cstheme="majorBidi"/>
        </w:rPr>
        <w:t xml:space="preserve"> </w:t>
      </w:r>
      <w:r w:rsidR="00C11196" w:rsidRPr="00274974">
        <w:rPr>
          <w:rFonts w:asciiTheme="majorBidi" w:hAnsiTheme="majorBidi" w:cstheme="majorBidi"/>
        </w:rPr>
        <w:t>Seyed Ali Hosseini</w:t>
      </w:r>
      <w:r w:rsidR="00C11196" w:rsidRPr="00274974">
        <w:rPr>
          <w:rFonts w:asciiTheme="majorBidi" w:hAnsiTheme="majorBidi" w:cstheme="majorBidi"/>
          <w:vertAlign w:val="superscript"/>
        </w:rPr>
        <w:t>a</w:t>
      </w:r>
      <w:r w:rsidR="00C11196" w:rsidRPr="00274974">
        <w:rPr>
          <w:rFonts w:asciiTheme="majorBidi" w:hAnsiTheme="majorBidi" w:cstheme="majorBidi"/>
        </w:rPr>
        <w:t>, Mohammad Kazemeini</w:t>
      </w:r>
      <w:r w:rsidR="00C11196" w:rsidRPr="00274974">
        <w:rPr>
          <w:rFonts w:asciiTheme="majorBidi" w:hAnsiTheme="majorBidi" w:cstheme="majorBidi"/>
          <w:vertAlign w:val="superscript"/>
        </w:rPr>
        <w:t>a,</w:t>
      </w:r>
      <w:r w:rsidR="00C11196" w:rsidRPr="00274974">
        <w:rPr>
          <w:rFonts w:asciiTheme="majorBidi" w:hAnsiTheme="majorBidi" w:cstheme="majorBidi"/>
        </w:rPr>
        <w:t>*, Alireza Mohammadi</w:t>
      </w:r>
      <w:r w:rsidR="00C11196" w:rsidRPr="00274974">
        <w:rPr>
          <w:rFonts w:asciiTheme="majorBidi" w:hAnsiTheme="majorBidi" w:cstheme="majorBidi"/>
          <w:vertAlign w:val="superscript"/>
        </w:rPr>
        <w:t>a</w:t>
      </w:r>
    </w:p>
    <w:p w14:paraId="7303AF04" w14:textId="4F7338B1" w:rsidR="00C11196" w:rsidRPr="00274974" w:rsidRDefault="00C11196" w:rsidP="008A17EF">
      <w:pPr>
        <w:spacing w:line="480" w:lineRule="auto"/>
        <w:ind w:right="-180" w:hanging="270"/>
        <w:jc w:val="center"/>
        <w:rPr>
          <w:rFonts w:asciiTheme="majorBidi" w:hAnsiTheme="majorBidi" w:cstheme="majorBidi"/>
        </w:rPr>
      </w:pPr>
      <w:r w:rsidRPr="00274974">
        <w:rPr>
          <w:rFonts w:asciiTheme="majorBidi" w:hAnsiTheme="majorBidi" w:cstheme="majorBidi"/>
          <w:vertAlign w:val="superscript"/>
        </w:rPr>
        <w:t>a</w:t>
      </w:r>
      <w:r w:rsidRPr="00274974">
        <w:rPr>
          <w:rFonts w:asciiTheme="majorBidi" w:hAnsiTheme="majorBidi" w:cstheme="majorBidi"/>
        </w:rPr>
        <w:t xml:space="preserve"> Department of Chemical and Petroleum Engineering, Sharif University of Technology, Tehran, Iran</w:t>
      </w:r>
      <w:r w:rsidRPr="00274974">
        <w:rPr>
          <w:rFonts w:asciiTheme="majorBidi" w:hAnsiTheme="majorBidi" w:cstheme="majorBidi"/>
        </w:rPr>
        <w:br/>
        <w:t>*</w:t>
      </w:r>
      <w:r w:rsidR="007D3C88" w:rsidRPr="00274974">
        <w:rPr>
          <w:rFonts w:asciiTheme="majorBidi" w:hAnsiTheme="majorBidi" w:cstheme="majorBidi"/>
        </w:rPr>
        <w:t>:Corresponding Author,</w:t>
      </w:r>
      <w:r w:rsidR="002E69BD" w:rsidRPr="00274974">
        <w:rPr>
          <w:rFonts w:asciiTheme="majorBidi" w:hAnsiTheme="majorBidi" w:cstheme="majorBidi"/>
        </w:rPr>
        <w:t xml:space="preserve"> </w:t>
      </w:r>
      <w:r w:rsidRPr="00274974">
        <w:rPr>
          <w:rFonts w:asciiTheme="majorBidi" w:hAnsiTheme="majorBidi" w:cstheme="majorBidi"/>
        </w:rPr>
        <w:t>E-mail: kazemini@sharif.edu</w:t>
      </w:r>
    </w:p>
    <w:p w14:paraId="08D233AA" w14:textId="77777777" w:rsidR="00A44972" w:rsidRPr="00274974" w:rsidRDefault="00A44972" w:rsidP="008A17EF">
      <w:pPr>
        <w:spacing w:line="480" w:lineRule="auto"/>
        <w:rPr>
          <w:rFonts w:asciiTheme="majorBidi" w:hAnsiTheme="majorBidi" w:cstheme="majorBidi"/>
        </w:rPr>
      </w:pPr>
    </w:p>
    <w:p w14:paraId="3EEEB02B" w14:textId="77777777" w:rsidR="00124589" w:rsidRPr="001E1CC5" w:rsidRDefault="0080536A" w:rsidP="008A17EF">
      <w:pPr>
        <w:spacing w:after="0" w:line="480" w:lineRule="auto"/>
        <w:rPr>
          <w:rFonts w:asciiTheme="majorBidi" w:hAnsiTheme="majorBidi" w:cstheme="majorBidi"/>
          <w:b/>
          <w:bCs/>
        </w:rPr>
      </w:pPr>
      <w:r w:rsidRPr="001E1CC5">
        <w:rPr>
          <w:rFonts w:asciiTheme="majorBidi" w:hAnsiTheme="majorBidi" w:cstheme="majorBidi"/>
          <w:b/>
          <w:bCs/>
        </w:rPr>
        <w:t>This file contains:</w:t>
      </w:r>
    </w:p>
    <w:p w14:paraId="6388BD3A" w14:textId="0FFFD180" w:rsidR="00124589" w:rsidRPr="001E1CC5" w:rsidRDefault="00124589" w:rsidP="008A17EF">
      <w:pPr>
        <w:spacing w:after="0" w:line="480" w:lineRule="auto"/>
        <w:rPr>
          <w:rFonts w:asciiTheme="majorBidi" w:hAnsiTheme="majorBidi" w:cstheme="majorBidi"/>
          <w:b/>
          <w:bCs/>
        </w:rPr>
      </w:pPr>
      <w:r w:rsidRPr="001E1CC5">
        <w:rPr>
          <w:rFonts w:asciiTheme="majorBidi" w:hAnsiTheme="majorBidi" w:cstheme="majorBidi"/>
          <w:b/>
          <w:bCs/>
        </w:rPr>
        <w:t>Four</w:t>
      </w:r>
      <w:r w:rsidR="0080536A" w:rsidRPr="001E1CC5">
        <w:rPr>
          <w:rFonts w:asciiTheme="majorBidi" w:hAnsiTheme="majorBidi" w:cstheme="majorBidi"/>
          <w:b/>
          <w:bCs/>
        </w:rPr>
        <w:t xml:space="preserve"> sections</w:t>
      </w:r>
    </w:p>
    <w:p w14:paraId="71895B85" w14:textId="795570A0" w:rsidR="00124589" w:rsidRPr="001E1CC5" w:rsidRDefault="00124589" w:rsidP="008A17EF">
      <w:pPr>
        <w:spacing w:after="0" w:line="480" w:lineRule="auto"/>
        <w:rPr>
          <w:rFonts w:asciiTheme="majorBidi" w:hAnsiTheme="majorBidi" w:cstheme="majorBidi"/>
          <w:b/>
          <w:bCs/>
        </w:rPr>
      </w:pPr>
      <w:r w:rsidRPr="001E1CC5">
        <w:rPr>
          <w:rFonts w:asciiTheme="majorBidi" w:hAnsiTheme="majorBidi" w:cstheme="majorBidi"/>
          <w:b/>
          <w:bCs/>
        </w:rPr>
        <w:t>Four</w:t>
      </w:r>
      <w:r w:rsidR="0080536A" w:rsidRPr="001E1CC5">
        <w:rPr>
          <w:rFonts w:asciiTheme="majorBidi" w:hAnsiTheme="majorBidi" w:cstheme="majorBidi"/>
          <w:b/>
          <w:bCs/>
        </w:rPr>
        <w:t xml:space="preserve"> figures</w:t>
      </w:r>
    </w:p>
    <w:p w14:paraId="380FCF12" w14:textId="09E9DA4F" w:rsidR="00124589" w:rsidRPr="001E1CC5" w:rsidRDefault="001842F6" w:rsidP="008A17EF">
      <w:pPr>
        <w:spacing w:after="0" w:line="480" w:lineRule="auto"/>
        <w:rPr>
          <w:rFonts w:asciiTheme="majorBidi" w:hAnsiTheme="majorBidi" w:cstheme="majorBidi"/>
          <w:b/>
          <w:bCs/>
        </w:rPr>
      </w:pPr>
      <w:r>
        <w:rPr>
          <w:rFonts w:asciiTheme="majorBidi" w:hAnsiTheme="majorBidi" w:cstheme="majorBidi"/>
          <w:b/>
          <w:bCs/>
        </w:rPr>
        <w:t>T</w:t>
      </w:r>
      <w:r w:rsidR="001A74DC" w:rsidRPr="001842F6">
        <w:rPr>
          <w:rFonts w:asciiTheme="majorBidi" w:hAnsiTheme="majorBidi" w:cstheme="majorBidi"/>
          <w:b/>
          <w:bCs/>
        </w:rPr>
        <w:t>wo</w:t>
      </w:r>
      <w:r w:rsidR="00124589" w:rsidRPr="001842F6">
        <w:rPr>
          <w:rFonts w:asciiTheme="majorBidi" w:hAnsiTheme="majorBidi" w:cstheme="majorBidi"/>
          <w:b/>
          <w:bCs/>
        </w:rPr>
        <w:t xml:space="preserve"> T</w:t>
      </w:r>
      <w:r w:rsidR="0080536A" w:rsidRPr="001842F6">
        <w:rPr>
          <w:rFonts w:asciiTheme="majorBidi" w:hAnsiTheme="majorBidi" w:cstheme="majorBidi"/>
          <w:b/>
          <w:bCs/>
        </w:rPr>
        <w:t>able</w:t>
      </w:r>
      <w:r>
        <w:rPr>
          <w:rFonts w:asciiTheme="majorBidi" w:hAnsiTheme="majorBidi" w:cstheme="majorBidi"/>
          <w:b/>
          <w:bCs/>
        </w:rPr>
        <w:t>s</w:t>
      </w:r>
    </w:p>
    <w:p w14:paraId="77A387DA" w14:textId="22289B34" w:rsidR="00124589" w:rsidRPr="001E1CC5" w:rsidRDefault="00124589" w:rsidP="008A17EF">
      <w:pPr>
        <w:spacing w:after="0" w:line="480" w:lineRule="auto"/>
        <w:rPr>
          <w:rFonts w:asciiTheme="majorBidi" w:hAnsiTheme="majorBidi" w:cstheme="majorBidi"/>
          <w:b/>
          <w:bCs/>
        </w:rPr>
      </w:pPr>
      <w:r w:rsidRPr="001E1CC5">
        <w:rPr>
          <w:rFonts w:asciiTheme="majorBidi" w:hAnsiTheme="majorBidi" w:cstheme="majorBidi"/>
          <w:b/>
          <w:bCs/>
        </w:rPr>
        <w:t>A</w:t>
      </w:r>
      <w:r w:rsidR="0080536A" w:rsidRPr="001E1CC5">
        <w:rPr>
          <w:rFonts w:asciiTheme="majorBidi" w:hAnsiTheme="majorBidi" w:cstheme="majorBidi"/>
          <w:b/>
          <w:bCs/>
        </w:rPr>
        <w:t>nd</w:t>
      </w:r>
    </w:p>
    <w:p w14:paraId="535CEC11" w14:textId="5BC1D9F1" w:rsidR="00C11196" w:rsidRPr="00274974" w:rsidRDefault="00532087" w:rsidP="008A17EF">
      <w:pPr>
        <w:spacing w:after="0" w:line="480" w:lineRule="auto"/>
        <w:rPr>
          <w:rFonts w:asciiTheme="majorBidi" w:hAnsiTheme="majorBidi" w:cstheme="majorBidi"/>
          <w:b/>
          <w:bCs/>
          <w:rtl/>
        </w:rPr>
      </w:pPr>
      <w:r>
        <w:rPr>
          <w:rFonts w:asciiTheme="majorBidi" w:hAnsiTheme="majorBidi" w:cstheme="majorBidi"/>
          <w:b/>
          <w:bCs/>
        </w:rPr>
        <w:t>7</w:t>
      </w:r>
      <w:r w:rsidR="0080536A" w:rsidRPr="001E1CC5">
        <w:rPr>
          <w:rFonts w:asciiTheme="majorBidi" w:hAnsiTheme="majorBidi" w:cstheme="majorBidi"/>
          <w:b/>
          <w:bCs/>
        </w:rPr>
        <w:t xml:space="preserve"> </w:t>
      </w:r>
      <w:r w:rsidR="00124589" w:rsidRPr="001E1CC5">
        <w:rPr>
          <w:rFonts w:asciiTheme="majorBidi" w:hAnsiTheme="majorBidi" w:cstheme="majorBidi"/>
          <w:b/>
          <w:bCs/>
        </w:rPr>
        <w:t>R</w:t>
      </w:r>
      <w:r w:rsidR="0080536A" w:rsidRPr="001E1CC5">
        <w:rPr>
          <w:rFonts w:asciiTheme="majorBidi" w:hAnsiTheme="majorBidi" w:cstheme="majorBidi"/>
          <w:b/>
          <w:bCs/>
        </w:rPr>
        <w:t>eferences.</w:t>
      </w:r>
      <w:r w:rsidR="00C11196" w:rsidRPr="00274974">
        <w:rPr>
          <w:rFonts w:asciiTheme="majorBidi" w:hAnsiTheme="majorBidi" w:cstheme="majorBidi"/>
          <w:b/>
          <w:bCs/>
        </w:rPr>
        <w:br w:type="page"/>
      </w:r>
    </w:p>
    <w:p w14:paraId="1A169221" w14:textId="49F10A00" w:rsidR="000B16E0" w:rsidRPr="00274974" w:rsidRDefault="000B16E0" w:rsidP="008A17EF">
      <w:pPr>
        <w:spacing w:after="0" w:line="480" w:lineRule="auto"/>
        <w:rPr>
          <w:rFonts w:asciiTheme="majorBidi" w:hAnsiTheme="majorBidi"/>
          <w:b/>
          <w:bCs/>
        </w:rPr>
      </w:pPr>
      <w:r w:rsidRPr="00274974">
        <w:rPr>
          <w:rFonts w:asciiTheme="majorBidi" w:hAnsiTheme="majorBidi" w:cstheme="majorBidi"/>
          <w:b/>
          <w:bCs/>
        </w:rPr>
        <w:lastRenderedPageBreak/>
        <w:t>S-1.</w:t>
      </w:r>
      <w:r w:rsidRPr="00274974">
        <w:t xml:space="preserve"> </w:t>
      </w:r>
      <w:bookmarkStart w:id="0" w:name="_Hlk197183979"/>
      <w:r w:rsidRPr="00274974">
        <w:rPr>
          <w:rFonts w:asciiTheme="majorBidi" w:hAnsiTheme="majorBidi"/>
          <w:b/>
          <w:bCs/>
        </w:rPr>
        <w:t>Materials</w:t>
      </w:r>
      <w:bookmarkEnd w:id="0"/>
      <w:r w:rsidRPr="00274974">
        <w:rPr>
          <w:rFonts w:asciiTheme="majorBidi" w:hAnsiTheme="majorBidi"/>
          <w:b/>
          <w:bCs/>
        </w:rPr>
        <w:t xml:space="preserve"> </w:t>
      </w:r>
      <w:r w:rsidR="00356638" w:rsidRPr="00274974">
        <w:rPr>
          <w:rFonts w:asciiTheme="majorBidi" w:hAnsiTheme="majorBidi"/>
          <w:b/>
          <w:bCs/>
        </w:rPr>
        <w:t>and</w:t>
      </w:r>
      <w:r w:rsidRPr="00274974">
        <w:rPr>
          <w:rFonts w:asciiTheme="majorBidi" w:hAnsiTheme="majorBidi"/>
          <w:b/>
          <w:bCs/>
        </w:rPr>
        <w:t xml:space="preserve"> Instrumentation</w:t>
      </w:r>
    </w:p>
    <w:p w14:paraId="465BD766" w14:textId="500D77D2" w:rsidR="000B16E0" w:rsidRPr="00274974" w:rsidRDefault="000B16E0" w:rsidP="008A17EF">
      <w:pPr>
        <w:spacing w:line="480" w:lineRule="auto"/>
        <w:rPr>
          <w:rFonts w:asciiTheme="majorBidi" w:hAnsiTheme="majorBidi" w:cstheme="majorBidi"/>
          <w:b/>
          <w:bCs/>
        </w:rPr>
      </w:pPr>
      <w:r w:rsidRPr="00274974">
        <w:rPr>
          <w:rFonts w:asciiTheme="majorBidi" w:hAnsiTheme="majorBidi" w:cstheme="majorBidi"/>
          <w:b/>
          <w:bCs/>
        </w:rPr>
        <w:t>S-1.1.</w:t>
      </w:r>
      <w:r w:rsidRPr="00274974">
        <w:rPr>
          <w:rFonts w:asciiTheme="majorBidi" w:hAnsiTheme="majorBidi"/>
          <w:b/>
          <w:bCs/>
        </w:rPr>
        <w:t xml:space="preserve"> Materials</w:t>
      </w:r>
    </w:p>
    <w:p w14:paraId="63C4BBA5" w14:textId="153E00DF" w:rsidR="000B16E0" w:rsidRPr="00274974" w:rsidRDefault="00274974" w:rsidP="008A17EF">
      <w:pPr>
        <w:spacing w:line="480" w:lineRule="auto"/>
        <w:jc w:val="both"/>
        <w:rPr>
          <w:rFonts w:asciiTheme="majorBidi" w:hAnsiTheme="majorBidi" w:cstheme="majorBidi"/>
        </w:rPr>
      </w:pPr>
      <w:r w:rsidRPr="00274974">
        <w:rPr>
          <w:rFonts w:asciiTheme="majorBidi" w:hAnsiTheme="majorBidi" w:cstheme="majorBidi"/>
        </w:rPr>
        <w:t>To carry out this research, the following chemicals were used: Chromium (III) nitrate nonahydrate (Cr(NO</w:t>
      </w:r>
      <w:r w:rsidRPr="00274974">
        <w:rPr>
          <w:rFonts w:asciiTheme="majorBidi" w:hAnsiTheme="majorBidi" w:cstheme="majorBidi"/>
          <w:vertAlign w:val="subscript"/>
        </w:rPr>
        <w:t>3</w:t>
      </w:r>
      <w:r w:rsidRPr="00274974">
        <w:rPr>
          <w:rFonts w:asciiTheme="majorBidi" w:hAnsiTheme="majorBidi" w:cstheme="majorBidi"/>
        </w:rPr>
        <w:t>)</w:t>
      </w:r>
      <w:r w:rsidRPr="00274974">
        <w:rPr>
          <w:rFonts w:asciiTheme="majorBidi" w:hAnsiTheme="majorBidi" w:cstheme="majorBidi"/>
          <w:vertAlign w:val="subscript"/>
        </w:rPr>
        <w:t>3</w:t>
      </w:r>
      <w:r w:rsidRPr="00274974">
        <w:rPr>
          <w:rFonts w:asciiTheme="majorBidi" w:hAnsiTheme="majorBidi" w:cstheme="majorBidi"/>
        </w:rPr>
        <w:t>·9H</w:t>
      </w:r>
      <w:r w:rsidRPr="00274974">
        <w:rPr>
          <w:rFonts w:asciiTheme="majorBidi" w:hAnsiTheme="majorBidi" w:cstheme="majorBidi"/>
          <w:vertAlign w:val="subscript"/>
        </w:rPr>
        <w:t>2</w:t>
      </w:r>
      <w:r w:rsidRPr="00274974">
        <w:rPr>
          <w:rFonts w:asciiTheme="majorBidi" w:hAnsiTheme="majorBidi" w:cstheme="majorBidi"/>
        </w:rPr>
        <w:t>O), Iron (III) chloride hexahydrate (FeCl</w:t>
      </w:r>
      <w:r w:rsidRPr="00274974">
        <w:rPr>
          <w:rFonts w:asciiTheme="majorBidi" w:hAnsiTheme="majorBidi" w:cstheme="majorBidi"/>
          <w:vertAlign w:val="subscript"/>
        </w:rPr>
        <w:t>3</w:t>
      </w:r>
      <w:r w:rsidRPr="00274974">
        <w:rPr>
          <w:rFonts w:asciiTheme="majorBidi" w:hAnsiTheme="majorBidi" w:cstheme="majorBidi"/>
        </w:rPr>
        <w:t>·6H</w:t>
      </w:r>
      <w:r w:rsidRPr="00274974">
        <w:rPr>
          <w:rFonts w:asciiTheme="majorBidi" w:hAnsiTheme="majorBidi" w:cstheme="majorBidi"/>
          <w:vertAlign w:val="subscript"/>
        </w:rPr>
        <w:t>2</w:t>
      </w:r>
      <w:r w:rsidRPr="00274974">
        <w:rPr>
          <w:rFonts w:asciiTheme="majorBidi" w:hAnsiTheme="majorBidi" w:cstheme="majorBidi"/>
        </w:rPr>
        <w:t>O), Terephthalic acid (C</w:t>
      </w:r>
      <w:r w:rsidRPr="00274974">
        <w:rPr>
          <w:rFonts w:asciiTheme="majorBidi" w:hAnsiTheme="majorBidi" w:cstheme="majorBidi"/>
          <w:vertAlign w:val="subscript"/>
        </w:rPr>
        <w:t>8</w:t>
      </w:r>
      <w:r w:rsidRPr="00274974">
        <w:rPr>
          <w:rFonts w:asciiTheme="majorBidi" w:hAnsiTheme="majorBidi" w:cstheme="majorBidi"/>
        </w:rPr>
        <w:t>H</w:t>
      </w:r>
      <w:r w:rsidRPr="00274974">
        <w:rPr>
          <w:rFonts w:asciiTheme="majorBidi" w:hAnsiTheme="majorBidi" w:cstheme="majorBidi"/>
          <w:vertAlign w:val="subscript"/>
        </w:rPr>
        <w:t>6</w:t>
      </w:r>
      <w:r w:rsidRPr="00274974">
        <w:rPr>
          <w:rFonts w:asciiTheme="majorBidi" w:hAnsiTheme="majorBidi" w:cstheme="majorBidi"/>
        </w:rPr>
        <w:t>O</w:t>
      </w:r>
      <w:r w:rsidRPr="00274974">
        <w:rPr>
          <w:rFonts w:asciiTheme="majorBidi" w:hAnsiTheme="majorBidi" w:cstheme="majorBidi"/>
          <w:vertAlign w:val="subscript"/>
        </w:rPr>
        <w:t>4</w:t>
      </w:r>
      <w:r w:rsidRPr="00274974">
        <w:rPr>
          <w:rFonts w:asciiTheme="majorBidi" w:hAnsiTheme="majorBidi" w:cstheme="majorBidi"/>
        </w:rPr>
        <w:t>), Fumaric acid (C</w:t>
      </w:r>
      <w:r w:rsidRPr="00274974">
        <w:rPr>
          <w:rFonts w:asciiTheme="majorBidi" w:hAnsiTheme="majorBidi" w:cstheme="majorBidi"/>
          <w:vertAlign w:val="subscript"/>
        </w:rPr>
        <w:t>4</w:t>
      </w:r>
      <w:r w:rsidRPr="00274974">
        <w:rPr>
          <w:rFonts w:asciiTheme="majorBidi" w:hAnsiTheme="majorBidi" w:cstheme="majorBidi"/>
        </w:rPr>
        <w:t>H</w:t>
      </w:r>
      <w:r w:rsidRPr="00274974">
        <w:rPr>
          <w:rFonts w:asciiTheme="majorBidi" w:hAnsiTheme="majorBidi" w:cstheme="majorBidi"/>
          <w:vertAlign w:val="subscript"/>
        </w:rPr>
        <w:t>4</w:t>
      </w:r>
      <w:r w:rsidRPr="00274974">
        <w:rPr>
          <w:rFonts w:asciiTheme="majorBidi" w:hAnsiTheme="majorBidi" w:cstheme="majorBidi"/>
        </w:rPr>
        <w:t>O</w:t>
      </w:r>
      <w:r w:rsidRPr="00274974">
        <w:rPr>
          <w:rFonts w:asciiTheme="majorBidi" w:hAnsiTheme="majorBidi" w:cstheme="majorBidi"/>
          <w:vertAlign w:val="subscript"/>
        </w:rPr>
        <w:t>4</w:t>
      </w:r>
      <w:r w:rsidRPr="00274974">
        <w:rPr>
          <w:rFonts w:asciiTheme="majorBidi" w:hAnsiTheme="majorBidi" w:cstheme="majorBidi"/>
        </w:rPr>
        <w:t>), Nickel (II) nitrate hexahydrate (Ni(NO</w:t>
      </w:r>
      <w:r w:rsidRPr="00274974">
        <w:rPr>
          <w:rFonts w:asciiTheme="majorBidi" w:hAnsiTheme="majorBidi" w:cstheme="majorBidi"/>
          <w:vertAlign w:val="subscript"/>
        </w:rPr>
        <w:t>3</w:t>
      </w:r>
      <w:r w:rsidRPr="00274974">
        <w:rPr>
          <w:rFonts w:asciiTheme="majorBidi" w:hAnsiTheme="majorBidi" w:cstheme="majorBidi"/>
        </w:rPr>
        <w:t>)</w:t>
      </w:r>
      <w:r w:rsidRPr="00274974">
        <w:rPr>
          <w:rFonts w:asciiTheme="majorBidi" w:hAnsiTheme="majorBidi" w:cstheme="majorBidi"/>
          <w:vertAlign w:val="subscript"/>
        </w:rPr>
        <w:t>2</w:t>
      </w:r>
      <w:r w:rsidRPr="00274974">
        <w:rPr>
          <w:rFonts w:asciiTheme="majorBidi" w:hAnsiTheme="majorBidi" w:cstheme="majorBidi"/>
        </w:rPr>
        <w:t>·6H</w:t>
      </w:r>
      <w:r w:rsidRPr="00274974">
        <w:rPr>
          <w:rFonts w:asciiTheme="majorBidi" w:hAnsiTheme="majorBidi" w:cstheme="majorBidi"/>
          <w:vertAlign w:val="subscript"/>
        </w:rPr>
        <w:t>2</w:t>
      </w:r>
      <w:r w:rsidRPr="00274974">
        <w:rPr>
          <w:rFonts w:asciiTheme="majorBidi" w:hAnsiTheme="majorBidi" w:cstheme="majorBidi"/>
        </w:rPr>
        <w:t>O), Urea (NH</w:t>
      </w:r>
      <w:r w:rsidRPr="00274974">
        <w:rPr>
          <w:rFonts w:asciiTheme="majorBidi" w:hAnsiTheme="majorBidi" w:cstheme="majorBidi"/>
          <w:vertAlign w:val="subscript"/>
        </w:rPr>
        <w:t>2</w:t>
      </w:r>
      <w:r w:rsidRPr="00274974">
        <w:rPr>
          <w:rFonts w:asciiTheme="majorBidi" w:hAnsiTheme="majorBidi" w:cstheme="majorBidi"/>
        </w:rPr>
        <w:t>CONH</w:t>
      </w:r>
      <w:r w:rsidRPr="00274974">
        <w:rPr>
          <w:rFonts w:asciiTheme="majorBidi" w:hAnsiTheme="majorBidi" w:cstheme="majorBidi"/>
          <w:vertAlign w:val="subscript"/>
        </w:rPr>
        <w:t>2</w:t>
      </w:r>
      <w:r w:rsidRPr="00274974">
        <w:rPr>
          <w:rFonts w:asciiTheme="majorBidi" w:hAnsiTheme="majorBidi" w:cstheme="majorBidi"/>
        </w:rPr>
        <w:t>), N,N-dimethylformamide (DMF), Ethanol (C</w:t>
      </w:r>
      <w:r w:rsidRPr="00274974">
        <w:rPr>
          <w:rFonts w:asciiTheme="majorBidi" w:hAnsiTheme="majorBidi" w:cstheme="majorBidi"/>
          <w:vertAlign w:val="subscript"/>
        </w:rPr>
        <w:t>2</w:t>
      </w:r>
      <w:r w:rsidRPr="00274974">
        <w:rPr>
          <w:rFonts w:asciiTheme="majorBidi" w:hAnsiTheme="majorBidi" w:cstheme="majorBidi"/>
        </w:rPr>
        <w:t>H</w:t>
      </w:r>
      <w:r w:rsidRPr="00274974">
        <w:rPr>
          <w:rFonts w:asciiTheme="majorBidi" w:hAnsiTheme="majorBidi" w:cstheme="majorBidi"/>
          <w:vertAlign w:val="subscript"/>
        </w:rPr>
        <w:t>6</w:t>
      </w:r>
      <w:r w:rsidRPr="00274974">
        <w:rPr>
          <w:rFonts w:asciiTheme="majorBidi" w:hAnsiTheme="majorBidi" w:cstheme="majorBidi"/>
        </w:rPr>
        <w:t xml:space="preserve">O) and Hydrofluoric acid (HF). All chemicals were obtained from Sigma-Aldrich and were used without any additional purification or processing. </w:t>
      </w:r>
      <w:r w:rsidR="00844929">
        <w:rPr>
          <w:rFonts w:asciiTheme="majorBidi" w:hAnsiTheme="majorBidi" w:cstheme="majorBidi"/>
        </w:rPr>
        <w:t>Meropenem</w:t>
      </w:r>
      <w:r w:rsidRPr="00274974">
        <w:rPr>
          <w:rFonts w:asciiTheme="majorBidi" w:hAnsiTheme="majorBidi" w:cstheme="majorBidi"/>
        </w:rPr>
        <w:t xml:space="preserve"> (</w:t>
      </w:r>
      <w:r w:rsidR="00844929">
        <w:rPr>
          <w:rFonts w:asciiTheme="majorBidi" w:hAnsiTheme="majorBidi" w:cstheme="majorBidi"/>
        </w:rPr>
        <w:t>MER</w:t>
      </w:r>
      <w:r w:rsidRPr="00274974">
        <w:rPr>
          <w:rFonts w:asciiTheme="majorBidi" w:hAnsiTheme="majorBidi" w:cstheme="majorBidi"/>
        </w:rPr>
        <w:t>), the pharmaceutical pollutant investigated in this study, was supplied by the Jaber-Ibn-Hayyan Pharmaceutical Company. Deionized water (with TDS ≈ 0) was used in all experimental procedures throughout the research.</w:t>
      </w:r>
    </w:p>
    <w:p w14:paraId="5AAB8CB8" w14:textId="690378EF" w:rsidR="000B16E0" w:rsidRPr="00274974" w:rsidRDefault="000B16E0" w:rsidP="008A17EF">
      <w:pPr>
        <w:spacing w:line="480" w:lineRule="auto"/>
        <w:rPr>
          <w:rFonts w:asciiTheme="majorBidi" w:hAnsiTheme="majorBidi" w:cstheme="majorBidi"/>
          <w:b/>
          <w:bCs/>
        </w:rPr>
      </w:pPr>
      <w:r w:rsidRPr="00274974">
        <w:rPr>
          <w:rFonts w:asciiTheme="majorBidi" w:hAnsiTheme="majorBidi" w:cstheme="majorBidi"/>
          <w:b/>
          <w:bCs/>
        </w:rPr>
        <w:t>S-1.2.</w:t>
      </w:r>
      <w:r w:rsidRPr="00274974">
        <w:t xml:space="preserve"> </w:t>
      </w:r>
      <w:r w:rsidRPr="00274974">
        <w:rPr>
          <w:rFonts w:asciiTheme="majorBidi" w:hAnsiTheme="majorBidi"/>
          <w:b/>
          <w:bCs/>
        </w:rPr>
        <w:t>Instrumentation</w:t>
      </w:r>
    </w:p>
    <w:p w14:paraId="63DD98E9" w14:textId="4B1AF52D" w:rsidR="00850AC4" w:rsidRPr="00274974" w:rsidRDefault="00274974" w:rsidP="008A17EF">
      <w:pPr>
        <w:spacing w:line="480" w:lineRule="auto"/>
        <w:jc w:val="both"/>
        <w:rPr>
          <w:rFonts w:asciiTheme="majorBidi" w:hAnsiTheme="majorBidi" w:cstheme="majorBidi"/>
        </w:rPr>
      </w:pPr>
      <w:r w:rsidRPr="00274974">
        <w:rPr>
          <w:rFonts w:asciiTheme="majorBidi" w:hAnsiTheme="majorBidi" w:cstheme="majorBidi"/>
        </w:rPr>
        <w:t xml:space="preserve">X-ray diffraction (XRD) patterns were obtained using a PANalytical X'Pert PRO MPD diffractometer with Cu Kα radiation over a 2θ range of 0.4°–78°. The surface morphology and elemental composition of gold-coated samples were analyzed using a Field Emission Scanning Electron Microscope (FESEM) coupled with Energy-Dispersive X-ray Spectroscopy (EDS) on a TESCAN MIRA 3 LMU instrument operating at 15 kV. Fourier Transform Infrared (FTIR) spectra were obtained using a PerkinElmer Spectrum RX I spectrometer with KBr pellets. X-ray Photoelectron Spectroscopy (XPS) analysis was carried out on a Specs EA10 Plus system (Bestec) using Al Kα radiation, with binding energies calibrated against the C 1s peak at 284.8 eV </w:t>
      </w:r>
      <w:sdt>
        <w:sdtPr>
          <w:rPr>
            <w:rFonts w:ascii="Times New Roman" w:hAnsi="Times New Roman" w:cs="Times New Roman"/>
            <w:color w:val="000000"/>
          </w:rPr>
          <w:tag w:val="MENDELEY_CITATION_v3_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"/>
          <w:id w:val="731041952"/>
          <w:placeholder>
            <w:docPart w:val="DefaultPlaceholder_-1854013440"/>
          </w:placeholder>
        </w:sdtPr>
        <w:sdtContent>
          <w:r w:rsidR="00C4079C" w:rsidRPr="00C4079C">
            <w:rPr>
              <w:rFonts w:ascii="Times New Roman" w:hAnsi="Times New Roman" w:cs="Times New Roman"/>
              <w:color w:val="000000"/>
            </w:rPr>
            <w:t>[1]</w:t>
          </w:r>
        </w:sdtContent>
      </w:sdt>
      <w:r w:rsidRPr="00274974">
        <w:rPr>
          <w:rFonts w:asciiTheme="majorBidi" w:hAnsiTheme="majorBidi" w:cstheme="majorBidi"/>
        </w:rPr>
        <w:t>. Diffuse Reflectance Spectroscopy (DRS) measurements were performed on a SHIMADZU UV-2700 spectrophotometer, employing BaSO</w:t>
      </w:r>
      <w:r w:rsidRPr="00274974">
        <w:rPr>
          <w:rFonts w:asciiTheme="majorBidi" w:hAnsiTheme="majorBidi" w:cstheme="majorBidi"/>
          <w:vertAlign w:val="subscript"/>
        </w:rPr>
        <w:t>4</w:t>
      </w:r>
      <w:r w:rsidRPr="00274974">
        <w:rPr>
          <w:rFonts w:asciiTheme="majorBidi" w:hAnsiTheme="majorBidi" w:cstheme="majorBidi"/>
        </w:rPr>
        <w:t xml:space="preserve"> as the reflectance standard. Thermogravimetric analysis (TGA) was conducted under a nitrogen atmosphere at a heating rate of 10 °C min-1 using a METTLER TOLEDO instrument. Nitrogen adsorption–desorption isotherms were recorded at </w:t>
      </w:r>
      <w:r w:rsidRPr="00274974">
        <w:rPr>
          <w:rFonts w:asciiTheme="majorBidi" w:hAnsiTheme="majorBidi" w:cstheme="majorBidi"/>
        </w:rPr>
        <w:lastRenderedPageBreak/>
        <w:t>77 K using a BELSORP-mini II system (BEL, Japan) to evaluate surface area and pore characteristics, with total pore volume determined at P/P</w:t>
      </w:r>
      <w:r w:rsidRPr="00274974">
        <w:rPr>
          <w:rFonts w:asciiTheme="majorBidi" w:hAnsiTheme="majorBidi" w:cstheme="majorBidi"/>
          <w:vertAlign w:val="subscript"/>
        </w:rPr>
        <w:t>0</w:t>
      </w:r>
      <w:r w:rsidRPr="00274974">
        <w:rPr>
          <w:rFonts w:asciiTheme="majorBidi" w:hAnsiTheme="majorBidi" w:cstheme="majorBidi"/>
        </w:rPr>
        <w:t xml:space="preserve"> = 0.981. Electrochemical impedance spectroscopy (EIS) was performed using a Corrtest CS350 system. Zeta potential measurements were conducted using a Malvern ZN Series instrument. Inductively Coupled Plasma (ICP) analysis was carried out using a Vista-Pro ICP spectrometer. High-Performance Liquid Chromatography–Mass/Mass Spectrometry (HPLC-MS/MS) was performed with a Shimadzu UFLC LC-AD20 system coupled to a 3200 QTRAP mass spectrometer (AB Sciex, MA, USA). Lastly, UV–Vis spectrophotometric analysis of drug photodegradation was conducted using a Mecasys spectrophotometer</w:t>
      </w:r>
    </w:p>
    <w:p w14:paraId="08155EB7" w14:textId="14F527D3" w:rsidR="000B16E0" w:rsidRPr="00274974" w:rsidRDefault="000B16E0" w:rsidP="008A17EF">
      <w:pPr>
        <w:spacing w:after="0" w:line="480" w:lineRule="auto"/>
        <w:jc w:val="both"/>
        <w:rPr>
          <w:rFonts w:asciiTheme="majorBidi" w:hAnsiTheme="majorBidi" w:cstheme="majorBidi"/>
          <w:b/>
          <w:bCs/>
        </w:rPr>
      </w:pPr>
      <w:r w:rsidRPr="00274974">
        <w:rPr>
          <w:rFonts w:asciiTheme="majorBidi" w:hAnsiTheme="majorBidi" w:cstheme="majorBidi"/>
          <w:b/>
          <w:bCs/>
        </w:rPr>
        <w:t xml:space="preserve">S-2. </w:t>
      </w:r>
      <w:bookmarkStart w:id="1" w:name="_Hlk197184223"/>
      <w:r w:rsidRPr="00274974">
        <w:rPr>
          <w:rFonts w:asciiTheme="majorBidi" w:hAnsiTheme="majorBidi" w:cstheme="majorBidi"/>
          <w:b/>
          <w:bCs/>
        </w:rPr>
        <w:t>Preparation of Catalyst</w:t>
      </w:r>
      <w:bookmarkEnd w:id="1"/>
    </w:p>
    <w:p w14:paraId="77160166" w14:textId="4FEBC6F7" w:rsidR="00080B62" w:rsidRPr="00274974" w:rsidRDefault="001A26C0" w:rsidP="008A17EF">
      <w:pPr>
        <w:pStyle w:val="Heading3"/>
        <w:spacing w:after="0" w:line="480" w:lineRule="auto"/>
        <w:rPr>
          <w:rFonts w:asciiTheme="majorBidi" w:hAnsiTheme="majorBidi"/>
          <w:b/>
          <w:bCs/>
          <w:color w:val="auto"/>
          <w:sz w:val="24"/>
          <w:szCs w:val="24"/>
          <w:lang w:bidi="fa-IR"/>
        </w:rPr>
      </w:pPr>
      <w:r w:rsidRPr="00274974">
        <w:rPr>
          <w:rFonts w:asciiTheme="majorBidi" w:hAnsiTheme="majorBidi"/>
          <w:b/>
          <w:bCs/>
          <w:color w:val="auto"/>
          <w:sz w:val="24"/>
          <w:szCs w:val="24"/>
          <w:lang w:bidi="fa-IR"/>
        </w:rPr>
        <w:t>S-</w:t>
      </w:r>
      <w:r w:rsidR="000B16E0" w:rsidRPr="00274974">
        <w:rPr>
          <w:rFonts w:asciiTheme="majorBidi" w:hAnsiTheme="majorBidi"/>
          <w:b/>
          <w:bCs/>
          <w:color w:val="auto"/>
          <w:sz w:val="24"/>
          <w:szCs w:val="24"/>
          <w:lang w:bidi="fa-IR"/>
        </w:rPr>
        <w:t>2</w:t>
      </w:r>
      <w:r w:rsidR="000B16E0" w:rsidRPr="00274974">
        <w:rPr>
          <w:rFonts w:asciiTheme="majorBidi" w:hAnsiTheme="majorBidi"/>
          <w:b/>
          <w:bCs/>
          <w:color w:val="auto"/>
          <w:sz w:val="24"/>
          <w:szCs w:val="24"/>
          <w:rtl/>
          <w:lang w:bidi="fa-IR"/>
        </w:rPr>
        <w:t>.</w:t>
      </w:r>
      <w:r w:rsidR="000B16E0" w:rsidRPr="00274974">
        <w:rPr>
          <w:rFonts w:asciiTheme="majorBidi" w:hAnsiTheme="majorBidi"/>
          <w:b/>
          <w:bCs/>
          <w:color w:val="auto"/>
          <w:sz w:val="24"/>
          <w:szCs w:val="24"/>
          <w:lang w:bidi="fa-IR"/>
        </w:rPr>
        <w:t>1. Synthesis of MIL-101(Cr)</w:t>
      </w:r>
    </w:p>
    <w:p w14:paraId="43134D1C" w14:textId="1012AA19" w:rsidR="000B16E0" w:rsidRDefault="00274974" w:rsidP="008A17EF">
      <w:pPr>
        <w:spacing w:line="480" w:lineRule="auto"/>
        <w:jc w:val="both"/>
        <w:rPr>
          <w:rFonts w:asciiTheme="majorBidi" w:hAnsiTheme="majorBidi" w:cstheme="majorBidi"/>
          <w:rtl/>
          <w:lang w:bidi="fa-IR"/>
        </w:rPr>
      </w:pPr>
      <w:r w:rsidRPr="00274974">
        <w:rPr>
          <w:rFonts w:asciiTheme="majorBidi" w:hAnsiTheme="majorBidi" w:cstheme="majorBidi"/>
          <w:lang w:bidi="fa-IR"/>
        </w:rPr>
        <w:t xml:space="preserve">MIL-101(Cr) was synthesized according to a previously reported method </w:t>
      </w:r>
      <w:sdt>
        <w:sdtPr>
          <w:rPr>
            <w:rFonts w:ascii="Times New Roman" w:hAnsi="Times New Roman" w:cs="Times New Roman"/>
            <w:color w:val="000000"/>
            <w:lang w:bidi="fa-IR"/>
          </w:rPr>
          <w:tag w:val="MENDELEY_CITATION_v3_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"/>
          <w:id w:val="-523479190"/>
          <w:placeholder>
            <w:docPart w:val="DefaultPlaceholder_-1854013440"/>
          </w:placeholder>
        </w:sdtPr>
        <w:sdtContent>
          <w:r w:rsidR="00C4079C" w:rsidRPr="00C4079C">
            <w:rPr>
              <w:rFonts w:ascii="Times New Roman" w:hAnsi="Times New Roman" w:cs="Times New Roman"/>
              <w:color w:val="000000"/>
              <w:lang w:bidi="fa-IR"/>
            </w:rPr>
            <w:t>[2]</w:t>
          </w:r>
        </w:sdtContent>
      </w:sdt>
      <w:r w:rsidRPr="00274974">
        <w:rPr>
          <w:rFonts w:asciiTheme="majorBidi" w:hAnsiTheme="majorBidi" w:cstheme="majorBidi"/>
          <w:lang w:bidi="fa-IR"/>
        </w:rPr>
        <w:t>. In this procedure, 1.1067 g of terephthalic acid and 2.67 g of Cr(NO</w:t>
      </w:r>
      <w:r w:rsidRPr="00274974">
        <w:rPr>
          <w:rFonts w:asciiTheme="majorBidi" w:hAnsiTheme="majorBidi" w:cstheme="majorBidi"/>
          <w:vertAlign w:val="subscript"/>
          <w:lang w:bidi="fa-IR"/>
        </w:rPr>
        <w:t>3</w:t>
      </w:r>
      <w:r w:rsidRPr="00274974">
        <w:rPr>
          <w:rFonts w:asciiTheme="majorBidi" w:hAnsiTheme="majorBidi" w:cstheme="majorBidi"/>
          <w:lang w:bidi="fa-IR"/>
        </w:rPr>
        <w:t>)</w:t>
      </w:r>
      <w:r w:rsidRPr="00274974">
        <w:rPr>
          <w:rFonts w:asciiTheme="majorBidi" w:hAnsiTheme="majorBidi" w:cstheme="majorBidi"/>
          <w:vertAlign w:val="subscript"/>
          <w:lang w:bidi="fa-IR"/>
        </w:rPr>
        <w:t>3</w:t>
      </w:r>
      <w:r w:rsidRPr="00274974">
        <w:rPr>
          <w:rFonts w:asciiTheme="majorBidi" w:hAnsiTheme="majorBidi" w:cstheme="majorBidi"/>
          <w:lang w:bidi="fa-IR"/>
        </w:rPr>
        <w:t>·9H</w:t>
      </w:r>
      <w:r w:rsidRPr="00274974">
        <w:rPr>
          <w:rFonts w:asciiTheme="majorBidi" w:hAnsiTheme="majorBidi" w:cstheme="majorBidi"/>
          <w:vertAlign w:val="subscript"/>
          <w:lang w:bidi="fa-IR"/>
        </w:rPr>
        <w:t>2</w:t>
      </w:r>
      <w:r w:rsidRPr="00274974">
        <w:rPr>
          <w:rFonts w:asciiTheme="majorBidi" w:hAnsiTheme="majorBidi" w:cstheme="majorBidi"/>
          <w:lang w:bidi="fa-IR"/>
        </w:rPr>
        <w:t>O were dissolved in 30 mL of deionized water in a plastic beaker under ultrasonic agitation. Subsequently, 0.45 mL of HF was added to the solution, followed by an additional hour of sonication. The resulting mixture was transferred to a 50 mL Teflon-lined autoclave and heated at 220 °C for 8.5 hours. After cooling, the green solid product was dispersed in a 1:1 (v/v) mixture of DMF and water (total volume: 100 mL) and stirred magnetically for 1 hour to enhance purification. The suspension was then centrifuged, and the resulting precipitate was washed three times with deionized water. Finally, the purified MIL-101(Cr) was obtained by drying the solid at 65 °C overnight</w:t>
      </w:r>
      <w:r w:rsidR="000B16E0" w:rsidRPr="00274974">
        <w:rPr>
          <w:rFonts w:asciiTheme="majorBidi" w:hAnsiTheme="majorBidi" w:cstheme="majorBidi"/>
          <w:lang w:bidi="fa-IR"/>
        </w:rPr>
        <w:t>.</w:t>
      </w:r>
    </w:p>
    <w:p w14:paraId="4F755916" w14:textId="5EEF83D6" w:rsidR="00274974" w:rsidRDefault="00274974" w:rsidP="00274974">
      <w:pPr>
        <w:pStyle w:val="Heading3"/>
        <w:spacing w:after="0" w:line="480" w:lineRule="auto"/>
        <w:rPr>
          <w:rFonts w:asciiTheme="majorBidi" w:hAnsiTheme="majorBidi"/>
          <w:b/>
          <w:bCs/>
          <w:color w:val="auto"/>
          <w:sz w:val="24"/>
          <w:szCs w:val="24"/>
          <w:lang w:bidi="fa-IR"/>
        </w:rPr>
      </w:pPr>
      <w:r w:rsidRPr="00274974">
        <w:rPr>
          <w:rFonts w:asciiTheme="majorBidi" w:hAnsiTheme="majorBidi"/>
          <w:b/>
          <w:bCs/>
          <w:color w:val="auto"/>
          <w:sz w:val="24"/>
          <w:szCs w:val="24"/>
          <w:lang w:bidi="fa-IR"/>
        </w:rPr>
        <w:t>S-2</w:t>
      </w:r>
      <w:r w:rsidRPr="00274974">
        <w:rPr>
          <w:rFonts w:asciiTheme="majorBidi" w:hAnsiTheme="majorBidi"/>
          <w:b/>
          <w:bCs/>
          <w:color w:val="auto"/>
          <w:sz w:val="24"/>
          <w:szCs w:val="24"/>
          <w:rtl/>
          <w:lang w:bidi="fa-IR"/>
        </w:rPr>
        <w:t>.</w:t>
      </w:r>
      <w:r>
        <w:rPr>
          <w:rFonts w:asciiTheme="majorBidi" w:hAnsiTheme="majorBidi"/>
          <w:b/>
          <w:bCs/>
          <w:color w:val="auto"/>
          <w:sz w:val="24"/>
          <w:szCs w:val="24"/>
          <w:lang w:bidi="fa-IR"/>
        </w:rPr>
        <w:t>2</w:t>
      </w:r>
      <w:r w:rsidRPr="00274974">
        <w:rPr>
          <w:rFonts w:asciiTheme="majorBidi" w:hAnsiTheme="majorBidi"/>
          <w:b/>
          <w:bCs/>
          <w:color w:val="auto"/>
          <w:sz w:val="24"/>
          <w:szCs w:val="24"/>
          <w:lang w:bidi="fa-IR"/>
        </w:rPr>
        <w:t>. Synthesis of MIL-88A(Fe)</w:t>
      </w:r>
    </w:p>
    <w:p w14:paraId="133766F4" w14:textId="7406ABAC" w:rsidR="00274974" w:rsidRDefault="00274974" w:rsidP="00274974">
      <w:pPr>
        <w:spacing w:line="480" w:lineRule="auto"/>
        <w:jc w:val="both"/>
        <w:rPr>
          <w:rFonts w:asciiTheme="majorBidi" w:hAnsiTheme="majorBidi" w:cstheme="majorBidi"/>
          <w:lang w:bidi="fa-IR"/>
        </w:rPr>
      </w:pPr>
      <w:r w:rsidRPr="00274974">
        <w:rPr>
          <w:rFonts w:asciiTheme="majorBidi" w:hAnsiTheme="majorBidi" w:cstheme="majorBidi"/>
          <w:lang w:bidi="fa-IR"/>
        </w:rPr>
        <w:t xml:space="preserve">MIL-88A(Fe) was synthesized according to a previously reported method </w:t>
      </w:r>
      <w:sdt>
        <w:sdtPr>
          <w:rPr>
            <w:rFonts w:ascii="Times New Roman" w:hAnsi="Times New Roman" w:cs="Times New Roman"/>
            <w:color w:val="000000"/>
            <w:lang w:bidi="fa-IR"/>
          </w:rPr>
          <w:tag w:val="MENDELEY_CITATION_v3_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F1dfSwicGFnZSI6IjExOS0xMjgiLCJwdWJsaXNoZXIiOiJFbHNldmllciIsInZvbHVtZSI6IjIyMSJ9LCJpc1RlbXBvcmFyeSI6ZmFsc2V9XX0="/>
          <w:id w:val="1965233740"/>
          <w:placeholder>
            <w:docPart w:val="DefaultPlaceholder_-1854013440"/>
          </w:placeholder>
        </w:sdtPr>
        <w:sdtContent>
          <w:r w:rsidR="00C4079C" w:rsidRPr="00C4079C">
            <w:rPr>
              <w:rFonts w:ascii="Times New Roman" w:hAnsi="Times New Roman" w:cs="Times New Roman"/>
              <w:color w:val="000000"/>
              <w:lang w:bidi="fa-IR"/>
            </w:rPr>
            <w:t>[3]</w:t>
          </w:r>
        </w:sdtContent>
      </w:sdt>
      <w:r w:rsidRPr="00274974">
        <w:rPr>
          <w:rFonts w:asciiTheme="majorBidi" w:hAnsiTheme="majorBidi" w:cstheme="majorBidi"/>
          <w:lang w:bidi="fa-IR"/>
        </w:rPr>
        <w:t>. Specifically, 1.893 g of FeCl</w:t>
      </w:r>
      <w:r w:rsidRPr="00274974">
        <w:rPr>
          <w:rFonts w:asciiTheme="majorBidi" w:hAnsiTheme="majorBidi" w:cstheme="majorBidi"/>
          <w:vertAlign w:val="subscript"/>
          <w:lang w:bidi="fa-IR"/>
        </w:rPr>
        <w:t>3</w:t>
      </w:r>
      <w:r w:rsidRPr="00274974">
        <w:rPr>
          <w:rFonts w:asciiTheme="majorBidi" w:hAnsiTheme="majorBidi" w:cstheme="majorBidi"/>
          <w:lang w:bidi="fa-IR"/>
        </w:rPr>
        <w:t>·6H</w:t>
      </w:r>
      <w:r w:rsidRPr="00274974">
        <w:rPr>
          <w:rFonts w:asciiTheme="majorBidi" w:hAnsiTheme="majorBidi" w:cstheme="majorBidi"/>
          <w:vertAlign w:val="subscript"/>
          <w:lang w:bidi="fa-IR"/>
        </w:rPr>
        <w:t>2</w:t>
      </w:r>
      <w:r w:rsidRPr="00274974">
        <w:rPr>
          <w:rFonts w:asciiTheme="majorBidi" w:hAnsiTheme="majorBidi" w:cstheme="majorBidi"/>
          <w:lang w:bidi="fa-IR"/>
        </w:rPr>
        <w:t xml:space="preserve">O and 0.812 g of fumaric acid were completely dissolved in 35 mL of deionized </w:t>
      </w:r>
      <w:r w:rsidRPr="00274974">
        <w:rPr>
          <w:rFonts w:asciiTheme="majorBidi" w:hAnsiTheme="majorBidi" w:cstheme="majorBidi"/>
          <w:lang w:bidi="fa-IR"/>
        </w:rPr>
        <w:lastRenderedPageBreak/>
        <w:t>under continuous magnetic stirring to yield a clear solution. This solution was subsequently transferred into a 50 mL Teflon-lined autoclave and subjected to thermal treatment at 65 °C for 12 hours. Upon cooling to ambient temperature, the resulting solid was recovered by centrifugation and washed thoroughly three times with deionized water. The final product was dried at 65 °C overnight to obtain purified MIL-88A(Fe).</w:t>
      </w:r>
    </w:p>
    <w:p w14:paraId="48CBDD7A" w14:textId="15F7BE3D" w:rsidR="00274974" w:rsidRPr="00274974" w:rsidRDefault="00274974" w:rsidP="00274974">
      <w:pPr>
        <w:pStyle w:val="Heading3"/>
        <w:spacing w:line="480" w:lineRule="auto"/>
        <w:rPr>
          <w:rFonts w:asciiTheme="majorBidi" w:hAnsiTheme="majorBidi"/>
          <w:b/>
          <w:bCs/>
          <w:color w:val="auto"/>
          <w:sz w:val="24"/>
          <w:szCs w:val="24"/>
          <w:lang w:bidi="fa-IR"/>
        </w:rPr>
      </w:pPr>
      <w:r w:rsidRPr="00274974">
        <w:rPr>
          <w:rFonts w:asciiTheme="majorBidi" w:eastAsia="Times New Roman" w:hAnsiTheme="majorBidi"/>
          <w:b/>
          <w:bCs/>
          <w:color w:val="auto"/>
          <w:sz w:val="24"/>
          <w:szCs w:val="24"/>
        </w:rPr>
        <w:t>S-2</w:t>
      </w:r>
      <w:r w:rsidRPr="00274974">
        <w:rPr>
          <w:rFonts w:asciiTheme="majorBidi" w:eastAsia="Times New Roman" w:hAnsiTheme="majorBidi"/>
          <w:b/>
          <w:bCs/>
          <w:color w:val="auto"/>
          <w:sz w:val="24"/>
          <w:szCs w:val="24"/>
          <w:rtl/>
        </w:rPr>
        <w:t>.</w:t>
      </w:r>
      <w:r>
        <w:rPr>
          <w:rFonts w:asciiTheme="majorBidi" w:eastAsia="Times New Roman" w:hAnsiTheme="majorBidi"/>
          <w:b/>
          <w:bCs/>
          <w:color w:val="auto"/>
          <w:sz w:val="24"/>
          <w:szCs w:val="24"/>
        </w:rPr>
        <w:t>3</w:t>
      </w:r>
      <w:r w:rsidRPr="00274974">
        <w:rPr>
          <w:rFonts w:asciiTheme="majorBidi" w:eastAsia="Times New Roman" w:hAnsiTheme="majorBidi"/>
          <w:b/>
          <w:bCs/>
          <w:color w:val="auto"/>
          <w:sz w:val="24"/>
          <w:szCs w:val="24"/>
        </w:rPr>
        <w:t xml:space="preserve">. </w:t>
      </w:r>
      <w:r w:rsidRPr="00274974">
        <w:rPr>
          <w:rFonts w:asciiTheme="majorBidi" w:hAnsiTheme="majorBidi"/>
          <w:b/>
          <w:bCs/>
          <w:color w:val="auto"/>
          <w:sz w:val="24"/>
          <w:szCs w:val="24"/>
          <w:lang w:bidi="fa-IR"/>
        </w:rPr>
        <w:t xml:space="preserve">Synthesis of </w:t>
      </w:r>
      <w:r>
        <w:rPr>
          <w:rFonts w:asciiTheme="majorBidi" w:hAnsiTheme="majorBidi"/>
          <w:b/>
          <w:bCs/>
          <w:color w:val="auto"/>
          <w:sz w:val="24"/>
          <w:szCs w:val="24"/>
          <w:lang w:bidi="fa-IR"/>
        </w:rPr>
        <w:t>MCr/MFe</w:t>
      </w:r>
    </w:p>
    <w:p w14:paraId="7CBBB997" w14:textId="3D9FD140" w:rsidR="00274974" w:rsidRPr="00274974" w:rsidRDefault="00274974" w:rsidP="00274974">
      <w:pPr>
        <w:spacing w:line="480" w:lineRule="auto"/>
        <w:jc w:val="both"/>
        <w:rPr>
          <w:rFonts w:asciiTheme="majorBidi" w:hAnsiTheme="majorBidi" w:cstheme="majorBidi"/>
          <w:lang w:bidi="fa-IR"/>
        </w:rPr>
      </w:pPr>
      <w:r w:rsidRPr="00274974">
        <w:rPr>
          <w:rFonts w:asciiTheme="majorBidi" w:hAnsiTheme="majorBidi" w:cstheme="majorBidi"/>
          <w:lang w:bidi="fa-IR"/>
        </w:rPr>
        <w:t xml:space="preserve">MCr/MFe was carried out following a previously reported procedure with slight adjustments </w:t>
      </w:r>
      <w:sdt>
        <w:sdtPr>
          <w:rPr>
            <w:rFonts w:ascii="Times New Roman" w:hAnsi="Times New Roman" w:cs="Times New Roman"/>
            <w:color w:val="000000"/>
            <w:lang w:bidi="fa-IR"/>
          </w:rPr>
          <w:tag w:val="MENDELEY_CITATION_v3_eyJjaXRhdGlvbklEIjoiTUVOREVMRVlfQ0lUQVRJT05fZTAyNTc2NDktMjYwYS00YTNjLTg1YzYtYmMwYzY1NDQxZDU2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
          <w:id w:val="-943302783"/>
          <w:placeholder>
            <w:docPart w:val="DefaultPlaceholder_-1854013440"/>
          </w:placeholder>
        </w:sdtPr>
        <w:sdtContent>
          <w:r w:rsidR="00C4079C" w:rsidRPr="00C4079C">
            <w:rPr>
              <w:rFonts w:ascii="Times New Roman" w:hAnsi="Times New Roman" w:cs="Times New Roman"/>
              <w:color w:val="000000"/>
              <w:lang w:bidi="fa-IR"/>
            </w:rPr>
            <w:t>[4]</w:t>
          </w:r>
        </w:sdtContent>
      </w:sdt>
      <w:r w:rsidRPr="00274974">
        <w:rPr>
          <w:rFonts w:asciiTheme="majorBidi" w:hAnsiTheme="majorBidi" w:cstheme="majorBidi"/>
          <w:lang w:bidi="fa-IR"/>
        </w:rPr>
        <w:t>. Solution A was prepared by dispersing 0.3 g of MIL-101(Cr) in 30 mL of deionized water under magnetic stirring, using a capped Erlenmeyer flask. Simultaneously, Solution B was obtained by dispersing 0.3 g of MIL-88</w:t>
      </w:r>
      <w:r>
        <w:rPr>
          <w:rFonts w:asciiTheme="majorBidi" w:hAnsiTheme="majorBidi" w:cstheme="majorBidi"/>
          <w:lang w:bidi="fa-IR"/>
        </w:rPr>
        <w:t>A</w:t>
      </w:r>
      <w:r w:rsidRPr="00274974">
        <w:rPr>
          <w:rFonts w:asciiTheme="majorBidi" w:hAnsiTheme="majorBidi" w:cstheme="majorBidi"/>
          <w:lang w:bidi="fa-IR"/>
        </w:rPr>
        <w:t>(Fe) in 30 mL of deionized water under the same conditions. Solution B was then added dropwise into Solution A while stirring was maintained at room temperature. The resulting mixture was continuously stirred for 48 hours. Afterward, the supernatant was removed by filtration, and the collected solid was washed three times with deionized water. Finally, the MCr/MFe composite was obtained by drying the product at 65 °C overnight</w:t>
      </w:r>
      <w:r>
        <w:rPr>
          <w:rFonts w:asciiTheme="majorBidi" w:hAnsiTheme="majorBidi" w:cstheme="majorBidi"/>
          <w:lang w:bidi="fa-IR"/>
        </w:rPr>
        <w:t>.</w:t>
      </w:r>
    </w:p>
    <w:p w14:paraId="7FE10C69" w14:textId="186F6BE6" w:rsidR="000B16E0" w:rsidRPr="00274974" w:rsidRDefault="001A26C0" w:rsidP="008A17EF">
      <w:pPr>
        <w:pStyle w:val="Heading3"/>
        <w:spacing w:line="480" w:lineRule="auto"/>
        <w:rPr>
          <w:rFonts w:asciiTheme="majorBidi" w:hAnsiTheme="majorBidi"/>
          <w:b/>
          <w:bCs/>
          <w:color w:val="auto"/>
          <w:sz w:val="24"/>
          <w:szCs w:val="24"/>
          <w:lang w:bidi="fa-IR"/>
        </w:rPr>
      </w:pPr>
      <w:r w:rsidRPr="00274974">
        <w:rPr>
          <w:rFonts w:asciiTheme="majorBidi" w:eastAsia="Times New Roman" w:hAnsiTheme="majorBidi"/>
          <w:b/>
          <w:bCs/>
          <w:color w:val="auto"/>
          <w:sz w:val="24"/>
          <w:szCs w:val="24"/>
        </w:rPr>
        <w:t>S-</w:t>
      </w:r>
      <w:r w:rsidR="000B16E0" w:rsidRPr="00274974">
        <w:rPr>
          <w:rFonts w:asciiTheme="majorBidi" w:eastAsia="Times New Roman" w:hAnsiTheme="majorBidi"/>
          <w:b/>
          <w:bCs/>
          <w:color w:val="auto"/>
          <w:sz w:val="24"/>
          <w:szCs w:val="24"/>
        </w:rPr>
        <w:t>2</w:t>
      </w:r>
      <w:r w:rsidR="000B16E0" w:rsidRPr="00274974">
        <w:rPr>
          <w:rFonts w:asciiTheme="majorBidi" w:eastAsia="Times New Roman" w:hAnsiTheme="majorBidi"/>
          <w:b/>
          <w:bCs/>
          <w:color w:val="auto"/>
          <w:sz w:val="24"/>
          <w:szCs w:val="24"/>
          <w:rtl/>
        </w:rPr>
        <w:t>.</w:t>
      </w:r>
      <w:r w:rsidR="00274974">
        <w:rPr>
          <w:rFonts w:asciiTheme="majorBidi" w:eastAsia="Times New Roman" w:hAnsiTheme="majorBidi"/>
          <w:b/>
          <w:bCs/>
          <w:color w:val="auto"/>
          <w:sz w:val="24"/>
          <w:szCs w:val="24"/>
        </w:rPr>
        <w:t>4</w:t>
      </w:r>
      <w:r w:rsidR="000B16E0" w:rsidRPr="00274974">
        <w:rPr>
          <w:rFonts w:asciiTheme="majorBidi" w:eastAsia="Times New Roman" w:hAnsiTheme="majorBidi"/>
          <w:b/>
          <w:bCs/>
          <w:color w:val="auto"/>
          <w:sz w:val="24"/>
          <w:szCs w:val="24"/>
        </w:rPr>
        <w:t xml:space="preserve">. </w:t>
      </w:r>
      <w:r w:rsidR="000B16E0" w:rsidRPr="00274974">
        <w:rPr>
          <w:rFonts w:asciiTheme="majorBidi" w:hAnsiTheme="majorBidi"/>
          <w:b/>
          <w:bCs/>
          <w:color w:val="auto"/>
          <w:sz w:val="24"/>
          <w:szCs w:val="24"/>
          <w:lang w:bidi="fa-IR"/>
        </w:rPr>
        <w:t>Synthesis of Ni-</w:t>
      </w:r>
      <w:r w:rsidR="005B63B3" w:rsidRPr="00274974">
        <w:rPr>
          <w:rFonts w:asciiTheme="majorBidi" w:hAnsiTheme="majorBidi"/>
          <w:b/>
          <w:bCs/>
          <w:color w:val="auto"/>
          <w:sz w:val="24"/>
          <w:szCs w:val="24"/>
          <w:lang w:bidi="fa-IR"/>
        </w:rPr>
        <w:t>M</w:t>
      </w:r>
      <w:r w:rsidR="000B16E0" w:rsidRPr="00274974">
        <w:rPr>
          <w:rFonts w:asciiTheme="majorBidi" w:hAnsiTheme="majorBidi"/>
          <w:b/>
          <w:bCs/>
          <w:color w:val="auto"/>
          <w:sz w:val="24"/>
          <w:szCs w:val="24"/>
          <w:lang w:bidi="fa-IR"/>
        </w:rPr>
        <w:t>Cr LDH</w:t>
      </w:r>
    </w:p>
    <w:p w14:paraId="5260F7A4" w14:textId="766FFF30" w:rsidR="001F11C7" w:rsidRDefault="00274974" w:rsidP="00274974">
      <w:pPr>
        <w:spacing w:line="480" w:lineRule="auto"/>
        <w:jc w:val="both"/>
        <w:rPr>
          <w:rFonts w:asciiTheme="majorBidi" w:hAnsiTheme="majorBidi" w:cstheme="majorBidi"/>
          <w:lang w:bidi="fa-IR"/>
        </w:rPr>
      </w:pPr>
      <w:r w:rsidRPr="00274974">
        <w:rPr>
          <w:rFonts w:asciiTheme="majorBidi" w:hAnsiTheme="majorBidi" w:cstheme="majorBidi"/>
          <w:lang w:bidi="fa-IR"/>
        </w:rPr>
        <w:t>Ni-MCr LDH was synthesized according to a previously described method. In this procedure, 46.5 mg of the synthesized MIL-101(Cr) powder was suspended in 12 mL of deionized water to prepare Solution A. Separately, Solution B was prepared by dissolving 418.8 mg of Ni(NO</w:t>
      </w:r>
      <w:r w:rsidRPr="00274974">
        <w:rPr>
          <w:rFonts w:asciiTheme="majorBidi" w:hAnsiTheme="majorBidi" w:cstheme="majorBidi"/>
          <w:vertAlign w:val="subscript"/>
          <w:lang w:bidi="fa-IR"/>
        </w:rPr>
        <w:t>3</w:t>
      </w:r>
      <w:r w:rsidRPr="00274974">
        <w:rPr>
          <w:rFonts w:asciiTheme="majorBidi" w:hAnsiTheme="majorBidi" w:cstheme="majorBidi"/>
          <w:lang w:bidi="fa-IR"/>
        </w:rPr>
        <w:t>)</w:t>
      </w:r>
      <w:r w:rsidRPr="00274974">
        <w:rPr>
          <w:rFonts w:asciiTheme="majorBidi" w:hAnsiTheme="majorBidi" w:cstheme="majorBidi"/>
          <w:vertAlign w:val="subscript"/>
          <w:lang w:bidi="fa-IR"/>
        </w:rPr>
        <w:t>2</w:t>
      </w:r>
      <w:r w:rsidRPr="00274974">
        <w:rPr>
          <w:rFonts w:asciiTheme="majorBidi" w:hAnsiTheme="majorBidi" w:cstheme="majorBidi"/>
          <w:lang w:bidi="fa-IR"/>
        </w:rPr>
        <w:t>·6H</w:t>
      </w:r>
      <w:r w:rsidRPr="00274974">
        <w:rPr>
          <w:rFonts w:asciiTheme="majorBidi" w:hAnsiTheme="majorBidi" w:cstheme="majorBidi"/>
          <w:vertAlign w:val="subscript"/>
          <w:lang w:bidi="fa-IR"/>
        </w:rPr>
        <w:t>2</w:t>
      </w:r>
      <w:r w:rsidRPr="00274974">
        <w:rPr>
          <w:rFonts w:asciiTheme="majorBidi" w:hAnsiTheme="majorBidi" w:cstheme="majorBidi"/>
          <w:lang w:bidi="fa-IR"/>
        </w:rPr>
        <w:t xml:space="preserve">O and 288.5 mg of urea in 24 mL of deionized water, followed by stirring until a clear solution was obtained. Solution B was then added dropwise to Solution A under continuous magnetic stirring to form Solution C. The resulting mixture was transferred into a Teflon-lined autoclave and heated at 120 °C for 12 hours. After cooling naturally to room temperature, the solid product was washed </w:t>
      </w:r>
      <w:r w:rsidRPr="00274974">
        <w:rPr>
          <w:rFonts w:asciiTheme="majorBidi" w:hAnsiTheme="majorBidi" w:cstheme="majorBidi"/>
          <w:lang w:bidi="fa-IR"/>
        </w:rPr>
        <w:lastRenderedPageBreak/>
        <w:t>three times with deionized water and dried at 65 °C overnight to obtain the final Ni-MCr LDH composite</w:t>
      </w:r>
      <w:r w:rsidR="000B16E0" w:rsidRPr="00274974">
        <w:rPr>
          <w:rFonts w:asciiTheme="majorBidi" w:hAnsiTheme="majorBidi" w:cstheme="majorBidi"/>
          <w:lang w:bidi="fa-IR"/>
        </w:rPr>
        <w:t>.</w:t>
      </w:r>
    </w:p>
    <w:p w14:paraId="19B3A9C2" w14:textId="43E13180" w:rsidR="00274974" w:rsidRDefault="00274974" w:rsidP="00274974">
      <w:pPr>
        <w:pStyle w:val="Heading3"/>
        <w:spacing w:line="480" w:lineRule="auto"/>
        <w:jc w:val="both"/>
        <w:rPr>
          <w:rFonts w:asciiTheme="majorBidi" w:hAnsiTheme="majorBidi"/>
          <w:b/>
          <w:bCs/>
          <w:color w:val="auto"/>
          <w:sz w:val="24"/>
          <w:szCs w:val="24"/>
          <w:lang w:bidi="fa-IR"/>
        </w:rPr>
      </w:pPr>
      <w:r w:rsidRPr="00274974">
        <w:rPr>
          <w:rFonts w:asciiTheme="majorBidi" w:eastAsia="Times New Roman" w:hAnsiTheme="majorBidi"/>
          <w:b/>
          <w:bCs/>
          <w:color w:val="auto"/>
          <w:sz w:val="24"/>
          <w:szCs w:val="24"/>
        </w:rPr>
        <w:t>S-2</w:t>
      </w:r>
      <w:r w:rsidRPr="00274974">
        <w:rPr>
          <w:rFonts w:asciiTheme="majorBidi" w:eastAsia="Times New Roman" w:hAnsiTheme="majorBidi"/>
          <w:b/>
          <w:bCs/>
          <w:color w:val="auto"/>
          <w:sz w:val="24"/>
          <w:szCs w:val="24"/>
          <w:rtl/>
        </w:rPr>
        <w:t>.</w:t>
      </w:r>
      <w:r>
        <w:rPr>
          <w:rFonts w:asciiTheme="majorBidi" w:eastAsia="Times New Roman" w:hAnsiTheme="majorBidi"/>
          <w:b/>
          <w:bCs/>
          <w:color w:val="auto"/>
          <w:sz w:val="24"/>
          <w:szCs w:val="24"/>
        </w:rPr>
        <w:t>5</w:t>
      </w:r>
      <w:r w:rsidRPr="00274974">
        <w:rPr>
          <w:rFonts w:asciiTheme="majorBidi" w:eastAsia="Times New Roman" w:hAnsiTheme="majorBidi"/>
          <w:b/>
          <w:bCs/>
          <w:color w:val="auto"/>
          <w:sz w:val="24"/>
          <w:szCs w:val="24"/>
        </w:rPr>
        <w:t xml:space="preserve">. </w:t>
      </w:r>
      <w:r w:rsidRPr="00274974">
        <w:rPr>
          <w:rFonts w:asciiTheme="majorBidi" w:hAnsiTheme="majorBidi"/>
          <w:b/>
          <w:bCs/>
          <w:color w:val="auto"/>
          <w:sz w:val="24"/>
          <w:szCs w:val="24"/>
          <w:lang w:bidi="fa-IR"/>
        </w:rPr>
        <w:t>Synthesis of Ni-MCr LDH</w:t>
      </w:r>
    </w:p>
    <w:p w14:paraId="4D6B9287" w14:textId="736583BE" w:rsidR="00274974" w:rsidRPr="00274974" w:rsidRDefault="00274974" w:rsidP="00274974">
      <w:pPr>
        <w:spacing w:line="480" w:lineRule="auto"/>
        <w:jc w:val="both"/>
        <w:rPr>
          <w:rFonts w:asciiTheme="majorBidi" w:hAnsiTheme="majorBidi" w:cstheme="majorBidi"/>
          <w:lang w:bidi="fa-IR"/>
        </w:rPr>
      </w:pPr>
      <w:r w:rsidRPr="00274974">
        <w:rPr>
          <w:rFonts w:asciiTheme="majorBidi" w:hAnsiTheme="majorBidi" w:cstheme="majorBidi"/>
          <w:lang w:bidi="fa-IR"/>
        </w:rPr>
        <w:t>Ni-MFe LDH was synthesized using a previously reported approach</w:t>
      </w:r>
      <w:r w:rsidR="00532087">
        <w:rPr>
          <w:rFonts w:asciiTheme="majorBidi" w:hAnsiTheme="majorBidi" w:cstheme="majorBidi"/>
          <w:lang w:bidi="fa-IR"/>
        </w:rPr>
        <w:t xml:space="preserve"> </w:t>
      </w:r>
      <w:sdt>
        <w:sdtPr>
          <w:rPr>
            <w:rFonts w:ascii="Times New Roman" w:hAnsi="Times New Roman" w:cs="Times New Roman"/>
            <w:color w:val="000000"/>
            <w:lang w:bidi="fa-IR"/>
          </w:rPr>
          <w:tag w:val="MENDELEY_CITATION_v3_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"/>
          <w:id w:val="-2063623709"/>
          <w:placeholder>
            <w:docPart w:val="DefaultPlaceholder_-1854013440"/>
          </w:placeholder>
        </w:sdtPr>
        <w:sdtContent>
          <w:r w:rsidR="00C4079C" w:rsidRPr="00C4079C">
            <w:rPr>
              <w:rFonts w:ascii="Times New Roman" w:hAnsi="Times New Roman" w:cs="Times New Roman"/>
              <w:color w:val="000000"/>
              <w:lang w:bidi="fa-IR"/>
            </w:rPr>
            <w:t>[5]</w:t>
          </w:r>
        </w:sdtContent>
      </w:sdt>
      <w:r w:rsidRPr="00274974">
        <w:rPr>
          <w:rFonts w:asciiTheme="majorBidi" w:hAnsiTheme="majorBidi" w:cstheme="majorBidi"/>
          <w:lang w:bidi="fa-IR"/>
        </w:rPr>
        <w:t>. In this procedure, 50 mg of the synthesized MIL-88A(Fe) powder was dispersed in 10 mL of absolute ethanol under magnetic stirring to prepare Solution A. Separately, Solution B was prepared by dissolving 450 mg of Ni(NO</w:t>
      </w:r>
      <w:r w:rsidRPr="00274974">
        <w:rPr>
          <w:rFonts w:asciiTheme="majorBidi" w:hAnsiTheme="majorBidi" w:cstheme="majorBidi"/>
          <w:vertAlign w:val="subscript"/>
          <w:lang w:bidi="fa-IR"/>
        </w:rPr>
        <w:t>3</w:t>
      </w:r>
      <w:r w:rsidRPr="00274974">
        <w:rPr>
          <w:rFonts w:asciiTheme="majorBidi" w:hAnsiTheme="majorBidi" w:cstheme="majorBidi"/>
          <w:lang w:bidi="fa-IR"/>
        </w:rPr>
        <w:t>)</w:t>
      </w:r>
      <w:r w:rsidRPr="00274974">
        <w:rPr>
          <w:rFonts w:asciiTheme="majorBidi" w:hAnsiTheme="majorBidi" w:cstheme="majorBidi"/>
          <w:vertAlign w:val="subscript"/>
          <w:lang w:bidi="fa-IR"/>
        </w:rPr>
        <w:t>2</w:t>
      </w:r>
      <w:r w:rsidRPr="00274974">
        <w:rPr>
          <w:rFonts w:asciiTheme="majorBidi" w:hAnsiTheme="majorBidi" w:cstheme="majorBidi"/>
          <w:lang w:bidi="fa-IR"/>
        </w:rPr>
        <w:t>·6H</w:t>
      </w:r>
      <w:r>
        <w:rPr>
          <w:rFonts w:asciiTheme="majorBidi" w:hAnsiTheme="majorBidi" w:cstheme="majorBidi"/>
          <w:vertAlign w:val="subscript"/>
          <w:lang w:bidi="fa-IR"/>
        </w:rPr>
        <w:t>2</w:t>
      </w:r>
      <w:r w:rsidRPr="00274974">
        <w:rPr>
          <w:rFonts w:asciiTheme="majorBidi" w:hAnsiTheme="majorBidi" w:cstheme="majorBidi"/>
          <w:lang w:bidi="fa-IR"/>
        </w:rPr>
        <w:t>O and 300 mg of urea in 15 mL of deionized water and stirring until a homogeneous solution was obtained. Solution B was then added to Solution A under continuous magnetic stirring at room temperature to form Solution C. The resulting mixture was transferred into a Teflon-lined autoclave and heated at 90 °C for 6 hours. After cooling to room temperature, the obtained solid was washed three times with absolute deionized water and dried at 65 °C overnight to yield the final Ni-MFe LDH product</w:t>
      </w:r>
      <w:r>
        <w:rPr>
          <w:rFonts w:asciiTheme="majorBidi" w:hAnsiTheme="majorBidi" w:cstheme="majorBidi"/>
          <w:lang w:bidi="fa-IR"/>
        </w:rPr>
        <w:t>.</w:t>
      </w:r>
    </w:p>
    <w:p w14:paraId="4FE9BECF" w14:textId="35558826" w:rsidR="00274974" w:rsidRPr="00274974" w:rsidRDefault="00274974" w:rsidP="00274974">
      <w:pPr>
        <w:pStyle w:val="Heading3"/>
        <w:spacing w:line="480" w:lineRule="auto"/>
        <w:jc w:val="both"/>
        <w:rPr>
          <w:rFonts w:asciiTheme="majorBidi" w:hAnsiTheme="majorBidi"/>
          <w:b/>
          <w:bCs/>
          <w:color w:val="auto"/>
          <w:sz w:val="24"/>
          <w:szCs w:val="24"/>
          <w:lang w:bidi="fa-IR"/>
        </w:rPr>
      </w:pPr>
      <w:r w:rsidRPr="00274974">
        <w:rPr>
          <w:rFonts w:asciiTheme="majorBidi" w:eastAsia="Times New Roman" w:hAnsiTheme="majorBidi"/>
          <w:b/>
          <w:bCs/>
          <w:color w:val="auto"/>
          <w:sz w:val="24"/>
          <w:szCs w:val="24"/>
        </w:rPr>
        <w:t>S-2</w:t>
      </w:r>
      <w:r w:rsidRPr="00274974">
        <w:rPr>
          <w:rFonts w:asciiTheme="majorBidi" w:eastAsia="Times New Roman" w:hAnsiTheme="majorBidi"/>
          <w:b/>
          <w:bCs/>
          <w:color w:val="auto"/>
          <w:sz w:val="24"/>
          <w:szCs w:val="24"/>
          <w:rtl/>
        </w:rPr>
        <w:t>.</w:t>
      </w:r>
      <w:r>
        <w:rPr>
          <w:rFonts w:asciiTheme="majorBidi" w:eastAsia="Times New Roman" w:hAnsiTheme="majorBidi"/>
          <w:b/>
          <w:bCs/>
          <w:color w:val="auto"/>
          <w:sz w:val="24"/>
          <w:szCs w:val="24"/>
        </w:rPr>
        <w:t>6</w:t>
      </w:r>
      <w:r w:rsidRPr="00274974">
        <w:rPr>
          <w:rFonts w:asciiTheme="majorBidi" w:eastAsia="Times New Roman" w:hAnsiTheme="majorBidi"/>
          <w:b/>
          <w:bCs/>
          <w:color w:val="auto"/>
          <w:sz w:val="24"/>
          <w:szCs w:val="24"/>
        </w:rPr>
        <w:t xml:space="preserve">. </w:t>
      </w:r>
      <w:r w:rsidRPr="00274974">
        <w:rPr>
          <w:rFonts w:asciiTheme="majorBidi" w:hAnsiTheme="majorBidi"/>
          <w:b/>
          <w:bCs/>
          <w:color w:val="auto"/>
          <w:sz w:val="24"/>
          <w:szCs w:val="24"/>
          <w:lang w:bidi="fa-IR"/>
        </w:rPr>
        <w:t>Synthesis of Ni-MCr LDH/Ni-MFe LDH</w:t>
      </w:r>
    </w:p>
    <w:p w14:paraId="00FBB566" w14:textId="471CB475" w:rsidR="00274974" w:rsidRDefault="00274974" w:rsidP="008A17EF">
      <w:pPr>
        <w:spacing w:line="480" w:lineRule="auto"/>
        <w:jc w:val="both"/>
        <w:rPr>
          <w:rFonts w:asciiTheme="majorBidi" w:hAnsiTheme="majorBidi" w:cstheme="majorBidi"/>
          <w:lang w:bidi="fa-IR"/>
        </w:rPr>
      </w:pPr>
      <w:r w:rsidRPr="00274974">
        <w:rPr>
          <w:rFonts w:asciiTheme="majorBidi" w:hAnsiTheme="majorBidi" w:cstheme="majorBidi"/>
          <w:lang w:bidi="fa-IR"/>
        </w:rPr>
        <w:t xml:space="preserve">The Ni-MCr LDH/Ni-MFe LDH composite was synthesized according to a previously reported </w:t>
      </w:r>
      <w:sdt>
        <w:sdtPr>
          <w:rPr>
            <w:rFonts w:ascii="Times New Roman" w:hAnsi="Times New Roman" w:cs="Times New Roman"/>
            <w:color w:val="000000"/>
            <w:lang w:bidi="fa-IR"/>
          </w:rPr>
          <w:tag w:val="MENDELEY_CITATION_v3_eyJjaXRhdGlvbklEIjoiTUVOREVMRVlfQ0lUQVRJT05fYjQ3YTdmNTMtYzEwMi00MGZjLWE2MDMtODRiNTY0YjYwZjg2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
          <w:id w:val="-1446540691"/>
          <w:placeholder>
            <w:docPart w:val="DefaultPlaceholder_-1854013440"/>
          </w:placeholder>
        </w:sdtPr>
        <w:sdtContent>
          <w:r w:rsidR="00C4079C" w:rsidRPr="00C4079C">
            <w:rPr>
              <w:rFonts w:ascii="Times New Roman" w:hAnsi="Times New Roman" w:cs="Times New Roman"/>
              <w:color w:val="000000"/>
              <w:lang w:bidi="fa-IR"/>
            </w:rPr>
            <w:t>[4]</w:t>
          </w:r>
        </w:sdtContent>
      </w:sdt>
      <w:r w:rsidRPr="00274974">
        <w:rPr>
          <w:rFonts w:asciiTheme="majorBidi" w:hAnsiTheme="majorBidi" w:cstheme="majorBidi"/>
          <w:lang w:bidi="fa-IR"/>
        </w:rPr>
        <w:t>. In this process, Solution A was prepared by dispersing 0.3 g of Ni-MCr LDH in 30 mL of deionized water under magnetic stirring in a capped Erlenmeyer flask. Concurrently, Solution B was prepared by dispersing 0.3 g of Ni-MFe LDH in 30 mL of deionized water under identical conditions. Solution B was then added dropwise to Solution A under continuous magnetic stirring at room temperature. The resulting mixture was stirred for 48 hours. Subsequently, the supernatant was removed by filtration, and the solid residue was washed three times with deionized water. The final Ni-MCr LDH/Ni-MFe LDH composite was obtained by drying the collected solid at 65 °C overnight</w:t>
      </w:r>
      <w:r>
        <w:rPr>
          <w:rFonts w:asciiTheme="majorBidi" w:hAnsiTheme="majorBidi" w:cstheme="majorBidi"/>
          <w:lang w:bidi="fa-IR"/>
        </w:rPr>
        <w:t>.</w:t>
      </w:r>
    </w:p>
    <w:p w14:paraId="1A63BED3" w14:textId="6B0BA964" w:rsidR="00274974" w:rsidRPr="00274974" w:rsidRDefault="00274974" w:rsidP="00274974">
      <w:pPr>
        <w:pStyle w:val="Heading3"/>
        <w:spacing w:line="480" w:lineRule="auto"/>
        <w:jc w:val="both"/>
        <w:rPr>
          <w:rFonts w:asciiTheme="majorBidi" w:hAnsiTheme="majorBidi"/>
          <w:b/>
          <w:bCs/>
          <w:color w:val="auto"/>
          <w:sz w:val="24"/>
          <w:szCs w:val="24"/>
          <w:lang w:bidi="fa-IR"/>
        </w:rPr>
      </w:pPr>
      <w:r w:rsidRPr="00274974">
        <w:rPr>
          <w:rFonts w:asciiTheme="majorBidi" w:eastAsia="Times New Roman" w:hAnsiTheme="majorBidi"/>
          <w:b/>
          <w:bCs/>
          <w:color w:val="auto"/>
          <w:sz w:val="24"/>
          <w:szCs w:val="24"/>
        </w:rPr>
        <w:lastRenderedPageBreak/>
        <w:t>S-2</w:t>
      </w:r>
      <w:r w:rsidRPr="00274974">
        <w:rPr>
          <w:rFonts w:asciiTheme="majorBidi" w:eastAsia="Times New Roman" w:hAnsiTheme="majorBidi"/>
          <w:b/>
          <w:bCs/>
          <w:color w:val="auto"/>
          <w:sz w:val="24"/>
          <w:szCs w:val="24"/>
          <w:rtl/>
        </w:rPr>
        <w:t>.</w:t>
      </w:r>
      <w:r>
        <w:rPr>
          <w:rFonts w:asciiTheme="majorBidi" w:eastAsia="Times New Roman" w:hAnsiTheme="majorBidi"/>
          <w:b/>
          <w:bCs/>
          <w:color w:val="auto"/>
          <w:sz w:val="24"/>
          <w:szCs w:val="24"/>
        </w:rPr>
        <w:t>7</w:t>
      </w:r>
      <w:r w:rsidRPr="00274974">
        <w:rPr>
          <w:rFonts w:asciiTheme="majorBidi" w:eastAsia="Times New Roman" w:hAnsiTheme="majorBidi"/>
          <w:b/>
          <w:bCs/>
          <w:color w:val="auto"/>
          <w:sz w:val="24"/>
          <w:szCs w:val="24"/>
        </w:rPr>
        <w:t xml:space="preserve">. </w:t>
      </w:r>
      <w:r w:rsidRPr="00274974">
        <w:rPr>
          <w:rFonts w:asciiTheme="majorBidi" w:hAnsiTheme="majorBidi"/>
          <w:b/>
          <w:bCs/>
          <w:color w:val="auto"/>
          <w:sz w:val="24"/>
          <w:szCs w:val="24"/>
          <w:lang w:bidi="fa-IR"/>
        </w:rPr>
        <w:t>Synthesis of Ni-[MCr/MFe] LDH</w:t>
      </w:r>
    </w:p>
    <w:p w14:paraId="5E771B6B" w14:textId="634C41E7" w:rsidR="00274974" w:rsidRPr="00274974" w:rsidRDefault="00274974" w:rsidP="008A17EF">
      <w:pPr>
        <w:spacing w:line="480" w:lineRule="auto"/>
        <w:jc w:val="both"/>
        <w:rPr>
          <w:rFonts w:asciiTheme="majorBidi" w:hAnsiTheme="majorBidi" w:cstheme="majorBidi"/>
          <w:lang w:bidi="fa-IR"/>
        </w:rPr>
      </w:pPr>
      <w:r w:rsidRPr="00274974">
        <w:rPr>
          <w:rFonts w:asciiTheme="majorBidi" w:hAnsiTheme="majorBidi" w:cstheme="majorBidi"/>
          <w:lang w:bidi="fa-IR"/>
        </w:rPr>
        <w:t xml:space="preserve">Ni-[MCr/MFe] LDH DH was synthesized following a previously established </w:t>
      </w:r>
      <w:r w:rsidRPr="001437D0">
        <w:rPr>
          <w:rFonts w:asciiTheme="majorBidi" w:hAnsiTheme="majorBidi" w:cstheme="majorBidi"/>
          <w:lang w:bidi="fa-IR"/>
        </w:rPr>
        <w:t xml:space="preserve">procedure </w:t>
      </w:r>
      <w:sdt>
        <w:sdtPr>
          <w:rPr>
            <w:rFonts w:ascii="Times New Roman" w:hAnsi="Times New Roman" w:cs="Times New Roman"/>
            <w:color w:val="000000"/>
            <w:lang w:bidi="fa-IR"/>
          </w:rPr>
          <w:tag w:val="MENDELEY_CITATION_v3_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"/>
          <w:id w:val="-812554934"/>
          <w:placeholder>
            <w:docPart w:val="DefaultPlaceholder_-1854013440"/>
          </w:placeholder>
        </w:sdtPr>
        <w:sdtContent>
          <w:r w:rsidR="00C4079C" w:rsidRPr="00C4079C">
            <w:rPr>
              <w:rFonts w:ascii="Times New Roman" w:hAnsi="Times New Roman" w:cs="Times New Roman"/>
              <w:color w:val="000000"/>
              <w:lang w:bidi="fa-IR"/>
            </w:rPr>
            <w:t>[5–7]</w:t>
          </w:r>
        </w:sdtContent>
      </w:sdt>
      <w:r w:rsidRPr="001437D0">
        <w:rPr>
          <w:rFonts w:asciiTheme="majorBidi" w:hAnsiTheme="majorBidi" w:cstheme="majorBidi"/>
          <w:lang w:bidi="fa-IR"/>
        </w:rPr>
        <w:t>. In</w:t>
      </w:r>
      <w:r w:rsidRPr="00274974">
        <w:rPr>
          <w:rFonts w:asciiTheme="majorBidi" w:hAnsiTheme="majorBidi" w:cstheme="majorBidi"/>
          <w:lang w:bidi="fa-IR"/>
        </w:rPr>
        <w:t xml:space="preserve"> this process, 46.5 mg of the synthesized MCr/MFe powder was dispersed in 12 mL of deionized water under magnetic stirring to prepare Solution A. Simultaneously, Solution B was obtained by dissolving 418.8 mg of Ni(NO</w:t>
      </w:r>
      <w:r w:rsidRPr="00274974">
        <w:rPr>
          <w:rFonts w:asciiTheme="majorBidi" w:hAnsiTheme="majorBidi" w:cstheme="majorBidi"/>
          <w:vertAlign w:val="subscript"/>
          <w:lang w:bidi="fa-IR"/>
        </w:rPr>
        <w:t>3</w:t>
      </w:r>
      <w:r w:rsidRPr="00274974">
        <w:rPr>
          <w:rFonts w:asciiTheme="majorBidi" w:hAnsiTheme="majorBidi" w:cstheme="majorBidi"/>
          <w:lang w:bidi="fa-IR"/>
        </w:rPr>
        <w:t>)</w:t>
      </w:r>
      <w:r w:rsidRPr="00274974">
        <w:rPr>
          <w:rFonts w:asciiTheme="majorBidi" w:hAnsiTheme="majorBidi" w:cstheme="majorBidi"/>
          <w:vertAlign w:val="subscript"/>
          <w:lang w:bidi="fa-IR"/>
        </w:rPr>
        <w:t>2</w:t>
      </w:r>
      <w:r w:rsidRPr="00274974">
        <w:rPr>
          <w:rFonts w:asciiTheme="majorBidi" w:hAnsiTheme="majorBidi" w:cstheme="majorBidi"/>
          <w:lang w:bidi="fa-IR"/>
        </w:rPr>
        <w:t>·6H</w:t>
      </w:r>
      <w:r w:rsidRPr="00274974">
        <w:rPr>
          <w:rFonts w:asciiTheme="majorBidi" w:hAnsiTheme="majorBidi" w:cstheme="majorBidi"/>
          <w:vertAlign w:val="subscript"/>
          <w:lang w:bidi="fa-IR"/>
        </w:rPr>
        <w:t>2</w:t>
      </w:r>
      <w:r w:rsidRPr="00274974">
        <w:rPr>
          <w:rFonts w:asciiTheme="majorBidi" w:hAnsiTheme="majorBidi" w:cstheme="majorBidi"/>
          <w:lang w:bidi="fa-IR"/>
        </w:rPr>
        <w:t>O and 288.5 mg of urea in 24 mL of deionized water, followed by stirring until a clear solution was formed. Solution B was then added dropwise to Solution A under continuous magnetic stirring at room temperature. The resulting mixture was transferred into a Teflon-lined autoclave and heated at 120 °C for 12 hours. After cooling to room temperature, the resulting solid was washed three times with deionized water and dried at 65 °C overnight to obtain the final Ni-[MCr/MFe] LDH composite.</w:t>
      </w:r>
    </w:p>
    <w:p w14:paraId="6CF4E583" w14:textId="2B7FB01E" w:rsidR="00111450" w:rsidRDefault="00111450" w:rsidP="008A17EF">
      <w:pPr>
        <w:keepNext/>
        <w:spacing w:after="0" w:line="480" w:lineRule="auto"/>
        <w:jc w:val="both"/>
        <w:rPr>
          <w:rFonts w:asciiTheme="majorBidi" w:hAnsiTheme="majorBidi" w:cstheme="majorBidi"/>
          <w:b/>
          <w:bCs/>
        </w:rPr>
      </w:pPr>
      <w:r w:rsidRPr="00274974">
        <w:rPr>
          <w:rFonts w:asciiTheme="majorBidi" w:hAnsiTheme="majorBidi" w:cstheme="majorBidi"/>
          <w:b/>
          <w:bCs/>
        </w:rPr>
        <w:t xml:space="preserve">S-3. </w:t>
      </w:r>
      <w:r w:rsidR="008A17EF" w:rsidRPr="00274974">
        <w:rPr>
          <w:rFonts w:asciiTheme="majorBidi" w:hAnsiTheme="majorBidi" w:cstheme="majorBidi"/>
          <w:b/>
          <w:bCs/>
        </w:rPr>
        <w:t>Results and discussion</w:t>
      </w:r>
    </w:p>
    <w:p w14:paraId="414D0952" w14:textId="0C465145" w:rsidR="001A74DC" w:rsidRDefault="001A74DC" w:rsidP="008A17EF">
      <w:pPr>
        <w:keepNext/>
        <w:spacing w:after="0" w:line="480" w:lineRule="auto"/>
        <w:jc w:val="both"/>
        <w:rPr>
          <w:rFonts w:asciiTheme="majorBidi" w:hAnsiTheme="majorBidi" w:cstheme="majorBidi"/>
          <w:b/>
          <w:bCs/>
          <w:rtl/>
        </w:rPr>
      </w:pPr>
      <w:r>
        <w:rPr>
          <w:rFonts w:asciiTheme="majorBidi" w:hAnsiTheme="majorBidi" w:cstheme="majorBidi"/>
          <w:b/>
          <w:bCs/>
        </w:rPr>
        <w:t>S-3.1.</w:t>
      </w:r>
      <w:r w:rsidRPr="001A74DC">
        <w:rPr>
          <w:rFonts w:asciiTheme="majorBidi" w:hAnsiTheme="majorBidi" w:cstheme="majorBidi"/>
          <w:b/>
          <w:bCs/>
        </w:rPr>
        <w:t xml:space="preserve"> </w:t>
      </w:r>
      <w:r w:rsidRPr="00F224E9">
        <w:rPr>
          <w:rFonts w:asciiTheme="majorBidi" w:hAnsiTheme="majorBidi" w:cstheme="majorBidi"/>
          <w:b/>
          <w:bCs/>
        </w:rPr>
        <w:t>Material</w:t>
      </w:r>
      <w:r>
        <w:rPr>
          <w:rFonts w:asciiTheme="majorBidi" w:hAnsiTheme="majorBidi" w:cstheme="majorBidi"/>
          <w:b/>
          <w:bCs/>
        </w:rPr>
        <w:t>s</w:t>
      </w:r>
      <w:r w:rsidRPr="00F224E9">
        <w:rPr>
          <w:rFonts w:asciiTheme="majorBidi" w:hAnsiTheme="majorBidi" w:cstheme="majorBidi"/>
          <w:b/>
          <w:bCs/>
        </w:rPr>
        <w:t xml:space="preserve"> characterization</w:t>
      </w:r>
    </w:p>
    <w:p w14:paraId="0D7320D1" w14:textId="4A4D2284" w:rsidR="008A17EF" w:rsidRPr="00274974" w:rsidRDefault="008A17EF" w:rsidP="008A17EF">
      <w:pPr>
        <w:keepNext/>
        <w:spacing w:after="0" w:line="480" w:lineRule="auto"/>
        <w:jc w:val="both"/>
        <w:rPr>
          <w:rFonts w:asciiTheme="majorBidi" w:hAnsiTheme="majorBidi" w:cstheme="majorBidi"/>
          <w:b/>
          <w:bCs/>
        </w:rPr>
      </w:pPr>
      <w:r w:rsidRPr="00274974">
        <w:rPr>
          <w:rFonts w:asciiTheme="majorBidi" w:hAnsiTheme="majorBidi" w:cstheme="majorBidi"/>
        </w:rPr>
        <w:t xml:space="preserve">For detailed morphology analysis of other synthesized materials, field-emission scanning electron microscopy (FESEM) was employed. In Figures S1. (a, b), MIL-101(Cr) exhibits a distinct octahedral morphology, consistent with previous studies </w:t>
      </w:r>
      <w:sdt>
        <w:sdtPr>
          <w:rPr>
            <w:rFonts w:ascii="Times New Roman" w:hAnsi="Times New Roman" w:cs="Times New Roman"/>
            <w:color w:val="000000"/>
          </w:rPr>
          <w:tag w:val="MENDELEY_CITATION_v3_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"/>
          <w:id w:val="1750693707"/>
          <w:placeholder>
            <w:docPart w:val="DefaultPlaceholder_-1854013440"/>
          </w:placeholder>
        </w:sdtPr>
        <w:sdtContent>
          <w:r w:rsidR="00C4079C" w:rsidRPr="00C4079C">
            <w:rPr>
              <w:rFonts w:ascii="Times New Roman" w:hAnsi="Times New Roman" w:cs="Times New Roman"/>
              <w:color w:val="000000"/>
            </w:rPr>
            <w:t>[2]</w:t>
          </w:r>
        </w:sdtContent>
      </w:sdt>
      <w:r w:rsidRPr="00274974">
        <w:rPr>
          <w:rFonts w:asciiTheme="majorBidi" w:hAnsiTheme="majorBidi" w:cstheme="majorBidi"/>
        </w:rPr>
        <w:t xml:space="preserve">. Figures S1. (c, d) show MIL-88A(Fe), where well-crystallized, needle-shaped microrods with pyramidal tips at both ends are observed, in agreement with earlier research </w:t>
      </w:r>
      <w:sdt>
        <w:sdtPr>
          <w:rPr>
            <w:rFonts w:ascii="Times New Roman" w:hAnsi="Times New Roman" w:cs="Times New Roman"/>
            <w:color w:val="000000"/>
          </w:rPr>
          <w:tag w:val="MENDELEY_CITATION_v3_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F1dfSwicGFnZSI6IjExOS0xMjgiLCJwdWJsaXNoZXIiOiJFbHNldmllciIsInZvbHVtZSI6IjIyMSJ9LCJpc1RlbXBvcmFyeSI6ZmFsc2V9XX0="/>
          <w:id w:val="-698925364"/>
          <w:placeholder>
            <w:docPart w:val="BE7253F76189431EBCF323E82F90CB54"/>
          </w:placeholder>
        </w:sdtPr>
        <w:sdtContent>
          <w:r w:rsidR="00C4079C" w:rsidRPr="00C4079C">
            <w:rPr>
              <w:rFonts w:ascii="Times New Roman" w:hAnsi="Times New Roman" w:cs="Times New Roman"/>
              <w:color w:val="000000"/>
            </w:rPr>
            <w:t>[3]</w:t>
          </w:r>
        </w:sdtContent>
      </w:sdt>
      <w:r w:rsidRPr="00274974">
        <w:rPr>
          <w:rFonts w:asciiTheme="majorBidi" w:hAnsiTheme="majorBidi" w:cstheme="majorBidi"/>
        </w:rPr>
        <w:t xml:space="preserve">. Figures S1. (e, f) represent the MCr/MFe composite. In this structure, particles of both MILs are partially fragmented and deposited on each other, with MIL-101(Cr) particles predominantly located on the surface of MIL-88A(Fe). This composite formation resembles previously reported MIL/MIL combinations </w:t>
      </w:r>
      <w:sdt>
        <w:sdtPr>
          <w:rPr>
            <w:rFonts w:ascii="Times New Roman" w:hAnsi="Times New Roman" w:cs="Times New Roman"/>
            <w:color w:val="000000"/>
          </w:rPr>
          <w:tag w:val="MENDELEY_CITATION_v3_eyJjaXRhdGlvbklEIjoiTUVOREVMRVlfQ0lUQVRJT05fMGJmNWMwZjAtYTgzYy00YjU1LTgwZDUtOTNiOTUyNjE1NGZi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
          <w:id w:val="1771810891"/>
          <w:placeholder>
            <w:docPart w:val="BE7253F76189431EBCF323E82F90CB54"/>
          </w:placeholder>
        </w:sdtPr>
        <w:sdtContent>
          <w:r w:rsidR="00C4079C" w:rsidRPr="00C4079C">
            <w:rPr>
              <w:rFonts w:ascii="Times New Roman" w:hAnsi="Times New Roman" w:cs="Times New Roman"/>
              <w:color w:val="000000"/>
            </w:rPr>
            <w:t>[4]</w:t>
          </w:r>
        </w:sdtContent>
      </w:sdt>
      <w:r w:rsidRPr="00274974">
        <w:rPr>
          <w:rFonts w:asciiTheme="majorBidi" w:hAnsiTheme="majorBidi" w:cstheme="majorBidi"/>
        </w:rPr>
        <w:t xml:space="preserve">. Figure S1. (g) shows the Energy </w:t>
      </w:r>
      <w:r w:rsidRPr="00274974">
        <w:rPr>
          <w:rFonts w:asciiTheme="majorBidi" w:hAnsiTheme="majorBidi" w:cstheme="majorBidi"/>
        </w:rPr>
        <w:lastRenderedPageBreak/>
        <w:t>Dispersive X-ray (EDX) and elemental mapping results of the MCr/MFe composite. It confirms the presence of Cr uniformly distributed on the MIL-88A(Fe) surface.</w:t>
      </w:r>
    </w:p>
    <w:p w14:paraId="14BE9884" w14:textId="3A3FA7EB" w:rsidR="008A17EF" w:rsidRPr="00274974" w:rsidRDefault="008A17EF" w:rsidP="008A17EF">
      <w:pPr>
        <w:keepNext/>
        <w:spacing w:after="0" w:line="480" w:lineRule="auto"/>
        <w:jc w:val="center"/>
        <w:rPr>
          <w:rFonts w:asciiTheme="majorBidi" w:hAnsiTheme="majorBidi" w:cstheme="majorBidi"/>
          <w:b/>
          <w:bCs/>
        </w:rPr>
      </w:pPr>
      <w:r w:rsidRPr="00274974">
        <w:rPr>
          <w:noProof/>
        </w:rPr>
        <w:drawing>
          <wp:inline distT="0" distB="0" distL="0" distR="0" wp14:anchorId="3719A9B4" wp14:editId="00CB1D78">
            <wp:extent cx="5943600" cy="4212849"/>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96DAC541-7B7A-43D3-8B79-37D633B846F1}">
                          <asvg:svgBlip xmlns:asvg="http://schemas.microsoft.com/office/drawing/2016/SVG/main" r:embed="rId7"/>
                        </a:ext>
                      </a:extLst>
                    </a:blip>
                    <a:srcRect l="10256" r="10385"/>
                    <a:stretch/>
                  </pic:blipFill>
                  <pic:spPr bwMode="auto">
                    <a:xfrm>
                      <a:off x="0" y="0"/>
                      <a:ext cx="5943600" cy="4212849"/>
                    </a:xfrm>
                    <a:prstGeom prst="rect">
                      <a:avLst/>
                    </a:prstGeom>
                    <a:ln>
                      <a:noFill/>
                    </a:ln>
                    <a:extLst>
                      <a:ext uri="{53640926-AAD7-44D8-BBD7-CCE9431645EC}">
                        <a14:shadowObscured xmlns:a14="http://schemas.microsoft.com/office/drawing/2010/main"/>
                      </a:ext>
                    </a:extLst>
                  </pic:spPr>
                </pic:pic>
              </a:graphicData>
            </a:graphic>
          </wp:inline>
        </w:drawing>
      </w:r>
    </w:p>
    <w:p w14:paraId="77878C5A" w14:textId="73C734F7" w:rsidR="001A74DC" w:rsidRDefault="008A17EF" w:rsidP="001A74DC">
      <w:pPr>
        <w:pStyle w:val="Caption"/>
        <w:spacing w:line="480" w:lineRule="auto"/>
        <w:jc w:val="center"/>
        <w:rPr>
          <w:rFonts w:asciiTheme="majorBidi" w:hAnsiTheme="majorBidi" w:cstheme="majorBidi"/>
          <w:i w:val="0"/>
          <w:iCs w:val="0"/>
          <w:color w:val="auto"/>
          <w:sz w:val="24"/>
          <w:szCs w:val="24"/>
        </w:rPr>
      </w:pPr>
      <w:r w:rsidRPr="00274974">
        <w:rPr>
          <w:rFonts w:asciiTheme="majorBidi" w:hAnsiTheme="majorBidi" w:cstheme="majorBidi"/>
          <w:i w:val="0"/>
          <w:iCs w:val="0"/>
          <w:color w:val="auto"/>
          <w:sz w:val="24"/>
          <w:szCs w:val="24"/>
        </w:rPr>
        <w:t>Figure S</w:t>
      </w:r>
      <w:r w:rsidRPr="00274974">
        <w:rPr>
          <w:rFonts w:asciiTheme="majorBidi" w:hAnsiTheme="majorBidi" w:cstheme="majorBidi"/>
          <w:i w:val="0"/>
          <w:iCs w:val="0"/>
          <w:color w:val="auto"/>
          <w:sz w:val="24"/>
          <w:szCs w:val="24"/>
        </w:rPr>
        <w:fldChar w:fldCharType="begin"/>
      </w:r>
      <w:r w:rsidRPr="00274974">
        <w:rPr>
          <w:rFonts w:asciiTheme="majorBidi" w:hAnsiTheme="majorBidi" w:cstheme="majorBidi"/>
          <w:i w:val="0"/>
          <w:iCs w:val="0"/>
          <w:color w:val="auto"/>
          <w:sz w:val="24"/>
          <w:szCs w:val="24"/>
        </w:rPr>
        <w:instrText xml:space="preserve"> SEQ Figure \* ARABIC </w:instrText>
      </w:r>
      <w:r w:rsidRPr="00274974">
        <w:rPr>
          <w:rFonts w:asciiTheme="majorBidi" w:hAnsiTheme="majorBidi" w:cstheme="majorBidi"/>
          <w:i w:val="0"/>
          <w:iCs w:val="0"/>
          <w:color w:val="auto"/>
          <w:sz w:val="24"/>
          <w:szCs w:val="24"/>
        </w:rPr>
        <w:fldChar w:fldCharType="separate"/>
      </w:r>
      <w:r w:rsidRPr="00274974">
        <w:rPr>
          <w:rFonts w:asciiTheme="majorBidi" w:hAnsiTheme="majorBidi" w:cstheme="majorBidi"/>
          <w:i w:val="0"/>
          <w:iCs w:val="0"/>
          <w:noProof/>
          <w:color w:val="auto"/>
          <w:sz w:val="24"/>
          <w:szCs w:val="24"/>
        </w:rPr>
        <w:t>1</w:t>
      </w:r>
      <w:r w:rsidRPr="00274974">
        <w:rPr>
          <w:rFonts w:asciiTheme="majorBidi" w:hAnsiTheme="majorBidi" w:cstheme="majorBidi"/>
          <w:i w:val="0"/>
          <w:iCs w:val="0"/>
          <w:color w:val="auto"/>
          <w:sz w:val="24"/>
          <w:szCs w:val="24"/>
        </w:rPr>
        <w:fldChar w:fldCharType="end"/>
      </w:r>
      <w:r w:rsidRPr="00274974">
        <w:rPr>
          <w:rFonts w:asciiTheme="majorBidi" w:hAnsiTheme="majorBidi" w:cstheme="majorBidi"/>
          <w:i w:val="0"/>
          <w:iCs w:val="0"/>
          <w:color w:val="auto"/>
          <w:sz w:val="24"/>
          <w:szCs w:val="24"/>
        </w:rPr>
        <w:t>. FESEM images of (a–b) MIL-101(Cr), (c–d) MIL-88A(Fe), and (e–f) MCr/MFe composites, and (g)</w:t>
      </w:r>
      <w:r w:rsidRPr="00274974">
        <w:t xml:space="preserve"> </w:t>
      </w:r>
      <w:r w:rsidRPr="00274974">
        <w:rPr>
          <w:rFonts w:asciiTheme="majorBidi" w:hAnsiTheme="majorBidi" w:cstheme="majorBidi"/>
          <w:i w:val="0"/>
          <w:iCs w:val="0"/>
          <w:color w:val="auto"/>
          <w:sz w:val="24"/>
          <w:szCs w:val="24"/>
        </w:rPr>
        <w:t>EDX and elemental mapping of MCr/MFe.</w:t>
      </w:r>
    </w:p>
    <w:p w14:paraId="2ACDCDDA" w14:textId="13EE0E85" w:rsidR="001A74DC" w:rsidRDefault="001A74DC" w:rsidP="001A74DC">
      <w:pPr>
        <w:spacing w:line="600" w:lineRule="auto"/>
        <w:rPr>
          <w:rFonts w:asciiTheme="majorBidi" w:hAnsiTheme="majorBidi" w:cstheme="majorBidi"/>
          <w:b/>
          <w:bCs/>
          <w:lang w:bidi="fa-IR"/>
        </w:rPr>
      </w:pPr>
      <w:r w:rsidRPr="001A74DC">
        <w:rPr>
          <w:rFonts w:asciiTheme="majorBidi" w:hAnsiTheme="majorBidi" w:cstheme="majorBidi"/>
          <w:b/>
          <w:bCs/>
        </w:rPr>
        <w:t>S-3.2.</w:t>
      </w:r>
      <w:r w:rsidRPr="001A74DC">
        <w:rPr>
          <w:rFonts w:asciiTheme="majorBidi" w:hAnsiTheme="majorBidi" w:cstheme="majorBidi"/>
          <w:b/>
          <w:bCs/>
          <w:lang w:bidi="fa-IR"/>
        </w:rPr>
        <w:t xml:space="preserve"> </w:t>
      </w:r>
      <w:r w:rsidRPr="00200649">
        <w:rPr>
          <w:rFonts w:asciiTheme="majorBidi" w:hAnsiTheme="majorBidi" w:cstheme="majorBidi"/>
          <w:b/>
          <w:bCs/>
          <w:lang w:bidi="fa-IR"/>
        </w:rPr>
        <w:t>Ni-[MCr/MFe] LDH and other synthesized catalysts: assessment of their adsorption and photocat</w:t>
      </w:r>
      <w:r>
        <w:rPr>
          <w:rFonts w:asciiTheme="majorBidi" w:hAnsiTheme="majorBidi" w:cstheme="majorBidi"/>
          <w:b/>
          <w:bCs/>
          <w:lang w:bidi="fa-IR"/>
        </w:rPr>
        <w:t>alytic behavior for MER removal</w:t>
      </w:r>
    </w:p>
    <w:p w14:paraId="2FCE242C" w14:textId="423E377C" w:rsidR="001A74DC" w:rsidRPr="00DD021E" w:rsidRDefault="001A74DC" w:rsidP="001A74DC">
      <w:pPr>
        <w:spacing w:line="600" w:lineRule="auto"/>
        <w:jc w:val="both"/>
        <w:rPr>
          <w:rFonts w:asciiTheme="majorBidi" w:hAnsiTheme="majorBidi" w:cstheme="majorBidi"/>
          <w:lang w:bidi="fa-IR"/>
        </w:rPr>
      </w:pPr>
      <w:r w:rsidRPr="0097195A">
        <w:rPr>
          <w:rFonts w:asciiTheme="majorBidi" w:hAnsiTheme="majorBidi" w:cstheme="majorBidi"/>
          <w:lang w:bidi="fa-IR"/>
        </w:rPr>
        <w:t>The photocatalytic removal of MER was systematically investigated using a series of Cr- and Fe-based catalysts (Fig</w:t>
      </w:r>
      <w:r>
        <w:rPr>
          <w:rFonts w:asciiTheme="majorBidi" w:hAnsiTheme="majorBidi" w:cstheme="majorBidi"/>
          <w:lang w:bidi="fa-IR"/>
        </w:rPr>
        <w:t>.</w:t>
      </w:r>
      <w:r w:rsidRPr="0097195A">
        <w:rPr>
          <w:rFonts w:asciiTheme="majorBidi" w:hAnsiTheme="majorBidi" w:cstheme="majorBidi"/>
          <w:lang w:bidi="fa-IR"/>
        </w:rPr>
        <w:t xml:space="preserve"> 5e). The parent framework MIL-101(Cr) achieved only 37.72% removal under UV irradiation, whereas its layered derivative Ni</w:t>
      </w:r>
      <w:r>
        <w:rPr>
          <w:rFonts w:asciiTheme="majorBidi" w:hAnsiTheme="majorBidi" w:cstheme="majorBidi"/>
          <w:lang w:bidi="fa-IR"/>
        </w:rPr>
        <w:t>-</w:t>
      </w:r>
      <w:r w:rsidRPr="0097195A">
        <w:rPr>
          <w:rFonts w:asciiTheme="majorBidi" w:hAnsiTheme="majorBidi" w:cstheme="majorBidi"/>
          <w:lang w:bidi="fa-IR"/>
        </w:rPr>
        <w:t xml:space="preserve">MCr LDH exhibited a markedly higher </w:t>
      </w:r>
      <w:r w:rsidRPr="0097195A">
        <w:rPr>
          <w:rFonts w:asciiTheme="majorBidi" w:hAnsiTheme="majorBidi" w:cstheme="majorBidi"/>
          <w:lang w:bidi="fa-IR"/>
        </w:rPr>
        <w:lastRenderedPageBreak/>
        <w:t>efficiency, achieving 96.50% removal</w:t>
      </w:r>
      <w:r w:rsidRPr="00DD021E">
        <w:rPr>
          <w:rFonts w:asciiTheme="majorBidi" w:hAnsiTheme="majorBidi" w:cstheme="majorBidi"/>
          <w:lang w:bidi="fa-IR"/>
        </w:rPr>
        <w:t>. Despite its strong adsorption capacity, Ni</w:t>
      </w:r>
      <w:r>
        <w:rPr>
          <w:rFonts w:asciiTheme="majorBidi" w:hAnsiTheme="majorBidi" w:cstheme="majorBidi"/>
          <w:lang w:bidi="fa-IR"/>
        </w:rPr>
        <w:t>-</w:t>
      </w:r>
      <w:r w:rsidRPr="00DD021E">
        <w:rPr>
          <w:rFonts w:asciiTheme="majorBidi" w:hAnsiTheme="majorBidi" w:cstheme="majorBidi"/>
          <w:lang w:bidi="fa-IR"/>
        </w:rPr>
        <w:t>MCr LDH s</w:t>
      </w:r>
      <w:r w:rsidRPr="00465490">
        <w:rPr>
          <w:rFonts w:asciiTheme="majorBidi" w:hAnsiTheme="majorBidi" w:cstheme="majorBidi"/>
          <w:lang w:bidi="fa-IR"/>
        </w:rPr>
        <w:t>uffered from a wide band gap and high charge-transfer resistance. To overcome these limitations, MIL-88A(Fe) was employed as a precursor to synthesize Ni-MFe LDH, which exhibited a narrower band gap, lower resistance, and lower</w:t>
      </w:r>
      <w:r w:rsidRPr="00DD021E">
        <w:rPr>
          <w:rFonts w:asciiTheme="majorBidi" w:hAnsiTheme="majorBidi" w:cstheme="majorBidi"/>
          <w:lang w:bidi="fa-IR"/>
        </w:rPr>
        <w:t xml:space="preserve"> cost. While MIL-88A(Fe) alone removed 55.73%, the layered Ni</w:t>
      </w:r>
      <w:r>
        <w:rPr>
          <w:rFonts w:asciiTheme="majorBidi" w:hAnsiTheme="majorBidi" w:cstheme="majorBidi"/>
          <w:lang w:bidi="fa-IR"/>
        </w:rPr>
        <w:t>-</w:t>
      </w:r>
      <w:r w:rsidRPr="00DD021E">
        <w:rPr>
          <w:rFonts w:asciiTheme="majorBidi" w:hAnsiTheme="majorBidi" w:cstheme="majorBidi"/>
          <w:lang w:bidi="fa-IR"/>
        </w:rPr>
        <w:t>MFe LDH improved performance to 75.76%, confirming the advantage of LDH formation.</w:t>
      </w:r>
    </w:p>
    <w:p w14:paraId="124E84A1" w14:textId="77777777" w:rsidR="001A74DC" w:rsidRDefault="001A74DC" w:rsidP="001A74DC">
      <w:pPr>
        <w:spacing w:line="480" w:lineRule="auto"/>
        <w:jc w:val="both"/>
        <w:rPr>
          <w:rFonts w:asciiTheme="majorBidi" w:hAnsiTheme="majorBidi" w:cstheme="majorBidi"/>
          <w:rtl/>
          <w:lang w:bidi="fa-IR"/>
        </w:rPr>
      </w:pPr>
      <w:r w:rsidRPr="00DD021E">
        <w:rPr>
          <w:rFonts w:asciiTheme="majorBidi" w:hAnsiTheme="majorBidi" w:cstheme="majorBidi"/>
          <w:lang w:bidi="fa-IR"/>
        </w:rPr>
        <w:t xml:space="preserve">To further integrate the merits of both systems, composite strategies were investigated. </w:t>
      </w:r>
      <w:r>
        <w:rPr>
          <w:rFonts w:asciiTheme="majorBidi" w:hAnsiTheme="majorBidi" w:cstheme="majorBidi"/>
          <w:lang w:bidi="fa-IR"/>
        </w:rPr>
        <w:t>The</w:t>
      </w:r>
      <w:r w:rsidRPr="00DD021E">
        <w:rPr>
          <w:rFonts w:asciiTheme="majorBidi" w:hAnsiTheme="majorBidi" w:cstheme="majorBidi"/>
          <w:lang w:bidi="fa-IR"/>
        </w:rPr>
        <w:t xml:space="preserve"> Ni</w:t>
      </w:r>
      <w:r>
        <w:rPr>
          <w:rFonts w:asciiTheme="majorBidi" w:hAnsiTheme="majorBidi" w:cstheme="majorBidi"/>
          <w:lang w:bidi="fa-IR"/>
        </w:rPr>
        <w:t>-</w:t>
      </w:r>
      <w:r w:rsidRPr="00DD021E">
        <w:rPr>
          <w:rFonts w:asciiTheme="majorBidi" w:hAnsiTheme="majorBidi" w:cstheme="majorBidi"/>
          <w:lang w:bidi="fa-IR"/>
        </w:rPr>
        <w:t>MCr LDH/Ni</w:t>
      </w:r>
      <w:r>
        <w:rPr>
          <w:rFonts w:asciiTheme="majorBidi" w:hAnsiTheme="majorBidi" w:cstheme="majorBidi"/>
          <w:lang w:bidi="fa-IR"/>
        </w:rPr>
        <w:t>-</w:t>
      </w:r>
      <w:r w:rsidRPr="00DD021E">
        <w:rPr>
          <w:rFonts w:asciiTheme="majorBidi" w:hAnsiTheme="majorBidi" w:cstheme="majorBidi"/>
          <w:lang w:bidi="fa-IR"/>
        </w:rPr>
        <w:t xml:space="preserve">MFe LDH, achieved only </w:t>
      </w:r>
      <w:r w:rsidRPr="000F65A3">
        <w:rPr>
          <w:rFonts w:asciiTheme="majorBidi" w:hAnsiTheme="majorBidi" w:cstheme="majorBidi"/>
          <w:lang w:bidi="fa-IR"/>
        </w:rPr>
        <w:t>66.89</w:t>
      </w:r>
      <w:r w:rsidRPr="00DD021E">
        <w:rPr>
          <w:rFonts w:asciiTheme="majorBidi" w:hAnsiTheme="majorBidi" w:cstheme="majorBidi"/>
          <w:lang w:bidi="fa-IR"/>
        </w:rPr>
        <w:t>% removal, indicating that simple hybridization could not retain the favorable properties of each material. In parallel, a mixed-metal precursor, denoted as MCr/MFe, was prepared by combining MIL-101(Cr) and MIL-88A(Fe), which initially removed 55.27%. After transformation into the layered structure, the resulting Ni</w:t>
      </w:r>
      <w:r>
        <w:rPr>
          <w:rFonts w:asciiTheme="majorBidi" w:hAnsiTheme="majorBidi" w:cstheme="majorBidi"/>
          <w:lang w:bidi="fa-IR"/>
        </w:rPr>
        <w:t>-</w:t>
      </w:r>
      <w:r w:rsidRPr="00DD021E">
        <w:rPr>
          <w:rFonts w:asciiTheme="majorBidi" w:hAnsiTheme="majorBidi" w:cstheme="majorBidi"/>
          <w:lang w:bidi="fa-IR"/>
        </w:rPr>
        <w:t>[MCr/MFe] LDH successfully combined the strong adsorption of Ni</w:t>
      </w:r>
      <w:r>
        <w:rPr>
          <w:rFonts w:asciiTheme="majorBidi" w:hAnsiTheme="majorBidi" w:cstheme="majorBidi"/>
          <w:lang w:bidi="fa-IR"/>
        </w:rPr>
        <w:t>-</w:t>
      </w:r>
      <w:r w:rsidRPr="00DD021E">
        <w:rPr>
          <w:rFonts w:asciiTheme="majorBidi" w:hAnsiTheme="majorBidi" w:cstheme="majorBidi"/>
          <w:lang w:bidi="fa-IR"/>
        </w:rPr>
        <w:t>MCr LDH with the superior electronic properties (narrow band gap and low resistance) of Ni</w:t>
      </w:r>
      <w:r>
        <w:rPr>
          <w:rFonts w:asciiTheme="majorBidi" w:hAnsiTheme="majorBidi" w:cstheme="majorBidi"/>
          <w:lang w:bidi="fa-IR"/>
        </w:rPr>
        <w:t>-</w:t>
      </w:r>
      <w:r w:rsidRPr="00DD021E">
        <w:rPr>
          <w:rFonts w:asciiTheme="majorBidi" w:hAnsiTheme="majorBidi" w:cstheme="majorBidi"/>
          <w:lang w:bidi="fa-IR"/>
        </w:rPr>
        <w:t xml:space="preserve">MFe LDH. This optimized catalyst exhibited outstanding performance under visible light, achieving 98.1% removal of </w:t>
      </w:r>
      <w:r>
        <w:rPr>
          <w:rFonts w:asciiTheme="majorBidi" w:hAnsiTheme="majorBidi" w:cstheme="majorBidi"/>
        </w:rPr>
        <w:t>MER</w:t>
      </w:r>
      <w:r w:rsidRPr="00DD021E">
        <w:rPr>
          <w:rFonts w:asciiTheme="majorBidi" w:hAnsiTheme="majorBidi" w:cstheme="majorBidi"/>
          <w:lang w:bidi="fa-IR"/>
        </w:rPr>
        <w:t>.</w:t>
      </w:r>
      <w:r w:rsidRPr="00DD021E">
        <w:rPr>
          <w:rFonts w:asciiTheme="majorBidi" w:hAnsiTheme="majorBidi" w:cstheme="majorBidi"/>
          <w:rtl/>
          <w:lang w:bidi="fa-IR"/>
        </w:rPr>
        <w:t xml:space="preserve"> </w:t>
      </w:r>
      <w:r w:rsidRPr="00DD021E">
        <w:rPr>
          <w:rFonts w:asciiTheme="majorBidi" w:hAnsiTheme="majorBidi" w:cstheme="majorBidi"/>
          <w:lang w:bidi="fa-IR"/>
        </w:rPr>
        <w:t>For MIL-101(Cr) and Ni</w:t>
      </w:r>
      <w:r>
        <w:rPr>
          <w:rFonts w:asciiTheme="majorBidi" w:hAnsiTheme="majorBidi" w:cstheme="majorBidi"/>
          <w:lang w:bidi="fa-IR"/>
        </w:rPr>
        <w:t>-</w:t>
      </w:r>
      <w:r w:rsidRPr="00DD021E">
        <w:rPr>
          <w:rFonts w:asciiTheme="majorBidi" w:hAnsiTheme="majorBidi" w:cstheme="majorBidi"/>
          <w:lang w:bidi="fa-IR"/>
        </w:rPr>
        <w:t>MCr LDH, adsorption–desorption equilibrium was reached within 30 min, whereas for Ni</w:t>
      </w:r>
      <w:r>
        <w:rPr>
          <w:rFonts w:asciiTheme="majorBidi" w:hAnsiTheme="majorBidi" w:cstheme="majorBidi"/>
          <w:lang w:bidi="fa-IR"/>
        </w:rPr>
        <w:t>-</w:t>
      </w:r>
      <w:r w:rsidRPr="00DD021E">
        <w:rPr>
          <w:rFonts w:asciiTheme="majorBidi" w:hAnsiTheme="majorBidi" w:cstheme="majorBidi"/>
          <w:lang w:bidi="fa-IR"/>
        </w:rPr>
        <w:t>MFe LDH, Ni</w:t>
      </w:r>
      <w:r>
        <w:rPr>
          <w:rFonts w:asciiTheme="majorBidi" w:hAnsiTheme="majorBidi" w:cstheme="majorBidi"/>
          <w:lang w:bidi="fa-IR"/>
        </w:rPr>
        <w:t>-</w:t>
      </w:r>
      <w:r w:rsidRPr="00DD021E">
        <w:rPr>
          <w:rFonts w:asciiTheme="majorBidi" w:hAnsiTheme="majorBidi" w:cstheme="majorBidi"/>
          <w:lang w:bidi="fa-IR"/>
        </w:rPr>
        <w:t>MCr LDH/Ni</w:t>
      </w:r>
      <w:r>
        <w:rPr>
          <w:rFonts w:asciiTheme="majorBidi" w:hAnsiTheme="majorBidi" w:cstheme="majorBidi"/>
          <w:lang w:bidi="fa-IR"/>
        </w:rPr>
        <w:t>-</w:t>
      </w:r>
      <w:r w:rsidRPr="00DD021E">
        <w:rPr>
          <w:rFonts w:asciiTheme="majorBidi" w:hAnsiTheme="majorBidi" w:cstheme="majorBidi"/>
          <w:lang w:bidi="fa-IR"/>
        </w:rPr>
        <w:t>MFe LDH, MCr/MFe, and the final Ni</w:t>
      </w:r>
      <w:r>
        <w:rPr>
          <w:rFonts w:asciiTheme="majorBidi" w:hAnsiTheme="majorBidi" w:cstheme="majorBidi"/>
          <w:lang w:bidi="fa-IR"/>
        </w:rPr>
        <w:t>-</w:t>
      </w:r>
      <w:r w:rsidRPr="00DD021E">
        <w:rPr>
          <w:rFonts w:asciiTheme="majorBidi" w:hAnsiTheme="majorBidi" w:cstheme="majorBidi"/>
          <w:lang w:bidi="fa-IR"/>
        </w:rPr>
        <w:t>[MCr/MFe] LDH, equilibrium occurred after approximately 45 min.</w:t>
      </w:r>
    </w:p>
    <w:p w14:paraId="6942C364" w14:textId="02EFA384" w:rsidR="001A74DC" w:rsidRDefault="001A74DC" w:rsidP="001A74DC">
      <w:pPr>
        <w:spacing w:line="480" w:lineRule="auto"/>
        <w:jc w:val="both"/>
        <w:rPr>
          <w:rFonts w:asciiTheme="majorBidi" w:hAnsiTheme="majorBidi" w:cstheme="majorBidi"/>
          <w:lang w:bidi="fa-IR"/>
        </w:rPr>
      </w:pPr>
      <w:r w:rsidRPr="00284D26">
        <w:rPr>
          <w:rFonts w:asciiTheme="majorBidi" w:hAnsiTheme="majorBidi" w:cstheme="majorBidi"/>
          <w:lang w:bidi="fa-IR"/>
        </w:rPr>
        <w:t xml:space="preserve">Compared to other photocatalysts listed in Table </w:t>
      </w:r>
      <w:r>
        <w:rPr>
          <w:rFonts w:asciiTheme="majorBidi" w:hAnsiTheme="majorBidi" w:cstheme="majorBidi"/>
          <w:lang w:bidi="fa-IR"/>
        </w:rPr>
        <w:t>S</w:t>
      </w:r>
      <w:r w:rsidRPr="00284D26">
        <w:rPr>
          <w:rFonts w:asciiTheme="majorBidi" w:hAnsiTheme="majorBidi" w:cstheme="majorBidi"/>
          <w:lang w:bidi="fa-IR"/>
        </w:rPr>
        <w:t xml:space="preserve">1, Ni-[MCr/MFe] LDH demonstrates </w:t>
      </w:r>
      <w:r w:rsidRPr="00C87EAD">
        <w:rPr>
          <w:rFonts w:asciiTheme="majorBidi" w:hAnsiTheme="majorBidi" w:cstheme="majorBidi"/>
          <w:lang w:bidi="fa-IR"/>
        </w:rPr>
        <w:t>multiple significant benefits</w:t>
      </w:r>
      <w:r w:rsidRPr="00284D26">
        <w:rPr>
          <w:rFonts w:asciiTheme="majorBidi" w:hAnsiTheme="majorBidi" w:cstheme="majorBidi"/>
          <w:lang w:bidi="fa-IR"/>
        </w:rPr>
        <w:t xml:space="preserve">. The catalyst dosage relative to </w:t>
      </w:r>
      <w:r w:rsidRPr="00C87EAD">
        <w:rPr>
          <w:rFonts w:asciiTheme="majorBidi" w:hAnsiTheme="majorBidi" w:cstheme="majorBidi"/>
          <w:lang w:bidi="fa-IR"/>
        </w:rPr>
        <w:t>the concentration of the drug</w:t>
      </w:r>
      <w:r w:rsidRPr="00284D26">
        <w:rPr>
          <w:rFonts w:asciiTheme="majorBidi" w:hAnsiTheme="majorBidi" w:cstheme="majorBidi"/>
          <w:lang w:bidi="fa-IR"/>
        </w:rPr>
        <w:t xml:space="preserve"> in this study has been carefully optimized, leading to </w:t>
      </w:r>
      <w:r w:rsidRPr="00C87EAD">
        <w:rPr>
          <w:rFonts w:asciiTheme="majorBidi" w:hAnsiTheme="majorBidi" w:cstheme="majorBidi"/>
          <w:lang w:bidi="fa-IR"/>
        </w:rPr>
        <w:t>improved catalytic performance</w:t>
      </w:r>
      <w:r w:rsidRPr="00284D26">
        <w:rPr>
          <w:rFonts w:asciiTheme="majorBidi" w:hAnsiTheme="majorBidi" w:cstheme="majorBidi"/>
          <w:lang w:bidi="fa-IR"/>
        </w:rPr>
        <w:t xml:space="preserve">. For </w:t>
      </w:r>
      <w:r>
        <w:rPr>
          <w:rFonts w:asciiTheme="majorBidi" w:hAnsiTheme="majorBidi" w:cstheme="majorBidi"/>
          <w:lang w:bidi="fa-IR"/>
        </w:rPr>
        <w:t>example</w:t>
      </w:r>
      <w:r w:rsidRPr="00284D26">
        <w:rPr>
          <w:rFonts w:asciiTheme="majorBidi" w:hAnsiTheme="majorBidi" w:cstheme="majorBidi"/>
          <w:lang w:bidi="fa-IR"/>
        </w:rPr>
        <w:t>, although NiCo</w:t>
      </w:r>
      <w:r w:rsidRPr="00284D26">
        <w:rPr>
          <w:rFonts w:asciiTheme="majorBidi" w:hAnsiTheme="majorBidi" w:cstheme="majorBidi"/>
          <w:vertAlign w:val="subscript"/>
          <w:lang w:bidi="fa-IR"/>
        </w:rPr>
        <w:t>2</w:t>
      </w:r>
      <w:r w:rsidRPr="00284D26">
        <w:rPr>
          <w:rFonts w:asciiTheme="majorBidi" w:hAnsiTheme="majorBidi" w:cstheme="majorBidi"/>
          <w:lang w:bidi="fa-IR"/>
        </w:rPr>
        <w:t>O</w:t>
      </w:r>
      <w:r w:rsidRPr="00284D26">
        <w:rPr>
          <w:rFonts w:asciiTheme="majorBidi" w:hAnsiTheme="majorBidi" w:cstheme="majorBidi"/>
          <w:vertAlign w:val="subscript"/>
          <w:lang w:bidi="fa-IR"/>
        </w:rPr>
        <w:t>4</w:t>
      </w:r>
      <w:r w:rsidRPr="00284D26">
        <w:rPr>
          <w:rFonts w:asciiTheme="majorBidi" w:hAnsiTheme="majorBidi" w:cstheme="majorBidi"/>
          <w:lang w:bidi="fa-IR"/>
        </w:rPr>
        <w:t xml:space="preserve">@MOF-801@MIL-88A was applied at </w:t>
      </w:r>
      <w:r w:rsidRPr="00C87EAD">
        <w:rPr>
          <w:rFonts w:asciiTheme="majorBidi" w:hAnsiTheme="majorBidi" w:cstheme="majorBidi"/>
          <w:lang w:bidi="fa-IR"/>
        </w:rPr>
        <w:t xml:space="preserve">a </w:t>
      </w:r>
      <w:r w:rsidRPr="00200649">
        <w:rPr>
          <w:rFonts w:asciiTheme="majorBidi" w:hAnsiTheme="majorBidi" w:cstheme="majorBidi"/>
          <w:lang w:bidi="fa-IR"/>
        </w:rPr>
        <w:t>moderately low concentration</w:t>
      </w:r>
      <w:r w:rsidRPr="00C87EAD">
        <w:rPr>
          <w:rFonts w:asciiTheme="majorBidi" w:hAnsiTheme="majorBidi" w:cstheme="majorBidi"/>
          <w:lang w:bidi="fa-IR"/>
        </w:rPr>
        <w:t xml:space="preserve">, MER removal </w:t>
      </w:r>
      <w:r w:rsidRPr="00C87EAD">
        <w:rPr>
          <w:rFonts w:asciiTheme="majorBidi" w:hAnsiTheme="majorBidi" w:cstheme="majorBidi"/>
          <w:lang w:bidi="fa-IR"/>
        </w:rPr>
        <w:lastRenderedPageBreak/>
        <w:t>was limited</w:t>
      </w:r>
      <w:r>
        <w:rPr>
          <w:rFonts w:asciiTheme="majorBidi" w:hAnsiTheme="majorBidi" w:cstheme="majorBidi"/>
          <w:lang w:bidi="fa-IR"/>
        </w:rPr>
        <w:t xml:space="preserve"> </w:t>
      </w:r>
      <w:r w:rsidRPr="00C87EAD">
        <w:rPr>
          <w:rFonts w:asciiTheme="majorBidi" w:hAnsiTheme="majorBidi" w:cstheme="majorBidi"/>
          <w:lang w:bidi="fa-IR"/>
        </w:rPr>
        <w:t>to 60%</w:t>
      </w:r>
      <w:r w:rsidRPr="00284D26">
        <w:rPr>
          <w:rFonts w:asciiTheme="majorBidi" w:hAnsiTheme="majorBidi" w:cstheme="majorBidi"/>
          <w:lang w:bidi="fa-IR"/>
        </w:rPr>
        <w:t>. Similarly, D3-g-C</w:t>
      </w:r>
      <w:r w:rsidRPr="00284D26">
        <w:rPr>
          <w:rFonts w:asciiTheme="majorBidi" w:hAnsiTheme="majorBidi" w:cstheme="majorBidi" w:hint="cs"/>
          <w:vertAlign w:val="subscript"/>
          <w:rtl/>
          <w:lang w:bidi="fa-IR"/>
        </w:rPr>
        <w:t>3</w:t>
      </w:r>
      <w:r w:rsidRPr="00284D26">
        <w:rPr>
          <w:rFonts w:asciiTheme="majorBidi" w:hAnsiTheme="majorBidi" w:cstheme="majorBidi"/>
          <w:lang w:bidi="fa-IR"/>
        </w:rPr>
        <w:t>N</w:t>
      </w:r>
      <w:r w:rsidRPr="00284D26">
        <w:rPr>
          <w:rFonts w:asciiTheme="majorBidi" w:hAnsiTheme="majorBidi" w:cstheme="majorBidi" w:hint="cs"/>
          <w:vertAlign w:val="subscript"/>
          <w:rtl/>
          <w:lang w:bidi="fa-IR"/>
        </w:rPr>
        <w:t>4</w:t>
      </w:r>
      <w:r w:rsidRPr="00284D26">
        <w:rPr>
          <w:rFonts w:asciiTheme="majorBidi" w:hAnsiTheme="majorBidi" w:cstheme="majorBidi"/>
          <w:lang w:bidi="fa-IR"/>
        </w:rPr>
        <w:t xml:space="preserve"> and TiO</w:t>
      </w:r>
      <w:r w:rsidRPr="00284D26">
        <w:rPr>
          <w:rFonts w:asciiTheme="majorBidi" w:hAnsiTheme="majorBidi" w:cstheme="majorBidi" w:hint="cs"/>
          <w:vertAlign w:val="subscript"/>
          <w:rtl/>
          <w:lang w:bidi="fa-IR"/>
        </w:rPr>
        <w:t>2</w:t>
      </w:r>
      <w:r w:rsidRPr="00284D26">
        <w:rPr>
          <w:rFonts w:asciiTheme="majorBidi" w:hAnsiTheme="majorBidi" w:cstheme="majorBidi"/>
          <w:lang w:bidi="fa-IR"/>
        </w:rPr>
        <w:t>@Fe</w:t>
      </w:r>
      <w:r w:rsidRPr="00284D26">
        <w:rPr>
          <w:rFonts w:asciiTheme="majorBidi" w:hAnsiTheme="majorBidi" w:cstheme="majorBidi" w:hint="cs"/>
          <w:vertAlign w:val="subscript"/>
          <w:rtl/>
          <w:lang w:bidi="fa-IR"/>
        </w:rPr>
        <w:t>2</w:t>
      </w:r>
      <w:r w:rsidRPr="00284D26">
        <w:rPr>
          <w:rFonts w:asciiTheme="majorBidi" w:hAnsiTheme="majorBidi" w:cstheme="majorBidi"/>
          <w:lang w:bidi="fa-IR"/>
        </w:rPr>
        <w:t>O</w:t>
      </w:r>
      <w:r w:rsidRPr="00284D26">
        <w:rPr>
          <w:rFonts w:asciiTheme="majorBidi" w:hAnsiTheme="majorBidi" w:cstheme="majorBidi" w:hint="cs"/>
          <w:vertAlign w:val="subscript"/>
          <w:rtl/>
          <w:lang w:bidi="fa-IR"/>
        </w:rPr>
        <w:t>3</w:t>
      </w:r>
      <w:r w:rsidRPr="00284D26">
        <w:rPr>
          <w:rFonts w:asciiTheme="majorBidi" w:hAnsiTheme="majorBidi" w:cstheme="majorBidi"/>
          <w:lang w:bidi="fa-IR"/>
        </w:rPr>
        <w:t xml:space="preserve">/Chitosan showed </w:t>
      </w:r>
      <w:r w:rsidRPr="00C87EAD">
        <w:rPr>
          <w:rFonts w:asciiTheme="majorBidi" w:hAnsiTheme="majorBidi" w:cstheme="majorBidi"/>
          <w:lang w:bidi="fa-IR"/>
        </w:rPr>
        <w:t>similar</w:t>
      </w:r>
      <w:r w:rsidRPr="00284D26">
        <w:rPr>
          <w:rFonts w:asciiTheme="majorBidi" w:hAnsiTheme="majorBidi" w:cstheme="majorBidi"/>
          <w:lang w:bidi="fa-IR"/>
        </w:rPr>
        <w:t xml:space="preserve"> performance; </w:t>
      </w:r>
      <w:r>
        <w:rPr>
          <w:rFonts w:asciiTheme="majorBidi" w:hAnsiTheme="majorBidi" w:cstheme="majorBidi"/>
          <w:lang w:bidi="fa-IR"/>
        </w:rPr>
        <w:t>d</w:t>
      </w:r>
      <w:r w:rsidRPr="00200649">
        <w:rPr>
          <w:rFonts w:asciiTheme="majorBidi" w:hAnsiTheme="majorBidi" w:cstheme="majorBidi"/>
          <w:lang w:bidi="fa-IR"/>
        </w:rPr>
        <w:t>espite this, the first sample required nearly twice as much catalyst per reaction volume and was assessed at only 10 mg L</w:t>
      </w:r>
      <w:r w:rsidRPr="00200649">
        <w:rPr>
          <w:rFonts w:asciiTheme="majorBidi" w:hAnsiTheme="majorBidi" w:cstheme="majorBidi"/>
          <w:vertAlign w:val="superscript"/>
          <w:lang w:bidi="fa-IR"/>
        </w:rPr>
        <w:t>-1</w:t>
      </w:r>
      <w:r w:rsidRPr="00200649">
        <w:rPr>
          <w:rFonts w:asciiTheme="majorBidi" w:hAnsiTheme="majorBidi" w:cstheme="majorBidi"/>
          <w:lang w:bidi="fa-IR"/>
        </w:rPr>
        <w:t xml:space="preserve"> MER; in contrast, the latter involved a more complicated synthesis and the employm</w:t>
      </w:r>
      <w:r>
        <w:rPr>
          <w:rFonts w:asciiTheme="majorBidi" w:hAnsiTheme="majorBidi" w:cstheme="majorBidi"/>
          <w:lang w:bidi="fa-IR"/>
        </w:rPr>
        <w:t>ent of chemical reducing agents</w:t>
      </w:r>
      <w:r w:rsidRPr="00465490">
        <w:rPr>
          <w:rFonts w:asciiTheme="majorBidi" w:hAnsiTheme="majorBidi" w:cstheme="majorBidi"/>
          <w:lang w:bidi="fa-IR"/>
        </w:rPr>
        <w:t>. In contrast to Ni-MCr LDH, which operates effectively only under UV irradiation, Ni-[MCr/MFe] LDH demonstrates outstanding photocatalytic performance under visible-light illumination.</w:t>
      </w:r>
      <w:r w:rsidRPr="00465490">
        <w:t xml:space="preserve"> </w:t>
      </w:r>
      <w:r w:rsidRPr="00465490">
        <w:rPr>
          <w:rFonts w:asciiTheme="majorBidi" w:hAnsiTheme="majorBidi" w:cstheme="majorBidi"/>
          <w:lang w:bidi="fa-IR"/>
        </w:rPr>
        <w:t xml:space="preserve">Moreover, the catalyst maintained excellent structural stability and retained over 95% of its removal efficiency after </w:t>
      </w:r>
      <w:r>
        <w:rPr>
          <w:rFonts w:asciiTheme="majorBidi" w:hAnsiTheme="majorBidi" w:cstheme="majorBidi"/>
          <w:lang w:bidi="fa-IR"/>
        </w:rPr>
        <w:t>five</w:t>
      </w:r>
      <w:r w:rsidRPr="00465490">
        <w:rPr>
          <w:rFonts w:asciiTheme="majorBidi" w:hAnsiTheme="majorBidi" w:cstheme="majorBidi"/>
          <w:lang w:bidi="fa-IR"/>
        </w:rPr>
        <w:t xml:space="preserve"> successive cycles, confirming its robust reusability. These findings highlight the remarkably enhanced efficiency, operational simplicity, and practical applicability of Ni-[MCr/MFe] LDH </w:t>
      </w:r>
      <w:r w:rsidRPr="00EE20BC">
        <w:rPr>
          <w:rFonts w:asciiTheme="majorBidi" w:hAnsiTheme="majorBidi" w:cstheme="majorBidi"/>
          <w:lang w:bidi="fa-IR"/>
        </w:rPr>
        <w:t>for the treatment of pharmaceutical wastewater in comparison with other catalysts</w:t>
      </w:r>
      <w:r>
        <w:rPr>
          <w:rFonts w:asciiTheme="majorBidi" w:hAnsiTheme="majorBidi" w:cstheme="majorBidi"/>
          <w:lang w:bidi="fa-IR"/>
        </w:rPr>
        <w:t>.</w:t>
      </w:r>
    </w:p>
    <w:p w14:paraId="03A0D160" w14:textId="48D1A45A" w:rsidR="001A74DC" w:rsidRPr="00DD021E" w:rsidRDefault="001A74DC" w:rsidP="001A74DC">
      <w:pPr>
        <w:pStyle w:val="Caption"/>
        <w:keepNext/>
        <w:spacing w:line="480" w:lineRule="auto"/>
        <w:jc w:val="center"/>
        <w:rPr>
          <w:rFonts w:asciiTheme="majorBidi" w:hAnsiTheme="majorBidi" w:cstheme="majorBidi"/>
          <w:i w:val="0"/>
          <w:iCs w:val="0"/>
          <w:color w:val="auto"/>
          <w:sz w:val="24"/>
          <w:szCs w:val="24"/>
        </w:rPr>
      </w:pPr>
      <w:r w:rsidRPr="00DD021E">
        <w:rPr>
          <w:rFonts w:asciiTheme="majorBidi" w:hAnsiTheme="majorBidi" w:cstheme="majorBidi"/>
          <w:i w:val="0"/>
          <w:iCs w:val="0"/>
          <w:color w:val="auto"/>
          <w:sz w:val="24"/>
          <w:szCs w:val="24"/>
        </w:rPr>
        <w:t>Table</w:t>
      </w:r>
      <w:r>
        <w:rPr>
          <w:rFonts w:asciiTheme="majorBidi" w:hAnsiTheme="majorBidi" w:cstheme="majorBidi"/>
          <w:i w:val="0"/>
          <w:iCs w:val="0"/>
          <w:color w:val="auto"/>
          <w:sz w:val="24"/>
          <w:szCs w:val="24"/>
        </w:rPr>
        <w:t xml:space="preserve"> S</w:t>
      </w:r>
      <w:r w:rsidRPr="00DD021E">
        <w:rPr>
          <w:rFonts w:asciiTheme="majorBidi" w:hAnsiTheme="majorBidi" w:cstheme="majorBidi"/>
          <w:i w:val="0"/>
          <w:iCs w:val="0"/>
          <w:color w:val="auto"/>
          <w:sz w:val="24"/>
          <w:szCs w:val="24"/>
        </w:rPr>
        <w:fldChar w:fldCharType="begin"/>
      </w:r>
      <w:r w:rsidRPr="00DD021E">
        <w:rPr>
          <w:rFonts w:asciiTheme="majorBidi" w:hAnsiTheme="majorBidi" w:cstheme="majorBidi"/>
          <w:i w:val="0"/>
          <w:iCs w:val="0"/>
          <w:color w:val="auto"/>
          <w:sz w:val="24"/>
          <w:szCs w:val="24"/>
        </w:rPr>
        <w:instrText xml:space="preserve"> SEQ Table \* ARABIC </w:instrText>
      </w:r>
      <w:r w:rsidRPr="00DD021E">
        <w:rPr>
          <w:rFonts w:asciiTheme="majorBidi" w:hAnsiTheme="majorBidi" w:cstheme="majorBidi"/>
          <w:i w:val="0"/>
          <w:iCs w:val="0"/>
          <w:color w:val="auto"/>
          <w:sz w:val="24"/>
          <w:szCs w:val="24"/>
        </w:rPr>
        <w:fldChar w:fldCharType="separate"/>
      </w:r>
      <w:r>
        <w:rPr>
          <w:rFonts w:asciiTheme="majorBidi" w:hAnsiTheme="majorBidi" w:cstheme="majorBidi"/>
          <w:i w:val="0"/>
          <w:iCs w:val="0"/>
          <w:noProof/>
          <w:color w:val="auto"/>
          <w:sz w:val="24"/>
          <w:szCs w:val="24"/>
        </w:rPr>
        <w:t>1</w:t>
      </w:r>
      <w:r w:rsidRPr="00DD021E">
        <w:rPr>
          <w:rFonts w:asciiTheme="majorBidi" w:hAnsiTheme="majorBidi" w:cstheme="majorBidi"/>
          <w:i w:val="0"/>
          <w:iCs w:val="0"/>
          <w:color w:val="auto"/>
          <w:sz w:val="24"/>
          <w:szCs w:val="24"/>
        </w:rPr>
        <w:fldChar w:fldCharType="end"/>
      </w:r>
      <w:r w:rsidRPr="00DD021E">
        <w:rPr>
          <w:rFonts w:asciiTheme="majorBidi" w:hAnsiTheme="majorBidi" w:cstheme="majorBidi"/>
          <w:i w:val="0"/>
          <w:iCs w:val="0"/>
          <w:color w:val="auto"/>
          <w:sz w:val="24"/>
          <w:szCs w:val="24"/>
        </w:rPr>
        <w:t>.</w:t>
      </w:r>
      <w:r w:rsidRPr="00555B86">
        <w:t xml:space="preserve"> </w:t>
      </w:r>
      <w:r w:rsidRPr="00EE20BC">
        <w:rPr>
          <w:rFonts w:asciiTheme="majorBidi" w:hAnsiTheme="majorBidi" w:cstheme="majorBidi"/>
          <w:i w:val="0"/>
          <w:iCs w:val="0"/>
          <w:color w:val="auto"/>
          <w:sz w:val="24"/>
          <w:szCs w:val="24"/>
        </w:rPr>
        <w:t>Comparison of Photocatalytic MER Removal by Various Photocatalysts</w:t>
      </w:r>
    </w:p>
    <w:tbl>
      <w:tblPr>
        <w:tblStyle w:val="TableGrid"/>
        <w:tblW w:w="10117"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85"/>
        <w:gridCol w:w="1440"/>
        <w:gridCol w:w="1080"/>
        <w:gridCol w:w="1103"/>
        <w:gridCol w:w="1237"/>
        <w:gridCol w:w="1170"/>
        <w:gridCol w:w="900"/>
        <w:gridCol w:w="1302"/>
      </w:tblGrid>
      <w:tr w:rsidR="001A74DC" w:rsidRPr="00DD021E" w14:paraId="3FC1EF45" w14:textId="77777777" w:rsidTr="009802CC">
        <w:trPr>
          <w:trHeight w:val="291"/>
        </w:trPr>
        <w:tc>
          <w:tcPr>
            <w:tcW w:w="1885" w:type="dxa"/>
            <w:tcBorders>
              <w:top w:val="single" w:sz="4" w:space="0" w:color="auto"/>
              <w:bottom w:val="single" w:sz="4" w:space="0" w:color="auto"/>
            </w:tcBorders>
            <w:hideMark/>
          </w:tcPr>
          <w:p w14:paraId="4B8CF1D1" w14:textId="77777777" w:rsidR="001A74DC" w:rsidRPr="00DD021E" w:rsidRDefault="001A74DC" w:rsidP="009802CC">
            <w:pPr>
              <w:spacing w:after="160" w:line="480" w:lineRule="auto"/>
              <w:rPr>
                <w:rFonts w:asciiTheme="majorBidi" w:hAnsiTheme="majorBidi" w:cstheme="majorBidi"/>
              </w:rPr>
            </w:pPr>
          </w:p>
          <w:p w14:paraId="7925C3A0"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Photocatalysts</w:t>
            </w:r>
          </w:p>
        </w:tc>
        <w:tc>
          <w:tcPr>
            <w:tcW w:w="1440" w:type="dxa"/>
            <w:tcBorders>
              <w:top w:val="single" w:sz="4" w:space="0" w:color="auto"/>
              <w:bottom w:val="single" w:sz="4" w:space="0" w:color="auto"/>
            </w:tcBorders>
            <w:hideMark/>
          </w:tcPr>
          <w:p w14:paraId="38CED620"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 xml:space="preserve">Photocatalyst </w:t>
            </w:r>
            <w:r>
              <w:rPr>
                <w:rFonts w:asciiTheme="majorBidi" w:hAnsiTheme="majorBidi" w:cstheme="majorBidi"/>
              </w:rPr>
              <w:t>dosage</w:t>
            </w:r>
            <w:r w:rsidRPr="00DD021E">
              <w:rPr>
                <w:rFonts w:asciiTheme="majorBidi" w:hAnsiTheme="majorBidi" w:cstheme="majorBidi"/>
              </w:rPr>
              <w:t xml:space="preserve"> (mg/mL of solution)</w:t>
            </w:r>
          </w:p>
        </w:tc>
        <w:tc>
          <w:tcPr>
            <w:tcW w:w="1080" w:type="dxa"/>
            <w:tcBorders>
              <w:top w:val="single" w:sz="4" w:space="0" w:color="auto"/>
              <w:bottom w:val="single" w:sz="4" w:space="0" w:color="auto"/>
            </w:tcBorders>
            <w:hideMark/>
          </w:tcPr>
          <w:p w14:paraId="71F94CFC"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Concentration of MER (</w:t>
            </w:r>
            <w:r w:rsidRPr="005F06FA">
              <w:rPr>
                <w:rFonts w:asciiTheme="majorBidi" w:hAnsiTheme="majorBidi" w:cstheme="majorBidi"/>
              </w:rPr>
              <w:t>mg/L</w:t>
            </w:r>
            <w:r w:rsidRPr="00DD021E">
              <w:rPr>
                <w:rFonts w:asciiTheme="majorBidi" w:hAnsiTheme="majorBidi" w:cstheme="majorBidi"/>
              </w:rPr>
              <w:t>)</w:t>
            </w:r>
          </w:p>
        </w:tc>
        <w:tc>
          <w:tcPr>
            <w:tcW w:w="1103" w:type="dxa"/>
            <w:tcBorders>
              <w:top w:val="single" w:sz="4" w:space="0" w:color="auto"/>
              <w:bottom w:val="single" w:sz="4" w:space="0" w:color="auto"/>
            </w:tcBorders>
            <w:hideMark/>
          </w:tcPr>
          <w:p w14:paraId="040B44B4"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Removal efficiency (%)</w:t>
            </w:r>
          </w:p>
        </w:tc>
        <w:tc>
          <w:tcPr>
            <w:tcW w:w="1237" w:type="dxa"/>
            <w:tcBorders>
              <w:top w:val="single" w:sz="4" w:space="0" w:color="auto"/>
              <w:bottom w:val="single" w:sz="4" w:space="0" w:color="auto"/>
            </w:tcBorders>
          </w:tcPr>
          <w:p w14:paraId="3F576942" w14:textId="77777777" w:rsidR="001A74DC" w:rsidRPr="00DD021E" w:rsidRDefault="001A74DC" w:rsidP="009802CC">
            <w:pPr>
              <w:spacing w:line="480" w:lineRule="auto"/>
              <w:jc w:val="center"/>
              <w:rPr>
                <w:rFonts w:asciiTheme="majorBidi" w:hAnsiTheme="majorBidi" w:cstheme="majorBidi"/>
              </w:rPr>
            </w:pPr>
            <w:r w:rsidRPr="00200649">
              <w:rPr>
                <w:rFonts w:asciiTheme="majorBidi" w:hAnsiTheme="majorBidi" w:cstheme="majorBidi"/>
              </w:rPr>
              <w:t>Reduction in removal performance (cycles / %)</w:t>
            </w:r>
          </w:p>
        </w:tc>
        <w:tc>
          <w:tcPr>
            <w:tcW w:w="1170" w:type="dxa"/>
            <w:tcBorders>
              <w:top w:val="single" w:sz="4" w:space="0" w:color="auto"/>
              <w:bottom w:val="single" w:sz="4" w:space="0" w:color="auto"/>
            </w:tcBorders>
            <w:hideMark/>
          </w:tcPr>
          <w:p w14:paraId="176DE7D7"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Time (min): dark + light</w:t>
            </w:r>
          </w:p>
        </w:tc>
        <w:tc>
          <w:tcPr>
            <w:tcW w:w="900" w:type="dxa"/>
            <w:tcBorders>
              <w:top w:val="single" w:sz="4" w:space="0" w:color="auto"/>
              <w:bottom w:val="single" w:sz="4" w:space="0" w:color="auto"/>
            </w:tcBorders>
            <w:hideMark/>
          </w:tcPr>
          <w:p w14:paraId="6E63D4EE"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Light Source</w:t>
            </w:r>
          </w:p>
        </w:tc>
        <w:tc>
          <w:tcPr>
            <w:tcW w:w="1302" w:type="dxa"/>
            <w:tcBorders>
              <w:top w:val="single" w:sz="4" w:space="0" w:color="auto"/>
              <w:bottom w:val="single" w:sz="4" w:space="0" w:color="auto"/>
            </w:tcBorders>
            <w:hideMark/>
          </w:tcPr>
          <w:p w14:paraId="06ECA6A6"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Ref.</w:t>
            </w:r>
          </w:p>
        </w:tc>
      </w:tr>
      <w:tr w:rsidR="001A74DC" w:rsidRPr="00DD021E" w14:paraId="244282CC" w14:textId="77777777" w:rsidTr="009802CC">
        <w:trPr>
          <w:trHeight w:val="375"/>
        </w:trPr>
        <w:tc>
          <w:tcPr>
            <w:tcW w:w="1885" w:type="dxa"/>
            <w:tcBorders>
              <w:top w:val="single" w:sz="4" w:space="0" w:color="auto"/>
            </w:tcBorders>
            <w:hideMark/>
          </w:tcPr>
          <w:p w14:paraId="0E04F00E"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TiO</w:t>
            </w:r>
            <w:r w:rsidRPr="00DD021E">
              <w:rPr>
                <w:rFonts w:asciiTheme="majorBidi" w:hAnsiTheme="majorBidi" w:cstheme="majorBidi"/>
                <w:vertAlign w:val="subscript"/>
              </w:rPr>
              <w:t>2</w:t>
            </w:r>
            <w:r w:rsidRPr="00DD021E">
              <w:rPr>
                <w:rFonts w:asciiTheme="majorBidi" w:hAnsiTheme="majorBidi" w:cstheme="majorBidi"/>
              </w:rPr>
              <w:t>/Fiberglass</w:t>
            </w:r>
          </w:p>
        </w:tc>
        <w:tc>
          <w:tcPr>
            <w:tcW w:w="1440" w:type="dxa"/>
            <w:tcBorders>
              <w:top w:val="single" w:sz="4" w:space="0" w:color="auto"/>
            </w:tcBorders>
            <w:hideMark/>
          </w:tcPr>
          <w:p w14:paraId="6E79EF39" w14:textId="77777777" w:rsidR="001A74DC" w:rsidRPr="00DD021E" w:rsidRDefault="001A74DC" w:rsidP="009802CC">
            <w:pPr>
              <w:spacing w:after="160" w:line="480" w:lineRule="auto"/>
              <w:jc w:val="center"/>
              <w:rPr>
                <w:rFonts w:asciiTheme="majorBidi" w:hAnsiTheme="majorBidi" w:cstheme="majorBidi"/>
                <w:rtl/>
                <w:lang w:bidi="fa-IR"/>
              </w:rPr>
            </w:pPr>
            <w:r w:rsidRPr="00DD021E">
              <w:rPr>
                <w:rFonts w:asciiTheme="majorBidi" w:hAnsiTheme="majorBidi" w:cstheme="majorBidi"/>
              </w:rPr>
              <w:t>101.7/25</w:t>
            </w:r>
          </w:p>
        </w:tc>
        <w:tc>
          <w:tcPr>
            <w:tcW w:w="1080" w:type="dxa"/>
            <w:tcBorders>
              <w:top w:val="single" w:sz="4" w:space="0" w:color="auto"/>
            </w:tcBorders>
            <w:hideMark/>
          </w:tcPr>
          <w:p w14:paraId="56DB4901"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100</w:t>
            </w:r>
          </w:p>
        </w:tc>
        <w:tc>
          <w:tcPr>
            <w:tcW w:w="1103" w:type="dxa"/>
            <w:tcBorders>
              <w:top w:val="single" w:sz="4" w:space="0" w:color="auto"/>
            </w:tcBorders>
            <w:hideMark/>
          </w:tcPr>
          <w:p w14:paraId="358C8966"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83.79</w:t>
            </w:r>
          </w:p>
        </w:tc>
        <w:tc>
          <w:tcPr>
            <w:tcW w:w="1237" w:type="dxa"/>
            <w:tcBorders>
              <w:top w:val="single" w:sz="4" w:space="0" w:color="auto"/>
            </w:tcBorders>
          </w:tcPr>
          <w:p w14:paraId="6B7FE651"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5/11</w:t>
            </w:r>
          </w:p>
        </w:tc>
        <w:tc>
          <w:tcPr>
            <w:tcW w:w="1170" w:type="dxa"/>
            <w:tcBorders>
              <w:top w:val="single" w:sz="4" w:space="0" w:color="auto"/>
            </w:tcBorders>
            <w:hideMark/>
          </w:tcPr>
          <w:p w14:paraId="24B3B095"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35 + 60</w:t>
            </w:r>
          </w:p>
        </w:tc>
        <w:tc>
          <w:tcPr>
            <w:tcW w:w="900" w:type="dxa"/>
            <w:tcBorders>
              <w:top w:val="single" w:sz="4" w:space="0" w:color="auto"/>
            </w:tcBorders>
            <w:hideMark/>
          </w:tcPr>
          <w:p w14:paraId="1C8A010C"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UV</w:t>
            </w:r>
          </w:p>
        </w:tc>
        <w:tc>
          <w:tcPr>
            <w:tcW w:w="1302" w:type="dxa"/>
            <w:tcBorders>
              <w:top w:val="single" w:sz="4" w:space="0" w:color="auto"/>
            </w:tcBorders>
            <w:hideMark/>
          </w:tcPr>
          <w:p w14:paraId="7556F6AF" w14:textId="152DC4E4" w:rsidR="001A74DC" w:rsidRPr="00DD021E" w:rsidRDefault="00000000" w:rsidP="009802CC">
            <w:pPr>
              <w:spacing w:after="160" w:line="480" w:lineRule="auto"/>
              <w:jc w:val="center"/>
              <w:rPr>
                <w:rFonts w:asciiTheme="majorBidi" w:hAnsiTheme="majorBidi" w:cstheme="majorBidi"/>
              </w:rPr>
            </w:pPr>
            <w:sdt>
              <w:sdtPr>
                <w:rPr>
                  <w:rFonts w:ascii="Times New Roman" w:hAnsi="Times New Roman" w:cs="Times New Roman"/>
                  <w:color w:val="000000"/>
                </w:rPr>
                <w:tag w:val="MENDELEY_CITATION_v3_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"/>
                <w:id w:val="1486055117"/>
                <w:placeholder>
                  <w:docPart w:val="390E33A614E84240924C2AB80D5413E9"/>
                </w:placeholder>
              </w:sdtPr>
              <w:sdtContent>
                <w:r w:rsidR="00C4079C" w:rsidRPr="00C4079C">
                  <w:rPr>
                    <w:rFonts w:ascii="Times New Roman" w:hAnsi="Times New Roman" w:cs="Times New Roman"/>
                    <w:color w:val="000000"/>
                  </w:rPr>
                  <w:t>[8]</w:t>
                </w:r>
              </w:sdtContent>
            </w:sdt>
            <w:r w:rsidR="001A74DC" w:rsidRPr="00DD021E">
              <w:rPr>
                <w:rFonts w:asciiTheme="majorBidi" w:hAnsiTheme="majorBidi" w:cstheme="majorBidi"/>
              </w:rPr>
              <w:fldChar w:fldCharType="begin"/>
            </w:r>
            <w:r w:rsidR="001A74DC" w:rsidRPr="00DD021E">
              <w:rPr>
                <w:rFonts w:asciiTheme="majorBidi" w:hAnsiTheme="majorBidi" w:cstheme="majorBidi"/>
              </w:rPr>
              <w:instrText xml:space="preserve"> ADDIN EN.CITE &lt;EndNote&gt;&lt;Cite&gt;&lt;Author&gt;Chen&lt;/Author&gt;&lt;Year&gt;2014&lt;/Year&gt;&lt;RecNum&gt;65&lt;/RecNum&gt;&lt;DisplayText&gt;[77]&lt;/DisplayText&gt;&lt;record&gt;&lt;rec-number&gt;65&lt;/rec-number&gt;&lt;foreign-keys&gt;&lt;key app="EN" db-id="xddssxp5gxvr9zeater5w9tdzaza5a5ss9xv" timestamp="1653989696"&gt;65&lt;/key&gt;&lt;/foreign-keys&gt;&lt;ref-type name="Journal Article"&gt;17&lt;/ref-type&gt;&lt;contributors&gt;&lt;authors&gt;&lt;author&gt;Chen, Fenghua&lt;/author&gt;&lt;author&gt;Yan, Fufeng&lt;/author&gt;&lt;author&gt;Chen, Qingtao&lt;/author&gt;&lt;author&gt;Wang, Yongwei&lt;/author&gt;&lt;author&gt;Han, Lifeng&lt;/author&gt;&lt;author&gt;Chen, Zhijun&lt;/author&gt;&lt;author&gt;Fang, Shaoming&lt;/author&gt;&lt;/authors&gt;&lt;/contributors&gt;&lt;titles&gt;&lt;title&gt;Fabrication of Fe3O4@SiO2@TiO2 nanoparticles supported by graphene oxide sheets for the repeated adsorption and photocatalytic degradation of rhodamine B under UV irradiation&lt;/title&gt;&lt;secondary-title&gt;Dalton Transactions&lt;/secondary-title&gt;&lt;/titles&gt;&lt;periodical&gt;&lt;full-title&gt;Dalton Transactions&lt;/full-title&gt;&lt;abbr-1&gt;Dalton Trans.&lt;/abbr-1&gt;&lt;/periodical&gt;&lt;pages&gt;13537-13544&lt;/pages&gt;&lt;volume&gt;43&lt;/volume&gt;&lt;number&gt;36&lt;/number&gt;&lt;dates&gt;&lt;year&gt;2014&lt;/year&gt;&lt;/dates&gt;&lt;publisher&gt;The Royal Society of Chemistry&lt;/publisher&gt;&lt;isbn&gt;1477-9226&lt;/isbn&gt;&lt;work-type&gt;10.1039/C4DT01702A&lt;/work-type&gt;&lt;urls&gt;&lt;related-urls&gt;&lt;url&gt;http://dx.doi.org/10.1039/C4DT01702A&lt;/url&gt;&lt;/related-urls&gt;&lt;/urls&gt;&lt;electronic-resource-num&gt;10.1039/C4DT01702A&lt;/electronic-resource-num&gt;&lt;/record&gt;&lt;/Cite&gt;&lt;/EndNote&gt;</w:instrText>
            </w:r>
            <w:r w:rsidR="001A74DC" w:rsidRPr="00DD021E">
              <w:rPr>
                <w:rFonts w:asciiTheme="majorBidi" w:hAnsiTheme="majorBidi" w:cstheme="majorBidi"/>
              </w:rPr>
              <w:fldChar w:fldCharType="end"/>
            </w:r>
          </w:p>
        </w:tc>
      </w:tr>
      <w:tr w:rsidR="001A74DC" w:rsidRPr="00DD021E" w14:paraId="3EE91C6F" w14:textId="77777777" w:rsidTr="009802CC">
        <w:trPr>
          <w:trHeight w:val="375"/>
        </w:trPr>
        <w:tc>
          <w:tcPr>
            <w:tcW w:w="1885" w:type="dxa"/>
          </w:tcPr>
          <w:p w14:paraId="26A0A341"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TiO</w:t>
            </w:r>
            <w:r w:rsidRPr="00DD021E">
              <w:rPr>
                <w:rFonts w:asciiTheme="majorBidi" w:hAnsiTheme="majorBidi" w:cstheme="majorBidi"/>
                <w:vertAlign w:val="subscript"/>
              </w:rPr>
              <w:t>2</w:t>
            </w:r>
          </w:p>
        </w:tc>
        <w:tc>
          <w:tcPr>
            <w:tcW w:w="1440" w:type="dxa"/>
          </w:tcPr>
          <w:p w14:paraId="7BA3B19A" w14:textId="77777777" w:rsidR="001A74DC" w:rsidRPr="00DD021E" w:rsidRDefault="001A74DC" w:rsidP="009802CC">
            <w:pPr>
              <w:spacing w:line="480" w:lineRule="auto"/>
              <w:jc w:val="center"/>
              <w:rPr>
                <w:rFonts w:asciiTheme="majorBidi" w:hAnsiTheme="majorBidi" w:cstheme="majorBidi"/>
                <w:lang w:bidi="fa-IR"/>
              </w:rPr>
            </w:pPr>
            <w:r w:rsidRPr="00DD021E">
              <w:rPr>
                <w:rFonts w:asciiTheme="majorBidi" w:hAnsiTheme="majorBidi" w:cstheme="majorBidi"/>
                <w:rtl/>
              </w:rPr>
              <w:t>50</w:t>
            </w:r>
            <w:r w:rsidRPr="00DD021E">
              <w:rPr>
                <w:rFonts w:asciiTheme="majorBidi" w:hAnsiTheme="majorBidi" w:cstheme="majorBidi"/>
              </w:rPr>
              <w:t>0</w:t>
            </w:r>
            <w:r w:rsidRPr="00DD021E">
              <w:rPr>
                <w:rFonts w:asciiTheme="majorBidi" w:hAnsiTheme="majorBidi" w:cstheme="majorBidi"/>
                <w:lang w:bidi="fa-IR"/>
              </w:rPr>
              <w:t>/1000</w:t>
            </w:r>
          </w:p>
        </w:tc>
        <w:tc>
          <w:tcPr>
            <w:tcW w:w="1080" w:type="dxa"/>
          </w:tcPr>
          <w:p w14:paraId="51E15B9A"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25</w:t>
            </w:r>
          </w:p>
        </w:tc>
        <w:tc>
          <w:tcPr>
            <w:tcW w:w="1103" w:type="dxa"/>
          </w:tcPr>
          <w:p w14:paraId="4D840A1F"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&gt;90</w:t>
            </w:r>
          </w:p>
        </w:tc>
        <w:tc>
          <w:tcPr>
            <w:tcW w:w="1237" w:type="dxa"/>
          </w:tcPr>
          <w:p w14:paraId="5D8525AB"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w:t>
            </w:r>
          </w:p>
        </w:tc>
        <w:tc>
          <w:tcPr>
            <w:tcW w:w="1170" w:type="dxa"/>
          </w:tcPr>
          <w:p w14:paraId="58030C3A"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30+300</w:t>
            </w:r>
          </w:p>
        </w:tc>
        <w:tc>
          <w:tcPr>
            <w:tcW w:w="900" w:type="dxa"/>
          </w:tcPr>
          <w:p w14:paraId="07F8F79F"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SUN</w:t>
            </w:r>
          </w:p>
        </w:tc>
        <w:sdt>
          <w:sdtPr>
            <w:rPr>
              <w:rFonts w:ascii="Times New Roman" w:hAnsi="Times New Roman" w:cs="Times New Roman"/>
              <w:color w:val="000000"/>
            </w:rPr>
            <w:tag w:val="MENDELEY_CITATION_v3_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"/>
            <w:id w:val="309366569"/>
            <w:placeholder>
              <w:docPart w:val="2DB25C0E30874463B416ACF10FD17194"/>
            </w:placeholder>
          </w:sdtPr>
          <w:sdtContent>
            <w:tc>
              <w:tcPr>
                <w:tcW w:w="1302" w:type="dxa"/>
              </w:tcPr>
              <w:p w14:paraId="75404D79" w14:textId="465C444E" w:rsidR="001A74DC" w:rsidRPr="00DD021E" w:rsidRDefault="00C4079C" w:rsidP="009802CC">
                <w:pPr>
                  <w:spacing w:line="480" w:lineRule="auto"/>
                  <w:jc w:val="center"/>
                  <w:rPr>
                    <w:rFonts w:asciiTheme="majorBidi" w:hAnsiTheme="majorBidi" w:cstheme="majorBidi"/>
                    <w:color w:val="000000"/>
                  </w:rPr>
                </w:pPr>
                <w:r w:rsidRPr="00C4079C">
                  <w:rPr>
                    <w:rFonts w:ascii="Times New Roman" w:hAnsi="Times New Roman" w:cs="Times New Roman"/>
                    <w:color w:val="000000"/>
                  </w:rPr>
                  <w:t>[9]</w:t>
                </w:r>
              </w:p>
            </w:tc>
          </w:sdtContent>
        </w:sdt>
      </w:tr>
      <w:tr w:rsidR="001A74DC" w:rsidRPr="00DD021E" w14:paraId="36B9578F" w14:textId="77777777" w:rsidTr="009802CC">
        <w:trPr>
          <w:trHeight w:val="389"/>
        </w:trPr>
        <w:tc>
          <w:tcPr>
            <w:tcW w:w="1885" w:type="dxa"/>
            <w:hideMark/>
          </w:tcPr>
          <w:p w14:paraId="0FF4A35F"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TiO</w:t>
            </w:r>
            <w:r w:rsidRPr="00DD021E">
              <w:rPr>
                <w:rFonts w:asciiTheme="majorBidi" w:hAnsiTheme="majorBidi" w:cstheme="majorBidi"/>
                <w:vertAlign w:val="subscript"/>
              </w:rPr>
              <w:t>2</w:t>
            </w:r>
            <w:r w:rsidRPr="00DD021E">
              <w:rPr>
                <w:rFonts w:asciiTheme="majorBidi" w:hAnsiTheme="majorBidi" w:cstheme="majorBidi"/>
              </w:rPr>
              <w:t>@Fe</w:t>
            </w:r>
            <w:r w:rsidRPr="00DD021E">
              <w:rPr>
                <w:rFonts w:asciiTheme="majorBidi" w:hAnsiTheme="majorBidi" w:cstheme="majorBidi"/>
                <w:vertAlign w:val="subscript"/>
              </w:rPr>
              <w:t>2</w:t>
            </w:r>
            <w:r w:rsidRPr="00DD021E">
              <w:rPr>
                <w:rFonts w:asciiTheme="majorBidi" w:hAnsiTheme="majorBidi" w:cstheme="majorBidi"/>
              </w:rPr>
              <w:t>O</w:t>
            </w:r>
            <w:r w:rsidRPr="00DD021E">
              <w:rPr>
                <w:rFonts w:asciiTheme="majorBidi" w:hAnsiTheme="majorBidi" w:cstheme="majorBidi"/>
                <w:vertAlign w:val="subscript"/>
              </w:rPr>
              <w:t>3</w:t>
            </w:r>
            <w:r w:rsidRPr="00DD021E">
              <w:rPr>
                <w:rFonts w:asciiTheme="majorBidi" w:hAnsiTheme="majorBidi" w:cstheme="majorBidi"/>
              </w:rPr>
              <w:t>/Chitosan*</w:t>
            </w:r>
          </w:p>
        </w:tc>
        <w:tc>
          <w:tcPr>
            <w:tcW w:w="1440" w:type="dxa"/>
            <w:hideMark/>
          </w:tcPr>
          <w:p w14:paraId="372C2D35"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500/1000</w:t>
            </w:r>
          </w:p>
        </w:tc>
        <w:tc>
          <w:tcPr>
            <w:tcW w:w="1080" w:type="dxa"/>
            <w:hideMark/>
          </w:tcPr>
          <w:p w14:paraId="34CF1ED9"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tl/>
              </w:rPr>
              <w:t>25</w:t>
            </w:r>
          </w:p>
        </w:tc>
        <w:tc>
          <w:tcPr>
            <w:tcW w:w="1103" w:type="dxa"/>
            <w:hideMark/>
          </w:tcPr>
          <w:p w14:paraId="08DF4772"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95.64</w:t>
            </w:r>
          </w:p>
        </w:tc>
        <w:tc>
          <w:tcPr>
            <w:tcW w:w="1237" w:type="dxa"/>
          </w:tcPr>
          <w:p w14:paraId="78C4A75E"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5/15.64</w:t>
            </w:r>
          </w:p>
        </w:tc>
        <w:tc>
          <w:tcPr>
            <w:tcW w:w="1170" w:type="dxa"/>
            <w:hideMark/>
          </w:tcPr>
          <w:p w14:paraId="2B55C1E0"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60 + 30</w:t>
            </w:r>
          </w:p>
        </w:tc>
        <w:tc>
          <w:tcPr>
            <w:tcW w:w="900" w:type="dxa"/>
            <w:hideMark/>
          </w:tcPr>
          <w:p w14:paraId="13FB8A9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Visible</w:t>
            </w:r>
          </w:p>
        </w:tc>
        <w:sdt>
          <w:sdtPr>
            <w:rPr>
              <w:rFonts w:ascii="Times New Roman" w:hAnsi="Times New Roman" w:cs="Times New Roman"/>
              <w:color w:val="000000"/>
            </w:rPr>
            <w:tag w:val="MENDELEY_CITATION_v3_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"/>
            <w:id w:val="1948422848"/>
            <w:placeholder>
              <w:docPart w:val="2DB25C0E30874463B416ACF10FD17194"/>
            </w:placeholder>
          </w:sdtPr>
          <w:sdtContent>
            <w:tc>
              <w:tcPr>
                <w:tcW w:w="1302" w:type="dxa"/>
                <w:hideMark/>
              </w:tcPr>
              <w:p w14:paraId="34017384" w14:textId="652F06B1" w:rsidR="001A74DC" w:rsidRPr="00DD021E" w:rsidRDefault="00C4079C" w:rsidP="009802CC">
                <w:pPr>
                  <w:spacing w:after="160" w:line="480" w:lineRule="auto"/>
                  <w:jc w:val="center"/>
                  <w:rPr>
                    <w:rFonts w:asciiTheme="majorBidi" w:hAnsiTheme="majorBidi" w:cstheme="majorBidi"/>
                  </w:rPr>
                </w:pPr>
                <w:r w:rsidRPr="00C4079C">
                  <w:rPr>
                    <w:rFonts w:ascii="Times New Roman" w:hAnsi="Times New Roman" w:cs="Times New Roman"/>
                    <w:color w:val="000000"/>
                  </w:rPr>
                  <w:t>[10]</w:t>
                </w:r>
              </w:p>
            </w:tc>
          </w:sdtContent>
        </w:sdt>
      </w:tr>
      <w:tr w:rsidR="001A74DC" w:rsidRPr="00DD021E" w14:paraId="0FBF62D0" w14:textId="77777777" w:rsidTr="009802CC">
        <w:trPr>
          <w:trHeight w:val="389"/>
        </w:trPr>
        <w:tc>
          <w:tcPr>
            <w:tcW w:w="1885" w:type="dxa"/>
            <w:hideMark/>
          </w:tcPr>
          <w:p w14:paraId="7F60E329"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lastRenderedPageBreak/>
              <w:t>D3-g-C</w:t>
            </w:r>
            <w:r w:rsidRPr="00DD021E">
              <w:rPr>
                <w:rFonts w:asciiTheme="majorBidi" w:hAnsiTheme="majorBidi" w:cstheme="majorBidi"/>
                <w:vertAlign w:val="subscript"/>
              </w:rPr>
              <w:t>3</w:t>
            </w:r>
            <w:r w:rsidRPr="00DD021E">
              <w:rPr>
                <w:rFonts w:asciiTheme="majorBidi" w:hAnsiTheme="majorBidi" w:cstheme="majorBidi"/>
              </w:rPr>
              <w:t>N</w:t>
            </w:r>
            <w:r w:rsidRPr="00DD021E">
              <w:rPr>
                <w:rFonts w:asciiTheme="majorBidi" w:hAnsiTheme="majorBidi" w:cstheme="majorBidi"/>
                <w:vertAlign w:val="subscript"/>
              </w:rPr>
              <w:t>4</w:t>
            </w:r>
          </w:p>
        </w:tc>
        <w:tc>
          <w:tcPr>
            <w:tcW w:w="1440" w:type="dxa"/>
            <w:hideMark/>
          </w:tcPr>
          <w:p w14:paraId="42F79068" w14:textId="77777777" w:rsidR="001A74DC" w:rsidRPr="00DD021E" w:rsidRDefault="001A74DC" w:rsidP="009802CC">
            <w:pPr>
              <w:spacing w:after="160" w:line="480" w:lineRule="auto"/>
              <w:jc w:val="center"/>
              <w:rPr>
                <w:rFonts w:asciiTheme="majorBidi" w:hAnsiTheme="majorBidi" w:cstheme="majorBidi"/>
                <w:lang w:bidi="fa-IR"/>
              </w:rPr>
            </w:pPr>
            <w:r w:rsidRPr="00DD021E">
              <w:rPr>
                <w:rFonts w:asciiTheme="majorBidi" w:hAnsiTheme="majorBidi" w:cstheme="majorBidi"/>
                <w:lang w:bidi="fa-IR"/>
              </w:rPr>
              <w:t>50/50</w:t>
            </w:r>
          </w:p>
        </w:tc>
        <w:tc>
          <w:tcPr>
            <w:tcW w:w="1080" w:type="dxa"/>
            <w:hideMark/>
          </w:tcPr>
          <w:p w14:paraId="2E6BD101"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10</w:t>
            </w:r>
          </w:p>
        </w:tc>
        <w:tc>
          <w:tcPr>
            <w:tcW w:w="1103" w:type="dxa"/>
            <w:hideMark/>
          </w:tcPr>
          <w:p w14:paraId="793DEA6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99</w:t>
            </w:r>
          </w:p>
        </w:tc>
        <w:tc>
          <w:tcPr>
            <w:tcW w:w="1237" w:type="dxa"/>
          </w:tcPr>
          <w:p w14:paraId="57575A59"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w:t>
            </w:r>
          </w:p>
        </w:tc>
        <w:tc>
          <w:tcPr>
            <w:tcW w:w="1170" w:type="dxa"/>
            <w:hideMark/>
          </w:tcPr>
          <w:p w14:paraId="4D31E0D2"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30 + 10</w:t>
            </w:r>
          </w:p>
        </w:tc>
        <w:tc>
          <w:tcPr>
            <w:tcW w:w="900" w:type="dxa"/>
            <w:hideMark/>
          </w:tcPr>
          <w:p w14:paraId="0D8AC5F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Visible</w:t>
            </w:r>
          </w:p>
        </w:tc>
        <w:sdt>
          <w:sdtPr>
            <w:rPr>
              <w:rFonts w:ascii="Times New Roman" w:hAnsi="Times New Roman" w:cs="Times New Roman"/>
              <w:color w:val="000000"/>
            </w:rPr>
            <w:tag w:val="MENDELEY_CITATION_v3_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"/>
            <w:id w:val="-312954129"/>
            <w:placeholder>
              <w:docPart w:val="2DB25C0E30874463B416ACF10FD17194"/>
            </w:placeholder>
          </w:sdtPr>
          <w:sdtContent>
            <w:tc>
              <w:tcPr>
                <w:tcW w:w="1302" w:type="dxa"/>
                <w:hideMark/>
              </w:tcPr>
              <w:p w14:paraId="1FDA2B64" w14:textId="45607203" w:rsidR="001A74DC" w:rsidRPr="00DD021E" w:rsidRDefault="00C4079C" w:rsidP="009802CC">
                <w:pPr>
                  <w:spacing w:after="160" w:line="480" w:lineRule="auto"/>
                  <w:jc w:val="center"/>
                  <w:rPr>
                    <w:rFonts w:asciiTheme="majorBidi" w:hAnsiTheme="majorBidi" w:cstheme="majorBidi"/>
                  </w:rPr>
                </w:pPr>
                <w:r w:rsidRPr="00C4079C">
                  <w:rPr>
                    <w:rFonts w:ascii="Times New Roman" w:hAnsi="Times New Roman" w:cs="Times New Roman"/>
                    <w:color w:val="000000"/>
                  </w:rPr>
                  <w:t>[11]</w:t>
                </w:r>
              </w:p>
            </w:tc>
          </w:sdtContent>
        </w:sdt>
      </w:tr>
      <w:tr w:rsidR="001A74DC" w:rsidRPr="00DD021E" w14:paraId="3A36B266" w14:textId="77777777" w:rsidTr="009802CC">
        <w:trPr>
          <w:trHeight w:val="389"/>
        </w:trPr>
        <w:tc>
          <w:tcPr>
            <w:tcW w:w="1885" w:type="dxa"/>
            <w:hideMark/>
          </w:tcPr>
          <w:p w14:paraId="3C3E83FA"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NiCo</w:t>
            </w:r>
            <w:r w:rsidRPr="00DD021E">
              <w:rPr>
                <w:rFonts w:asciiTheme="majorBidi" w:hAnsiTheme="majorBidi" w:cstheme="majorBidi"/>
                <w:vertAlign w:val="subscript"/>
              </w:rPr>
              <w:t>2</w:t>
            </w:r>
            <w:r w:rsidRPr="00DD021E">
              <w:rPr>
                <w:rFonts w:asciiTheme="majorBidi" w:hAnsiTheme="majorBidi" w:cstheme="majorBidi"/>
              </w:rPr>
              <w:t>O</w:t>
            </w:r>
            <w:r w:rsidRPr="00DD021E">
              <w:rPr>
                <w:rFonts w:asciiTheme="majorBidi" w:hAnsiTheme="majorBidi" w:cstheme="majorBidi"/>
                <w:vertAlign w:val="subscript"/>
              </w:rPr>
              <w:t>4</w:t>
            </w:r>
            <w:r w:rsidRPr="00DD021E">
              <w:rPr>
                <w:rFonts w:asciiTheme="majorBidi" w:hAnsiTheme="majorBidi" w:cstheme="majorBidi"/>
              </w:rPr>
              <w:t>@MOF-801@MIL88A</w:t>
            </w:r>
          </w:p>
        </w:tc>
        <w:tc>
          <w:tcPr>
            <w:tcW w:w="1440" w:type="dxa"/>
            <w:hideMark/>
          </w:tcPr>
          <w:p w14:paraId="4559F36C"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5/50</w:t>
            </w:r>
          </w:p>
        </w:tc>
        <w:tc>
          <w:tcPr>
            <w:tcW w:w="1080" w:type="dxa"/>
            <w:hideMark/>
          </w:tcPr>
          <w:p w14:paraId="26DC5BC4"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100</w:t>
            </w:r>
          </w:p>
        </w:tc>
        <w:tc>
          <w:tcPr>
            <w:tcW w:w="1103" w:type="dxa"/>
            <w:hideMark/>
          </w:tcPr>
          <w:p w14:paraId="6EB92666" w14:textId="77777777" w:rsidR="001A74DC" w:rsidRPr="00DD021E" w:rsidRDefault="001A74DC" w:rsidP="009802CC">
            <w:pPr>
              <w:spacing w:after="160" w:line="480" w:lineRule="auto"/>
              <w:jc w:val="center"/>
              <w:rPr>
                <w:rFonts w:asciiTheme="majorBidi" w:hAnsiTheme="majorBidi" w:cstheme="majorBidi"/>
                <w:rtl/>
                <w:lang w:bidi="fa-IR"/>
              </w:rPr>
            </w:pPr>
            <w:r w:rsidRPr="00DD021E">
              <w:rPr>
                <w:rFonts w:asciiTheme="majorBidi" w:hAnsiTheme="majorBidi" w:cstheme="majorBidi"/>
              </w:rPr>
              <w:t>60</w:t>
            </w:r>
          </w:p>
        </w:tc>
        <w:tc>
          <w:tcPr>
            <w:tcW w:w="1237" w:type="dxa"/>
          </w:tcPr>
          <w:p w14:paraId="5002F9BC"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w:t>
            </w:r>
          </w:p>
        </w:tc>
        <w:tc>
          <w:tcPr>
            <w:tcW w:w="1170" w:type="dxa"/>
            <w:hideMark/>
          </w:tcPr>
          <w:p w14:paraId="1D3383AE"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30 + 75</w:t>
            </w:r>
          </w:p>
        </w:tc>
        <w:tc>
          <w:tcPr>
            <w:tcW w:w="900" w:type="dxa"/>
            <w:hideMark/>
          </w:tcPr>
          <w:p w14:paraId="5C4F70A4"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Visible</w:t>
            </w:r>
          </w:p>
        </w:tc>
        <w:sdt>
          <w:sdtPr>
            <w:rPr>
              <w:rFonts w:ascii="Times New Roman" w:hAnsi="Times New Roman" w:cs="Times New Roman"/>
              <w:color w:val="000000"/>
            </w:rPr>
            <w:tag w:val="MENDELEY_CITATION_v3_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"/>
            <w:id w:val="999001629"/>
            <w:placeholder>
              <w:docPart w:val="D4026B2CD6134CAB9A573018B7F4C418"/>
            </w:placeholder>
          </w:sdtPr>
          <w:sdtContent>
            <w:tc>
              <w:tcPr>
                <w:tcW w:w="1302" w:type="dxa"/>
                <w:hideMark/>
              </w:tcPr>
              <w:p w14:paraId="6EA139E3" w14:textId="39E253E5" w:rsidR="001A74DC" w:rsidRPr="00DD021E" w:rsidRDefault="00C4079C" w:rsidP="009802CC">
                <w:pPr>
                  <w:spacing w:after="160" w:line="480" w:lineRule="auto"/>
                  <w:jc w:val="center"/>
                  <w:rPr>
                    <w:rFonts w:asciiTheme="majorBidi" w:hAnsiTheme="majorBidi" w:cstheme="majorBidi"/>
                  </w:rPr>
                </w:pPr>
                <w:r w:rsidRPr="00C4079C">
                  <w:rPr>
                    <w:rFonts w:ascii="Times New Roman" w:hAnsi="Times New Roman" w:cs="Times New Roman"/>
                    <w:color w:val="000000"/>
                  </w:rPr>
                  <w:t>[12]</w:t>
                </w:r>
              </w:p>
            </w:tc>
          </w:sdtContent>
        </w:sdt>
      </w:tr>
      <w:tr w:rsidR="001A74DC" w:rsidRPr="00DD021E" w14:paraId="0121B687" w14:textId="77777777" w:rsidTr="009802CC">
        <w:trPr>
          <w:trHeight w:val="389"/>
        </w:trPr>
        <w:tc>
          <w:tcPr>
            <w:tcW w:w="1885" w:type="dxa"/>
            <w:hideMark/>
          </w:tcPr>
          <w:p w14:paraId="5F66D37C"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MCN</w:t>
            </w:r>
          </w:p>
        </w:tc>
        <w:tc>
          <w:tcPr>
            <w:tcW w:w="1440" w:type="dxa"/>
            <w:hideMark/>
          </w:tcPr>
          <w:p w14:paraId="06CC337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100/100</w:t>
            </w:r>
          </w:p>
        </w:tc>
        <w:tc>
          <w:tcPr>
            <w:tcW w:w="1080" w:type="dxa"/>
            <w:hideMark/>
          </w:tcPr>
          <w:p w14:paraId="62DFE40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2</w:t>
            </w:r>
          </w:p>
        </w:tc>
        <w:tc>
          <w:tcPr>
            <w:tcW w:w="1103" w:type="dxa"/>
            <w:hideMark/>
          </w:tcPr>
          <w:p w14:paraId="423CB5EB"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93</w:t>
            </w:r>
          </w:p>
        </w:tc>
        <w:tc>
          <w:tcPr>
            <w:tcW w:w="1237" w:type="dxa"/>
          </w:tcPr>
          <w:p w14:paraId="2E1BC121"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w:t>
            </w:r>
          </w:p>
        </w:tc>
        <w:tc>
          <w:tcPr>
            <w:tcW w:w="1170" w:type="dxa"/>
            <w:hideMark/>
          </w:tcPr>
          <w:p w14:paraId="79CCD0C6"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60</w:t>
            </w:r>
          </w:p>
        </w:tc>
        <w:tc>
          <w:tcPr>
            <w:tcW w:w="900" w:type="dxa"/>
            <w:hideMark/>
          </w:tcPr>
          <w:p w14:paraId="41722834"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Visible</w:t>
            </w:r>
          </w:p>
        </w:tc>
        <w:sdt>
          <w:sdtPr>
            <w:rPr>
              <w:rFonts w:ascii="Times New Roman" w:hAnsi="Times New Roman" w:cs="Times New Roman"/>
              <w:color w:val="000000"/>
            </w:rPr>
            <w:tag w:val="MENDELEY_CITATION_v3_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"/>
            <w:id w:val="141469626"/>
            <w:placeholder>
              <w:docPart w:val="FD7B62487B514CC08D936076851A7A9B"/>
            </w:placeholder>
          </w:sdtPr>
          <w:sdtContent>
            <w:tc>
              <w:tcPr>
                <w:tcW w:w="1302" w:type="dxa"/>
                <w:hideMark/>
              </w:tcPr>
              <w:p w14:paraId="537D1880" w14:textId="3C472E5D" w:rsidR="001A74DC" w:rsidRPr="00DD021E" w:rsidRDefault="00C4079C" w:rsidP="009802CC">
                <w:pPr>
                  <w:spacing w:after="160" w:line="480" w:lineRule="auto"/>
                  <w:jc w:val="center"/>
                  <w:rPr>
                    <w:rFonts w:asciiTheme="majorBidi" w:hAnsiTheme="majorBidi" w:cstheme="majorBidi"/>
                  </w:rPr>
                </w:pPr>
                <w:r w:rsidRPr="00C4079C">
                  <w:rPr>
                    <w:rFonts w:ascii="Times New Roman" w:hAnsi="Times New Roman" w:cs="Times New Roman"/>
                    <w:color w:val="000000"/>
                  </w:rPr>
                  <w:t>[13]</w:t>
                </w:r>
              </w:p>
            </w:tc>
          </w:sdtContent>
        </w:sdt>
      </w:tr>
      <w:tr w:rsidR="001A74DC" w:rsidRPr="00DD021E" w14:paraId="1C33055C" w14:textId="77777777" w:rsidTr="009802CC">
        <w:trPr>
          <w:trHeight w:val="389"/>
        </w:trPr>
        <w:tc>
          <w:tcPr>
            <w:tcW w:w="1885" w:type="dxa"/>
          </w:tcPr>
          <w:p w14:paraId="05640C39"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Ni-MCr LDH</w:t>
            </w:r>
          </w:p>
        </w:tc>
        <w:tc>
          <w:tcPr>
            <w:tcW w:w="1440" w:type="dxa"/>
          </w:tcPr>
          <w:p w14:paraId="6A359C81"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50/100</w:t>
            </w:r>
          </w:p>
        </w:tc>
        <w:tc>
          <w:tcPr>
            <w:tcW w:w="1080" w:type="dxa"/>
          </w:tcPr>
          <w:p w14:paraId="25C1F63C"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25</w:t>
            </w:r>
          </w:p>
        </w:tc>
        <w:tc>
          <w:tcPr>
            <w:tcW w:w="1103" w:type="dxa"/>
          </w:tcPr>
          <w:p w14:paraId="1D102F92"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96.05</w:t>
            </w:r>
          </w:p>
        </w:tc>
        <w:tc>
          <w:tcPr>
            <w:tcW w:w="1237" w:type="dxa"/>
          </w:tcPr>
          <w:p w14:paraId="10FDAA5E"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5/5.46</w:t>
            </w:r>
          </w:p>
        </w:tc>
        <w:tc>
          <w:tcPr>
            <w:tcW w:w="1170" w:type="dxa"/>
          </w:tcPr>
          <w:p w14:paraId="6E7D7FB5"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30 + 150</w:t>
            </w:r>
          </w:p>
        </w:tc>
        <w:tc>
          <w:tcPr>
            <w:tcW w:w="900" w:type="dxa"/>
          </w:tcPr>
          <w:p w14:paraId="5F993F5C"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UV</w:t>
            </w:r>
          </w:p>
        </w:tc>
        <w:sdt>
          <w:sdtPr>
            <w:rPr>
              <w:rFonts w:ascii="Times New Roman" w:hAnsi="Times New Roman" w:cs="Times New Roman"/>
              <w:color w:val="000000"/>
            </w:rPr>
            <w:tag w:val="MENDELEY_CITATION_v3_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"/>
            <w:id w:val="1327549783"/>
            <w:placeholder>
              <w:docPart w:val="390E33A614E84240924C2AB80D5413E9"/>
            </w:placeholder>
          </w:sdtPr>
          <w:sdtContent>
            <w:tc>
              <w:tcPr>
                <w:tcW w:w="1302" w:type="dxa"/>
              </w:tcPr>
              <w:p w14:paraId="152088F6" w14:textId="6DB96C4B" w:rsidR="001A74DC" w:rsidRPr="00DD021E" w:rsidRDefault="00C4079C" w:rsidP="009802CC">
                <w:pPr>
                  <w:spacing w:line="480" w:lineRule="auto"/>
                  <w:jc w:val="center"/>
                  <w:rPr>
                    <w:rFonts w:asciiTheme="majorBidi" w:hAnsiTheme="majorBidi" w:cstheme="majorBidi"/>
                    <w:color w:val="000000"/>
                  </w:rPr>
                </w:pPr>
                <w:r w:rsidRPr="00C4079C">
                  <w:rPr>
                    <w:rFonts w:ascii="Times New Roman" w:hAnsi="Times New Roman" w:cs="Times New Roman"/>
                    <w:color w:val="000000"/>
                  </w:rPr>
                  <w:t>[5]</w:t>
                </w:r>
              </w:p>
            </w:tc>
          </w:sdtContent>
        </w:sdt>
      </w:tr>
      <w:tr w:rsidR="001A74DC" w:rsidRPr="00DD021E" w14:paraId="4ED2BC72" w14:textId="77777777" w:rsidTr="009802CC">
        <w:trPr>
          <w:trHeight w:val="389"/>
        </w:trPr>
        <w:tc>
          <w:tcPr>
            <w:tcW w:w="1885" w:type="dxa"/>
            <w:tcBorders>
              <w:bottom w:val="single" w:sz="4" w:space="0" w:color="auto"/>
            </w:tcBorders>
            <w:hideMark/>
          </w:tcPr>
          <w:p w14:paraId="6C61528A"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Ni-[MCr/MFe] LDH</w:t>
            </w:r>
          </w:p>
        </w:tc>
        <w:tc>
          <w:tcPr>
            <w:tcW w:w="1440" w:type="dxa"/>
            <w:tcBorders>
              <w:bottom w:val="single" w:sz="4" w:space="0" w:color="auto"/>
            </w:tcBorders>
            <w:hideMark/>
          </w:tcPr>
          <w:p w14:paraId="6CA87A35"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50/100</w:t>
            </w:r>
          </w:p>
        </w:tc>
        <w:tc>
          <w:tcPr>
            <w:tcW w:w="1080" w:type="dxa"/>
            <w:tcBorders>
              <w:bottom w:val="single" w:sz="4" w:space="0" w:color="auto"/>
            </w:tcBorders>
            <w:hideMark/>
          </w:tcPr>
          <w:p w14:paraId="166529AF"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25</w:t>
            </w:r>
          </w:p>
        </w:tc>
        <w:tc>
          <w:tcPr>
            <w:tcW w:w="1103" w:type="dxa"/>
            <w:tcBorders>
              <w:bottom w:val="single" w:sz="4" w:space="0" w:color="auto"/>
            </w:tcBorders>
            <w:hideMark/>
          </w:tcPr>
          <w:p w14:paraId="41FCDDBD"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98.1</w:t>
            </w:r>
          </w:p>
        </w:tc>
        <w:tc>
          <w:tcPr>
            <w:tcW w:w="1237" w:type="dxa"/>
            <w:tcBorders>
              <w:bottom w:val="single" w:sz="4" w:space="0" w:color="auto"/>
            </w:tcBorders>
          </w:tcPr>
          <w:p w14:paraId="1CD37A39" w14:textId="77777777" w:rsidR="001A74DC" w:rsidRPr="00DD021E" w:rsidRDefault="001A74DC" w:rsidP="009802CC">
            <w:pPr>
              <w:spacing w:line="480" w:lineRule="auto"/>
              <w:jc w:val="center"/>
              <w:rPr>
                <w:rFonts w:asciiTheme="majorBidi" w:hAnsiTheme="majorBidi" w:cstheme="majorBidi"/>
              </w:rPr>
            </w:pPr>
            <w:r w:rsidRPr="00DD021E">
              <w:rPr>
                <w:rFonts w:asciiTheme="majorBidi" w:hAnsiTheme="majorBidi" w:cstheme="majorBidi"/>
              </w:rPr>
              <w:t>5/4.73</w:t>
            </w:r>
          </w:p>
        </w:tc>
        <w:tc>
          <w:tcPr>
            <w:tcW w:w="1170" w:type="dxa"/>
            <w:tcBorders>
              <w:bottom w:val="single" w:sz="4" w:space="0" w:color="auto"/>
            </w:tcBorders>
            <w:hideMark/>
          </w:tcPr>
          <w:p w14:paraId="78049905" w14:textId="77777777" w:rsidR="001A74DC" w:rsidRPr="00DD021E" w:rsidRDefault="001A74DC" w:rsidP="009802CC">
            <w:pPr>
              <w:spacing w:after="160" w:line="480" w:lineRule="auto"/>
              <w:jc w:val="center"/>
              <w:rPr>
                <w:rFonts w:asciiTheme="majorBidi" w:hAnsiTheme="majorBidi" w:cstheme="majorBidi"/>
                <w:rtl/>
                <w:lang w:bidi="fa-IR"/>
              </w:rPr>
            </w:pPr>
            <w:r w:rsidRPr="00DD021E">
              <w:rPr>
                <w:rFonts w:asciiTheme="majorBidi" w:hAnsiTheme="majorBidi" w:cstheme="majorBidi"/>
              </w:rPr>
              <w:t>45 + 180</w:t>
            </w:r>
          </w:p>
        </w:tc>
        <w:tc>
          <w:tcPr>
            <w:tcW w:w="900" w:type="dxa"/>
            <w:tcBorders>
              <w:bottom w:val="single" w:sz="4" w:space="0" w:color="auto"/>
            </w:tcBorders>
            <w:hideMark/>
          </w:tcPr>
          <w:p w14:paraId="636F5D7C" w14:textId="77777777" w:rsidR="001A74DC" w:rsidRPr="00DD021E" w:rsidRDefault="001A74DC" w:rsidP="009802CC">
            <w:pPr>
              <w:spacing w:after="160" w:line="480" w:lineRule="auto"/>
              <w:jc w:val="center"/>
              <w:rPr>
                <w:rFonts w:asciiTheme="majorBidi" w:hAnsiTheme="majorBidi" w:cstheme="majorBidi"/>
              </w:rPr>
            </w:pPr>
            <w:r w:rsidRPr="00DD021E">
              <w:rPr>
                <w:rFonts w:asciiTheme="majorBidi" w:hAnsiTheme="majorBidi" w:cstheme="majorBidi"/>
              </w:rPr>
              <w:t>Visible</w:t>
            </w:r>
          </w:p>
        </w:tc>
        <w:tc>
          <w:tcPr>
            <w:tcW w:w="1302" w:type="dxa"/>
            <w:tcBorders>
              <w:bottom w:val="single" w:sz="4" w:space="0" w:color="auto"/>
            </w:tcBorders>
            <w:hideMark/>
          </w:tcPr>
          <w:p w14:paraId="426243E0" w14:textId="77777777" w:rsidR="001A74DC" w:rsidRPr="00DD021E" w:rsidRDefault="001A74DC" w:rsidP="009802CC">
            <w:pPr>
              <w:keepNext/>
              <w:spacing w:after="160" w:line="480" w:lineRule="auto"/>
              <w:jc w:val="both"/>
              <w:rPr>
                <w:rFonts w:asciiTheme="majorBidi" w:hAnsiTheme="majorBidi" w:cstheme="majorBidi"/>
              </w:rPr>
            </w:pPr>
            <w:r w:rsidRPr="00DD021E">
              <w:rPr>
                <w:rFonts w:asciiTheme="majorBidi" w:hAnsiTheme="majorBidi" w:cstheme="majorBidi"/>
              </w:rPr>
              <w:t>This work</w:t>
            </w:r>
          </w:p>
        </w:tc>
      </w:tr>
    </w:tbl>
    <w:p w14:paraId="79BBFE7C" w14:textId="73DBC530" w:rsidR="001A74DC" w:rsidRDefault="001A74DC" w:rsidP="001A74DC">
      <w:pPr>
        <w:pStyle w:val="Caption"/>
        <w:spacing w:line="480" w:lineRule="auto"/>
        <w:rPr>
          <w:rFonts w:asciiTheme="majorBidi" w:hAnsiTheme="majorBidi" w:cstheme="majorBidi"/>
          <w:i w:val="0"/>
          <w:iCs w:val="0"/>
          <w:color w:val="auto"/>
          <w:sz w:val="24"/>
          <w:szCs w:val="24"/>
          <w:rtl/>
        </w:rPr>
      </w:pPr>
      <w:r w:rsidRPr="00DD021E">
        <w:rPr>
          <w:rFonts w:asciiTheme="majorBidi" w:hAnsiTheme="majorBidi" w:cstheme="majorBidi"/>
          <w:i w:val="0"/>
          <w:iCs w:val="0"/>
          <w:color w:val="auto"/>
          <w:sz w:val="24"/>
          <w:szCs w:val="24"/>
        </w:rPr>
        <w:t>*: Use Peroxymonosulfate (2mM)</w:t>
      </w:r>
    </w:p>
    <w:p w14:paraId="2FDE60CE" w14:textId="4F5FD653" w:rsidR="00A87161" w:rsidRDefault="00A87161" w:rsidP="00A87161">
      <w:pPr>
        <w:spacing w:line="600" w:lineRule="auto"/>
        <w:rPr>
          <w:rFonts w:asciiTheme="majorBidi" w:hAnsiTheme="majorBidi" w:cstheme="majorBidi"/>
          <w:b/>
          <w:bCs/>
          <w:lang w:bidi="fa-IR"/>
        </w:rPr>
      </w:pPr>
      <w:r w:rsidRPr="001A74DC">
        <w:rPr>
          <w:rFonts w:asciiTheme="majorBidi" w:hAnsiTheme="majorBidi" w:cstheme="majorBidi"/>
          <w:b/>
          <w:bCs/>
        </w:rPr>
        <w:t>S-3.</w:t>
      </w:r>
      <w:r>
        <w:rPr>
          <w:rFonts w:asciiTheme="majorBidi" w:hAnsiTheme="majorBidi" w:cstheme="majorBidi"/>
          <w:b/>
          <w:bCs/>
        </w:rPr>
        <w:t>3</w:t>
      </w:r>
      <w:r w:rsidRPr="001A74DC">
        <w:rPr>
          <w:rFonts w:asciiTheme="majorBidi" w:hAnsiTheme="majorBidi" w:cstheme="majorBidi"/>
          <w:b/>
          <w:bCs/>
        </w:rPr>
        <w:t>.</w:t>
      </w:r>
      <w:r w:rsidRPr="001A74DC">
        <w:rPr>
          <w:rFonts w:asciiTheme="majorBidi" w:hAnsiTheme="majorBidi" w:cstheme="majorBidi"/>
          <w:b/>
          <w:bCs/>
          <w:lang w:bidi="fa-IR"/>
        </w:rPr>
        <w:t xml:space="preserve"> </w:t>
      </w:r>
      <w:r w:rsidRPr="00EE20BC">
        <w:rPr>
          <w:rFonts w:asciiTheme="majorBidi" w:hAnsiTheme="majorBidi" w:cstheme="majorBidi"/>
          <w:b/>
          <w:bCs/>
          <w:lang w:bidi="fa-IR"/>
        </w:rPr>
        <w:t>Kinetic Studies</w:t>
      </w:r>
    </w:p>
    <w:p w14:paraId="6C981F91" w14:textId="410DA96E"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The kinetics of MER removal over Ni-[MCr/MFe] LDH were evaluated under two distinct regimes: dark adsorption and light-driven photocatalysis. Kinetic parameters were obtained by linear regression, and the goodness of fit was assessed using the coefficient of determination (R</w:t>
      </w:r>
      <w:r w:rsidRPr="00A87161">
        <w:rPr>
          <w:rFonts w:asciiTheme="majorBidi" w:hAnsiTheme="majorBidi" w:cstheme="majorBidi"/>
          <w:vertAlign w:val="superscript"/>
        </w:rPr>
        <w:t>2</w:t>
      </w:r>
      <w:r w:rsidRPr="00A87161">
        <w:rPr>
          <w:rFonts w:asciiTheme="majorBidi" w:hAnsiTheme="majorBidi" w:cstheme="majorBidi"/>
        </w:rPr>
        <w:t>).</w:t>
      </w:r>
    </w:p>
    <w:p w14:paraId="22FFE408" w14:textId="32C8613F"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The pseudo-first-order (PFO) kinetic model, which is commonly applied to physisorption processes and the early stages of photocatalytic degradation, was employed according to its linearized concentration-based form (Eq. S1)</w:t>
      </w:r>
      <w:sdt>
        <w:sdtPr>
          <w:rPr>
            <w:rFonts w:ascii="Times New Roman" w:hAnsi="Times New Roman" w:cs="Times New Roman"/>
            <w:color w:val="000000"/>
          </w:rPr>
          <w:tag w:val="MENDELEY_CITATION_v3_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"/>
          <w:id w:val="1043102821"/>
          <w:placeholder>
            <w:docPart w:val="DefaultPlaceholder_-1854013440"/>
          </w:placeholder>
        </w:sdtPr>
        <w:sdtContent>
          <w:r w:rsidR="00C4079C" w:rsidRPr="00C4079C">
            <w:rPr>
              <w:rFonts w:ascii="Times New Roman" w:hAnsi="Times New Roman" w:cs="Times New Roman"/>
              <w:color w:val="000000"/>
            </w:rPr>
            <w:t>[14,15]</w:t>
          </w:r>
        </w:sdtContent>
      </w:sdt>
      <w:r w:rsidRPr="00A87161">
        <w:rPr>
          <w:rFonts w:asciiTheme="majorBidi" w:hAnsiTheme="majorBidi" w:cstheme="majorBidi"/>
        </w:rPr>
        <w:t>:</w:t>
      </w:r>
    </w:p>
    <w:p w14:paraId="4DDBBF2D" w14:textId="3FCFD10E" w:rsidR="00A87161" w:rsidRPr="00A87161" w:rsidRDefault="00A87161" w:rsidP="00A87161">
      <w:pPr>
        <w:spacing w:after="0" w:line="480" w:lineRule="auto"/>
        <w:rPr>
          <w:rFonts w:asciiTheme="majorBidi" w:hAnsiTheme="majorBidi" w:cstheme="majorBidi"/>
        </w:rPr>
      </w:pPr>
      <w:r w:rsidRPr="00DD021E">
        <w:rPr>
          <w:rFonts w:asciiTheme="majorBidi" w:hAnsiTheme="majorBidi" w:cstheme="majorBidi"/>
          <w:position w:val="-32"/>
        </w:rPr>
        <w:object w:dxaOrig="1640" w:dyaOrig="760" w14:anchorId="157436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35.4pt" o:ole="">
            <v:imagedata r:id="rId8" o:title=""/>
          </v:shape>
          <o:OLEObject Type="Embed" ProgID="Equation.DSMT4" ShapeID="_x0000_i1025" DrawAspect="Content" ObjectID="_1831580937" r:id="rId9"/>
        </w:object>
      </w:r>
      <w:r>
        <w:rPr>
          <w:rFonts w:asciiTheme="majorBidi" w:hAnsiTheme="majorBidi" w:cstheme="majorBidi"/>
        </w:rPr>
        <w:t xml:space="preserve">                                                                                                                  </w:t>
      </w:r>
      <w:r w:rsidRPr="00A87161">
        <w:rPr>
          <w:rFonts w:asciiTheme="majorBidi" w:hAnsiTheme="majorBidi" w:cstheme="majorBidi"/>
        </w:rPr>
        <w:t>Eq. (S1)</w:t>
      </w:r>
    </w:p>
    <w:p w14:paraId="02420B00" w14:textId="5AB37F3F"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where C</w:t>
      </w:r>
      <w:r w:rsidRPr="00A87161">
        <w:rPr>
          <w:rFonts w:asciiTheme="majorBidi" w:hAnsiTheme="majorBidi" w:cstheme="majorBidi"/>
          <w:vertAlign w:val="subscript"/>
        </w:rPr>
        <w:t>0</w:t>
      </w:r>
      <w:r w:rsidRPr="00A87161">
        <w:rPr>
          <w:rFonts w:asciiTheme="majorBidi" w:hAnsiTheme="majorBidi" w:cstheme="majorBidi"/>
        </w:rPr>
        <w:t xml:space="preserve"> and C (mg L</w:t>
      </w:r>
      <w:r w:rsidRPr="00A87161">
        <w:rPr>
          <w:rFonts w:asciiTheme="majorBidi" w:hAnsiTheme="majorBidi" w:cstheme="majorBidi"/>
          <w:vertAlign w:val="superscript"/>
        </w:rPr>
        <w:t>-1</w:t>
      </w:r>
      <w:r w:rsidRPr="00A87161">
        <w:rPr>
          <w:rFonts w:asciiTheme="majorBidi" w:hAnsiTheme="majorBidi" w:cstheme="majorBidi"/>
        </w:rPr>
        <w:t>) represent the initial and time-dependent MER concentrations, respectively, k</w:t>
      </w:r>
      <w:r w:rsidRPr="00A87161">
        <w:rPr>
          <w:rFonts w:asciiTheme="majorBidi" w:hAnsiTheme="majorBidi" w:cstheme="majorBidi"/>
          <w:vertAlign w:val="subscript"/>
        </w:rPr>
        <w:t>1</w:t>
      </w:r>
      <w:r w:rsidRPr="00A87161">
        <w:rPr>
          <w:rFonts w:asciiTheme="majorBidi" w:hAnsiTheme="majorBidi" w:cstheme="majorBidi"/>
        </w:rPr>
        <w:t xml:space="preserve"> (min</w:t>
      </w:r>
      <w:r w:rsidRPr="00A87161">
        <w:rPr>
          <w:rFonts w:asciiTheme="majorBidi" w:hAnsiTheme="majorBidi" w:cstheme="majorBidi"/>
          <w:vertAlign w:val="superscript"/>
        </w:rPr>
        <w:t>-1</w:t>
      </w:r>
      <w:r w:rsidRPr="00A87161">
        <w:rPr>
          <w:rFonts w:asciiTheme="majorBidi" w:hAnsiTheme="majorBidi" w:cstheme="majorBidi"/>
        </w:rPr>
        <w:t>) is the apparent rate constant, and t (min) is the reaction time.</w:t>
      </w:r>
    </w:p>
    <w:p w14:paraId="3AACB6D2" w14:textId="35599F92"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 xml:space="preserve">The pseudo-second-order (PSO) kinetic model, typically associated with chemisorption involving electron sharing or exchange, was also applied using its integrated concentration-based linear form (Eq. S2) </w:t>
      </w:r>
      <w:sdt>
        <w:sdtPr>
          <w:rPr>
            <w:rFonts w:ascii="Times New Roman" w:hAnsi="Times New Roman" w:cs="Times New Roman"/>
            <w:color w:val="000000"/>
          </w:rPr>
          <w:tag w:val="MENDELEY_CITATION_v3_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"/>
          <w:id w:val="-1861657771"/>
          <w:placeholder>
            <w:docPart w:val="DefaultPlaceholder_-1854013440"/>
          </w:placeholder>
        </w:sdtPr>
        <w:sdtContent>
          <w:r w:rsidR="00C4079C" w:rsidRPr="00C4079C">
            <w:rPr>
              <w:rFonts w:ascii="Times New Roman" w:hAnsi="Times New Roman" w:cs="Times New Roman"/>
              <w:color w:val="000000"/>
            </w:rPr>
            <w:t>[14,15]</w:t>
          </w:r>
        </w:sdtContent>
      </w:sdt>
      <w:r w:rsidRPr="00A87161">
        <w:rPr>
          <w:rFonts w:asciiTheme="majorBidi" w:hAnsiTheme="majorBidi" w:cstheme="majorBidi"/>
        </w:rPr>
        <w:t>:</w:t>
      </w:r>
    </w:p>
    <w:p w14:paraId="0EEE7C7F" w14:textId="25B15F9C" w:rsidR="00A87161" w:rsidRPr="00A87161" w:rsidRDefault="00A87161" w:rsidP="00A87161">
      <w:pPr>
        <w:spacing w:after="0" w:line="480" w:lineRule="auto"/>
        <w:rPr>
          <w:rFonts w:asciiTheme="majorBidi" w:hAnsiTheme="majorBidi" w:cstheme="majorBidi"/>
        </w:rPr>
      </w:pPr>
      <w:r w:rsidRPr="00DD021E">
        <w:rPr>
          <w:rFonts w:asciiTheme="majorBidi" w:hAnsiTheme="majorBidi" w:cstheme="majorBidi"/>
          <w:position w:val="-30"/>
        </w:rPr>
        <w:object w:dxaOrig="1480" w:dyaOrig="680" w14:anchorId="2E39B817">
          <v:shape id="_x0000_i1026" type="#_x0000_t75" style="width:1in;height:36.6pt" o:ole="">
            <v:imagedata r:id="rId10" o:title=""/>
          </v:shape>
          <o:OLEObject Type="Embed" ProgID="Equation.DSMT4" ShapeID="_x0000_i1026" DrawAspect="Content" ObjectID="_1831580938" r:id="rId11"/>
        </w:object>
      </w:r>
      <w:r>
        <w:rPr>
          <w:rFonts w:asciiTheme="majorBidi" w:hAnsiTheme="majorBidi" w:cstheme="majorBidi"/>
        </w:rPr>
        <w:t xml:space="preserve">                                                                                                                      </w:t>
      </w:r>
      <w:r w:rsidR="0033668D">
        <w:rPr>
          <w:rFonts w:asciiTheme="majorBidi" w:hAnsiTheme="majorBidi" w:cstheme="majorBidi"/>
        </w:rPr>
        <w:t xml:space="preserve">       </w:t>
      </w:r>
      <w:r w:rsidRPr="00A87161">
        <w:rPr>
          <w:rFonts w:asciiTheme="majorBidi" w:hAnsiTheme="majorBidi" w:cstheme="majorBidi"/>
        </w:rPr>
        <w:t>(S2)</w:t>
      </w:r>
    </w:p>
    <w:p w14:paraId="6E2AD552" w14:textId="1018F45E"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where k₂ (L mg</w:t>
      </w:r>
      <w:r w:rsidRPr="00A87161">
        <w:rPr>
          <w:rFonts w:asciiTheme="majorBidi" w:hAnsiTheme="majorBidi" w:cstheme="majorBidi"/>
          <w:vertAlign w:val="superscript"/>
        </w:rPr>
        <w:t>-1</w:t>
      </w:r>
      <w:r w:rsidRPr="00A87161">
        <w:rPr>
          <w:rFonts w:asciiTheme="majorBidi" w:hAnsiTheme="majorBidi" w:cstheme="majorBidi"/>
        </w:rPr>
        <w:t xml:space="preserve"> min</w:t>
      </w:r>
      <w:r w:rsidRPr="00A87161">
        <w:rPr>
          <w:rFonts w:asciiTheme="majorBidi" w:hAnsiTheme="majorBidi" w:cstheme="majorBidi"/>
          <w:vertAlign w:val="superscript"/>
        </w:rPr>
        <w:t>-1</w:t>
      </w:r>
      <w:r w:rsidRPr="00A87161">
        <w:rPr>
          <w:rFonts w:asciiTheme="majorBidi" w:hAnsiTheme="majorBidi" w:cstheme="majorBidi"/>
        </w:rPr>
        <w:t>) is the rate constant of the PSO model.</w:t>
      </w:r>
    </w:p>
    <w:p w14:paraId="7C46AC09" w14:textId="327B8FB8" w:rsidR="00A87161" w:rsidRP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During the dark adsorption stage, the PSO model provided a better description of the experimental data, yielding a higher R</w:t>
      </w:r>
      <w:r w:rsidRPr="00A87161">
        <w:rPr>
          <w:rFonts w:asciiTheme="majorBidi" w:hAnsiTheme="majorBidi" w:cstheme="majorBidi"/>
          <w:vertAlign w:val="superscript"/>
        </w:rPr>
        <w:t>2</w:t>
      </w:r>
      <w:r w:rsidRPr="00A87161">
        <w:rPr>
          <w:rFonts w:asciiTheme="majorBidi" w:hAnsiTheme="majorBidi" w:cstheme="majorBidi"/>
        </w:rPr>
        <w:t xml:space="preserve"> value (0.99125) than the PFO model (0.94062). The corresponding rate constants were k</w:t>
      </w:r>
      <w:r w:rsidRPr="00A87161">
        <w:rPr>
          <w:rFonts w:asciiTheme="majorBidi" w:hAnsiTheme="majorBidi" w:cstheme="majorBidi"/>
          <w:vertAlign w:val="subscript"/>
        </w:rPr>
        <w:t>1</w:t>
      </w:r>
      <w:r w:rsidRPr="00A87161">
        <w:rPr>
          <w:rFonts w:asciiTheme="majorBidi" w:hAnsiTheme="majorBidi" w:cstheme="majorBidi"/>
        </w:rPr>
        <w:t xml:space="preserve"> = 0.02361 min</w:t>
      </w:r>
      <w:r w:rsidRPr="00A87161">
        <w:rPr>
          <w:rFonts w:asciiTheme="majorBidi" w:hAnsiTheme="majorBidi" w:cstheme="majorBidi"/>
          <w:vertAlign w:val="superscript"/>
        </w:rPr>
        <w:t>-1</w:t>
      </w:r>
      <w:r w:rsidRPr="00A87161">
        <w:rPr>
          <w:rFonts w:asciiTheme="majorBidi" w:hAnsiTheme="majorBidi" w:cstheme="majorBidi"/>
        </w:rPr>
        <w:t xml:space="preserve"> and k</w:t>
      </w:r>
      <w:r w:rsidRPr="00A87161">
        <w:rPr>
          <w:rFonts w:asciiTheme="majorBidi" w:hAnsiTheme="majorBidi" w:cstheme="majorBidi"/>
          <w:vertAlign w:val="subscript"/>
        </w:rPr>
        <w:t>2</w:t>
      </w:r>
      <w:r w:rsidRPr="00A87161">
        <w:rPr>
          <w:rFonts w:asciiTheme="majorBidi" w:hAnsiTheme="majorBidi" w:cstheme="majorBidi"/>
        </w:rPr>
        <w:t xml:space="preserve"> = 0.00172 L mg</w:t>
      </w:r>
      <w:r w:rsidRPr="00A87161">
        <w:rPr>
          <w:rFonts w:asciiTheme="majorBidi" w:hAnsiTheme="majorBidi" w:cstheme="majorBidi"/>
          <w:vertAlign w:val="superscript"/>
        </w:rPr>
        <w:t>-1</w:t>
      </w:r>
      <w:r w:rsidRPr="00A87161">
        <w:rPr>
          <w:rFonts w:asciiTheme="majorBidi" w:hAnsiTheme="majorBidi" w:cstheme="majorBidi"/>
        </w:rPr>
        <w:t xml:space="preserve"> min</w:t>
      </w:r>
      <w:r w:rsidRPr="00A87161">
        <w:rPr>
          <w:rFonts w:asciiTheme="majorBidi" w:hAnsiTheme="majorBidi" w:cstheme="majorBidi"/>
          <w:vertAlign w:val="superscript"/>
        </w:rPr>
        <w:t>-1</w:t>
      </w:r>
      <w:r w:rsidRPr="00A87161">
        <w:rPr>
          <w:rFonts w:asciiTheme="majorBidi" w:hAnsiTheme="majorBidi" w:cstheme="majorBidi"/>
        </w:rPr>
        <w:t xml:space="preserve"> (Fig. 6a,</w:t>
      </w:r>
      <w:r>
        <w:rPr>
          <w:rFonts w:asciiTheme="majorBidi" w:hAnsiTheme="majorBidi" w:cstheme="majorBidi"/>
        </w:rPr>
        <w:t xml:space="preserve"> </w:t>
      </w:r>
      <w:r w:rsidRPr="00A87161">
        <w:rPr>
          <w:rFonts w:asciiTheme="majorBidi" w:hAnsiTheme="majorBidi" w:cstheme="majorBidi"/>
        </w:rPr>
        <w:t>b).</w:t>
      </w:r>
    </w:p>
    <w:p w14:paraId="3E42E236" w14:textId="044A8ED0" w:rsidR="00A87161" w:rsidRDefault="00A87161" w:rsidP="00A87161">
      <w:pPr>
        <w:spacing w:after="0" w:line="480" w:lineRule="auto"/>
        <w:jc w:val="both"/>
        <w:rPr>
          <w:rFonts w:asciiTheme="majorBidi" w:hAnsiTheme="majorBidi" w:cstheme="majorBidi"/>
        </w:rPr>
      </w:pPr>
      <w:r w:rsidRPr="00A87161">
        <w:rPr>
          <w:rFonts w:asciiTheme="majorBidi" w:hAnsiTheme="majorBidi" w:cstheme="majorBidi"/>
        </w:rPr>
        <w:t>Under light irradiation, the PFO model showed superior agreement with the experimental data, exhibiting an R</w:t>
      </w:r>
      <w:r w:rsidRPr="00A87161">
        <w:rPr>
          <w:rFonts w:asciiTheme="majorBidi" w:hAnsiTheme="majorBidi" w:cstheme="majorBidi"/>
          <w:vertAlign w:val="superscript"/>
        </w:rPr>
        <w:t>2</w:t>
      </w:r>
      <w:r w:rsidRPr="00A87161">
        <w:rPr>
          <w:rFonts w:asciiTheme="majorBidi" w:hAnsiTheme="majorBidi" w:cstheme="majorBidi"/>
        </w:rPr>
        <w:t xml:space="preserve"> value of 0.96942 compared to 0.78611 for the PSO model. The corresponding rate constants were k</w:t>
      </w:r>
      <w:r w:rsidRPr="00A87161">
        <w:rPr>
          <w:rFonts w:asciiTheme="majorBidi" w:hAnsiTheme="majorBidi" w:cstheme="majorBidi"/>
          <w:vertAlign w:val="subscript"/>
        </w:rPr>
        <w:t>1</w:t>
      </w:r>
      <w:r w:rsidRPr="00A87161">
        <w:rPr>
          <w:rFonts w:asciiTheme="majorBidi" w:hAnsiTheme="majorBidi" w:cstheme="majorBidi"/>
        </w:rPr>
        <w:t xml:space="preserve"> = 0.01497 min</w:t>
      </w:r>
      <w:r w:rsidRPr="00A87161">
        <w:rPr>
          <w:rFonts w:asciiTheme="majorBidi" w:hAnsiTheme="majorBidi" w:cstheme="majorBidi"/>
          <w:vertAlign w:val="superscript"/>
        </w:rPr>
        <w:t>-1</w:t>
      </w:r>
      <w:r w:rsidRPr="00A87161">
        <w:rPr>
          <w:rFonts w:asciiTheme="majorBidi" w:hAnsiTheme="majorBidi" w:cstheme="majorBidi"/>
        </w:rPr>
        <w:t xml:space="preserve"> and k₂ = 0.03346 L mg</w:t>
      </w:r>
      <w:r w:rsidRPr="00A87161">
        <w:rPr>
          <w:rFonts w:asciiTheme="majorBidi" w:hAnsiTheme="majorBidi" w:cstheme="majorBidi"/>
          <w:vertAlign w:val="superscript"/>
        </w:rPr>
        <w:t>-1</w:t>
      </w:r>
      <w:r w:rsidRPr="00A87161">
        <w:rPr>
          <w:rFonts w:asciiTheme="majorBidi" w:hAnsiTheme="majorBidi" w:cstheme="majorBidi"/>
        </w:rPr>
        <w:t xml:space="preserve"> min</w:t>
      </w:r>
      <w:r w:rsidRPr="00A87161">
        <w:rPr>
          <w:rFonts w:asciiTheme="majorBidi" w:hAnsiTheme="majorBidi" w:cstheme="majorBidi"/>
          <w:vertAlign w:val="superscript"/>
        </w:rPr>
        <w:t>-1</w:t>
      </w:r>
      <w:r w:rsidRPr="00A87161">
        <w:rPr>
          <w:rFonts w:asciiTheme="majorBidi" w:hAnsiTheme="majorBidi" w:cstheme="majorBidi"/>
        </w:rPr>
        <w:t xml:space="preserve"> (Fig. 6c,</w:t>
      </w:r>
      <w:r>
        <w:rPr>
          <w:rFonts w:asciiTheme="majorBidi" w:hAnsiTheme="majorBidi" w:cstheme="majorBidi"/>
        </w:rPr>
        <w:t xml:space="preserve"> </w:t>
      </w:r>
      <w:r w:rsidRPr="00A87161">
        <w:rPr>
          <w:rFonts w:asciiTheme="majorBidi" w:hAnsiTheme="majorBidi" w:cstheme="majorBidi"/>
        </w:rPr>
        <w:t>d). These results indicate a transition from chemisorption-dominated adsorption to photocatalytic degradation governed by apparent first-order kinetics.</w:t>
      </w:r>
    </w:p>
    <w:p w14:paraId="031E7EC2" w14:textId="4DD42371" w:rsidR="00C61420" w:rsidRDefault="00C61420" w:rsidP="0033668D">
      <w:pPr>
        <w:spacing w:line="600" w:lineRule="auto"/>
        <w:rPr>
          <w:rFonts w:asciiTheme="majorBidi" w:hAnsiTheme="majorBidi"/>
          <w:b/>
          <w:bCs/>
        </w:rPr>
      </w:pPr>
      <w:r w:rsidRPr="001A74DC">
        <w:rPr>
          <w:rFonts w:asciiTheme="majorBidi" w:hAnsiTheme="majorBidi" w:cstheme="majorBidi"/>
          <w:b/>
          <w:bCs/>
        </w:rPr>
        <w:t>S-3.</w:t>
      </w:r>
      <w:r>
        <w:rPr>
          <w:rFonts w:asciiTheme="majorBidi" w:hAnsiTheme="majorBidi" w:cstheme="majorBidi"/>
          <w:b/>
          <w:bCs/>
        </w:rPr>
        <w:t>4</w:t>
      </w:r>
      <w:r w:rsidRPr="001A74DC">
        <w:rPr>
          <w:rFonts w:asciiTheme="majorBidi" w:hAnsiTheme="majorBidi" w:cstheme="majorBidi"/>
          <w:b/>
          <w:bCs/>
        </w:rPr>
        <w:t>.</w:t>
      </w:r>
      <w:r w:rsidRPr="001A74DC">
        <w:rPr>
          <w:rFonts w:asciiTheme="majorBidi" w:hAnsiTheme="majorBidi" w:cstheme="majorBidi"/>
          <w:b/>
          <w:bCs/>
          <w:lang w:bidi="fa-IR"/>
        </w:rPr>
        <w:t xml:space="preserve"> </w:t>
      </w:r>
      <w:r w:rsidRPr="009F492B">
        <w:rPr>
          <w:rFonts w:asciiTheme="majorBidi" w:hAnsiTheme="majorBidi"/>
          <w:b/>
          <w:bCs/>
        </w:rPr>
        <w:t xml:space="preserve">Adsorption </w:t>
      </w:r>
      <w:r>
        <w:rPr>
          <w:rFonts w:asciiTheme="majorBidi" w:hAnsiTheme="majorBidi"/>
          <w:b/>
          <w:bCs/>
        </w:rPr>
        <w:t>Study</w:t>
      </w:r>
    </w:p>
    <w:p w14:paraId="14FAF456" w14:textId="4AE5228C" w:rsidR="0033668D" w:rsidRPr="0033668D" w:rsidRDefault="0033668D" w:rsidP="0033668D">
      <w:pPr>
        <w:spacing w:line="600" w:lineRule="auto"/>
        <w:jc w:val="both"/>
        <w:rPr>
          <w:rFonts w:asciiTheme="majorBidi" w:hAnsiTheme="majorBidi"/>
        </w:rPr>
      </w:pPr>
      <w:r w:rsidRPr="0033668D">
        <w:rPr>
          <w:rFonts w:asciiTheme="majorBidi" w:hAnsiTheme="majorBidi"/>
        </w:rPr>
        <w:t>Adsorption isotherms of MER on Ni-[MCr/MFe] LDH were recorded in darkness to evaluate equilibrium uptake. The experimental data were analyzed using three commonly used isotherm models. The Langmuir isotherm, which assumes a uniform surface and monolayer adsorption, is expressed in its linear form using the equilibrium concentration C</w:t>
      </w:r>
      <w:r w:rsidRPr="0033668D">
        <w:rPr>
          <w:rFonts w:asciiTheme="majorBidi" w:hAnsiTheme="majorBidi"/>
          <w:vertAlign w:val="subscript"/>
        </w:rPr>
        <w:t>e</w:t>
      </w:r>
      <w:r w:rsidRPr="0033668D">
        <w:rPr>
          <w:rFonts w:asciiTheme="majorBidi" w:hAnsiTheme="majorBidi"/>
        </w:rPr>
        <w:t xml:space="preserve"> (mg L</w:t>
      </w:r>
      <w:r w:rsidRPr="0033668D">
        <w:rPr>
          <w:rFonts w:asciiTheme="majorBidi" w:hAnsiTheme="majorBidi"/>
          <w:vertAlign w:val="superscript"/>
        </w:rPr>
        <w:t>-1</w:t>
      </w:r>
      <w:r w:rsidRPr="0033668D">
        <w:rPr>
          <w:rFonts w:asciiTheme="majorBidi" w:hAnsiTheme="majorBidi"/>
        </w:rPr>
        <w:t>), the equilibrium adsorption capacity q</w:t>
      </w:r>
      <w:r w:rsidRPr="0033668D">
        <w:rPr>
          <w:rFonts w:asciiTheme="majorBidi" w:hAnsiTheme="majorBidi"/>
          <w:vertAlign w:val="subscript"/>
        </w:rPr>
        <w:t>e</w:t>
      </w:r>
      <w:r w:rsidRPr="0033668D">
        <w:rPr>
          <w:rFonts w:asciiTheme="majorBidi" w:hAnsiTheme="majorBidi"/>
        </w:rPr>
        <w:t xml:space="preserve"> (mg g</w:t>
      </w:r>
      <w:r w:rsidRPr="0033668D">
        <w:rPr>
          <w:rFonts w:asciiTheme="majorBidi" w:hAnsiTheme="majorBidi"/>
          <w:vertAlign w:val="superscript"/>
        </w:rPr>
        <w:t>-1</w:t>
      </w:r>
      <w:r w:rsidRPr="0033668D">
        <w:rPr>
          <w:rFonts w:asciiTheme="majorBidi" w:hAnsiTheme="majorBidi"/>
        </w:rPr>
        <w:t>), the monolayer capacity q</w:t>
      </w:r>
      <w:r w:rsidRPr="0033668D">
        <w:rPr>
          <w:rFonts w:asciiTheme="majorBidi" w:hAnsiTheme="majorBidi"/>
          <w:vertAlign w:val="subscript"/>
        </w:rPr>
        <w:t>m</w:t>
      </w:r>
      <w:r w:rsidRPr="0033668D">
        <w:rPr>
          <w:rFonts w:asciiTheme="majorBidi" w:hAnsiTheme="majorBidi"/>
        </w:rPr>
        <w:t xml:space="preserve"> (mg g</w:t>
      </w:r>
      <w:r w:rsidRPr="0033668D">
        <w:rPr>
          <w:rFonts w:asciiTheme="majorBidi" w:hAnsiTheme="majorBidi"/>
          <w:vertAlign w:val="superscript"/>
        </w:rPr>
        <w:t>-1</w:t>
      </w:r>
      <w:r w:rsidRPr="0033668D">
        <w:rPr>
          <w:rFonts w:asciiTheme="majorBidi" w:hAnsiTheme="majorBidi"/>
        </w:rPr>
        <w:t>), and the affinity constant b (L mg</w:t>
      </w:r>
      <w:r w:rsidRPr="0033668D">
        <w:rPr>
          <w:rFonts w:asciiTheme="majorBidi" w:hAnsiTheme="majorBidi"/>
          <w:vertAlign w:val="superscript"/>
        </w:rPr>
        <w:t>-1</w:t>
      </w:r>
      <w:r w:rsidRPr="0033668D">
        <w:rPr>
          <w:rFonts w:asciiTheme="majorBidi" w:hAnsiTheme="majorBidi"/>
        </w:rPr>
        <w:t xml:space="preserve">) (Eq. S3) </w:t>
      </w:r>
      <w:sdt>
        <w:sdtPr>
          <w:rPr>
            <w:rFonts w:ascii="Times New Roman" w:hAnsi="Times New Roman" w:cs="Times New Roman"/>
            <w:color w:val="000000"/>
          </w:rPr>
          <w:tag w:val="MENDELEY_CITATION_v3_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"/>
          <w:id w:val="-954099535"/>
          <w:placeholder>
            <w:docPart w:val="DefaultPlaceholder_-1854013440"/>
          </w:placeholder>
        </w:sdtPr>
        <w:sdtContent>
          <w:r w:rsidR="00C4079C" w:rsidRPr="00C4079C">
            <w:rPr>
              <w:rFonts w:ascii="Times New Roman" w:hAnsi="Times New Roman" w:cs="Times New Roman"/>
              <w:color w:val="000000"/>
            </w:rPr>
            <w:t>[16]</w:t>
          </w:r>
        </w:sdtContent>
      </w:sdt>
      <w:r w:rsidRPr="0033668D">
        <w:rPr>
          <w:rFonts w:asciiTheme="majorBidi" w:hAnsiTheme="majorBidi"/>
        </w:rPr>
        <w:t>:</w:t>
      </w:r>
    </w:p>
    <w:p w14:paraId="7A7C3193" w14:textId="268917FB" w:rsidR="0033668D" w:rsidRPr="0033668D" w:rsidRDefault="0033668D" w:rsidP="0033668D">
      <w:pPr>
        <w:spacing w:line="600" w:lineRule="auto"/>
        <w:rPr>
          <w:rFonts w:asciiTheme="majorBidi" w:hAnsiTheme="majorBidi"/>
        </w:rPr>
      </w:pPr>
      <w:r w:rsidRPr="00450ACC">
        <w:rPr>
          <w:rFonts w:asciiTheme="majorBidi" w:hAnsiTheme="majorBidi" w:cstheme="majorBidi"/>
          <w:position w:val="-32"/>
        </w:rPr>
        <w:object w:dxaOrig="1860" w:dyaOrig="700" w14:anchorId="5E047D66">
          <v:shape id="_x0000_i1027" type="#_x0000_t75" style="width:94.2pt;height:36pt" o:ole="">
            <v:imagedata r:id="rId12" o:title=""/>
          </v:shape>
          <o:OLEObject Type="Embed" ProgID="Equation.DSMT4" ShapeID="_x0000_i1027" DrawAspect="Content" ObjectID="_1831580939" r:id="rId13"/>
        </w:object>
      </w:r>
      <w:r>
        <w:rPr>
          <w:rFonts w:asciiTheme="majorBidi" w:hAnsiTheme="majorBidi" w:cstheme="majorBidi"/>
        </w:rPr>
        <w:t xml:space="preserve">                                                                                                                     </w:t>
      </w:r>
      <w:r w:rsidRPr="00A87161">
        <w:rPr>
          <w:rFonts w:asciiTheme="majorBidi" w:hAnsiTheme="majorBidi" w:cstheme="majorBidi"/>
        </w:rPr>
        <w:t>(S</w:t>
      </w:r>
      <w:r>
        <w:rPr>
          <w:rFonts w:asciiTheme="majorBidi" w:hAnsiTheme="majorBidi" w:cstheme="majorBidi"/>
        </w:rPr>
        <w:t>3</w:t>
      </w:r>
      <w:r w:rsidRPr="00A87161">
        <w:rPr>
          <w:rFonts w:asciiTheme="majorBidi" w:hAnsiTheme="majorBidi" w:cstheme="majorBidi"/>
        </w:rPr>
        <w:t>)</w:t>
      </w:r>
    </w:p>
    <w:p w14:paraId="0986C64C" w14:textId="1FEFBBC6" w:rsidR="0033668D" w:rsidRPr="0033668D" w:rsidRDefault="0033668D" w:rsidP="0033668D">
      <w:pPr>
        <w:spacing w:line="600" w:lineRule="auto"/>
        <w:jc w:val="both"/>
        <w:rPr>
          <w:rFonts w:asciiTheme="majorBidi" w:hAnsiTheme="majorBidi"/>
        </w:rPr>
      </w:pPr>
      <w:r w:rsidRPr="0033668D">
        <w:rPr>
          <w:rFonts w:asciiTheme="majorBidi" w:hAnsiTheme="majorBidi"/>
        </w:rPr>
        <w:lastRenderedPageBreak/>
        <w:t>The Freundlich isotherm, suitable for multilayer adsorption on heterogeneous surfaces, is expressed in terms of the equilibrium concentration Ce and adsorption capacity q</w:t>
      </w:r>
      <w:r>
        <w:rPr>
          <w:rFonts w:asciiTheme="majorBidi" w:hAnsiTheme="majorBidi"/>
          <w:vertAlign w:val="subscript"/>
        </w:rPr>
        <w:t>e</w:t>
      </w:r>
      <w:r w:rsidRPr="0033668D">
        <w:rPr>
          <w:rFonts w:asciiTheme="majorBidi" w:hAnsiTheme="majorBidi"/>
        </w:rPr>
        <w:t>, with k</w:t>
      </w:r>
      <w:r w:rsidRPr="0033668D">
        <w:rPr>
          <w:rFonts w:asciiTheme="majorBidi" w:hAnsiTheme="majorBidi"/>
          <w:vertAlign w:val="subscript"/>
        </w:rPr>
        <w:t>f</w:t>
      </w:r>
      <w:r w:rsidRPr="0033668D">
        <w:rPr>
          <w:rFonts w:asciiTheme="majorBidi" w:hAnsiTheme="majorBidi"/>
        </w:rPr>
        <w:t xml:space="preserve"> (mg</w:t>
      </w:r>
      <w:r w:rsidRPr="0033668D">
        <w:rPr>
          <w:rFonts w:asciiTheme="majorBidi" w:hAnsiTheme="majorBidi"/>
          <w:vertAlign w:val="superscript"/>
        </w:rPr>
        <w:t>1-1/n </w:t>
      </w:r>
      <w:r w:rsidRPr="0033668D">
        <w:rPr>
          <w:rFonts w:asciiTheme="majorBidi" w:hAnsiTheme="majorBidi"/>
        </w:rPr>
        <w:t>L</w:t>
      </w:r>
      <w:r w:rsidRPr="0033668D">
        <w:rPr>
          <w:rFonts w:asciiTheme="majorBidi" w:hAnsiTheme="majorBidi"/>
          <w:vertAlign w:val="superscript"/>
        </w:rPr>
        <w:t>1/n</w:t>
      </w:r>
      <w:r w:rsidRPr="0033668D">
        <w:rPr>
          <w:rFonts w:asciiTheme="majorBidi" w:hAnsiTheme="majorBidi"/>
        </w:rPr>
        <w:t> g</w:t>
      </w:r>
      <w:r w:rsidRPr="0033668D">
        <w:rPr>
          <w:rFonts w:asciiTheme="majorBidi" w:hAnsiTheme="majorBidi"/>
          <w:vertAlign w:val="superscript"/>
        </w:rPr>
        <w:t>-1</w:t>
      </w:r>
      <w:r w:rsidRPr="0033668D">
        <w:rPr>
          <w:rFonts w:asciiTheme="majorBidi" w:hAnsiTheme="majorBidi"/>
        </w:rPr>
        <w:t xml:space="preserve">) and n (dimensionless) as Freundlich constants (Eq. S4) </w:t>
      </w:r>
      <w:sdt>
        <w:sdtPr>
          <w:rPr>
            <w:rFonts w:ascii="Times New Roman" w:hAnsi="Times New Roman" w:cs="Times New Roman"/>
            <w:color w:val="000000"/>
          </w:rPr>
          <w:tag w:val="MENDELEY_CITATION_v3_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"/>
          <w:id w:val="595753168"/>
          <w:placeholder>
            <w:docPart w:val="DefaultPlaceholder_-1854013440"/>
          </w:placeholder>
        </w:sdtPr>
        <w:sdtContent>
          <w:r w:rsidR="00C4079C" w:rsidRPr="00C4079C">
            <w:rPr>
              <w:rFonts w:ascii="Times New Roman" w:hAnsi="Times New Roman" w:cs="Times New Roman"/>
              <w:color w:val="000000"/>
            </w:rPr>
            <w:t>[17]</w:t>
          </w:r>
        </w:sdtContent>
      </w:sdt>
      <w:r w:rsidRPr="0033668D">
        <w:rPr>
          <w:rFonts w:asciiTheme="majorBidi" w:hAnsiTheme="majorBidi"/>
        </w:rPr>
        <w:t>:</w:t>
      </w:r>
    </w:p>
    <w:p w14:paraId="7E215E7B" w14:textId="18F51238" w:rsidR="0033668D" w:rsidRDefault="00BD0910" w:rsidP="0033668D">
      <w:pPr>
        <w:spacing w:line="600" w:lineRule="auto"/>
        <w:jc w:val="both"/>
        <w:rPr>
          <w:rFonts w:asciiTheme="majorBidi" w:hAnsiTheme="majorBidi" w:cstheme="majorBidi"/>
        </w:rPr>
      </w:pPr>
      <w:r w:rsidRPr="00450ACC">
        <w:rPr>
          <w:rFonts w:asciiTheme="majorBidi" w:hAnsiTheme="majorBidi" w:cstheme="majorBidi"/>
          <w:position w:val="-16"/>
        </w:rPr>
        <w:object w:dxaOrig="2580" w:dyaOrig="440" w14:anchorId="24065F6D">
          <v:shape id="_x0000_i1028" type="#_x0000_t75" style="width:123.6pt;height:23.4pt" o:ole="">
            <v:imagedata r:id="rId14" o:title=""/>
          </v:shape>
          <o:OLEObject Type="Embed" ProgID="Equation.DSMT4" ShapeID="_x0000_i1028" DrawAspect="Content" ObjectID="_1831580940" r:id="rId15"/>
        </w:object>
      </w:r>
      <w:r>
        <w:rPr>
          <w:rFonts w:asciiTheme="majorBidi" w:hAnsiTheme="majorBidi" w:cstheme="majorBidi"/>
        </w:rPr>
        <w:t xml:space="preserve">                                                                                                             </w:t>
      </w:r>
      <w:r w:rsidRPr="00A87161">
        <w:rPr>
          <w:rFonts w:asciiTheme="majorBidi" w:hAnsiTheme="majorBidi" w:cstheme="majorBidi"/>
        </w:rPr>
        <w:t xml:space="preserve"> </w:t>
      </w:r>
      <w:r w:rsidR="0033668D" w:rsidRPr="00A87161">
        <w:rPr>
          <w:rFonts w:asciiTheme="majorBidi" w:hAnsiTheme="majorBidi" w:cstheme="majorBidi"/>
        </w:rPr>
        <w:t>(S</w:t>
      </w:r>
      <w:r w:rsidR="0033668D">
        <w:rPr>
          <w:rFonts w:asciiTheme="majorBidi" w:hAnsiTheme="majorBidi" w:cstheme="majorBidi"/>
        </w:rPr>
        <w:t>4</w:t>
      </w:r>
      <w:r w:rsidR="0033668D" w:rsidRPr="00A87161">
        <w:rPr>
          <w:rFonts w:asciiTheme="majorBidi" w:hAnsiTheme="majorBidi" w:cstheme="majorBidi"/>
        </w:rPr>
        <w:t>)</w:t>
      </w:r>
    </w:p>
    <w:p w14:paraId="3BC3E875" w14:textId="425EA9A4" w:rsidR="0033668D" w:rsidRPr="0033668D" w:rsidRDefault="0033668D" w:rsidP="0033668D">
      <w:pPr>
        <w:spacing w:line="600" w:lineRule="auto"/>
        <w:jc w:val="both"/>
        <w:rPr>
          <w:rFonts w:asciiTheme="majorBidi" w:hAnsiTheme="majorBidi"/>
        </w:rPr>
      </w:pPr>
      <w:r w:rsidRPr="0033668D">
        <w:rPr>
          <w:rFonts w:asciiTheme="majorBidi" w:hAnsiTheme="majorBidi"/>
        </w:rPr>
        <w:t>The Temkin isotherm accounts for adsorbate–adsorbate interactions and assumes a linear decrease in adsorption energy with increasing surface coverage. It is described using the Temkin equilibrium binding constant kt (L mg</w:t>
      </w:r>
      <w:r w:rsidRPr="0033668D">
        <w:rPr>
          <w:rFonts w:asciiTheme="majorBidi" w:hAnsiTheme="majorBidi"/>
          <w:vertAlign w:val="superscript"/>
        </w:rPr>
        <w:t>-1</w:t>
      </w:r>
      <w:r w:rsidRPr="0033668D">
        <w:rPr>
          <w:rFonts w:asciiTheme="majorBidi" w:hAnsiTheme="majorBidi"/>
        </w:rPr>
        <w:t>) and β, related to adsorption energy, which is calculated according to β = RT/b</w:t>
      </w:r>
      <w:r w:rsidRPr="0033668D">
        <w:rPr>
          <w:rFonts w:asciiTheme="majorBidi" w:hAnsiTheme="majorBidi"/>
          <w:vertAlign w:val="subscript"/>
        </w:rPr>
        <w:t>t</w:t>
      </w:r>
      <w:r w:rsidRPr="0033668D">
        <w:rPr>
          <w:rFonts w:asciiTheme="majorBidi" w:hAnsiTheme="majorBidi"/>
        </w:rPr>
        <w:t>, where R is the universal gas constant (8.314 J mol</w:t>
      </w:r>
      <w:r w:rsidRPr="0033668D">
        <w:rPr>
          <w:rFonts w:asciiTheme="majorBidi" w:hAnsiTheme="majorBidi"/>
          <w:vertAlign w:val="superscript"/>
        </w:rPr>
        <w:t>-1</w:t>
      </w:r>
      <w:r w:rsidRPr="0033668D">
        <w:rPr>
          <w:rFonts w:asciiTheme="majorBidi" w:hAnsiTheme="majorBidi"/>
        </w:rPr>
        <w:t xml:space="preserve"> K</w:t>
      </w:r>
      <w:r w:rsidRPr="0033668D">
        <w:rPr>
          <w:rFonts w:asciiTheme="majorBidi" w:hAnsiTheme="majorBidi"/>
          <w:vertAlign w:val="superscript"/>
        </w:rPr>
        <w:t>-1</w:t>
      </w:r>
      <w:r w:rsidRPr="0033668D">
        <w:rPr>
          <w:rFonts w:asciiTheme="majorBidi" w:hAnsiTheme="majorBidi"/>
        </w:rPr>
        <w:t>), T is the absolute temperature (K), and b</w:t>
      </w:r>
      <w:r w:rsidRPr="0033668D">
        <w:rPr>
          <w:rFonts w:asciiTheme="majorBidi" w:hAnsiTheme="majorBidi"/>
          <w:vertAlign w:val="subscript"/>
        </w:rPr>
        <w:t>t</w:t>
      </w:r>
      <w:r w:rsidRPr="0033668D">
        <w:rPr>
          <w:rFonts w:asciiTheme="majorBidi" w:hAnsiTheme="majorBidi"/>
        </w:rPr>
        <w:t xml:space="preserve"> is the Temkin heat-of-adsorption constant (J mol</w:t>
      </w:r>
      <w:r w:rsidRPr="0033668D">
        <w:rPr>
          <w:rFonts w:asciiTheme="majorBidi" w:hAnsiTheme="majorBidi"/>
          <w:vertAlign w:val="superscript"/>
        </w:rPr>
        <w:t>-1</w:t>
      </w:r>
      <w:r w:rsidRPr="0033668D">
        <w:rPr>
          <w:rFonts w:asciiTheme="majorBidi" w:hAnsiTheme="majorBidi"/>
        </w:rPr>
        <w:t xml:space="preserve">) (Eq. S5–S6) </w:t>
      </w:r>
      <w:sdt>
        <w:sdtPr>
          <w:rPr>
            <w:rFonts w:ascii="Times New Roman" w:hAnsi="Times New Roman" w:cs="Times New Roman"/>
            <w:color w:val="000000"/>
          </w:rPr>
          <w:tag w:val="MENDELEY_CITATION_v3_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"/>
          <w:id w:val="-195005864"/>
          <w:placeholder>
            <w:docPart w:val="DefaultPlaceholder_-1854013440"/>
          </w:placeholder>
        </w:sdtPr>
        <w:sdtContent>
          <w:r w:rsidR="00C4079C" w:rsidRPr="00C4079C">
            <w:rPr>
              <w:rFonts w:ascii="Times New Roman" w:hAnsi="Times New Roman" w:cs="Times New Roman"/>
              <w:color w:val="000000"/>
            </w:rPr>
            <w:t>[18,19]</w:t>
          </w:r>
        </w:sdtContent>
      </w:sdt>
      <w:r w:rsidRPr="0033668D">
        <w:rPr>
          <w:rFonts w:asciiTheme="majorBidi" w:hAnsiTheme="majorBidi"/>
        </w:rPr>
        <w:t>:</w:t>
      </w:r>
    </w:p>
    <w:p w14:paraId="2EF58D2E" w14:textId="08ABE8D3" w:rsidR="0033668D" w:rsidRDefault="00017CC0" w:rsidP="00017CC0">
      <w:pPr>
        <w:spacing w:line="600" w:lineRule="auto"/>
        <w:rPr>
          <w:rFonts w:asciiTheme="majorBidi" w:hAnsiTheme="majorBidi"/>
        </w:rPr>
      </w:pPr>
      <w:r w:rsidRPr="00450ACC">
        <w:rPr>
          <w:rFonts w:asciiTheme="majorBidi" w:hAnsiTheme="majorBidi" w:cstheme="majorBidi"/>
          <w:position w:val="-14"/>
        </w:rPr>
        <w:object w:dxaOrig="2360" w:dyaOrig="400" w14:anchorId="3E5B7656">
          <v:shape id="_x0000_i1029" type="#_x0000_t75" style="width:138pt;height:21.6pt" o:ole="">
            <v:imagedata r:id="rId16" o:title=""/>
          </v:shape>
          <o:OLEObject Type="Embed" ProgID="Equation.DSMT4" ShapeID="_x0000_i1029" DrawAspect="Content" ObjectID="_1831580941" r:id="rId17"/>
        </w:object>
      </w:r>
      <w:r w:rsidRPr="00A87161">
        <w:rPr>
          <w:rFonts w:asciiTheme="majorBidi" w:hAnsiTheme="majorBidi" w:cstheme="majorBidi"/>
        </w:rPr>
        <w:t xml:space="preserve"> </w:t>
      </w:r>
      <w:r>
        <w:rPr>
          <w:rFonts w:asciiTheme="majorBidi" w:hAnsiTheme="majorBidi" w:cstheme="majorBidi"/>
        </w:rPr>
        <w:t xml:space="preserve">                                                                                                      </w:t>
      </w:r>
      <w:r w:rsidR="0033668D" w:rsidRPr="00A87161">
        <w:rPr>
          <w:rFonts w:asciiTheme="majorBidi" w:hAnsiTheme="majorBidi" w:cstheme="majorBidi"/>
        </w:rPr>
        <w:t>(S</w:t>
      </w:r>
      <w:r w:rsidR="0033668D">
        <w:rPr>
          <w:rFonts w:asciiTheme="majorBidi" w:hAnsiTheme="majorBidi" w:cstheme="majorBidi"/>
        </w:rPr>
        <w:t>5</w:t>
      </w:r>
      <w:r w:rsidR="0033668D" w:rsidRPr="00A87161">
        <w:rPr>
          <w:rFonts w:asciiTheme="majorBidi" w:hAnsiTheme="majorBidi" w:cstheme="majorBidi"/>
        </w:rPr>
        <w:t>)</w:t>
      </w:r>
      <w:r w:rsidR="0033668D" w:rsidRPr="0033668D">
        <w:rPr>
          <w:rFonts w:asciiTheme="majorBidi" w:hAnsiTheme="majorBidi"/>
        </w:rPr>
        <w:t xml:space="preserve"> </w:t>
      </w:r>
    </w:p>
    <w:p w14:paraId="511D759D" w14:textId="0CBCA13B" w:rsidR="0033668D" w:rsidRDefault="00017CC0" w:rsidP="00017CC0">
      <w:pPr>
        <w:spacing w:line="600" w:lineRule="auto"/>
        <w:rPr>
          <w:rFonts w:asciiTheme="majorBidi" w:hAnsiTheme="majorBidi" w:cstheme="majorBidi"/>
        </w:rPr>
      </w:pPr>
      <w:r w:rsidRPr="00D31BBB">
        <w:rPr>
          <w:position w:val="-30"/>
        </w:rPr>
        <w:object w:dxaOrig="840" w:dyaOrig="680" w14:anchorId="2DF5D570">
          <v:shape id="_x0000_i1030" type="#_x0000_t75" style="width:42pt;height:34.2pt" o:ole="">
            <v:imagedata r:id="rId18" o:title=""/>
          </v:shape>
          <o:OLEObject Type="Embed" ProgID="Equation.DSMT4" ShapeID="_x0000_i1030" DrawAspect="Content" ObjectID="_1831580942" r:id="rId19"/>
        </w:object>
      </w:r>
      <w:r w:rsidRPr="00A87161">
        <w:rPr>
          <w:rFonts w:asciiTheme="majorBidi" w:hAnsiTheme="majorBidi" w:cstheme="majorBidi"/>
        </w:rPr>
        <w:t xml:space="preserve"> </w:t>
      </w:r>
      <w:r>
        <w:rPr>
          <w:rFonts w:asciiTheme="majorBidi" w:hAnsiTheme="majorBidi" w:cstheme="majorBidi"/>
        </w:rPr>
        <w:t xml:space="preserve">                                                                                                                                      </w:t>
      </w:r>
      <w:r w:rsidR="0033668D" w:rsidRPr="00A87161">
        <w:rPr>
          <w:rFonts w:asciiTheme="majorBidi" w:hAnsiTheme="majorBidi" w:cstheme="majorBidi"/>
        </w:rPr>
        <w:t>(S</w:t>
      </w:r>
      <w:r w:rsidR="0033668D">
        <w:rPr>
          <w:rFonts w:asciiTheme="majorBidi" w:hAnsiTheme="majorBidi" w:cstheme="majorBidi"/>
        </w:rPr>
        <w:t>6</w:t>
      </w:r>
      <w:r w:rsidR="0033668D" w:rsidRPr="00A87161">
        <w:rPr>
          <w:rFonts w:asciiTheme="majorBidi" w:hAnsiTheme="majorBidi" w:cstheme="majorBidi"/>
        </w:rPr>
        <w:t>)</w:t>
      </w:r>
    </w:p>
    <w:p w14:paraId="3622CA7E" w14:textId="3A9A6B91" w:rsidR="0033668D" w:rsidRPr="0033668D" w:rsidRDefault="0033668D" w:rsidP="0033668D">
      <w:pPr>
        <w:spacing w:line="600" w:lineRule="auto"/>
        <w:jc w:val="both"/>
        <w:rPr>
          <w:rFonts w:asciiTheme="majorBidi" w:hAnsiTheme="majorBidi"/>
        </w:rPr>
      </w:pPr>
      <w:r w:rsidRPr="0033668D">
        <w:rPr>
          <w:rFonts w:asciiTheme="majorBidi" w:hAnsiTheme="majorBidi"/>
        </w:rPr>
        <w:t>The Temkin model provided the best fit to the experimental data, indicating that adsorption energies decrease gradually with increasing surface occupancy due to lateral interactions, and that the apparent monolayer capacity is mainly determined by the density of active sites rather than energy heterogeneity.</w:t>
      </w:r>
    </w:p>
    <w:p w14:paraId="17976E7C" w14:textId="0C598FC8" w:rsidR="009058FD" w:rsidRPr="00274974" w:rsidRDefault="0007075F" w:rsidP="00274974">
      <w:pPr>
        <w:spacing w:after="0" w:line="480" w:lineRule="auto"/>
        <w:jc w:val="both"/>
        <w:rPr>
          <w:rFonts w:asciiTheme="majorBidi" w:hAnsiTheme="majorBidi" w:cstheme="majorBidi"/>
          <w:b/>
          <w:bCs/>
        </w:rPr>
      </w:pPr>
      <w:r w:rsidRPr="00274974">
        <w:rPr>
          <w:rFonts w:asciiTheme="majorBidi" w:hAnsiTheme="majorBidi" w:cstheme="majorBidi"/>
          <w:b/>
          <w:bCs/>
        </w:rPr>
        <w:t>S-</w:t>
      </w:r>
      <w:r w:rsidR="00111450" w:rsidRPr="00274974">
        <w:rPr>
          <w:rFonts w:asciiTheme="majorBidi" w:hAnsiTheme="majorBidi" w:cstheme="majorBidi"/>
          <w:b/>
          <w:bCs/>
        </w:rPr>
        <w:t>4</w:t>
      </w:r>
      <w:r w:rsidRPr="00274974">
        <w:rPr>
          <w:rFonts w:asciiTheme="majorBidi" w:hAnsiTheme="majorBidi" w:cstheme="majorBidi"/>
          <w:b/>
          <w:bCs/>
        </w:rPr>
        <w:t>. HPLC-MS</w:t>
      </w:r>
      <w:r w:rsidR="005B63B3" w:rsidRPr="00274974">
        <w:rPr>
          <w:rFonts w:asciiTheme="majorBidi" w:hAnsiTheme="majorBidi" w:cstheme="majorBidi"/>
          <w:b/>
          <w:bCs/>
        </w:rPr>
        <w:t>/MS</w:t>
      </w:r>
      <w:r w:rsidRPr="00274974">
        <w:rPr>
          <w:rFonts w:asciiTheme="majorBidi" w:hAnsiTheme="majorBidi" w:cstheme="majorBidi"/>
          <w:b/>
          <w:bCs/>
        </w:rPr>
        <w:t xml:space="preserve"> analysis conditions</w:t>
      </w:r>
      <w:bookmarkStart w:id="2" w:name="OLE_LINK3"/>
      <w:bookmarkStart w:id="3" w:name="OLE_LINK4"/>
      <w:bookmarkEnd w:id="2"/>
    </w:p>
    <w:p w14:paraId="6FADE113" w14:textId="3720B87C" w:rsidR="0007075F" w:rsidRPr="00274974" w:rsidRDefault="0007075F" w:rsidP="008A17EF">
      <w:pPr>
        <w:spacing w:after="0" w:line="480" w:lineRule="auto"/>
        <w:rPr>
          <w:rFonts w:ascii="Times New Roman" w:hAnsi="Times New Roman" w:cs="Times New Roman"/>
          <w:b/>
          <w:bCs/>
          <w:i/>
          <w:iCs/>
        </w:rPr>
      </w:pPr>
      <w:r w:rsidRPr="00274974">
        <w:rPr>
          <w:rFonts w:ascii="Times New Roman" w:hAnsi="Times New Roman" w:cs="Times New Roman"/>
          <w:b/>
          <w:bCs/>
          <w:i/>
          <w:iCs/>
        </w:rPr>
        <w:t>L</w:t>
      </w:r>
      <w:r w:rsidR="00471313" w:rsidRPr="00274974">
        <w:rPr>
          <w:rFonts w:ascii="Times New Roman" w:hAnsi="Times New Roman" w:cs="Times New Roman"/>
          <w:b/>
          <w:bCs/>
          <w:i/>
          <w:iCs/>
        </w:rPr>
        <w:t xml:space="preserve">iquid </w:t>
      </w:r>
      <w:r w:rsidRPr="00274974">
        <w:rPr>
          <w:rFonts w:ascii="Times New Roman" w:hAnsi="Times New Roman" w:cs="Times New Roman"/>
          <w:b/>
          <w:bCs/>
          <w:i/>
          <w:iCs/>
        </w:rPr>
        <w:t>C</w:t>
      </w:r>
      <w:r w:rsidR="00471313" w:rsidRPr="00274974">
        <w:rPr>
          <w:rFonts w:ascii="Times New Roman" w:hAnsi="Times New Roman" w:cs="Times New Roman"/>
          <w:b/>
          <w:bCs/>
          <w:i/>
          <w:iCs/>
        </w:rPr>
        <w:t>hromatography</w:t>
      </w:r>
      <w:r w:rsidRPr="00274974">
        <w:rPr>
          <w:rFonts w:ascii="Times New Roman" w:hAnsi="Times New Roman" w:cs="Times New Roman"/>
          <w:b/>
          <w:bCs/>
          <w:i/>
          <w:iCs/>
        </w:rPr>
        <w:t xml:space="preserve"> conditions:</w:t>
      </w:r>
      <w:bookmarkEnd w:id="3"/>
    </w:p>
    <w:p w14:paraId="7CA07AD4" w14:textId="0F1701BD" w:rsidR="0007075F" w:rsidRPr="00274974" w:rsidRDefault="0007075F" w:rsidP="008A17EF">
      <w:pPr>
        <w:pStyle w:val="ListParagraph"/>
        <w:spacing w:after="0" w:line="480" w:lineRule="auto"/>
        <w:ind w:hanging="360"/>
      </w:pPr>
      <w:r w:rsidRPr="00274974">
        <w:rPr>
          <w:rFonts w:ascii="Symbol" w:hAnsi="Symbol"/>
        </w:rPr>
        <w:lastRenderedPageBreak/>
        <w:t></w:t>
      </w:r>
      <w:r w:rsidRPr="00274974">
        <w:rPr>
          <w:rFonts w:ascii="Times New Roman" w:hAnsi="Times New Roman" w:cs="Times New Roman"/>
          <w:sz w:val="14"/>
          <w:szCs w:val="14"/>
        </w:rPr>
        <w:t xml:space="preserve">       </w:t>
      </w:r>
      <w:r w:rsidR="00471313" w:rsidRPr="00274974">
        <w:rPr>
          <w:rFonts w:ascii="Times New Roman" w:hAnsi="Times New Roman" w:cs="Times New Roman"/>
        </w:rPr>
        <w:t>Mobile phase contained:</w:t>
      </w:r>
    </w:p>
    <w:p w14:paraId="4B4463C0" w14:textId="77777777" w:rsidR="003550D5" w:rsidRPr="00274974" w:rsidRDefault="003550D5" w:rsidP="008A17EF">
      <w:pPr>
        <w:spacing w:after="0" w:line="480" w:lineRule="auto"/>
        <w:rPr>
          <w:rFonts w:asciiTheme="majorBidi" w:hAnsiTheme="majorBidi" w:cstheme="majorBidi"/>
          <w:lang w:bidi="fa-IR"/>
        </w:rPr>
      </w:pPr>
      <w:bookmarkStart w:id="4" w:name="OLE_LINK1"/>
      <w:bookmarkStart w:id="5" w:name="OLE_LINK2"/>
      <w:bookmarkEnd w:id="4"/>
      <w:r w:rsidRPr="00274974">
        <w:rPr>
          <w:rFonts w:asciiTheme="majorBidi" w:hAnsiTheme="majorBidi" w:cstheme="majorBidi"/>
          <w:lang w:bidi="fa-IR"/>
        </w:rPr>
        <w:t>A: CH</w:t>
      </w:r>
      <w:r w:rsidRPr="00274974">
        <w:rPr>
          <w:rFonts w:asciiTheme="majorBidi" w:hAnsiTheme="majorBidi" w:cstheme="majorBidi"/>
          <w:vertAlign w:val="subscript"/>
          <w:lang w:bidi="fa-IR"/>
        </w:rPr>
        <w:t>3</w:t>
      </w:r>
      <w:r w:rsidRPr="00274974">
        <w:rPr>
          <w:rFonts w:asciiTheme="majorBidi" w:hAnsiTheme="majorBidi" w:cstheme="majorBidi"/>
          <w:lang w:bidi="fa-IR"/>
        </w:rPr>
        <w:t>CN+0.1% HCOOH</w:t>
      </w:r>
    </w:p>
    <w:p w14:paraId="74AD77B0" w14:textId="06807F56" w:rsidR="00471313" w:rsidRPr="00274974" w:rsidRDefault="00471313" w:rsidP="008A17EF">
      <w:pPr>
        <w:spacing w:after="0" w:line="480" w:lineRule="auto"/>
        <w:rPr>
          <w:rFonts w:asciiTheme="majorBidi" w:hAnsiTheme="majorBidi" w:cstheme="majorBidi"/>
          <w:lang w:bidi="fa-IR"/>
        </w:rPr>
      </w:pPr>
      <w:r w:rsidRPr="00274974">
        <w:rPr>
          <w:rFonts w:asciiTheme="majorBidi" w:hAnsiTheme="majorBidi" w:cstheme="majorBidi"/>
          <w:lang w:bidi="fa-IR"/>
        </w:rPr>
        <w:t>And</w:t>
      </w:r>
    </w:p>
    <w:p w14:paraId="76DE2FD8" w14:textId="598B5D33" w:rsidR="003550D5" w:rsidRPr="00274974" w:rsidRDefault="003550D5" w:rsidP="008A17EF">
      <w:pPr>
        <w:spacing w:after="0" w:line="480" w:lineRule="auto"/>
        <w:rPr>
          <w:rFonts w:asciiTheme="majorBidi" w:hAnsiTheme="majorBidi" w:cstheme="majorBidi"/>
          <w:lang w:bidi="fa-IR"/>
        </w:rPr>
      </w:pPr>
      <w:r w:rsidRPr="00274974">
        <w:rPr>
          <w:rFonts w:asciiTheme="majorBidi" w:hAnsiTheme="majorBidi" w:cstheme="majorBidi"/>
          <w:lang w:bidi="fa-IR"/>
        </w:rPr>
        <w:t>B: H</w:t>
      </w:r>
      <w:r w:rsidRPr="00274974">
        <w:rPr>
          <w:rFonts w:asciiTheme="majorBidi" w:hAnsiTheme="majorBidi" w:cstheme="majorBidi"/>
          <w:vertAlign w:val="subscript"/>
          <w:lang w:bidi="fa-IR"/>
        </w:rPr>
        <w:t>2</w:t>
      </w:r>
      <w:r w:rsidRPr="00274974">
        <w:rPr>
          <w:rFonts w:asciiTheme="majorBidi" w:hAnsiTheme="majorBidi" w:cstheme="majorBidi"/>
          <w:lang w:bidi="fa-IR"/>
        </w:rPr>
        <w:t>O +0.1% HCOOH</w:t>
      </w:r>
    </w:p>
    <w:tbl>
      <w:tblPr>
        <w:tblStyle w:val="PlainTable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tblGrid>
      <w:tr w:rsidR="003550D5" w:rsidRPr="00274974" w14:paraId="753DD759" w14:textId="77777777" w:rsidTr="001F11C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16" w:type="dxa"/>
            <w:tcBorders>
              <w:bottom w:val="none" w:sz="0" w:space="0" w:color="auto"/>
              <w:right w:val="none" w:sz="0" w:space="0" w:color="auto"/>
            </w:tcBorders>
            <w:vAlign w:val="center"/>
          </w:tcPr>
          <w:p w14:paraId="44DE6D2D" w14:textId="4D5E1727" w:rsidR="003550D5" w:rsidRPr="00274974" w:rsidRDefault="003550D5" w:rsidP="008A17EF">
            <w:pPr>
              <w:spacing w:line="480" w:lineRule="auto"/>
              <w:jc w:val="center"/>
              <w:rPr>
                <w:rFonts w:asciiTheme="majorBidi" w:hAnsiTheme="majorBidi"/>
                <w:sz w:val="24"/>
                <w:szCs w:val="24"/>
                <w:vertAlign w:val="superscript"/>
                <w:lang w:bidi="fa-IR"/>
              </w:rPr>
            </w:pPr>
            <w:r w:rsidRPr="00274974">
              <w:rPr>
                <w:rFonts w:asciiTheme="majorBidi" w:hAnsiTheme="majorBidi"/>
                <w:sz w:val="24"/>
                <w:szCs w:val="24"/>
                <w:lang w:bidi="fa-IR"/>
              </w:rPr>
              <w:t>Time</w:t>
            </w:r>
            <w:r w:rsidR="009058FD" w:rsidRPr="00274974">
              <w:rPr>
                <w:rFonts w:asciiTheme="majorBidi" w:hAnsiTheme="majorBidi"/>
                <w:sz w:val="24"/>
                <w:szCs w:val="24"/>
                <w:lang w:bidi="fa-IR"/>
              </w:rPr>
              <w:t xml:space="preserve"> (Min</w:t>
            </w:r>
            <w:r w:rsidR="007F7F8B" w:rsidRPr="00274974">
              <w:rPr>
                <w:rFonts w:asciiTheme="majorBidi" w:hAnsiTheme="majorBidi" w:hint="cs"/>
                <w:sz w:val="24"/>
                <w:szCs w:val="24"/>
                <w:rtl/>
                <w:lang w:bidi="fa-IR"/>
              </w:rPr>
              <w:t>.</w:t>
            </w:r>
            <w:r w:rsidR="007D3C88" w:rsidRPr="00274974">
              <w:rPr>
                <w:rFonts w:asciiTheme="majorBidi" w:hAnsiTheme="majorBidi"/>
                <w:sz w:val="24"/>
                <w:szCs w:val="24"/>
                <w:lang w:bidi="fa-IR"/>
              </w:rPr>
              <w:t>)*</w:t>
            </w:r>
          </w:p>
        </w:tc>
        <w:tc>
          <w:tcPr>
            <w:tcW w:w="3117" w:type="dxa"/>
            <w:tcBorders>
              <w:bottom w:val="none" w:sz="0" w:space="0" w:color="auto"/>
            </w:tcBorders>
            <w:vAlign w:val="center"/>
          </w:tcPr>
          <w:p w14:paraId="240F2CFE" w14:textId="40FC7AB9" w:rsidR="003550D5" w:rsidRPr="00274974" w:rsidRDefault="003550D5" w:rsidP="008A17EF">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i w:val="0"/>
                <w:iCs w:val="0"/>
                <w:sz w:val="24"/>
                <w:szCs w:val="24"/>
                <w:lang w:bidi="fa-IR"/>
              </w:rPr>
            </w:pPr>
            <w:r w:rsidRPr="00274974">
              <w:rPr>
                <w:rFonts w:asciiTheme="majorBidi" w:hAnsiTheme="majorBidi"/>
                <w:i w:val="0"/>
                <w:iCs w:val="0"/>
                <w:sz w:val="24"/>
                <w:szCs w:val="24"/>
                <w:lang w:bidi="fa-IR"/>
              </w:rPr>
              <w:t>B</w:t>
            </w:r>
            <w:r w:rsidR="007D3C88" w:rsidRPr="00274974">
              <w:rPr>
                <w:rFonts w:asciiTheme="majorBidi" w:hAnsiTheme="majorBidi"/>
                <w:i w:val="0"/>
                <w:iCs w:val="0"/>
                <w:sz w:val="24"/>
                <w:szCs w:val="24"/>
                <w:lang w:bidi="fa-IR"/>
              </w:rPr>
              <w:t xml:space="preserve"> (</w:t>
            </w:r>
            <w:r w:rsidRPr="00274974">
              <w:rPr>
                <w:rFonts w:asciiTheme="majorBidi" w:hAnsiTheme="majorBidi"/>
                <w:i w:val="0"/>
                <w:iCs w:val="0"/>
                <w:sz w:val="24"/>
                <w:szCs w:val="24"/>
                <w:lang w:bidi="fa-IR"/>
              </w:rPr>
              <w:t>%</w:t>
            </w:r>
            <w:r w:rsidR="007D3C88" w:rsidRPr="00274974">
              <w:rPr>
                <w:rFonts w:asciiTheme="majorBidi" w:hAnsiTheme="majorBidi"/>
                <w:i w:val="0"/>
                <w:iCs w:val="0"/>
                <w:sz w:val="24"/>
                <w:szCs w:val="24"/>
                <w:lang w:bidi="fa-IR"/>
              </w:rPr>
              <w:t>)</w:t>
            </w:r>
          </w:p>
        </w:tc>
      </w:tr>
      <w:tr w:rsidR="003550D5" w:rsidRPr="00274974" w14:paraId="78598A17" w14:textId="77777777" w:rsidTr="001F11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tcBorders>
              <w:right w:val="none" w:sz="0" w:space="0" w:color="auto"/>
            </w:tcBorders>
            <w:vAlign w:val="center"/>
          </w:tcPr>
          <w:p w14:paraId="607B71AF" w14:textId="77777777" w:rsidR="003550D5" w:rsidRPr="00274974" w:rsidRDefault="003550D5" w:rsidP="008A17EF">
            <w:pPr>
              <w:spacing w:line="480" w:lineRule="auto"/>
              <w:jc w:val="center"/>
              <w:rPr>
                <w:rFonts w:asciiTheme="majorBidi" w:hAnsiTheme="majorBidi"/>
                <w:sz w:val="24"/>
                <w:szCs w:val="24"/>
                <w:lang w:bidi="fa-IR"/>
              </w:rPr>
            </w:pPr>
            <w:r w:rsidRPr="00274974">
              <w:rPr>
                <w:rFonts w:asciiTheme="majorBidi" w:hAnsiTheme="majorBidi"/>
                <w:sz w:val="24"/>
                <w:szCs w:val="24"/>
                <w:lang w:bidi="fa-IR"/>
              </w:rPr>
              <w:t>0</w:t>
            </w:r>
          </w:p>
        </w:tc>
        <w:tc>
          <w:tcPr>
            <w:tcW w:w="3117" w:type="dxa"/>
            <w:shd w:val="clear" w:color="auto" w:fill="auto"/>
            <w:vAlign w:val="center"/>
          </w:tcPr>
          <w:p w14:paraId="7AC52641" w14:textId="77777777" w:rsidR="003550D5" w:rsidRPr="00274974" w:rsidRDefault="003550D5" w:rsidP="008A17E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bidi="fa-IR"/>
              </w:rPr>
            </w:pPr>
            <w:r w:rsidRPr="00274974">
              <w:rPr>
                <w:rFonts w:asciiTheme="majorBidi" w:hAnsiTheme="majorBidi" w:cstheme="majorBidi"/>
                <w:sz w:val="24"/>
                <w:szCs w:val="24"/>
                <w:lang w:bidi="fa-IR"/>
              </w:rPr>
              <w:t>70</w:t>
            </w:r>
          </w:p>
        </w:tc>
      </w:tr>
      <w:tr w:rsidR="003550D5" w:rsidRPr="00274974" w14:paraId="6292E9E3" w14:textId="77777777" w:rsidTr="001F11C7">
        <w:trPr>
          <w:jc w:val="center"/>
        </w:trPr>
        <w:tc>
          <w:tcPr>
            <w:cnfStyle w:val="001000000000" w:firstRow="0" w:lastRow="0" w:firstColumn="1" w:lastColumn="0" w:oddVBand="0" w:evenVBand="0" w:oddHBand="0" w:evenHBand="0" w:firstRowFirstColumn="0" w:firstRowLastColumn="0" w:lastRowFirstColumn="0" w:lastRowLastColumn="0"/>
            <w:tcW w:w="3116" w:type="dxa"/>
            <w:tcBorders>
              <w:right w:val="none" w:sz="0" w:space="0" w:color="auto"/>
            </w:tcBorders>
            <w:vAlign w:val="center"/>
          </w:tcPr>
          <w:p w14:paraId="1E138593" w14:textId="77777777" w:rsidR="003550D5" w:rsidRPr="00274974" w:rsidRDefault="003550D5" w:rsidP="008A17EF">
            <w:pPr>
              <w:spacing w:line="480" w:lineRule="auto"/>
              <w:jc w:val="center"/>
              <w:rPr>
                <w:rFonts w:asciiTheme="majorBidi" w:hAnsiTheme="majorBidi"/>
                <w:sz w:val="24"/>
                <w:szCs w:val="24"/>
                <w:lang w:bidi="fa-IR"/>
              </w:rPr>
            </w:pPr>
            <w:r w:rsidRPr="00274974">
              <w:rPr>
                <w:rFonts w:asciiTheme="majorBidi" w:hAnsiTheme="majorBidi"/>
                <w:sz w:val="24"/>
                <w:szCs w:val="24"/>
                <w:lang w:bidi="fa-IR"/>
              </w:rPr>
              <w:t>2</w:t>
            </w:r>
          </w:p>
        </w:tc>
        <w:tc>
          <w:tcPr>
            <w:tcW w:w="3117" w:type="dxa"/>
            <w:vAlign w:val="center"/>
          </w:tcPr>
          <w:p w14:paraId="6DF81D8F" w14:textId="77777777" w:rsidR="003550D5" w:rsidRPr="00274974" w:rsidRDefault="003550D5" w:rsidP="008A17E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bidi="fa-IR"/>
              </w:rPr>
            </w:pPr>
            <w:r w:rsidRPr="00274974">
              <w:rPr>
                <w:rFonts w:asciiTheme="majorBidi" w:hAnsiTheme="majorBidi" w:cstheme="majorBidi"/>
                <w:sz w:val="24"/>
                <w:szCs w:val="24"/>
                <w:lang w:bidi="fa-IR"/>
              </w:rPr>
              <w:t>70</w:t>
            </w:r>
          </w:p>
        </w:tc>
      </w:tr>
      <w:tr w:rsidR="003550D5" w:rsidRPr="00274974" w14:paraId="3210E741" w14:textId="77777777" w:rsidTr="001F11C7">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16" w:type="dxa"/>
            <w:tcBorders>
              <w:right w:val="none" w:sz="0" w:space="0" w:color="auto"/>
            </w:tcBorders>
            <w:vAlign w:val="center"/>
          </w:tcPr>
          <w:p w14:paraId="39239BE2" w14:textId="77777777" w:rsidR="003550D5" w:rsidRPr="00274974" w:rsidRDefault="003550D5" w:rsidP="008A17EF">
            <w:pPr>
              <w:spacing w:line="480" w:lineRule="auto"/>
              <w:jc w:val="center"/>
              <w:rPr>
                <w:rFonts w:asciiTheme="majorBidi" w:hAnsiTheme="majorBidi"/>
                <w:sz w:val="24"/>
                <w:szCs w:val="24"/>
                <w:lang w:bidi="fa-IR"/>
              </w:rPr>
            </w:pPr>
            <w:r w:rsidRPr="00274974">
              <w:rPr>
                <w:rFonts w:asciiTheme="majorBidi" w:hAnsiTheme="majorBidi"/>
                <w:sz w:val="24"/>
                <w:szCs w:val="24"/>
                <w:lang w:bidi="fa-IR"/>
              </w:rPr>
              <w:t>6</w:t>
            </w:r>
          </w:p>
        </w:tc>
        <w:tc>
          <w:tcPr>
            <w:tcW w:w="3117" w:type="dxa"/>
            <w:shd w:val="clear" w:color="auto" w:fill="auto"/>
            <w:vAlign w:val="center"/>
          </w:tcPr>
          <w:p w14:paraId="261FEE97" w14:textId="77777777" w:rsidR="003550D5" w:rsidRPr="00274974" w:rsidRDefault="003550D5" w:rsidP="008A17E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bidi="fa-IR"/>
              </w:rPr>
            </w:pPr>
            <w:r w:rsidRPr="00274974">
              <w:rPr>
                <w:rFonts w:asciiTheme="majorBidi" w:hAnsiTheme="majorBidi" w:cstheme="majorBidi"/>
                <w:sz w:val="24"/>
                <w:szCs w:val="24"/>
                <w:lang w:bidi="fa-IR"/>
              </w:rPr>
              <w:t>5</w:t>
            </w:r>
          </w:p>
        </w:tc>
      </w:tr>
      <w:tr w:rsidR="003550D5" w:rsidRPr="00274974" w14:paraId="27B38588" w14:textId="77777777" w:rsidTr="001F11C7">
        <w:trPr>
          <w:jc w:val="center"/>
        </w:trPr>
        <w:tc>
          <w:tcPr>
            <w:cnfStyle w:val="001000000000" w:firstRow="0" w:lastRow="0" w:firstColumn="1" w:lastColumn="0" w:oddVBand="0" w:evenVBand="0" w:oddHBand="0" w:evenHBand="0" w:firstRowFirstColumn="0" w:firstRowLastColumn="0" w:lastRowFirstColumn="0" w:lastRowLastColumn="0"/>
            <w:tcW w:w="3116" w:type="dxa"/>
            <w:tcBorders>
              <w:right w:val="none" w:sz="0" w:space="0" w:color="auto"/>
            </w:tcBorders>
            <w:vAlign w:val="center"/>
          </w:tcPr>
          <w:p w14:paraId="4D847EA1" w14:textId="77777777" w:rsidR="003550D5" w:rsidRPr="00274974" w:rsidRDefault="003550D5" w:rsidP="008A17EF">
            <w:pPr>
              <w:spacing w:line="480" w:lineRule="auto"/>
              <w:jc w:val="center"/>
              <w:rPr>
                <w:rFonts w:asciiTheme="majorBidi" w:hAnsiTheme="majorBidi"/>
                <w:sz w:val="24"/>
                <w:szCs w:val="24"/>
                <w:lang w:bidi="fa-IR"/>
              </w:rPr>
            </w:pPr>
            <w:r w:rsidRPr="00274974">
              <w:rPr>
                <w:rFonts w:asciiTheme="majorBidi" w:hAnsiTheme="majorBidi"/>
                <w:sz w:val="24"/>
                <w:szCs w:val="24"/>
                <w:lang w:bidi="fa-IR"/>
              </w:rPr>
              <w:t>11</w:t>
            </w:r>
          </w:p>
        </w:tc>
        <w:tc>
          <w:tcPr>
            <w:tcW w:w="3117" w:type="dxa"/>
            <w:vAlign w:val="center"/>
          </w:tcPr>
          <w:p w14:paraId="6EFAD468" w14:textId="77777777" w:rsidR="003550D5" w:rsidRPr="00274974" w:rsidRDefault="003550D5" w:rsidP="008A17E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bidi="fa-IR"/>
              </w:rPr>
            </w:pPr>
            <w:r w:rsidRPr="00274974">
              <w:rPr>
                <w:rFonts w:asciiTheme="majorBidi" w:hAnsiTheme="majorBidi" w:cstheme="majorBidi"/>
                <w:sz w:val="24"/>
                <w:szCs w:val="24"/>
                <w:lang w:bidi="fa-IR"/>
              </w:rPr>
              <w:t>5</w:t>
            </w:r>
          </w:p>
        </w:tc>
      </w:tr>
    </w:tbl>
    <w:bookmarkEnd w:id="5"/>
    <w:p w14:paraId="7B140A9E" w14:textId="4FB9DBA3" w:rsidR="007F7F8B" w:rsidRPr="00274974" w:rsidRDefault="007D3C88" w:rsidP="008A17EF">
      <w:pPr>
        <w:spacing w:after="0" w:line="480" w:lineRule="auto"/>
        <w:jc w:val="center"/>
        <w:rPr>
          <w:rFonts w:asciiTheme="majorBidi" w:hAnsiTheme="majorBidi" w:cstheme="majorBidi"/>
        </w:rPr>
      </w:pPr>
      <w:r w:rsidRPr="00274974">
        <w:t xml:space="preserve">*: </w:t>
      </w:r>
      <w:r w:rsidR="007F7F8B" w:rsidRPr="00274974">
        <w:rPr>
          <w:rFonts w:asciiTheme="majorBidi" w:hAnsiTheme="majorBidi" w:cstheme="majorBidi"/>
        </w:rPr>
        <w:t>The gradient progr</w:t>
      </w:r>
      <w:r w:rsidRPr="00274974">
        <w:rPr>
          <w:rFonts w:asciiTheme="majorBidi" w:hAnsiTheme="majorBidi" w:cstheme="majorBidi"/>
        </w:rPr>
        <w:t>am was set as follows: 0–11 min corresponding to 70</w:t>
      </w:r>
      <w:r w:rsidR="007F7F8B" w:rsidRPr="00274974">
        <w:rPr>
          <w:rFonts w:asciiTheme="majorBidi" w:hAnsiTheme="majorBidi" w:cstheme="majorBidi"/>
        </w:rPr>
        <w:t xml:space="preserve"> to 5% </w:t>
      </w:r>
      <w:r w:rsidRPr="00274974">
        <w:rPr>
          <w:rFonts w:asciiTheme="majorBidi" w:hAnsiTheme="majorBidi" w:cstheme="majorBidi"/>
        </w:rPr>
        <w:t>of component</w:t>
      </w:r>
      <w:r w:rsidR="00274974">
        <w:rPr>
          <w:rFonts w:asciiTheme="majorBidi" w:hAnsiTheme="majorBidi" w:cstheme="majorBidi"/>
        </w:rPr>
        <w:t xml:space="preserve"> </w:t>
      </w:r>
      <w:r w:rsidR="007F7F8B" w:rsidRPr="00274974">
        <w:rPr>
          <w:rFonts w:asciiTheme="majorBidi" w:hAnsiTheme="majorBidi" w:cstheme="majorBidi"/>
        </w:rPr>
        <w:t>B.</w:t>
      </w:r>
    </w:p>
    <w:p w14:paraId="451F9AAE" w14:textId="77777777" w:rsidR="007D3C88" w:rsidRPr="00274974" w:rsidRDefault="007D3C88" w:rsidP="008A17EF">
      <w:pPr>
        <w:spacing w:after="0" w:line="480" w:lineRule="auto"/>
        <w:jc w:val="center"/>
        <w:rPr>
          <w:rFonts w:asciiTheme="majorBidi" w:hAnsiTheme="majorBidi" w:cstheme="majorBidi"/>
        </w:rPr>
      </w:pPr>
    </w:p>
    <w:p w14:paraId="5205DC22" w14:textId="4360B6F5" w:rsidR="0007075F" w:rsidRPr="00274974" w:rsidRDefault="003550D5" w:rsidP="008A17EF">
      <w:pPr>
        <w:pStyle w:val="ListParagraph"/>
        <w:spacing w:line="480" w:lineRule="auto"/>
        <w:ind w:hanging="360"/>
        <w:rPr>
          <w:rFonts w:asciiTheme="majorBidi" w:hAnsiTheme="majorBidi" w:cstheme="majorBidi"/>
        </w:rPr>
      </w:pPr>
      <w:r w:rsidRPr="00274974">
        <w:rPr>
          <w:rFonts w:asciiTheme="majorBidi" w:hAnsiTheme="majorBidi" w:cstheme="majorBidi"/>
        </w:rPr>
        <w:t>•</w:t>
      </w:r>
      <w:r w:rsidRPr="00274974">
        <w:rPr>
          <w:rFonts w:asciiTheme="majorBidi" w:hAnsiTheme="majorBidi" w:cstheme="majorBidi"/>
        </w:rPr>
        <w:tab/>
        <w:t>Column: Kromasil 100-5 C18 column (150</w:t>
      </w:r>
      <w:r w:rsidR="005B63B3" w:rsidRPr="00274974">
        <w:rPr>
          <w:rFonts w:asciiTheme="majorBidi" w:hAnsiTheme="majorBidi" w:cstheme="majorBidi"/>
        </w:rPr>
        <w:t xml:space="preserve"> </w:t>
      </w:r>
      <w:r w:rsidRPr="00274974">
        <w:rPr>
          <w:rFonts w:asciiTheme="majorBidi" w:hAnsiTheme="majorBidi" w:cstheme="majorBidi"/>
        </w:rPr>
        <w:t>mm×4.6 mm)</w:t>
      </w:r>
    </w:p>
    <w:p w14:paraId="3D883259" w14:textId="313B19FC" w:rsidR="003550D5" w:rsidRPr="00274974" w:rsidRDefault="003550D5" w:rsidP="008A17EF">
      <w:pPr>
        <w:pStyle w:val="ListParagraph"/>
        <w:spacing w:line="480" w:lineRule="auto"/>
        <w:ind w:hanging="360"/>
        <w:rPr>
          <w:rFonts w:asciiTheme="majorBidi" w:hAnsiTheme="majorBidi" w:cstheme="majorBidi"/>
        </w:rPr>
      </w:pPr>
      <w:r w:rsidRPr="00274974">
        <w:rPr>
          <w:rFonts w:asciiTheme="majorBidi" w:hAnsiTheme="majorBidi" w:cstheme="majorBidi"/>
        </w:rPr>
        <w:t>•</w:t>
      </w:r>
      <w:r w:rsidRPr="00274974">
        <w:rPr>
          <w:rFonts w:asciiTheme="majorBidi" w:hAnsiTheme="majorBidi" w:cstheme="majorBidi"/>
        </w:rPr>
        <w:tab/>
        <w:t>Column temperature: 30</w:t>
      </w:r>
      <w:r w:rsidR="005B63B3" w:rsidRPr="00274974">
        <w:rPr>
          <w:rFonts w:asciiTheme="majorBidi" w:eastAsiaTheme="minorEastAsia" w:hAnsiTheme="majorBidi" w:cstheme="majorBidi"/>
        </w:rPr>
        <w:t xml:space="preserve"> </w:t>
      </w:r>
      <m:oMath>
        <m:r>
          <w:rPr>
            <w:rFonts w:ascii="Cambria Math" w:hAnsi="Cambria Math" w:cstheme="majorBidi"/>
          </w:rPr>
          <m:t>℃</m:t>
        </m:r>
      </m:oMath>
    </w:p>
    <w:p w14:paraId="56F52936" w14:textId="77777777" w:rsidR="002E69BD" w:rsidRPr="00274974" w:rsidRDefault="003550D5" w:rsidP="008A17EF">
      <w:pPr>
        <w:pStyle w:val="ListParagraph"/>
        <w:spacing w:line="480" w:lineRule="auto"/>
        <w:ind w:hanging="360"/>
        <w:rPr>
          <w:rFonts w:asciiTheme="majorBidi" w:hAnsiTheme="majorBidi" w:cstheme="majorBidi"/>
        </w:rPr>
      </w:pPr>
      <w:r w:rsidRPr="00274974">
        <w:rPr>
          <w:rFonts w:asciiTheme="majorBidi" w:hAnsiTheme="majorBidi" w:cstheme="majorBidi"/>
        </w:rPr>
        <w:t>•</w:t>
      </w:r>
      <w:r w:rsidRPr="00274974">
        <w:rPr>
          <w:rFonts w:asciiTheme="majorBidi" w:hAnsiTheme="majorBidi" w:cstheme="majorBidi"/>
        </w:rPr>
        <w:tab/>
        <w:t>Flow rate: 0.25 ml/min</w:t>
      </w:r>
    </w:p>
    <w:p w14:paraId="4F12C3DC" w14:textId="77777777" w:rsidR="00D004B1" w:rsidRPr="00274974" w:rsidRDefault="00D004B1" w:rsidP="008A17EF">
      <w:pPr>
        <w:pStyle w:val="ListParagraph"/>
        <w:spacing w:after="0" w:line="480" w:lineRule="auto"/>
        <w:ind w:hanging="360"/>
        <w:rPr>
          <w:rFonts w:asciiTheme="majorBidi" w:hAnsiTheme="majorBidi" w:cstheme="majorBidi"/>
          <w:b/>
          <w:bCs/>
          <w:i/>
          <w:iCs/>
        </w:rPr>
      </w:pPr>
    </w:p>
    <w:p w14:paraId="336CEF81" w14:textId="1C9E68DB" w:rsidR="0007075F" w:rsidRPr="00274974" w:rsidRDefault="0007075F" w:rsidP="008A17EF">
      <w:pPr>
        <w:pStyle w:val="ListParagraph"/>
        <w:spacing w:after="0" w:line="480" w:lineRule="auto"/>
        <w:ind w:hanging="360"/>
        <w:rPr>
          <w:i/>
          <w:iCs/>
        </w:rPr>
      </w:pPr>
      <w:r w:rsidRPr="00274974">
        <w:rPr>
          <w:rFonts w:ascii="Times New Roman" w:hAnsi="Times New Roman" w:cs="Times New Roman"/>
          <w:b/>
          <w:bCs/>
          <w:i/>
          <w:iCs/>
        </w:rPr>
        <w:t>M</w:t>
      </w:r>
      <w:r w:rsidR="0080536A" w:rsidRPr="00274974">
        <w:rPr>
          <w:rFonts w:ascii="Times New Roman" w:hAnsi="Times New Roman" w:cs="Times New Roman"/>
          <w:b/>
          <w:bCs/>
          <w:i/>
          <w:iCs/>
        </w:rPr>
        <w:t>ass</w:t>
      </w:r>
      <w:r w:rsidR="00D004B1" w:rsidRPr="00274974">
        <w:rPr>
          <w:rFonts w:ascii="Times New Roman" w:hAnsi="Times New Roman" w:cs="Times New Roman"/>
          <w:b/>
          <w:bCs/>
          <w:i/>
          <w:iCs/>
        </w:rPr>
        <w:t xml:space="preserve"> </w:t>
      </w:r>
      <w:r w:rsidR="0080536A" w:rsidRPr="00274974">
        <w:rPr>
          <w:rFonts w:ascii="Times New Roman" w:hAnsi="Times New Roman" w:cs="Times New Roman"/>
          <w:b/>
          <w:bCs/>
          <w:i/>
          <w:iCs/>
        </w:rPr>
        <w:t>s</w:t>
      </w:r>
      <w:r w:rsidR="00D004B1" w:rsidRPr="00274974">
        <w:rPr>
          <w:rFonts w:ascii="Times New Roman" w:hAnsi="Times New Roman" w:cs="Times New Roman"/>
          <w:b/>
          <w:bCs/>
          <w:i/>
          <w:iCs/>
        </w:rPr>
        <w:t>pectroscopy</w:t>
      </w:r>
      <w:r w:rsidRPr="00274974">
        <w:rPr>
          <w:rFonts w:ascii="Times New Roman" w:hAnsi="Times New Roman" w:cs="Times New Roman"/>
          <w:b/>
          <w:bCs/>
          <w:i/>
          <w:iCs/>
        </w:rPr>
        <w:t xml:space="preserve"> conditions:</w:t>
      </w:r>
    </w:p>
    <w:p w14:paraId="752CFFE7" w14:textId="77777777"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xml:space="preserve">       </w:t>
      </w:r>
      <w:r w:rsidRPr="00274974">
        <w:rPr>
          <w:rFonts w:ascii="Times New Roman" w:hAnsi="Times New Roman" w:cs="Times New Roman"/>
        </w:rPr>
        <w:t>Mode: ESI+</w:t>
      </w:r>
    </w:p>
    <w:p w14:paraId="5A622B2A" w14:textId="61460C1D"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xml:space="preserve">       </w:t>
      </w:r>
      <w:r w:rsidRPr="00274974">
        <w:rPr>
          <w:rFonts w:ascii="Times New Roman" w:hAnsi="Times New Roman" w:cs="Times New Roman"/>
        </w:rPr>
        <w:t xml:space="preserve">Cone Volt: </w:t>
      </w:r>
      <w:r w:rsidR="003550D5" w:rsidRPr="00274974">
        <w:rPr>
          <w:rFonts w:asciiTheme="majorBidi" w:hAnsiTheme="majorBidi" w:cstheme="majorBidi"/>
          <w:lang w:bidi="fa-IR"/>
        </w:rPr>
        <w:t>4.5</w:t>
      </w:r>
      <w:r w:rsidRPr="00274974">
        <w:rPr>
          <w:rFonts w:ascii="Times New Roman" w:hAnsi="Times New Roman" w:cs="Times New Roman"/>
        </w:rPr>
        <w:t xml:space="preserve"> V</w:t>
      </w:r>
    </w:p>
    <w:p w14:paraId="031ED9FB" w14:textId="431CA01E"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xml:space="preserve">       </w:t>
      </w:r>
      <w:r w:rsidR="003550D5" w:rsidRPr="00274974">
        <w:rPr>
          <w:rFonts w:ascii="Times New Roman" w:hAnsi="Times New Roman" w:cs="Times New Roman"/>
        </w:rPr>
        <w:t xml:space="preserve">Gas nebulizer: </w:t>
      </w:r>
      <w:r w:rsidR="003550D5" w:rsidRPr="00274974">
        <w:rPr>
          <w:rFonts w:ascii="Calibri" w:hAnsi="Calibri" w:cs="Calibri"/>
          <w:noProof/>
        </w:rPr>
        <w:t>N</w:t>
      </w:r>
      <w:r w:rsidR="003550D5" w:rsidRPr="00274974">
        <w:rPr>
          <w:rFonts w:ascii="Calibri" w:hAnsi="Calibri" w:cs="Calibri"/>
          <w:noProof/>
          <w:vertAlign w:val="subscript"/>
        </w:rPr>
        <w:t>2</w:t>
      </w:r>
      <w:r w:rsidR="003550D5" w:rsidRPr="00274974">
        <w:rPr>
          <w:rFonts w:ascii="Times New Roman" w:hAnsi="Times New Roman" w:cs="Times New Roman"/>
        </w:rPr>
        <w:t> (grade 5)</w:t>
      </w:r>
    </w:p>
    <w:p w14:paraId="519D1EFD" w14:textId="4201C016"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xml:space="preserve">       </w:t>
      </w:r>
      <w:r w:rsidR="003550D5" w:rsidRPr="00274974">
        <w:rPr>
          <w:rFonts w:ascii="Times New Roman" w:hAnsi="Times New Roman" w:cs="Times New Roman"/>
        </w:rPr>
        <w:t>Desolvation temperature: 450   ̊C</w:t>
      </w:r>
    </w:p>
    <w:p w14:paraId="13BAC195" w14:textId="42B591E9"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w:t>
      </w:r>
      <w:r w:rsidR="003550D5" w:rsidRPr="00274974">
        <w:rPr>
          <w:rFonts w:ascii="Times New Roman" w:hAnsi="Times New Roman" w:cs="Times New Roman"/>
        </w:rPr>
        <w:tab/>
        <w:t>Injection volume: 3 µl</w:t>
      </w:r>
    </w:p>
    <w:p w14:paraId="7EA12A4C" w14:textId="7A7516AD" w:rsidR="0007075F" w:rsidRPr="00274974" w:rsidRDefault="0007075F" w:rsidP="008A17EF">
      <w:pPr>
        <w:pStyle w:val="ListParagraph"/>
        <w:spacing w:after="0" w:line="480" w:lineRule="auto"/>
        <w:ind w:hanging="360"/>
      </w:pPr>
      <w:r w:rsidRPr="00274974">
        <w:rPr>
          <w:rFonts w:ascii="Symbol" w:hAnsi="Symbol"/>
        </w:rPr>
        <w:t></w:t>
      </w:r>
      <w:r w:rsidRPr="00274974">
        <w:rPr>
          <w:rFonts w:ascii="Times New Roman" w:hAnsi="Times New Roman" w:cs="Times New Roman"/>
          <w:sz w:val="14"/>
          <w:szCs w:val="14"/>
        </w:rPr>
        <w:t xml:space="preserve">       </w:t>
      </w:r>
      <w:r w:rsidR="003550D5" w:rsidRPr="00274974">
        <w:rPr>
          <w:rFonts w:ascii="Times New Roman" w:hAnsi="Times New Roman" w:cs="Times New Roman"/>
        </w:rPr>
        <w:t>DP= 20 V</w:t>
      </w:r>
    </w:p>
    <w:p w14:paraId="07E09628" w14:textId="7B566C6C" w:rsidR="0007075F" w:rsidRPr="00274974" w:rsidRDefault="0007075F" w:rsidP="008A17EF">
      <w:pPr>
        <w:pStyle w:val="ListParagraph"/>
        <w:spacing w:after="0" w:line="480" w:lineRule="auto"/>
        <w:ind w:hanging="360"/>
      </w:pPr>
      <w:r w:rsidRPr="00274974">
        <w:rPr>
          <w:rFonts w:ascii="Symbol" w:hAnsi="Symbol"/>
        </w:rPr>
        <w:lastRenderedPageBreak/>
        <w:t></w:t>
      </w:r>
      <w:r w:rsidRPr="00274974">
        <w:rPr>
          <w:rFonts w:ascii="Times New Roman" w:hAnsi="Times New Roman" w:cs="Times New Roman"/>
          <w:sz w:val="14"/>
          <w:szCs w:val="14"/>
        </w:rPr>
        <w:t xml:space="preserve">       </w:t>
      </w:r>
      <w:r w:rsidR="003550D5" w:rsidRPr="00274974">
        <w:rPr>
          <w:rFonts w:ascii="Times New Roman" w:hAnsi="Times New Roman" w:cs="Times New Roman"/>
        </w:rPr>
        <w:t>GS1=40</w:t>
      </w:r>
    </w:p>
    <w:p w14:paraId="4DED296A" w14:textId="3EBC9BC4" w:rsidR="0007075F" w:rsidRPr="00274974" w:rsidRDefault="0007075F" w:rsidP="008A17EF">
      <w:pPr>
        <w:pStyle w:val="ListParagraph"/>
        <w:spacing w:after="0" w:line="480" w:lineRule="auto"/>
        <w:ind w:hanging="360"/>
        <w:rPr>
          <w:rFonts w:ascii="Times New Roman" w:hAnsi="Times New Roman" w:cs="Times New Roman"/>
        </w:rPr>
      </w:pPr>
      <w:r w:rsidRPr="00274974">
        <w:rPr>
          <w:rFonts w:ascii="Symbol" w:hAnsi="Symbol"/>
        </w:rPr>
        <w:t></w:t>
      </w:r>
      <w:r w:rsidRPr="00274974">
        <w:rPr>
          <w:rFonts w:ascii="Times New Roman" w:hAnsi="Times New Roman" w:cs="Times New Roman"/>
          <w:sz w:val="14"/>
          <w:szCs w:val="14"/>
        </w:rPr>
        <w:t xml:space="preserve">       </w:t>
      </w:r>
      <w:r w:rsidR="003550D5" w:rsidRPr="00274974">
        <w:rPr>
          <w:rFonts w:ascii="Times New Roman" w:hAnsi="Times New Roman" w:cs="Times New Roman"/>
        </w:rPr>
        <w:t>GS2=40</w:t>
      </w:r>
    </w:p>
    <w:p w14:paraId="3295976D" w14:textId="06B432DF" w:rsidR="00D004B1" w:rsidRDefault="00D004B1" w:rsidP="008A17EF">
      <w:pPr>
        <w:pStyle w:val="ListParagraph"/>
        <w:spacing w:after="0" w:line="480" w:lineRule="auto"/>
        <w:ind w:hanging="360"/>
      </w:pPr>
    </w:p>
    <w:p w14:paraId="4A104FE8" w14:textId="77777777" w:rsidR="00844929" w:rsidRPr="00274974" w:rsidRDefault="00844929" w:rsidP="008A17EF">
      <w:pPr>
        <w:pStyle w:val="ListParagraph"/>
        <w:spacing w:after="0" w:line="480" w:lineRule="auto"/>
        <w:ind w:hanging="360"/>
      </w:pPr>
    </w:p>
    <w:p w14:paraId="1E5A99C8" w14:textId="691AFE5D" w:rsidR="0007075F" w:rsidRPr="00274974" w:rsidRDefault="0007075F" w:rsidP="008A17EF">
      <w:pPr>
        <w:spacing w:after="0" w:line="480" w:lineRule="auto"/>
        <w:rPr>
          <w:b/>
          <w:bCs/>
          <w:i/>
          <w:iCs/>
        </w:rPr>
      </w:pPr>
      <w:r w:rsidRPr="00274974">
        <w:rPr>
          <w:rFonts w:ascii="Times New Roman" w:hAnsi="Times New Roman" w:cs="Times New Roman"/>
          <w:b/>
          <w:bCs/>
          <w:i/>
          <w:iCs/>
        </w:rPr>
        <w:t xml:space="preserve">Device </w:t>
      </w:r>
      <w:r w:rsidR="00D004B1" w:rsidRPr="00274974">
        <w:rPr>
          <w:rFonts w:ascii="Times New Roman" w:hAnsi="Times New Roman" w:cs="Times New Roman"/>
          <w:b/>
          <w:bCs/>
          <w:i/>
          <w:iCs/>
        </w:rPr>
        <w:t>information</w:t>
      </w:r>
      <w:r w:rsidRPr="00274974">
        <w:rPr>
          <w:rFonts w:ascii="Times New Roman" w:hAnsi="Times New Roman" w:cs="Times New Roman"/>
          <w:b/>
          <w:bCs/>
          <w:i/>
          <w:iCs/>
        </w:rPr>
        <w:t>:</w:t>
      </w:r>
    </w:p>
    <w:p w14:paraId="68647B27" w14:textId="64B074A2" w:rsidR="0007075F" w:rsidRPr="00274974" w:rsidRDefault="0007075F" w:rsidP="008A17EF">
      <w:pPr>
        <w:spacing w:before="240" w:line="480" w:lineRule="auto"/>
        <w:rPr>
          <w:rFonts w:ascii="Times New Roman" w:hAnsi="Times New Roman" w:cs="Times New Roman"/>
          <w:b/>
          <w:bCs/>
          <w:lang w:val="it-IT"/>
        </w:rPr>
      </w:pPr>
      <w:r w:rsidRPr="00274974">
        <w:rPr>
          <w:rFonts w:ascii="Times New Roman" w:hAnsi="Times New Roman" w:cs="Times New Roman"/>
          <w:b/>
          <w:bCs/>
          <w:lang w:val="it-IT"/>
        </w:rPr>
        <w:t>Shimadzu UFLC LC-AD20 system (Shimadzu , Japan)  -3200 QTRAP mass spectrometer instrument (AB Sciex, MA,USA)</w:t>
      </w:r>
    </w:p>
    <w:p w14:paraId="54DC4B7A"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22486C2D"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4F6AC08E"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4D69E8FE"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731C3734"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1C7ECB6A"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01271EF1" w14:textId="77777777" w:rsidR="00C726B9" w:rsidRPr="00274974" w:rsidRDefault="00C726B9" w:rsidP="008A17EF">
      <w:pPr>
        <w:spacing w:line="480" w:lineRule="auto"/>
      </w:pPr>
    </w:p>
    <w:p w14:paraId="54DAA80A" w14:textId="77777777" w:rsidR="00C726B9" w:rsidRPr="00274974" w:rsidRDefault="00C726B9" w:rsidP="008A17EF">
      <w:pPr>
        <w:spacing w:line="480" w:lineRule="auto"/>
      </w:pPr>
    </w:p>
    <w:p w14:paraId="474E6F5C" w14:textId="77777777" w:rsidR="002E69BD" w:rsidRPr="00274974" w:rsidRDefault="002E69BD" w:rsidP="008A17EF">
      <w:pPr>
        <w:pStyle w:val="Caption"/>
        <w:spacing w:line="480" w:lineRule="auto"/>
        <w:jc w:val="both"/>
        <w:rPr>
          <w:rFonts w:asciiTheme="majorBidi" w:hAnsiTheme="majorBidi" w:cstheme="majorBidi"/>
          <w:i w:val="0"/>
          <w:iCs w:val="0"/>
          <w:color w:val="auto"/>
          <w:sz w:val="24"/>
          <w:szCs w:val="24"/>
        </w:rPr>
      </w:pPr>
    </w:p>
    <w:p w14:paraId="2F99BFD3" w14:textId="4B0F2658" w:rsidR="001E2D43" w:rsidRPr="00274974" w:rsidRDefault="00D51002" w:rsidP="008A17EF">
      <w:pPr>
        <w:spacing w:line="480" w:lineRule="auto"/>
        <w:jc w:val="center"/>
      </w:pPr>
      <w:r>
        <w:rPr>
          <w:noProof/>
        </w:rPr>
        <w:lastRenderedPageBreak/>
        <w:drawing>
          <wp:inline distT="0" distB="0" distL="0" distR="0" wp14:anchorId="672485F7" wp14:editId="26B5CE21">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r w:rsidRPr="00274974">
        <w:rPr>
          <w:rFonts w:asciiTheme="majorBidi" w:hAnsiTheme="majorBidi" w:cstheme="majorBidi"/>
        </w:rPr>
        <w:t xml:space="preserve"> </w:t>
      </w:r>
      <w:r w:rsidR="00036553" w:rsidRPr="00274974">
        <w:rPr>
          <w:rFonts w:asciiTheme="majorBidi" w:hAnsiTheme="majorBidi" w:cstheme="majorBidi"/>
        </w:rPr>
        <w:t>(a</w:t>
      </w:r>
      <w:r w:rsidR="006E4A0A" w:rsidRPr="00274974">
        <w:rPr>
          <w:rFonts w:asciiTheme="majorBidi" w:hAnsiTheme="majorBidi" w:cstheme="majorBidi"/>
        </w:rPr>
        <w:t>1</w:t>
      </w:r>
      <w:r w:rsidR="00036553" w:rsidRPr="00274974">
        <w:rPr>
          <w:rFonts w:asciiTheme="majorBidi" w:hAnsiTheme="majorBidi" w:cstheme="majorBidi"/>
        </w:rPr>
        <w:t>)</w:t>
      </w:r>
      <w:r w:rsidRPr="00D51002">
        <w:rPr>
          <w:noProof/>
        </w:rPr>
        <w:t xml:space="preserve"> </w:t>
      </w:r>
      <w:r>
        <w:rPr>
          <w:noProof/>
        </w:rPr>
        <w:drawing>
          <wp:inline distT="0" distB="0" distL="0" distR="0" wp14:anchorId="1C95AEFE" wp14:editId="45FF293F">
            <wp:extent cx="5943600" cy="334327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5D43DAE9" w14:textId="1ADDF485" w:rsidR="00036553" w:rsidRPr="00274974" w:rsidRDefault="00036553" w:rsidP="008A17EF">
      <w:pPr>
        <w:pStyle w:val="Caption"/>
        <w:spacing w:line="480" w:lineRule="auto"/>
        <w:jc w:val="center"/>
        <w:rPr>
          <w:rFonts w:asciiTheme="majorBidi" w:hAnsiTheme="majorBidi" w:cstheme="majorBidi"/>
          <w:i w:val="0"/>
          <w:iCs w:val="0"/>
          <w:color w:val="auto"/>
          <w:sz w:val="24"/>
          <w:szCs w:val="24"/>
        </w:rPr>
      </w:pPr>
      <w:r w:rsidRPr="00274974">
        <w:rPr>
          <w:rFonts w:asciiTheme="majorBidi" w:hAnsiTheme="majorBidi" w:cstheme="majorBidi"/>
          <w:i w:val="0"/>
          <w:iCs w:val="0"/>
          <w:color w:val="auto"/>
          <w:sz w:val="24"/>
          <w:szCs w:val="24"/>
        </w:rPr>
        <w:t xml:space="preserve"> (b</w:t>
      </w:r>
      <w:r w:rsidR="006E4A0A" w:rsidRPr="00274974">
        <w:rPr>
          <w:rFonts w:asciiTheme="majorBidi" w:hAnsiTheme="majorBidi" w:cstheme="majorBidi"/>
          <w:i w:val="0"/>
          <w:iCs w:val="0"/>
          <w:color w:val="auto"/>
          <w:sz w:val="24"/>
          <w:szCs w:val="24"/>
        </w:rPr>
        <w:t>1</w:t>
      </w:r>
      <w:r w:rsidRPr="00274974">
        <w:rPr>
          <w:rFonts w:asciiTheme="majorBidi" w:hAnsiTheme="majorBidi" w:cstheme="majorBidi"/>
          <w:i w:val="0"/>
          <w:iCs w:val="0"/>
          <w:color w:val="auto"/>
          <w:sz w:val="24"/>
          <w:szCs w:val="24"/>
        </w:rPr>
        <w:t>)</w:t>
      </w:r>
    </w:p>
    <w:p w14:paraId="486EFCF2" w14:textId="425AFFE3" w:rsidR="0007075F" w:rsidRPr="00274974" w:rsidRDefault="00F9528F" w:rsidP="008A17EF">
      <w:pPr>
        <w:pStyle w:val="Caption"/>
        <w:spacing w:line="480" w:lineRule="auto"/>
        <w:jc w:val="both"/>
        <w:rPr>
          <w:rFonts w:asciiTheme="majorBidi" w:hAnsiTheme="majorBidi" w:cstheme="majorBidi"/>
          <w:i w:val="0"/>
          <w:iCs w:val="0"/>
          <w:color w:val="auto"/>
          <w:sz w:val="24"/>
          <w:szCs w:val="24"/>
        </w:rPr>
      </w:pPr>
      <w:r w:rsidRPr="00274974">
        <w:rPr>
          <w:rFonts w:asciiTheme="majorBidi" w:hAnsiTheme="majorBidi" w:cstheme="majorBidi"/>
          <w:i w:val="0"/>
          <w:iCs w:val="0"/>
          <w:color w:val="auto"/>
          <w:sz w:val="24"/>
          <w:szCs w:val="24"/>
        </w:rPr>
        <w:lastRenderedPageBreak/>
        <w:t>Figure</w:t>
      </w:r>
      <w:r w:rsidRPr="00274974">
        <w:rPr>
          <w:rFonts w:asciiTheme="majorBidi" w:hAnsiTheme="majorBidi" w:cstheme="majorBidi" w:hint="cs"/>
          <w:i w:val="0"/>
          <w:iCs w:val="0"/>
          <w:color w:val="auto"/>
          <w:sz w:val="24"/>
          <w:szCs w:val="24"/>
          <w:rtl/>
        </w:rPr>
        <w:t xml:space="preserve"> </w:t>
      </w:r>
      <w:r w:rsidR="00C11196" w:rsidRPr="00274974">
        <w:rPr>
          <w:rFonts w:asciiTheme="majorBidi" w:hAnsiTheme="majorBidi" w:cstheme="majorBidi"/>
          <w:i w:val="0"/>
          <w:iCs w:val="0"/>
          <w:color w:val="auto"/>
          <w:sz w:val="24"/>
          <w:szCs w:val="24"/>
        </w:rPr>
        <w:t>S</w:t>
      </w:r>
      <w:r w:rsidR="00931DF1">
        <w:rPr>
          <w:rFonts w:asciiTheme="majorBidi" w:hAnsiTheme="majorBidi" w:cstheme="majorBidi"/>
          <w:i w:val="0"/>
          <w:iCs w:val="0"/>
          <w:color w:val="auto"/>
          <w:sz w:val="24"/>
          <w:szCs w:val="24"/>
        </w:rPr>
        <w:t>2</w:t>
      </w:r>
      <w:r w:rsidR="0007075F" w:rsidRPr="00274974">
        <w:rPr>
          <w:rFonts w:asciiTheme="majorBidi" w:hAnsiTheme="majorBidi" w:cstheme="majorBidi"/>
          <w:i w:val="0"/>
          <w:iCs w:val="0"/>
          <w:color w:val="auto"/>
          <w:sz w:val="24"/>
          <w:szCs w:val="24"/>
        </w:rPr>
        <w:t xml:space="preserve">. </w:t>
      </w:r>
      <w:r w:rsidR="0080536A" w:rsidRPr="00274974">
        <w:rPr>
          <w:rFonts w:asciiTheme="majorBidi" w:hAnsiTheme="majorBidi" w:cstheme="majorBidi"/>
          <w:i w:val="0"/>
          <w:iCs w:val="0"/>
          <w:color w:val="auto"/>
          <w:sz w:val="24"/>
          <w:szCs w:val="24"/>
        </w:rPr>
        <w:t xml:space="preserve">Mass‑spectrometric results for the first sample of </w:t>
      </w:r>
      <w:r w:rsidR="00844929">
        <w:rPr>
          <w:rFonts w:asciiTheme="majorBidi" w:hAnsiTheme="majorBidi" w:cstheme="majorBidi"/>
          <w:i w:val="0"/>
          <w:iCs w:val="0"/>
          <w:color w:val="auto"/>
          <w:sz w:val="24"/>
          <w:szCs w:val="24"/>
        </w:rPr>
        <w:t>Meropenem</w:t>
      </w:r>
      <w:r w:rsidR="0080536A" w:rsidRPr="00274974">
        <w:rPr>
          <w:rFonts w:asciiTheme="majorBidi" w:hAnsiTheme="majorBidi" w:cstheme="majorBidi"/>
          <w:i w:val="0"/>
          <w:iCs w:val="0"/>
          <w:color w:val="auto"/>
          <w:sz w:val="24"/>
          <w:szCs w:val="24"/>
        </w:rPr>
        <w:t xml:space="preserve"> degradation catalyzed by Ni</w:t>
      </w:r>
      <w:r w:rsidR="00FB3D2A"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w:t>
      </w:r>
      <w:r w:rsidR="0080536A" w:rsidRPr="00274974">
        <w:rPr>
          <w:rFonts w:asciiTheme="majorBidi" w:hAnsiTheme="majorBidi" w:cstheme="majorBidi"/>
          <w:i w:val="0"/>
          <w:iCs w:val="0"/>
          <w:color w:val="auto"/>
          <w:sz w:val="24"/>
          <w:szCs w:val="24"/>
        </w:rPr>
        <w:t>MCr</w:t>
      </w:r>
      <w:r w:rsidR="00615794">
        <w:rPr>
          <w:rFonts w:asciiTheme="majorBidi" w:hAnsiTheme="majorBidi" w:cstheme="majorBidi"/>
          <w:i w:val="0"/>
          <w:iCs w:val="0"/>
          <w:color w:val="auto"/>
          <w:sz w:val="24"/>
          <w:szCs w:val="24"/>
        </w:rPr>
        <w:t>/MFe]</w:t>
      </w:r>
      <w:r w:rsidR="0080536A" w:rsidRPr="00274974">
        <w:rPr>
          <w:rFonts w:asciiTheme="majorBidi" w:hAnsiTheme="majorBidi" w:cstheme="majorBidi"/>
          <w:i w:val="0"/>
          <w:iCs w:val="0"/>
          <w:color w:val="auto"/>
          <w:sz w:val="24"/>
          <w:szCs w:val="24"/>
        </w:rPr>
        <w:t xml:space="preserve"> LDH. (a1) MS spectra over m/z ranges 0–100 (a), </w:t>
      </w:r>
      <w:r w:rsidR="00615794">
        <w:rPr>
          <w:rFonts w:asciiTheme="majorBidi" w:hAnsiTheme="majorBidi" w:cstheme="majorBidi"/>
          <w:i w:val="0"/>
          <w:iCs w:val="0"/>
          <w:color w:val="auto"/>
          <w:sz w:val="24"/>
          <w:szCs w:val="24"/>
        </w:rPr>
        <w:t>95</w:t>
      </w:r>
      <w:r w:rsidR="0080536A" w:rsidRPr="00274974">
        <w:rPr>
          <w:rFonts w:asciiTheme="majorBidi" w:hAnsiTheme="majorBidi" w:cstheme="majorBidi"/>
          <w:i w:val="0"/>
          <w:iCs w:val="0"/>
          <w:color w:val="auto"/>
          <w:sz w:val="24"/>
          <w:szCs w:val="24"/>
        </w:rPr>
        <w:t>–20</w:t>
      </w:r>
      <w:r w:rsidR="00615794">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 xml:space="preserve"> (b), and </w:t>
      </w:r>
      <w:r w:rsidR="00615794">
        <w:rPr>
          <w:rFonts w:asciiTheme="majorBidi" w:hAnsiTheme="majorBidi" w:cstheme="majorBidi"/>
          <w:i w:val="0"/>
          <w:iCs w:val="0"/>
          <w:color w:val="auto"/>
          <w:sz w:val="24"/>
          <w:szCs w:val="24"/>
        </w:rPr>
        <w:t>300</w:t>
      </w:r>
      <w:r w:rsidR="0080536A"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390</w:t>
      </w:r>
      <w:r w:rsidR="0080536A" w:rsidRPr="00274974">
        <w:rPr>
          <w:rFonts w:asciiTheme="majorBidi" w:hAnsiTheme="majorBidi" w:cstheme="majorBidi"/>
          <w:i w:val="0"/>
          <w:iCs w:val="0"/>
          <w:color w:val="auto"/>
          <w:sz w:val="24"/>
          <w:szCs w:val="24"/>
        </w:rPr>
        <w:t xml:space="preserve"> (c), with the corresponding chromatogram (d). (b1) MS/MS spectra acquired for the precursor ion at m/z 384 over ranges 0–100 (a), 100–200 (b), </w:t>
      </w:r>
      <w:r w:rsidR="00615794">
        <w:rPr>
          <w:rFonts w:asciiTheme="majorBidi" w:hAnsiTheme="majorBidi" w:cstheme="majorBidi"/>
          <w:i w:val="0"/>
          <w:iCs w:val="0"/>
          <w:color w:val="auto"/>
          <w:sz w:val="24"/>
          <w:szCs w:val="24"/>
        </w:rPr>
        <w:t>195</w:t>
      </w:r>
      <w:r w:rsidR="0080536A" w:rsidRPr="00274974">
        <w:rPr>
          <w:rFonts w:asciiTheme="majorBidi" w:hAnsiTheme="majorBidi" w:cstheme="majorBidi"/>
          <w:i w:val="0"/>
          <w:iCs w:val="0"/>
          <w:color w:val="auto"/>
          <w:sz w:val="24"/>
          <w:szCs w:val="24"/>
        </w:rPr>
        <w:t>–30</w:t>
      </w:r>
      <w:r w:rsidR="00615794">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 xml:space="preserve"> (c), and </w:t>
      </w:r>
      <w:r w:rsidR="00615794">
        <w:rPr>
          <w:rFonts w:asciiTheme="majorBidi" w:hAnsiTheme="majorBidi" w:cstheme="majorBidi"/>
          <w:i w:val="0"/>
          <w:iCs w:val="0"/>
          <w:color w:val="auto"/>
          <w:sz w:val="24"/>
          <w:szCs w:val="24"/>
        </w:rPr>
        <w:t>295</w:t>
      </w:r>
      <w:r w:rsidR="0080536A" w:rsidRPr="00274974">
        <w:rPr>
          <w:rFonts w:asciiTheme="majorBidi" w:hAnsiTheme="majorBidi" w:cstheme="majorBidi"/>
          <w:i w:val="0"/>
          <w:iCs w:val="0"/>
          <w:color w:val="auto"/>
          <w:sz w:val="24"/>
          <w:szCs w:val="24"/>
        </w:rPr>
        <w:t>–385 (d)</w:t>
      </w:r>
      <w:r w:rsidR="002E69BD" w:rsidRPr="00274974">
        <w:rPr>
          <w:rFonts w:asciiTheme="majorBidi" w:hAnsiTheme="majorBidi" w:cstheme="majorBidi"/>
          <w:i w:val="0"/>
          <w:iCs w:val="0"/>
          <w:color w:val="auto"/>
          <w:sz w:val="24"/>
          <w:szCs w:val="24"/>
        </w:rPr>
        <w:t>.</w:t>
      </w:r>
    </w:p>
    <w:p w14:paraId="788A08B4" w14:textId="77777777" w:rsidR="002E69BD" w:rsidRPr="00274974" w:rsidRDefault="002E69BD" w:rsidP="008A17EF">
      <w:pPr>
        <w:spacing w:line="480" w:lineRule="auto"/>
      </w:pPr>
    </w:p>
    <w:p w14:paraId="4B9D28E0" w14:textId="77777777" w:rsidR="00D004B1" w:rsidRPr="00274974" w:rsidRDefault="00D004B1" w:rsidP="008A17EF">
      <w:pPr>
        <w:spacing w:line="480" w:lineRule="auto"/>
      </w:pPr>
    </w:p>
    <w:p w14:paraId="6735F336" w14:textId="77777777" w:rsidR="00D004B1" w:rsidRPr="00274974" w:rsidRDefault="00D004B1" w:rsidP="008A17EF">
      <w:pPr>
        <w:spacing w:line="480" w:lineRule="auto"/>
      </w:pPr>
    </w:p>
    <w:p w14:paraId="1BC056A8" w14:textId="77777777" w:rsidR="00D004B1" w:rsidRPr="00274974" w:rsidRDefault="00D004B1" w:rsidP="008A17EF">
      <w:pPr>
        <w:spacing w:line="480" w:lineRule="auto"/>
      </w:pPr>
    </w:p>
    <w:p w14:paraId="3CC91E0F" w14:textId="77777777" w:rsidR="00D004B1" w:rsidRPr="00274974" w:rsidRDefault="00D004B1" w:rsidP="008A17EF">
      <w:pPr>
        <w:spacing w:line="480" w:lineRule="auto"/>
      </w:pPr>
    </w:p>
    <w:p w14:paraId="0A92F3AE" w14:textId="77777777" w:rsidR="00D004B1" w:rsidRPr="00274974" w:rsidRDefault="00D004B1" w:rsidP="008A17EF">
      <w:pPr>
        <w:spacing w:line="480" w:lineRule="auto"/>
      </w:pPr>
    </w:p>
    <w:p w14:paraId="429AFF9A" w14:textId="77777777" w:rsidR="00D004B1" w:rsidRPr="00274974" w:rsidRDefault="00D004B1" w:rsidP="008A17EF">
      <w:pPr>
        <w:spacing w:line="480" w:lineRule="auto"/>
      </w:pPr>
    </w:p>
    <w:p w14:paraId="4F4C82EC" w14:textId="77777777" w:rsidR="00D004B1" w:rsidRPr="00274974" w:rsidRDefault="00D004B1" w:rsidP="008A17EF">
      <w:pPr>
        <w:spacing w:line="480" w:lineRule="auto"/>
      </w:pPr>
    </w:p>
    <w:p w14:paraId="4547789E" w14:textId="77777777" w:rsidR="00D004B1" w:rsidRPr="00274974" w:rsidRDefault="00D004B1" w:rsidP="008A17EF">
      <w:pPr>
        <w:spacing w:line="480" w:lineRule="auto"/>
      </w:pPr>
    </w:p>
    <w:p w14:paraId="61EB19EA" w14:textId="77777777" w:rsidR="00D004B1" w:rsidRPr="00274974" w:rsidRDefault="00D004B1" w:rsidP="008A17EF">
      <w:pPr>
        <w:spacing w:line="480" w:lineRule="auto"/>
      </w:pPr>
    </w:p>
    <w:p w14:paraId="134E2204" w14:textId="77777777" w:rsidR="00D004B1" w:rsidRPr="00274974" w:rsidRDefault="00D004B1" w:rsidP="008A17EF">
      <w:pPr>
        <w:spacing w:line="480" w:lineRule="auto"/>
      </w:pPr>
    </w:p>
    <w:p w14:paraId="377BBE88" w14:textId="77777777" w:rsidR="00D004B1" w:rsidRPr="00274974" w:rsidRDefault="00D004B1" w:rsidP="008A17EF">
      <w:pPr>
        <w:spacing w:line="480" w:lineRule="auto"/>
      </w:pPr>
    </w:p>
    <w:p w14:paraId="21494166" w14:textId="77777777" w:rsidR="00D004B1" w:rsidRPr="00274974" w:rsidRDefault="00D004B1" w:rsidP="008A17EF">
      <w:pPr>
        <w:spacing w:line="480" w:lineRule="auto"/>
      </w:pPr>
    </w:p>
    <w:p w14:paraId="125E9F4E" w14:textId="77777777" w:rsidR="00D004B1" w:rsidRPr="00274974" w:rsidRDefault="00D004B1" w:rsidP="008A17EF">
      <w:pPr>
        <w:spacing w:line="480" w:lineRule="auto"/>
      </w:pPr>
    </w:p>
    <w:p w14:paraId="53121E1F" w14:textId="77777777" w:rsidR="00D004B1" w:rsidRPr="00274974" w:rsidRDefault="00D004B1" w:rsidP="008A17EF">
      <w:pPr>
        <w:spacing w:line="480" w:lineRule="auto"/>
      </w:pPr>
    </w:p>
    <w:p w14:paraId="791A5A3C" w14:textId="77777777" w:rsidR="00D004B1" w:rsidRPr="00274974" w:rsidRDefault="00D004B1" w:rsidP="008A17EF">
      <w:pPr>
        <w:spacing w:line="480" w:lineRule="auto"/>
      </w:pPr>
    </w:p>
    <w:p w14:paraId="03049AE0" w14:textId="77777777" w:rsidR="00D004B1" w:rsidRPr="00274974" w:rsidRDefault="00D004B1" w:rsidP="008A17EF">
      <w:pPr>
        <w:spacing w:line="480" w:lineRule="auto"/>
      </w:pPr>
    </w:p>
    <w:p w14:paraId="62B62637" w14:textId="77777777" w:rsidR="00D004B1" w:rsidRPr="00274974" w:rsidRDefault="00D004B1" w:rsidP="008A17EF">
      <w:pPr>
        <w:spacing w:line="480" w:lineRule="auto"/>
      </w:pPr>
    </w:p>
    <w:p w14:paraId="00E4F796" w14:textId="77777777" w:rsidR="00D004B1" w:rsidRPr="00274974" w:rsidRDefault="00D004B1" w:rsidP="008A17EF">
      <w:pPr>
        <w:spacing w:line="480" w:lineRule="auto"/>
      </w:pPr>
    </w:p>
    <w:p w14:paraId="6AFAD350" w14:textId="77777777" w:rsidR="00D004B1" w:rsidRPr="00274974" w:rsidRDefault="00D004B1" w:rsidP="008A17EF">
      <w:pPr>
        <w:spacing w:line="480" w:lineRule="auto"/>
      </w:pPr>
    </w:p>
    <w:p w14:paraId="33898925" w14:textId="77777777" w:rsidR="00D004B1" w:rsidRPr="00274974" w:rsidRDefault="00D004B1" w:rsidP="008A17EF">
      <w:pPr>
        <w:spacing w:line="480" w:lineRule="auto"/>
      </w:pPr>
    </w:p>
    <w:p w14:paraId="39D64689" w14:textId="68EE972A" w:rsidR="00C5432F" w:rsidRPr="00274974" w:rsidRDefault="00D51002" w:rsidP="008A17EF">
      <w:pPr>
        <w:spacing w:line="480" w:lineRule="auto"/>
        <w:rPr>
          <w:lang w:bidi="fa-IR"/>
        </w:rPr>
      </w:pPr>
      <w:r>
        <w:rPr>
          <w:noProof/>
        </w:rPr>
        <w:drawing>
          <wp:inline distT="0" distB="0" distL="0" distR="0" wp14:anchorId="242A2796" wp14:editId="001167FD">
            <wp:extent cx="5943600" cy="334327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41C9D81A" w14:textId="1C739E64" w:rsidR="0022711F" w:rsidRPr="00274974" w:rsidRDefault="0022711F" w:rsidP="008A17EF">
      <w:pPr>
        <w:pStyle w:val="Caption"/>
        <w:spacing w:line="480" w:lineRule="auto"/>
        <w:jc w:val="center"/>
        <w:rPr>
          <w:rFonts w:asciiTheme="majorBidi" w:hAnsiTheme="majorBidi" w:cstheme="majorBidi"/>
          <w:i w:val="0"/>
          <w:iCs w:val="0"/>
          <w:color w:val="auto"/>
          <w:sz w:val="24"/>
          <w:szCs w:val="24"/>
          <w:rtl/>
          <w:lang w:bidi="fa-IR"/>
        </w:rPr>
      </w:pPr>
      <w:r w:rsidRPr="00274974">
        <w:rPr>
          <w:rFonts w:asciiTheme="majorBidi" w:hAnsiTheme="majorBidi" w:cstheme="majorBidi"/>
          <w:i w:val="0"/>
          <w:iCs w:val="0"/>
          <w:color w:val="auto"/>
          <w:sz w:val="24"/>
          <w:szCs w:val="24"/>
        </w:rPr>
        <w:t>(a</w:t>
      </w:r>
      <w:r w:rsidR="006E4A0A" w:rsidRPr="00274974">
        <w:rPr>
          <w:rFonts w:asciiTheme="majorBidi" w:hAnsiTheme="majorBidi" w:cstheme="majorBidi"/>
          <w:i w:val="0"/>
          <w:iCs w:val="0"/>
          <w:color w:val="auto"/>
          <w:sz w:val="24"/>
          <w:szCs w:val="24"/>
        </w:rPr>
        <w:t>2</w:t>
      </w:r>
      <w:r w:rsidRPr="00274974">
        <w:rPr>
          <w:rFonts w:asciiTheme="majorBidi" w:hAnsiTheme="majorBidi" w:cstheme="majorBidi"/>
          <w:i w:val="0"/>
          <w:iCs w:val="0"/>
          <w:color w:val="auto"/>
          <w:sz w:val="24"/>
          <w:szCs w:val="24"/>
        </w:rPr>
        <w:t>)</w:t>
      </w:r>
    </w:p>
    <w:p w14:paraId="3310F67B" w14:textId="691E65F0" w:rsidR="0022711F" w:rsidRPr="00274974" w:rsidRDefault="00D51002" w:rsidP="008A17EF">
      <w:pPr>
        <w:pStyle w:val="Caption"/>
        <w:spacing w:line="480" w:lineRule="auto"/>
        <w:jc w:val="center"/>
        <w:rPr>
          <w:rFonts w:asciiTheme="majorBidi" w:hAnsiTheme="majorBidi" w:cstheme="majorBidi"/>
          <w:i w:val="0"/>
          <w:iCs w:val="0"/>
          <w:color w:val="auto"/>
          <w:sz w:val="24"/>
          <w:szCs w:val="24"/>
        </w:rPr>
      </w:pPr>
      <w:r>
        <w:rPr>
          <w:noProof/>
        </w:rPr>
        <w:lastRenderedPageBreak/>
        <w:drawing>
          <wp:inline distT="0" distB="0" distL="0" distR="0" wp14:anchorId="4E398A6B" wp14:editId="7189C400">
            <wp:extent cx="5943600" cy="334327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14:paraId="3FBA2383" w14:textId="2249C2BC" w:rsidR="0022711F" w:rsidRPr="00274974" w:rsidRDefault="0022711F" w:rsidP="008A17EF">
      <w:pPr>
        <w:spacing w:line="480" w:lineRule="auto"/>
        <w:jc w:val="center"/>
        <w:rPr>
          <w:rFonts w:asciiTheme="majorBidi" w:hAnsiTheme="majorBidi" w:cstheme="majorBidi"/>
          <w:rtl/>
        </w:rPr>
      </w:pPr>
      <w:r w:rsidRPr="00274974">
        <w:rPr>
          <w:rFonts w:asciiTheme="majorBidi" w:hAnsiTheme="majorBidi" w:cstheme="majorBidi"/>
        </w:rPr>
        <w:t>(b</w:t>
      </w:r>
      <w:r w:rsidR="006E4A0A" w:rsidRPr="00274974">
        <w:rPr>
          <w:rFonts w:asciiTheme="majorBidi" w:hAnsiTheme="majorBidi" w:cstheme="majorBidi"/>
        </w:rPr>
        <w:t>2</w:t>
      </w:r>
      <w:r w:rsidRPr="00274974">
        <w:rPr>
          <w:rFonts w:asciiTheme="majorBidi" w:hAnsiTheme="majorBidi" w:cstheme="majorBidi"/>
        </w:rPr>
        <w:t>)</w:t>
      </w:r>
    </w:p>
    <w:p w14:paraId="7CD237A2" w14:textId="1933860B" w:rsidR="00C5432F" w:rsidRPr="00274974" w:rsidRDefault="00F9528F" w:rsidP="008A17EF">
      <w:pPr>
        <w:pStyle w:val="Caption"/>
        <w:spacing w:line="480" w:lineRule="auto"/>
        <w:jc w:val="both"/>
        <w:rPr>
          <w:rFonts w:asciiTheme="majorBidi" w:hAnsiTheme="majorBidi" w:cstheme="majorBidi"/>
          <w:i w:val="0"/>
          <w:iCs w:val="0"/>
          <w:color w:val="auto"/>
          <w:sz w:val="24"/>
          <w:szCs w:val="24"/>
        </w:rPr>
      </w:pPr>
      <w:r w:rsidRPr="00274974">
        <w:rPr>
          <w:rFonts w:asciiTheme="majorBidi" w:hAnsiTheme="majorBidi" w:cstheme="majorBidi"/>
          <w:i w:val="0"/>
          <w:iCs w:val="0"/>
          <w:color w:val="auto"/>
          <w:sz w:val="24"/>
          <w:szCs w:val="24"/>
        </w:rPr>
        <w:t xml:space="preserve">Figure </w:t>
      </w:r>
      <w:r w:rsidR="00C11196" w:rsidRPr="00274974">
        <w:rPr>
          <w:rFonts w:asciiTheme="majorBidi" w:hAnsiTheme="majorBidi" w:cstheme="majorBidi"/>
          <w:i w:val="0"/>
          <w:iCs w:val="0"/>
          <w:color w:val="auto"/>
          <w:sz w:val="24"/>
          <w:szCs w:val="24"/>
          <w:lang w:bidi="fa-IR"/>
        </w:rPr>
        <w:t>S</w:t>
      </w:r>
      <w:r w:rsidR="00931DF1">
        <w:rPr>
          <w:rFonts w:asciiTheme="majorBidi" w:hAnsiTheme="majorBidi" w:cstheme="majorBidi"/>
          <w:i w:val="0"/>
          <w:iCs w:val="0"/>
          <w:color w:val="auto"/>
          <w:sz w:val="24"/>
          <w:szCs w:val="24"/>
        </w:rPr>
        <w:t>3</w:t>
      </w:r>
      <w:r w:rsidR="0007075F" w:rsidRPr="00274974">
        <w:rPr>
          <w:rFonts w:asciiTheme="majorBidi" w:hAnsiTheme="majorBidi" w:cstheme="majorBidi"/>
          <w:i w:val="0"/>
          <w:iCs w:val="0"/>
          <w:color w:val="auto"/>
          <w:sz w:val="24"/>
          <w:szCs w:val="24"/>
        </w:rPr>
        <w:t xml:space="preserve">. </w:t>
      </w:r>
      <w:r w:rsidR="0080536A" w:rsidRPr="00274974">
        <w:rPr>
          <w:rFonts w:asciiTheme="majorBidi" w:hAnsiTheme="majorBidi" w:cstheme="majorBidi"/>
          <w:i w:val="0"/>
          <w:iCs w:val="0"/>
          <w:color w:val="auto"/>
          <w:sz w:val="24"/>
          <w:szCs w:val="24"/>
        </w:rPr>
        <w:t xml:space="preserve">Mass‑spectrometric analysis of the second sample from </w:t>
      </w:r>
      <w:r w:rsidR="00844929">
        <w:rPr>
          <w:rFonts w:asciiTheme="majorBidi" w:hAnsiTheme="majorBidi" w:cstheme="majorBidi"/>
          <w:i w:val="0"/>
          <w:iCs w:val="0"/>
          <w:color w:val="auto"/>
          <w:sz w:val="24"/>
          <w:szCs w:val="24"/>
        </w:rPr>
        <w:t>Meropenem</w:t>
      </w:r>
      <w:r w:rsidR="0080536A" w:rsidRPr="00274974">
        <w:rPr>
          <w:rFonts w:asciiTheme="majorBidi" w:hAnsiTheme="majorBidi" w:cstheme="majorBidi"/>
          <w:i w:val="0"/>
          <w:iCs w:val="0"/>
          <w:color w:val="auto"/>
          <w:sz w:val="24"/>
          <w:szCs w:val="24"/>
        </w:rPr>
        <w:t xml:space="preserve"> degradation using Ni</w:t>
      </w:r>
      <w:r w:rsidR="00FB3D2A"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w:t>
      </w:r>
      <w:r w:rsidR="0080536A" w:rsidRPr="00274974">
        <w:rPr>
          <w:rFonts w:asciiTheme="majorBidi" w:hAnsiTheme="majorBidi" w:cstheme="majorBidi"/>
          <w:i w:val="0"/>
          <w:iCs w:val="0"/>
          <w:color w:val="auto"/>
          <w:sz w:val="24"/>
          <w:szCs w:val="24"/>
        </w:rPr>
        <w:t>MCr</w:t>
      </w:r>
      <w:r w:rsidR="00615794">
        <w:rPr>
          <w:rFonts w:asciiTheme="majorBidi" w:hAnsiTheme="majorBidi" w:cstheme="majorBidi"/>
          <w:i w:val="0"/>
          <w:iCs w:val="0"/>
          <w:color w:val="auto"/>
          <w:sz w:val="24"/>
          <w:szCs w:val="24"/>
        </w:rPr>
        <w:t>/MFe]</w:t>
      </w:r>
      <w:r w:rsidR="0080536A" w:rsidRPr="00274974">
        <w:rPr>
          <w:rFonts w:asciiTheme="majorBidi" w:hAnsiTheme="majorBidi" w:cstheme="majorBidi"/>
          <w:i w:val="0"/>
          <w:iCs w:val="0"/>
          <w:color w:val="auto"/>
          <w:sz w:val="24"/>
          <w:szCs w:val="24"/>
        </w:rPr>
        <w:t xml:space="preserve"> LDH. (a2) MS spectra over m/z 0–10</w:t>
      </w:r>
      <w:r w:rsidR="00615794">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 xml:space="preserve"> (a), </w:t>
      </w:r>
      <w:r w:rsidR="00615794">
        <w:rPr>
          <w:rFonts w:asciiTheme="majorBidi" w:hAnsiTheme="majorBidi" w:cstheme="majorBidi"/>
          <w:i w:val="0"/>
          <w:iCs w:val="0"/>
          <w:color w:val="auto"/>
          <w:sz w:val="24"/>
          <w:szCs w:val="24"/>
        </w:rPr>
        <w:t>95</w:t>
      </w:r>
      <w:r w:rsidR="0080536A" w:rsidRPr="00274974">
        <w:rPr>
          <w:rFonts w:asciiTheme="majorBidi" w:hAnsiTheme="majorBidi" w:cstheme="majorBidi"/>
          <w:i w:val="0"/>
          <w:iCs w:val="0"/>
          <w:color w:val="auto"/>
          <w:sz w:val="24"/>
          <w:szCs w:val="24"/>
        </w:rPr>
        <w:t>–2</w:t>
      </w:r>
      <w:r w:rsidR="00615794">
        <w:rPr>
          <w:rFonts w:asciiTheme="majorBidi" w:hAnsiTheme="majorBidi" w:cstheme="majorBidi"/>
          <w:i w:val="0"/>
          <w:iCs w:val="0"/>
          <w:color w:val="auto"/>
          <w:sz w:val="24"/>
          <w:szCs w:val="24"/>
        </w:rPr>
        <w:t>1</w:t>
      </w:r>
      <w:r w:rsidR="0080536A" w:rsidRPr="00274974">
        <w:rPr>
          <w:rFonts w:asciiTheme="majorBidi" w:hAnsiTheme="majorBidi" w:cstheme="majorBidi"/>
          <w:i w:val="0"/>
          <w:iCs w:val="0"/>
          <w:color w:val="auto"/>
          <w:sz w:val="24"/>
          <w:szCs w:val="24"/>
        </w:rPr>
        <w:t xml:space="preserve">0 (b), and 300–400 (c), with the corresponding chromatogram (d). (b2) MS/MS spectra for precursor ions at m/z </w:t>
      </w:r>
      <w:r w:rsidR="00615794">
        <w:rPr>
          <w:rFonts w:asciiTheme="majorBidi" w:hAnsiTheme="majorBidi" w:cstheme="majorBidi"/>
          <w:i w:val="0"/>
          <w:iCs w:val="0"/>
          <w:color w:val="auto"/>
          <w:sz w:val="24"/>
          <w:szCs w:val="24"/>
        </w:rPr>
        <w:t>358.1</w:t>
      </w:r>
      <w:r w:rsidR="0080536A" w:rsidRPr="00274974">
        <w:rPr>
          <w:rFonts w:asciiTheme="majorBidi" w:hAnsiTheme="majorBidi" w:cstheme="majorBidi"/>
          <w:i w:val="0"/>
          <w:iCs w:val="0"/>
          <w:color w:val="auto"/>
          <w:sz w:val="24"/>
          <w:szCs w:val="24"/>
        </w:rPr>
        <w:t xml:space="preserve"> (a; 0–3</w:t>
      </w:r>
      <w:r w:rsidR="00615794">
        <w:rPr>
          <w:rFonts w:asciiTheme="majorBidi" w:hAnsiTheme="majorBidi" w:cstheme="majorBidi"/>
          <w:i w:val="0"/>
          <w:iCs w:val="0"/>
          <w:color w:val="auto"/>
          <w:sz w:val="24"/>
          <w:szCs w:val="24"/>
        </w:rPr>
        <w:t>6</w:t>
      </w:r>
      <w:r w:rsidR="0080536A" w:rsidRPr="00274974">
        <w:rPr>
          <w:rFonts w:asciiTheme="majorBidi" w:hAnsiTheme="majorBidi" w:cstheme="majorBidi"/>
          <w:i w:val="0"/>
          <w:iCs w:val="0"/>
          <w:color w:val="auto"/>
          <w:sz w:val="24"/>
          <w:szCs w:val="24"/>
        </w:rPr>
        <w:t xml:space="preserve">0) and m/z 384 (b; </w:t>
      </w:r>
      <w:r w:rsidR="00A653FF">
        <w:rPr>
          <w:rFonts w:asciiTheme="majorBidi" w:hAnsiTheme="majorBidi" w:cstheme="majorBidi"/>
          <w:i w:val="0"/>
          <w:iCs w:val="0"/>
          <w:color w:val="auto"/>
          <w:sz w:val="24"/>
          <w:szCs w:val="24"/>
        </w:rPr>
        <w:t>65</w:t>
      </w:r>
      <w:r w:rsidR="0080536A"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150</w:t>
      </w:r>
      <w:r w:rsidR="0080536A"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 xml:space="preserve">, </w:t>
      </w:r>
      <w:r w:rsidR="00615794"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c</w:t>
      </w:r>
      <w:r w:rsidR="00615794" w:rsidRPr="00274974">
        <w:rPr>
          <w:rFonts w:asciiTheme="majorBidi" w:hAnsiTheme="majorBidi" w:cstheme="majorBidi"/>
          <w:i w:val="0"/>
          <w:iCs w:val="0"/>
          <w:color w:val="auto"/>
          <w:sz w:val="24"/>
          <w:szCs w:val="24"/>
        </w:rPr>
        <w:t>; 0–380)</w:t>
      </w:r>
      <w:r w:rsidR="0080536A" w:rsidRPr="00274974">
        <w:rPr>
          <w:rFonts w:asciiTheme="majorBidi" w:hAnsiTheme="majorBidi" w:cstheme="majorBidi"/>
          <w:i w:val="0"/>
          <w:iCs w:val="0"/>
          <w:color w:val="auto"/>
          <w:sz w:val="24"/>
          <w:szCs w:val="24"/>
        </w:rPr>
        <w:t>.</w:t>
      </w:r>
    </w:p>
    <w:p w14:paraId="2610A72F" w14:textId="34D7361E" w:rsidR="003D7381" w:rsidRPr="00274974" w:rsidRDefault="00615794" w:rsidP="008A17EF">
      <w:pPr>
        <w:pStyle w:val="Caption"/>
        <w:spacing w:line="480" w:lineRule="auto"/>
        <w:jc w:val="center"/>
        <w:rPr>
          <w:rFonts w:asciiTheme="majorBidi" w:hAnsiTheme="majorBidi" w:cstheme="majorBidi"/>
          <w:i w:val="0"/>
          <w:iCs w:val="0"/>
          <w:color w:val="auto"/>
          <w:sz w:val="36"/>
          <w:szCs w:val="36"/>
        </w:rPr>
      </w:pPr>
      <w:r>
        <w:rPr>
          <w:noProof/>
        </w:rPr>
        <w:lastRenderedPageBreak/>
        <w:drawing>
          <wp:inline distT="0" distB="0" distL="0" distR="0" wp14:anchorId="7EF6AB9A" wp14:editId="58223EFC">
            <wp:extent cx="5943600" cy="334327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3343275"/>
                    </a:xfrm>
                    <a:prstGeom prst="rect">
                      <a:avLst/>
                    </a:prstGeom>
                  </pic:spPr>
                </pic:pic>
              </a:graphicData>
            </a:graphic>
          </wp:inline>
        </w:drawing>
      </w:r>
      <w:r w:rsidRPr="00274974">
        <w:rPr>
          <w:rFonts w:asciiTheme="majorBidi" w:hAnsiTheme="majorBidi" w:cstheme="majorBidi"/>
          <w:i w:val="0"/>
          <w:iCs w:val="0"/>
          <w:color w:val="auto"/>
          <w:sz w:val="24"/>
          <w:szCs w:val="24"/>
        </w:rPr>
        <w:t xml:space="preserve"> </w:t>
      </w:r>
      <w:r w:rsidR="003D7381" w:rsidRPr="00274974">
        <w:rPr>
          <w:rFonts w:asciiTheme="majorBidi" w:hAnsiTheme="majorBidi" w:cstheme="majorBidi"/>
          <w:i w:val="0"/>
          <w:iCs w:val="0"/>
          <w:color w:val="auto"/>
          <w:sz w:val="24"/>
          <w:szCs w:val="24"/>
        </w:rPr>
        <w:t>(a</w:t>
      </w:r>
      <w:r w:rsidR="002E69BD" w:rsidRPr="00274974">
        <w:rPr>
          <w:rFonts w:asciiTheme="majorBidi" w:hAnsiTheme="majorBidi" w:cstheme="majorBidi"/>
          <w:i w:val="0"/>
          <w:iCs w:val="0"/>
          <w:color w:val="auto"/>
          <w:sz w:val="24"/>
          <w:szCs w:val="24"/>
        </w:rPr>
        <w:t>3</w:t>
      </w:r>
      <w:r w:rsidR="003D7381" w:rsidRPr="00274974">
        <w:rPr>
          <w:rFonts w:asciiTheme="majorBidi" w:hAnsiTheme="majorBidi" w:cstheme="majorBidi"/>
          <w:i w:val="0"/>
          <w:iCs w:val="0"/>
          <w:color w:val="auto"/>
          <w:sz w:val="24"/>
          <w:szCs w:val="24"/>
        </w:rPr>
        <w:t>)</w:t>
      </w:r>
    </w:p>
    <w:p w14:paraId="66BCF7AD" w14:textId="77C7C46D" w:rsidR="003D7381" w:rsidRPr="00274974" w:rsidRDefault="00615794" w:rsidP="00615794">
      <w:pPr>
        <w:spacing w:line="480" w:lineRule="auto"/>
        <w:jc w:val="center"/>
        <w:rPr>
          <w:lang w:bidi="fa-IR"/>
        </w:rPr>
      </w:pPr>
      <w:r>
        <w:rPr>
          <w:noProof/>
        </w:rPr>
        <w:drawing>
          <wp:inline distT="0" distB="0" distL="0" distR="0" wp14:anchorId="45C77E43" wp14:editId="5984733F">
            <wp:extent cx="4462463" cy="2738120"/>
            <wp:effectExtent l="0" t="0" r="0" b="508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96DAC541-7B7A-43D3-8B79-37D633B846F1}">
                          <asvg:svgBlip xmlns:asvg="http://schemas.microsoft.com/office/drawing/2016/SVG/main" r:embed="rId31"/>
                        </a:ext>
                      </a:extLst>
                    </a:blip>
                    <a:srcRect l="12500" t="9117" r="12411" b="8975"/>
                    <a:stretch/>
                  </pic:blipFill>
                  <pic:spPr bwMode="auto">
                    <a:xfrm>
                      <a:off x="0" y="0"/>
                      <a:ext cx="4462981" cy="2738438"/>
                    </a:xfrm>
                    <a:prstGeom prst="rect">
                      <a:avLst/>
                    </a:prstGeom>
                    <a:ln>
                      <a:noFill/>
                    </a:ln>
                    <a:extLst>
                      <a:ext uri="{53640926-AAD7-44D8-BBD7-CCE9431645EC}">
                        <a14:shadowObscured xmlns:a14="http://schemas.microsoft.com/office/drawing/2010/main"/>
                      </a:ext>
                    </a:extLst>
                  </pic:spPr>
                </pic:pic>
              </a:graphicData>
            </a:graphic>
          </wp:inline>
        </w:drawing>
      </w:r>
    </w:p>
    <w:p w14:paraId="28E34DB9" w14:textId="3161EE1F" w:rsidR="003D7381" w:rsidRPr="00274974" w:rsidRDefault="003D7381" w:rsidP="008A17EF">
      <w:pPr>
        <w:spacing w:line="480" w:lineRule="auto"/>
        <w:jc w:val="center"/>
        <w:rPr>
          <w:rFonts w:asciiTheme="majorBidi" w:hAnsiTheme="majorBidi" w:cstheme="majorBidi"/>
          <w:lang w:bidi="fa-IR"/>
        </w:rPr>
      </w:pPr>
      <w:r w:rsidRPr="00274974">
        <w:rPr>
          <w:rFonts w:asciiTheme="majorBidi" w:hAnsiTheme="majorBidi" w:cstheme="majorBidi"/>
          <w:lang w:bidi="fa-IR"/>
        </w:rPr>
        <w:t>(b</w:t>
      </w:r>
      <w:r w:rsidR="002E69BD" w:rsidRPr="00274974">
        <w:rPr>
          <w:rFonts w:asciiTheme="majorBidi" w:hAnsiTheme="majorBidi" w:cstheme="majorBidi"/>
          <w:lang w:bidi="fa-IR"/>
        </w:rPr>
        <w:t>3</w:t>
      </w:r>
      <w:r w:rsidRPr="00274974">
        <w:rPr>
          <w:rFonts w:asciiTheme="majorBidi" w:hAnsiTheme="majorBidi" w:cstheme="majorBidi"/>
          <w:lang w:bidi="fa-IR"/>
        </w:rPr>
        <w:t>)</w:t>
      </w:r>
    </w:p>
    <w:p w14:paraId="6084243C" w14:textId="07E1F892" w:rsidR="0007075F" w:rsidRPr="00EA2CEC" w:rsidRDefault="00F9528F" w:rsidP="00EA2CEC">
      <w:pPr>
        <w:pStyle w:val="Caption"/>
        <w:spacing w:line="480" w:lineRule="auto"/>
        <w:jc w:val="both"/>
        <w:rPr>
          <w:rFonts w:asciiTheme="majorBidi" w:hAnsiTheme="majorBidi" w:cstheme="majorBidi"/>
          <w:i w:val="0"/>
          <w:iCs w:val="0"/>
          <w:color w:val="auto"/>
          <w:sz w:val="24"/>
          <w:szCs w:val="24"/>
          <w:lang w:bidi="fa-IR"/>
        </w:rPr>
      </w:pPr>
      <w:r w:rsidRPr="00274974">
        <w:rPr>
          <w:rFonts w:asciiTheme="majorBidi" w:hAnsiTheme="majorBidi" w:cstheme="majorBidi"/>
          <w:i w:val="0"/>
          <w:iCs w:val="0"/>
          <w:color w:val="auto"/>
          <w:sz w:val="24"/>
          <w:szCs w:val="24"/>
        </w:rPr>
        <w:t xml:space="preserve">Figure </w:t>
      </w:r>
      <w:r w:rsidR="00C11196" w:rsidRPr="00274974">
        <w:rPr>
          <w:rFonts w:asciiTheme="majorBidi" w:hAnsiTheme="majorBidi" w:cstheme="majorBidi"/>
          <w:i w:val="0"/>
          <w:iCs w:val="0"/>
          <w:color w:val="auto"/>
          <w:sz w:val="24"/>
          <w:szCs w:val="24"/>
        </w:rPr>
        <w:t>S</w:t>
      </w:r>
      <w:r w:rsidR="00931DF1">
        <w:rPr>
          <w:rFonts w:asciiTheme="majorBidi" w:hAnsiTheme="majorBidi" w:cstheme="majorBidi"/>
          <w:i w:val="0"/>
          <w:iCs w:val="0"/>
          <w:color w:val="auto"/>
          <w:sz w:val="24"/>
          <w:szCs w:val="24"/>
        </w:rPr>
        <w:t>4</w:t>
      </w:r>
      <w:r w:rsidR="003550D5" w:rsidRPr="00274974">
        <w:rPr>
          <w:rFonts w:asciiTheme="majorBidi" w:hAnsiTheme="majorBidi" w:cstheme="majorBidi"/>
          <w:i w:val="0"/>
          <w:iCs w:val="0"/>
          <w:color w:val="auto"/>
          <w:sz w:val="24"/>
          <w:szCs w:val="24"/>
        </w:rPr>
        <w:t xml:space="preserve">. </w:t>
      </w:r>
      <w:r w:rsidR="0080536A" w:rsidRPr="00274974">
        <w:rPr>
          <w:rFonts w:asciiTheme="majorBidi" w:hAnsiTheme="majorBidi" w:cstheme="majorBidi"/>
          <w:i w:val="0"/>
          <w:iCs w:val="0"/>
          <w:color w:val="auto"/>
          <w:sz w:val="24"/>
          <w:szCs w:val="24"/>
        </w:rPr>
        <w:t xml:space="preserve">Mass‑spectrometric data for the third sample from </w:t>
      </w:r>
      <w:r w:rsidR="00844929">
        <w:rPr>
          <w:rFonts w:asciiTheme="majorBidi" w:hAnsiTheme="majorBidi" w:cstheme="majorBidi"/>
          <w:i w:val="0"/>
          <w:iCs w:val="0"/>
          <w:color w:val="auto"/>
          <w:sz w:val="24"/>
          <w:szCs w:val="24"/>
        </w:rPr>
        <w:t xml:space="preserve">Meropenem </w:t>
      </w:r>
      <w:r w:rsidR="0080536A" w:rsidRPr="00274974">
        <w:rPr>
          <w:rFonts w:asciiTheme="majorBidi" w:hAnsiTheme="majorBidi" w:cstheme="majorBidi"/>
          <w:i w:val="0"/>
          <w:iCs w:val="0"/>
          <w:color w:val="auto"/>
          <w:sz w:val="24"/>
          <w:szCs w:val="24"/>
        </w:rPr>
        <w:t>degradation using Ni</w:t>
      </w:r>
      <w:r w:rsidR="00FB3D2A" w:rsidRPr="00274974">
        <w:rPr>
          <w:rFonts w:asciiTheme="majorBidi" w:hAnsiTheme="majorBidi" w:cstheme="majorBidi"/>
          <w:i w:val="0"/>
          <w:iCs w:val="0"/>
          <w:color w:val="auto"/>
          <w:sz w:val="24"/>
          <w:szCs w:val="24"/>
        </w:rPr>
        <w:t>-</w:t>
      </w:r>
      <w:r w:rsidR="00A653FF">
        <w:rPr>
          <w:rFonts w:asciiTheme="majorBidi" w:hAnsiTheme="majorBidi" w:cstheme="majorBidi"/>
          <w:i w:val="0"/>
          <w:iCs w:val="0"/>
          <w:color w:val="auto"/>
          <w:sz w:val="24"/>
          <w:szCs w:val="24"/>
        </w:rPr>
        <w:t>[</w:t>
      </w:r>
      <w:r w:rsidR="0080536A" w:rsidRPr="00274974">
        <w:rPr>
          <w:rFonts w:asciiTheme="majorBidi" w:hAnsiTheme="majorBidi" w:cstheme="majorBidi"/>
          <w:i w:val="0"/>
          <w:iCs w:val="0"/>
          <w:color w:val="auto"/>
          <w:sz w:val="24"/>
          <w:szCs w:val="24"/>
        </w:rPr>
        <w:t>MCr</w:t>
      </w:r>
      <w:r w:rsidR="00A653FF">
        <w:rPr>
          <w:rFonts w:asciiTheme="majorBidi" w:hAnsiTheme="majorBidi" w:cstheme="majorBidi"/>
          <w:i w:val="0"/>
          <w:iCs w:val="0"/>
          <w:color w:val="auto"/>
          <w:sz w:val="24"/>
          <w:szCs w:val="24"/>
        </w:rPr>
        <w:t>/MFe]</w:t>
      </w:r>
      <w:r w:rsidR="0080536A" w:rsidRPr="00274974">
        <w:rPr>
          <w:rFonts w:asciiTheme="majorBidi" w:hAnsiTheme="majorBidi" w:cstheme="majorBidi"/>
          <w:i w:val="0"/>
          <w:iCs w:val="0"/>
          <w:color w:val="auto"/>
          <w:sz w:val="24"/>
          <w:szCs w:val="24"/>
        </w:rPr>
        <w:t xml:space="preserve"> LDH. (a3) MS spectra over m/z 0–10</w:t>
      </w:r>
      <w:r w:rsidR="00A653FF">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 xml:space="preserve"> (a) and </w:t>
      </w:r>
      <w:r w:rsidR="00615794">
        <w:rPr>
          <w:rFonts w:asciiTheme="majorBidi" w:hAnsiTheme="majorBidi" w:cstheme="majorBidi"/>
          <w:i w:val="0"/>
          <w:iCs w:val="0"/>
          <w:color w:val="auto"/>
          <w:sz w:val="24"/>
          <w:szCs w:val="24"/>
        </w:rPr>
        <w:t>10</w:t>
      </w:r>
      <w:r w:rsidR="00A653FF">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–20</w:t>
      </w:r>
      <w:r w:rsidR="00A653FF">
        <w:rPr>
          <w:rFonts w:asciiTheme="majorBidi" w:hAnsiTheme="majorBidi" w:cstheme="majorBidi"/>
          <w:i w:val="0"/>
          <w:iCs w:val="0"/>
          <w:color w:val="auto"/>
          <w:sz w:val="24"/>
          <w:szCs w:val="24"/>
        </w:rPr>
        <w:t>5</w:t>
      </w:r>
      <w:r w:rsidR="0080536A" w:rsidRPr="00274974">
        <w:rPr>
          <w:rFonts w:asciiTheme="majorBidi" w:hAnsiTheme="majorBidi" w:cstheme="majorBidi"/>
          <w:i w:val="0"/>
          <w:iCs w:val="0"/>
          <w:color w:val="auto"/>
          <w:sz w:val="24"/>
          <w:szCs w:val="24"/>
        </w:rPr>
        <w:t xml:space="preserve"> (b),</w:t>
      </w:r>
      <w:r w:rsidR="00615794" w:rsidRPr="00615794">
        <w:rPr>
          <w:rFonts w:asciiTheme="majorBidi" w:hAnsiTheme="majorBidi" w:cstheme="majorBidi"/>
          <w:i w:val="0"/>
          <w:iCs w:val="0"/>
          <w:color w:val="auto"/>
          <w:sz w:val="24"/>
          <w:szCs w:val="24"/>
        </w:rPr>
        <w:t xml:space="preserve"> </w:t>
      </w:r>
      <w:r w:rsidR="00615794" w:rsidRPr="00274974">
        <w:rPr>
          <w:rFonts w:asciiTheme="majorBidi" w:hAnsiTheme="majorBidi" w:cstheme="majorBidi"/>
          <w:i w:val="0"/>
          <w:iCs w:val="0"/>
          <w:color w:val="auto"/>
          <w:sz w:val="24"/>
          <w:szCs w:val="24"/>
        </w:rPr>
        <w:t xml:space="preserve">and </w:t>
      </w:r>
      <w:r w:rsidR="00615794">
        <w:rPr>
          <w:rFonts w:asciiTheme="majorBidi" w:hAnsiTheme="majorBidi" w:cstheme="majorBidi"/>
          <w:i w:val="0"/>
          <w:iCs w:val="0"/>
          <w:color w:val="auto"/>
          <w:sz w:val="24"/>
          <w:szCs w:val="24"/>
        </w:rPr>
        <w:t>300</w:t>
      </w:r>
      <w:r w:rsidR="00615794" w:rsidRPr="00274974">
        <w:rPr>
          <w:rFonts w:asciiTheme="majorBidi" w:hAnsiTheme="majorBidi" w:cstheme="majorBidi"/>
          <w:i w:val="0"/>
          <w:iCs w:val="0"/>
          <w:color w:val="auto"/>
          <w:sz w:val="24"/>
          <w:szCs w:val="24"/>
        </w:rPr>
        <w:t>–</w:t>
      </w:r>
      <w:r w:rsidR="00615794">
        <w:rPr>
          <w:rFonts w:asciiTheme="majorBidi" w:hAnsiTheme="majorBidi" w:cstheme="majorBidi"/>
          <w:i w:val="0"/>
          <w:iCs w:val="0"/>
          <w:color w:val="auto"/>
          <w:sz w:val="24"/>
          <w:szCs w:val="24"/>
        </w:rPr>
        <w:t>4</w:t>
      </w:r>
      <w:r w:rsidR="00615794" w:rsidRPr="00274974">
        <w:rPr>
          <w:rFonts w:asciiTheme="majorBidi" w:hAnsiTheme="majorBidi" w:cstheme="majorBidi"/>
          <w:i w:val="0"/>
          <w:iCs w:val="0"/>
          <w:color w:val="auto"/>
          <w:sz w:val="24"/>
          <w:szCs w:val="24"/>
        </w:rPr>
        <w:t>00 (</w:t>
      </w:r>
      <w:r w:rsidR="00615794">
        <w:rPr>
          <w:rFonts w:asciiTheme="majorBidi" w:hAnsiTheme="majorBidi" w:cstheme="majorBidi"/>
          <w:i w:val="0"/>
          <w:iCs w:val="0"/>
          <w:color w:val="auto"/>
          <w:sz w:val="24"/>
          <w:szCs w:val="24"/>
        </w:rPr>
        <w:t>c</w:t>
      </w:r>
      <w:r w:rsidR="00615794" w:rsidRPr="00274974">
        <w:rPr>
          <w:rFonts w:asciiTheme="majorBidi" w:hAnsiTheme="majorBidi" w:cstheme="majorBidi"/>
          <w:i w:val="0"/>
          <w:iCs w:val="0"/>
          <w:color w:val="auto"/>
          <w:sz w:val="24"/>
          <w:szCs w:val="24"/>
        </w:rPr>
        <w:t>),</w:t>
      </w:r>
      <w:r w:rsidR="0080536A" w:rsidRPr="00274974">
        <w:rPr>
          <w:rFonts w:asciiTheme="majorBidi" w:hAnsiTheme="majorBidi" w:cstheme="majorBidi"/>
          <w:i w:val="0"/>
          <w:iCs w:val="0"/>
          <w:color w:val="auto"/>
          <w:sz w:val="24"/>
          <w:szCs w:val="24"/>
        </w:rPr>
        <w:t xml:space="preserve"> with the </w:t>
      </w:r>
      <w:r w:rsidR="0080536A" w:rsidRPr="00274974">
        <w:rPr>
          <w:rFonts w:asciiTheme="majorBidi" w:hAnsiTheme="majorBidi" w:cstheme="majorBidi"/>
          <w:i w:val="0"/>
          <w:iCs w:val="0"/>
          <w:color w:val="auto"/>
          <w:sz w:val="24"/>
          <w:szCs w:val="24"/>
        </w:rPr>
        <w:lastRenderedPageBreak/>
        <w:t>corresponding chromatogram (</w:t>
      </w:r>
      <w:r w:rsidR="00615794">
        <w:rPr>
          <w:rFonts w:asciiTheme="majorBidi" w:hAnsiTheme="majorBidi" w:cstheme="majorBidi"/>
          <w:i w:val="0"/>
          <w:iCs w:val="0"/>
          <w:color w:val="auto"/>
          <w:sz w:val="24"/>
          <w:szCs w:val="24"/>
        </w:rPr>
        <w:t>d</w:t>
      </w:r>
      <w:r w:rsidR="0080536A" w:rsidRPr="00274974">
        <w:rPr>
          <w:rFonts w:asciiTheme="majorBidi" w:hAnsiTheme="majorBidi" w:cstheme="majorBidi"/>
          <w:i w:val="0"/>
          <w:iCs w:val="0"/>
          <w:color w:val="auto"/>
          <w:sz w:val="24"/>
          <w:szCs w:val="24"/>
        </w:rPr>
        <w:t>). (b3) MS/MS spectrum for the precursor ion at m/z 1</w:t>
      </w:r>
      <w:r w:rsidR="00615794">
        <w:rPr>
          <w:rFonts w:asciiTheme="majorBidi" w:hAnsiTheme="majorBidi" w:cstheme="majorBidi"/>
          <w:i w:val="0"/>
          <w:iCs w:val="0"/>
          <w:color w:val="auto"/>
          <w:sz w:val="24"/>
          <w:szCs w:val="24"/>
        </w:rPr>
        <w:t>85</w:t>
      </w:r>
      <w:r w:rsidR="0080536A" w:rsidRPr="00274974">
        <w:rPr>
          <w:rFonts w:asciiTheme="majorBidi" w:hAnsiTheme="majorBidi" w:cstheme="majorBidi"/>
          <w:i w:val="0"/>
          <w:iCs w:val="0"/>
          <w:color w:val="auto"/>
          <w:sz w:val="24"/>
          <w:szCs w:val="24"/>
        </w:rPr>
        <w:t xml:space="preserve"> over the range 0–1</w:t>
      </w:r>
      <w:r w:rsidR="00615794">
        <w:rPr>
          <w:rFonts w:asciiTheme="majorBidi" w:hAnsiTheme="majorBidi" w:cstheme="majorBidi"/>
          <w:i w:val="0"/>
          <w:iCs w:val="0"/>
          <w:color w:val="auto"/>
          <w:sz w:val="24"/>
          <w:szCs w:val="24"/>
        </w:rPr>
        <w:t>9</w:t>
      </w:r>
      <w:r w:rsidR="0080536A" w:rsidRPr="00274974">
        <w:rPr>
          <w:rFonts w:asciiTheme="majorBidi" w:hAnsiTheme="majorBidi" w:cstheme="majorBidi"/>
          <w:i w:val="0"/>
          <w:iCs w:val="0"/>
          <w:color w:val="auto"/>
          <w:sz w:val="24"/>
          <w:szCs w:val="24"/>
        </w:rPr>
        <w:t>0.</w:t>
      </w:r>
    </w:p>
    <w:p w14:paraId="33F4A919" w14:textId="291932FB" w:rsidR="003550D5" w:rsidRPr="00274974" w:rsidRDefault="003550D5" w:rsidP="008A17EF">
      <w:pPr>
        <w:pStyle w:val="Caption"/>
        <w:keepNext/>
        <w:spacing w:line="480" w:lineRule="auto"/>
        <w:rPr>
          <w:rFonts w:asciiTheme="majorBidi" w:hAnsiTheme="majorBidi" w:cstheme="majorBidi"/>
          <w:i w:val="0"/>
          <w:iCs w:val="0"/>
          <w:color w:val="auto"/>
          <w:sz w:val="24"/>
          <w:szCs w:val="24"/>
        </w:rPr>
      </w:pPr>
      <w:r w:rsidRPr="004A701F">
        <w:rPr>
          <w:rFonts w:asciiTheme="majorBidi" w:hAnsiTheme="majorBidi" w:cstheme="majorBidi"/>
          <w:i w:val="0"/>
          <w:iCs w:val="0"/>
          <w:color w:val="auto"/>
          <w:sz w:val="24"/>
          <w:szCs w:val="24"/>
        </w:rPr>
        <w:t xml:space="preserve">Table </w:t>
      </w:r>
      <w:r w:rsidR="00C11196" w:rsidRPr="004A701F">
        <w:rPr>
          <w:rFonts w:asciiTheme="majorBidi" w:hAnsiTheme="majorBidi" w:cstheme="majorBidi"/>
          <w:i w:val="0"/>
          <w:iCs w:val="0"/>
          <w:color w:val="auto"/>
          <w:sz w:val="24"/>
          <w:szCs w:val="24"/>
        </w:rPr>
        <w:t>S</w:t>
      </w:r>
      <w:r w:rsidR="001A74DC" w:rsidRPr="004A701F">
        <w:rPr>
          <w:rFonts w:asciiTheme="majorBidi" w:hAnsiTheme="majorBidi" w:cstheme="majorBidi"/>
          <w:i w:val="0"/>
          <w:iCs w:val="0"/>
          <w:color w:val="auto"/>
          <w:sz w:val="24"/>
          <w:szCs w:val="24"/>
        </w:rPr>
        <w:t>2</w:t>
      </w:r>
      <w:r w:rsidRPr="004A701F">
        <w:rPr>
          <w:rFonts w:asciiTheme="majorBidi" w:hAnsiTheme="majorBidi" w:cstheme="majorBidi"/>
          <w:i w:val="0"/>
          <w:iCs w:val="0"/>
          <w:color w:val="auto"/>
          <w:sz w:val="24"/>
          <w:szCs w:val="24"/>
        </w:rPr>
        <w:t>.</w:t>
      </w:r>
      <w:r w:rsidRPr="00274974">
        <w:rPr>
          <w:rFonts w:asciiTheme="majorBidi" w:hAnsiTheme="majorBidi" w:cstheme="majorBidi"/>
        </w:rPr>
        <w:t xml:space="preserve"> </w:t>
      </w:r>
      <w:r w:rsidRPr="00274974">
        <w:rPr>
          <w:rFonts w:asciiTheme="majorBidi" w:hAnsiTheme="majorBidi" w:cstheme="majorBidi"/>
          <w:i w:val="0"/>
          <w:iCs w:val="0"/>
          <w:color w:val="auto"/>
          <w:sz w:val="24"/>
          <w:szCs w:val="24"/>
        </w:rPr>
        <w:t xml:space="preserve">Products and identified </w:t>
      </w:r>
      <w:r w:rsidR="00184FAA" w:rsidRPr="00274974">
        <w:rPr>
          <w:rFonts w:asciiTheme="majorBidi" w:hAnsiTheme="majorBidi" w:cstheme="majorBidi"/>
          <w:i w:val="0"/>
          <w:iCs w:val="0"/>
          <w:color w:val="auto"/>
          <w:sz w:val="24"/>
          <w:szCs w:val="24"/>
        </w:rPr>
        <w:t>i</w:t>
      </w:r>
      <w:r w:rsidRPr="00274974">
        <w:rPr>
          <w:rFonts w:asciiTheme="majorBidi" w:hAnsiTheme="majorBidi" w:cstheme="majorBidi"/>
          <w:i w:val="0"/>
          <w:iCs w:val="0"/>
          <w:color w:val="auto"/>
          <w:sz w:val="24"/>
          <w:szCs w:val="24"/>
        </w:rPr>
        <w:t xml:space="preserve">ntermediates of </w:t>
      </w:r>
      <w:r w:rsidR="00844929">
        <w:rPr>
          <w:rFonts w:asciiTheme="majorBidi" w:hAnsiTheme="majorBidi" w:cstheme="majorBidi"/>
          <w:i w:val="0"/>
          <w:iCs w:val="0"/>
          <w:color w:val="auto"/>
          <w:sz w:val="24"/>
          <w:szCs w:val="24"/>
        </w:rPr>
        <w:t xml:space="preserve">MER </w:t>
      </w:r>
      <w:r w:rsidRPr="00274974">
        <w:rPr>
          <w:rFonts w:asciiTheme="majorBidi" w:hAnsiTheme="majorBidi" w:cstheme="majorBidi"/>
          <w:i w:val="0"/>
          <w:iCs w:val="0"/>
          <w:color w:val="auto"/>
          <w:sz w:val="24"/>
          <w:szCs w:val="24"/>
        </w:rPr>
        <w:t>degradation by Ni-</w:t>
      </w:r>
      <w:r w:rsidR="00274974">
        <w:rPr>
          <w:rFonts w:asciiTheme="majorBidi" w:hAnsiTheme="majorBidi" w:cstheme="majorBidi"/>
          <w:i w:val="0"/>
          <w:iCs w:val="0"/>
          <w:color w:val="auto"/>
          <w:sz w:val="24"/>
          <w:szCs w:val="24"/>
        </w:rPr>
        <w:t>[</w:t>
      </w:r>
      <w:r w:rsidRPr="00274974">
        <w:rPr>
          <w:rFonts w:asciiTheme="majorBidi" w:hAnsiTheme="majorBidi" w:cstheme="majorBidi"/>
          <w:i w:val="0"/>
          <w:iCs w:val="0"/>
          <w:color w:val="auto"/>
          <w:sz w:val="24"/>
          <w:szCs w:val="24"/>
        </w:rPr>
        <w:t>MCr</w:t>
      </w:r>
      <w:r w:rsidR="00274974">
        <w:rPr>
          <w:rFonts w:asciiTheme="majorBidi" w:hAnsiTheme="majorBidi" w:cstheme="majorBidi"/>
          <w:i w:val="0"/>
          <w:iCs w:val="0"/>
          <w:color w:val="auto"/>
          <w:sz w:val="24"/>
          <w:szCs w:val="24"/>
        </w:rPr>
        <w:t>/MFe]</w:t>
      </w:r>
      <w:r w:rsidRPr="00274974">
        <w:rPr>
          <w:rFonts w:asciiTheme="majorBidi" w:hAnsiTheme="majorBidi" w:cstheme="majorBidi"/>
          <w:i w:val="0"/>
          <w:iCs w:val="0"/>
          <w:color w:val="auto"/>
          <w:sz w:val="24"/>
          <w:szCs w:val="24"/>
        </w:rPr>
        <w:t xml:space="preserve"> LDH using HPLC</w:t>
      </w:r>
      <w:r w:rsidR="00FB3D2A" w:rsidRPr="00274974">
        <w:rPr>
          <w:rFonts w:asciiTheme="majorBidi" w:hAnsiTheme="majorBidi" w:cstheme="majorBidi"/>
          <w:i w:val="0"/>
          <w:iCs w:val="0"/>
          <w:color w:val="auto"/>
          <w:sz w:val="24"/>
          <w:szCs w:val="24"/>
        </w:rPr>
        <w:t>–</w:t>
      </w:r>
      <w:r w:rsidR="006F1B20" w:rsidRPr="00274974">
        <w:rPr>
          <w:rFonts w:asciiTheme="majorBidi" w:hAnsiTheme="majorBidi" w:cstheme="majorBidi"/>
          <w:i w:val="0"/>
          <w:iCs w:val="0"/>
          <w:color w:val="auto"/>
          <w:sz w:val="24"/>
          <w:szCs w:val="24"/>
        </w:rPr>
        <w:t>MS</w:t>
      </w:r>
      <w:r w:rsidRPr="00274974">
        <w:rPr>
          <w:rFonts w:asciiTheme="majorBidi" w:hAnsiTheme="majorBidi" w:cstheme="majorBidi"/>
          <w:i w:val="0"/>
          <w:iCs w:val="0"/>
          <w:color w:val="auto"/>
          <w:sz w:val="24"/>
          <w:szCs w:val="24"/>
        </w:rPr>
        <w:t>/MS technique</w:t>
      </w:r>
      <w:r w:rsidR="009722BE" w:rsidRPr="00274974">
        <w:rPr>
          <w:rFonts w:asciiTheme="majorBidi" w:hAnsiTheme="majorBidi" w:cstheme="majorBidi"/>
          <w:i w:val="0"/>
          <w:iCs w:val="0"/>
          <w:color w:val="auto"/>
          <w:sz w:val="24"/>
          <w:szCs w:val="24"/>
        </w:rPr>
        <w:t xml:space="preserve"> (Please note: </w:t>
      </w:r>
      <w:r w:rsidR="0080536A" w:rsidRPr="00274974">
        <w:rPr>
          <w:rFonts w:asciiTheme="majorBidi" w:hAnsiTheme="majorBidi" w:cstheme="majorBidi"/>
          <w:i w:val="0"/>
          <w:iCs w:val="0"/>
          <w:color w:val="auto"/>
          <w:sz w:val="24"/>
          <w:szCs w:val="24"/>
        </w:rPr>
        <w:t>m</w:t>
      </w:r>
      <w:r w:rsidR="009722BE" w:rsidRPr="00274974">
        <w:rPr>
          <w:rFonts w:asciiTheme="majorBidi" w:hAnsiTheme="majorBidi" w:cstheme="majorBidi"/>
          <w:i w:val="0"/>
          <w:iCs w:val="0"/>
          <w:color w:val="auto"/>
          <w:sz w:val="24"/>
          <w:szCs w:val="24"/>
        </w:rPr>
        <w:t xml:space="preserve"> is the Molecular weight and </w:t>
      </w:r>
      <w:r w:rsidR="0080536A" w:rsidRPr="00274974">
        <w:rPr>
          <w:rFonts w:asciiTheme="majorBidi" w:hAnsiTheme="majorBidi" w:cstheme="majorBidi"/>
          <w:i w:val="0"/>
          <w:iCs w:val="0"/>
          <w:color w:val="auto"/>
          <w:sz w:val="24"/>
          <w:szCs w:val="24"/>
        </w:rPr>
        <w:t>z</w:t>
      </w:r>
      <w:r w:rsidR="009722BE" w:rsidRPr="00274974">
        <w:rPr>
          <w:rFonts w:asciiTheme="majorBidi" w:hAnsiTheme="majorBidi" w:cstheme="majorBidi"/>
          <w:i w:val="0"/>
          <w:iCs w:val="0"/>
          <w:color w:val="auto"/>
          <w:sz w:val="24"/>
          <w:szCs w:val="24"/>
        </w:rPr>
        <w:t xml:space="preserve"> </w:t>
      </w:r>
      <w:r w:rsidR="00184FAA" w:rsidRPr="00274974">
        <w:rPr>
          <w:rFonts w:asciiTheme="majorBidi" w:hAnsiTheme="majorBidi" w:cstheme="majorBidi"/>
          <w:i w:val="0"/>
          <w:iCs w:val="0"/>
          <w:color w:val="auto"/>
          <w:sz w:val="24"/>
          <w:szCs w:val="24"/>
        </w:rPr>
        <w:t>is the ionic charge</w:t>
      </w:r>
      <w:r w:rsidR="009722BE" w:rsidRPr="00274974">
        <w:rPr>
          <w:rFonts w:asciiTheme="majorBidi" w:hAnsiTheme="majorBidi" w:cstheme="majorBidi"/>
          <w:i w:val="0"/>
          <w:iCs w:val="0"/>
          <w:color w:val="auto"/>
          <w:sz w:val="24"/>
          <w:szCs w:val="24"/>
        </w:rPr>
        <w:t>).</w:t>
      </w:r>
    </w:p>
    <w:tbl>
      <w:tblPr>
        <w:tblStyle w:val="TableGrid"/>
        <w:tblW w:w="9350" w:type="dxa"/>
        <w:tblLook w:val="04A0" w:firstRow="1" w:lastRow="0" w:firstColumn="1" w:lastColumn="0" w:noHBand="0" w:noVBand="1"/>
      </w:tblPr>
      <w:tblGrid>
        <w:gridCol w:w="3337"/>
        <w:gridCol w:w="1599"/>
        <w:gridCol w:w="3554"/>
        <w:gridCol w:w="860"/>
      </w:tblGrid>
      <w:tr w:rsidR="00DA5F25" w:rsidRPr="00274974" w14:paraId="62C4C19F" w14:textId="77777777" w:rsidTr="00852624">
        <w:trPr>
          <w:trHeight w:val="710"/>
        </w:trPr>
        <w:tc>
          <w:tcPr>
            <w:tcW w:w="3306" w:type="dxa"/>
          </w:tcPr>
          <w:p w14:paraId="3C7F4D6C" w14:textId="24445FCA" w:rsidR="00DA5F25" w:rsidRPr="00274974" w:rsidRDefault="00DA5F25" w:rsidP="008A17EF">
            <w:pPr>
              <w:spacing w:before="240" w:line="480" w:lineRule="auto"/>
              <w:jc w:val="center"/>
              <w:rPr>
                <w:rFonts w:asciiTheme="majorBidi" w:hAnsiTheme="majorBidi" w:cstheme="majorBidi"/>
              </w:rPr>
            </w:pPr>
            <w:r w:rsidRPr="00274974">
              <w:rPr>
                <w:rFonts w:asciiTheme="majorBidi" w:hAnsiTheme="majorBidi" w:cstheme="majorBidi"/>
                <w:b/>
                <w:bCs/>
              </w:rPr>
              <w:t>Structure</w:t>
            </w:r>
          </w:p>
        </w:tc>
        <w:tc>
          <w:tcPr>
            <w:tcW w:w="1600" w:type="dxa"/>
          </w:tcPr>
          <w:p w14:paraId="7ACA036B" w14:textId="3D9D42D3" w:rsidR="00DA5F25" w:rsidRPr="00274974" w:rsidRDefault="00DA5F25" w:rsidP="008A17EF">
            <w:pPr>
              <w:spacing w:before="240" w:line="480" w:lineRule="auto"/>
              <w:jc w:val="center"/>
              <w:rPr>
                <w:rFonts w:asciiTheme="majorBidi" w:hAnsiTheme="majorBidi" w:cstheme="majorBidi"/>
              </w:rPr>
            </w:pPr>
            <w:r w:rsidRPr="00274974">
              <w:rPr>
                <w:rFonts w:asciiTheme="majorBidi" w:eastAsia="SimSun" w:hAnsiTheme="majorBidi" w:cstheme="majorBidi"/>
                <w:b/>
                <w:bCs/>
              </w:rPr>
              <w:t>Molecular formula</w:t>
            </w:r>
          </w:p>
        </w:tc>
        <w:tc>
          <w:tcPr>
            <w:tcW w:w="3576" w:type="dxa"/>
          </w:tcPr>
          <w:p w14:paraId="32F2223F" w14:textId="06E60006" w:rsidR="00DA5F25" w:rsidRPr="00274974" w:rsidRDefault="00DA5F25" w:rsidP="008A17EF">
            <w:pPr>
              <w:spacing w:before="240" w:line="480" w:lineRule="auto"/>
              <w:jc w:val="center"/>
              <w:rPr>
                <w:rFonts w:asciiTheme="majorBidi" w:hAnsiTheme="majorBidi" w:cstheme="majorBidi"/>
              </w:rPr>
            </w:pPr>
            <w:r w:rsidRPr="00274974">
              <w:rPr>
                <w:rFonts w:asciiTheme="majorBidi" w:eastAsia="SimSun" w:hAnsiTheme="majorBidi" w:cstheme="majorBidi"/>
                <w:b/>
                <w:bCs/>
              </w:rPr>
              <w:t>Chemical name</w:t>
            </w:r>
            <w:r w:rsidR="003D0BC7" w:rsidRPr="00274974">
              <w:rPr>
                <w:rFonts w:asciiTheme="majorBidi" w:eastAsia="SimSun" w:hAnsiTheme="majorBidi" w:cstheme="majorBidi"/>
                <w:b/>
                <w:bCs/>
              </w:rPr>
              <w:t>*</w:t>
            </w:r>
          </w:p>
        </w:tc>
        <w:tc>
          <w:tcPr>
            <w:tcW w:w="868" w:type="dxa"/>
          </w:tcPr>
          <w:p w14:paraId="0E18A6D4" w14:textId="6A8571E3" w:rsidR="00DA5F25" w:rsidRPr="00274974" w:rsidRDefault="0080536A" w:rsidP="008A17EF">
            <w:pPr>
              <w:spacing w:before="240" w:line="480" w:lineRule="auto"/>
              <w:jc w:val="center"/>
              <w:rPr>
                <w:rFonts w:asciiTheme="majorBidi" w:hAnsiTheme="majorBidi" w:cstheme="majorBidi"/>
              </w:rPr>
            </w:pPr>
            <w:r w:rsidRPr="00274974">
              <w:rPr>
                <w:rFonts w:asciiTheme="majorBidi" w:hAnsiTheme="majorBidi" w:cstheme="majorBidi"/>
                <w:b/>
                <w:bCs/>
              </w:rPr>
              <w:t>m</w:t>
            </w:r>
            <w:r w:rsidR="00DA5F25" w:rsidRPr="00274974">
              <w:rPr>
                <w:rFonts w:asciiTheme="majorBidi" w:hAnsiTheme="majorBidi" w:cstheme="majorBidi"/>
                <w:b/>
                <w:bCs/>
              </w:rPr>
              <w:t>/</w:t>
            </w:r>
            <w:r w:rsidRPr="00274974">
              <w:rPr>
                <w:rFonts w:asciiTheme="majorBidi" w:hAnsiTheme="majorBidi" w:cstheme="majorBidi"/>
                <w:b/>
                <w:bCs/>
              </w:rPr>
              <w:t>z</w:t>
            </w:r>
          </w:p>
        </w:tc>
      </w:tr>
      <w:tr w:rsidR="00DA5F25" w:rsidRPr="00274974" w14:paraId="54F942BC" w14:textId="77777777" w:rsidTr="00852624">
        <w:trPr>
          <w:trHeight w:val="782"/>
        </w:trPr>
        <w:tc>
          <w:tcPr>
            <w:tcW w:w="3306" w:type="dxa"/>
          </w:tcPr>
          <w:p w14:paraId="3144C9DA" w14:textId="2F51C5B3" w:rsidR="00DA5F25" w:rsidRPr="00274974" w:rsidRDefault="00334D69" w:rsidP="00334D69">
            <w:pPr>
              <w:spacing w:line="480" w:lineRule="auto"/>
              <w:jc w:val="center"/>
              <w:rPr>
                <w:rFonts w:asciiTheme="majorBidi" w:hAnsiTheme="majorBidi" w:cstheme="majorBidi"/>
              </w:rPr>
            </w:pPr>
            <w:r w:rsidRPr="00334D69">
              <w:rPr>
                <w:rFonts w:asciiTheme="majorBidi" w:hAnsiTheme="majorBidi" w:cstheme="majorBidi"/>
              </w:rPr>
              <w:object w:dxaOrig="2933" w:dyaOrig="2653" w14:anchorId="481A2D89">
                <v:shape id="_x0000_i1031" type="#_x0000_t75" style="width:2in;height:132pt" o:ole="">
                  <v:imagedata r:id="rId32" o:title=""/>
                </v:shape>
                <o:OLEObject Type="Embed" ProgID="ChemDraw_x64.Document.6.0" ShapeID="_x0000_i1031" DrawAspect="Content" ObjectID="_1831580943" r:id="rId33"/>
              </w:object>
            </w:r>
          </w:p>
        </w:tc>
        <w:tc>
          <w:tcPr>
            <w:tcW w:w="1600" w:type="dxa"/>
          </w:tcPr>
          <w:p w14:paraId="79277FD8" w14:textId="7E9B2EC1" w:rsidR="00DA5F25" w:rsidRPr="00274974" w:rsidRDefault="00DA5F25"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17</w:t>
            </w:r>
            <w:r w:rsidRPr="00274974">
              <w:rPr>
                <w:rFonts w:asciiTheme="majorBidi" w:hAnsiTheme="majorBidi" w:cstheme="majorBidi"/>
                <w:color w:val="000000"/>
              </w:rPr>
              <w:t>H</w:t>
            </w:r>
            <w:r w:rsidRPr="00274974">
              <w:rPr>
                <w:rFonts w:asciiTheme="majorBidi" w:hAnsiTheme="majorBidi" w:cstheme="majorBidi"/>
                <w:color w:val="000000"/>
                <w:vertAlign w:val="subscript"/>
              </w:rPr>
              <w:t>25</w:t>
            </w:r>
            <w:r w:rsidRPr="00274974">
              <w:rPr>
                <w:rFonts w:asciiTheme="majorBidi" w:hAnsiTheme="majorBidi" w:cstheme="majorBidi"/>
                <w:color w:val="000000"/>
              </w:rPr>
              <w:t>N</w:t>
            </w:r>
            <w:r w:rsidRPr="00274974">
              <w:rPr>
                <w:rFonts w:asciiTheme="majorBidi" w:hAnsiTheme="majorBidi" w:cstheme="majorBidi"/>
                <w:color w:val="000000"/>
                <w:vertAlign w:val="subscript"/>
              </w:rPr>
              <w:t>3</w:t>
            </w:r>
            <w:r w:rsidRPr="00274974">
              <w:rPr>
                <w:rFonts w:asciiTheme="majorBidi" w:hAnsiTheme="majorBidi" w:cstheme="majorBidi"/>
                <w:color w:val="000000"/>
              </w:rPr>
              <w:t>O</w:t>
            </w:r>
            <w:r w:rsidRPr="00274974">
              <w:rPr>
                <w:rFonts w:asciiTheme="majorBidi" w:hAnsiTheme="majorBidi" w:cstheme="majorBidi"/>
                <w:color w:val="000000"/>
                <w:vertAlign w:val="subscript"/>
              </w:rPr>
              <w:t>5</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p w14:paraId="370088E9" w14:textId="77777777" w:rsidR="00DA5F25" w:rsidRPr="00274974" w:rsidRDefault="00DA5F25" w:rsidP="008A17EF">
            <w:pPr>
              <w:spacing w:line="480" w:lineRule="auto"/>
              <w:rPr>
                <w:rFonts w:asciiTheme="majorBidi" w:hAnsiTheme="majorBidi" w:cstheme="majorBidi"/>
              </w:rPr>
            </w:pPr>
          </w:p>
        </w:tc>
        <w:tc>
          <w:tcPr>
            <w:tcW w:w="3576" w:type="dxa"/>
          </w:tcPr>
          <w:p w14:paraId="2A912EE2" w14:textId="27DCF019" w:rsidR="00DA5F25" w:rsidRPr="00274974" w:rsidRDefault="002A6C4A" w:rsidP="008A17EF">
            <w:pPr>
              <w:spacing w:line="480" w:lineRule="auto"/>
              <w:jc w:val="center"/>
              <w:rPr>
                <w:rFonts w:asciiTheme="majorBidi" w:hAnsiTheme="majorBidi" w:cstheme="majorBidi"/>
              </w:rPr>
            </w:pPr>
            <w:r w:rsidRPr="002A6C4A">
              <w:rPr>
                <w:rFonts w:asciiTheme="majorBidi" w:hAnsiTheme="majorBidi" w:cstheme="majorBidi"/>
              </w:rPr>
              <w:t xml:space="preserve">(4R,5S,6S)-3-[(3S,5S)-5-(dimethylcarbamoyl)pyrrolidin-3-yl]sulfanyl-6-[(1R)-1-hydroxyethyl]-4-methyl-7-oxo-1-azabicyclo[3.2.0]hept-2-ene-2-carboxylic acid </w:t>
            </w:r>
            <w:r>
              <w:rPr>
                <w:rFonts w:asciiTheme="majorBidi" w:hAnsiTheme="majorBidi" w:cstheme="majorBidi"/>
              </w:rPr>
              <w:t>(</w:t>
            </w:r>
            <w:r w:rsidR="00844929">
              <w:rPr>
                <w:rFonts w:asciiTheme="majorBidi" w:hAnsiTheme="majorBidi" w:cstheme="majorBidi"/>
              </w:rPr>
              <w:t>Meropenem</w:t>
            </w:r>
            <w:r>
              <w:rPr>
                <w:rFonts w:asciiTheme="majorBidi" w:hAnsiTheme="majorBidi" w:cstheme="majorBidi"/>
              </w:rPr>
              <w:t>)</w:t>
            </w:r>
          </w:p>
        </w:tc>
        <w:tc>
          <w:tcPr>
            <w:tcW w:w="868" w:type="dxa"/>
          </w:tcPr>
          <w:p w14:paraId="1EC05E95" w14:textId="1E98A012" w:rsidR="00DA5F25" w:rsidRPr="00BE6693" w:rsidRDefault="00DA5F25" w:rsidP="008A17EF">
            <w:pPr>
              <w:spacing w:line="480" w:lineRule="auto"/>
              <w:jc w:val="center"/>
              <w:rPr>
                <w:rFonts w:asciiTheme="majorBidi" w:hAnsiTheme="majorBidi" w:cstheme="majorBidi"/>
              </w:rPr>
            </w:pPr>
            <w:r w:rsidRPr="00BE6693">
              <w:rPr>
                <w:rFonts w:asciiTheme="majorBidi" w:hAnsiTheme="majorBidi" w:cstheme="majorBidi"/>
              </w:rPr>
              <w:t>38</w:t>
            </w:r>
            <w:r w:rsidR="00334D69" w:rsidRPr="00BE6693">
              <w:rPr>
                <w:rFonts w:asciiTheme="majorBidi" w:hAnsiTheme="majorBidi" w:cstheme="majorBidi"/>
              </w:rPr>
              <w:t>4</w:t>
            </w:r>
            <w:r w:rsidR="00931DF1" w:rsidRPr="00BE6693">
              <w:rPr>
                <w:rFonts w:asciiTheme="majorBidi" w:hAnsiTheme="majorBidi" w:cstheme="majorBidi"/>
              </w:rPr>
              <w:t>.1</w:t>
            </w:r>
          </w:p>
        </w:tc>
      </w:tr>
      <w:tr w:rsidR="0026789A" w:rsidRPr="00274974" w14:paraId="630A04FA" w14:textId="77777777" w:rsidTr="00852624">
        <w:trPr>
          <w:trHeight w:val="782"/>
        </w:trPr>
        <w:tc>
          <w:tcPr>
            <w:tcW w:w="3306" w:type="dxa"/>
          </w:tcPr>
          <w:p w14:paraId="373D1D6E" w14:textId="36DB4F8E" w:rsidR="0026789A" w:rsidRPr="00274974" w:rsidRDefault="00334D69" w:rsidP="00334D69">
            <w:pPr>
              <w:spacing w:line="480" w:lineRule="auto"/>
              <w:jc w:val="center"/>
              <w:rPr>
                <w:rFonts w:asciiTheme="majorBidi" w:hAnsiTheme="majorBidi" w:cstheme="majorBidi"/>
              </w:rPr>
            </w:pPr>
            <w:r w:rsidRPr="00334D69">
              <w:rPr>
                <w:rFonts w:asciiTheme="majorBidi" w:hAnsiTheme="majorBidi" w:cstheme="majorBidi"/>
              </w:rPr>
              <w:object w:dxaOrig="2933" w:dyaOrig="2429" w14:anchorId="584A563D">
                <v:shape id="_x0000_i1032" type="#_x0000_t75" style="width:2in;height:120pt" o:ole="">
                  <v:imagedata r:id="rId34" o:title=""/>
                </v:shape>
                <o:OLEObject Type="Embed" ProgID="ChemDraw_x64.Document.6.0" ShapeID="_x0000_i1032" DrawAspect="Content" ObjectID="_1831580944" r:id="rId35"/>
              </w:object>
            </w:r>
          </w:p>
        </w:tc>
        <w:tc>
          <w:tcPr>
            <w:tcW w:w="1600" w:type="dxa"/>
          </w:tcPr>
          <w:p w14:paraId="65E99589" w14:textId="275D0D39" w:rsidR="008A52ED" w:rsidRPr="00274974" w:rsidRDefault="008A52ED" w:rsidP="008A52ED">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1</w:t>
            </w:r>
            <w:r>
              <w:rPr>
                <w:rFonts w:asciiTheme="majorBidi" w:hAnsiTheme="majorBidi" w:cstheme="majorBidi"/>
                <w:color w:val="000000"/>
                <w:vertAlign w:val="subscript"/>
              </w:rPr>
              <w:t>6</w:t>
            </w:r>
            <w:r w:rsidRPr="00274974">
              <w:rPr>
                <w:rFonts w:asciiTheme="majorBidi" w:hAnsiTheme="majorBidi" w:cstheme="majorBidi"/>
                <w:color w:val="000000"/>
              </w:rPr>
              <w:t>H</w:t>
            </w:r>
            <w:r w:rsidRPr="00274974">
              <w:rPr>
                <w:rFonts w:asciiTheme="majorBidi" w:hAnsiTheme="majorBidi" w:cstheme="majorBidi"/>
                <w:color w:val="000000"/>
                <w:vertAlign w:val="subscript"/>
              </w:rPr>
              <w:t>2</w:t>
            </w:r>
            <w:r>
              <w:rPr>
                <w:rFonts w:asciiTheme="majorBidi" w:hAnsiTheme="majorBidi" w:cstheme="majorBidi"/>
                <w:color w:val="000000"/>
                <w:vertAlign w:val="subscript"/>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3</w:t>
            </w:r>
            <w:r w:rsidRPr="00274974">
              <w:rPr>
                <w:rFonts w:asciiTheme="majorBidi" w:hAnsiTheme="majorBidi" w:cstheme="majorBidi"/>
                <w:color w:val="000000"/>
              </w:rPr>
              <w:t>O</w:t>
            </w:r>
            <w:r>
              <w:rPr>
                <w:rFonts w:asciiTheme="majorBidi" w:hAnsiTheme="majorBidi" w:cstheme="majorBidi"/>
                <w:color w:val="000000"/>
                <w:vertAlign w:val="subscript"/>
              </w:rPr>
              <w:t>5</w:t>
            </w:r>
            <w:r w:rsidRPr="00274974">
              <w:rPr>
                <w:rFonts w:asciiTheme="majorBidi" w:hAnsiTheme="majorBidi" w:cstheme="majorBidi"/>
                <w:color w:val="000000"/>
              </w:rPr>
              <w:t>S</w:t>
            </w:r>
            <w:r w:rsidRPr="00274974">
              <w:rPr>
                <w:rFonts w:asciiTheme="majorBidi" w:hAnsiTheme="majorBidi" w:cstheme="majorBidi"/>
                <w:color w:val="000000"/>
                <w:vertAlign w:val="subscript"/>
                <w:lang w:bidi="fa-IR"/>
              </w:rPr>
              <w:t>1</w:t>
            </w:r>
          </w:p>
          <w:p w14:paraId="2D35864B" w14:textId="1DD36BF4" w:rsidR="0026789A" w:rsidRPr="00274974" w:rsidRDefault="0026789A" w:rsidP="008A17EF">
            <w:pPr>
              <w:spacing w:after="120" w:line="480" w:lineRule="auto"/>
              <w:jc w:val="center"/>
              <w:rPr>
                <w:rFonts w:asciiTheme="majorBidi" w:hAnsiTheme="majorBidi" w:cstheme="majorBidi"/>
                <w:color w:val="000000"/>
              </w:rPr>
            </w:pPr>
          </w:p>
          <w:p w14:paraId="3E9EE17F" w14:textId="77777777" w:rsidR="0026789A" w:rsidRPr="00274974" w:rsidRDefault="0026789A" w:rsidP="008A17EF">
            <w:pPr>
              <w:spacing w:after="120" w:line="480" w:lineRule="auto"/>
              <w:jc w:val="center"/>
              <w:rPr>
                <w:rFonts w:asciiTheme="majorBidi" w:hAnsiTheme="majorBidi" w:cstheme="majorBidi"/>
                <w:color w:val="000000"/>
              </w:rPr>
            </w:pPr>
          </w:p>
        </w:tc>
        <w:tc>
          <w:tcPr>
            <w:tcW w:w="3576" w:type="dxa"/>
          </w:tcPr>
          <w:p w14:paraId="703DAB7C" w14:textId="6D93F9BA" w:rsidR="0026789A" w:rsidRPr="00274974" w:rsidRDefault="003870F2" w:rsidP="004314EB">
            <w:pPr>
              <w:spacing w:line="480" w:lineRule="auto"/>
              <w:jc w:val="center"/>
              <w:rPr>
                <w:rFonts w:asciiTheme="majorBidi" w:hAnsiTheme="majorBidi" w:cstheme="majorBidi"/>
                <w:sz w:val="20"/>
                <w:szCs w:val="20"/>
              </w:rPr>
            </w:pPr>
            <w:r w:rsidRPr="00274974">
              <w:rPr>
                <w:rFonts w:asciiTheme="majorBidi" w:hAnsiTheme="majorBidi" w:cstheme="majorBidi"/>
              </w:rPr>
              <w:t xml:space="preserve"> </w:t>
            </w:r>
            <w:r w:rsidR="008A52ED" w:rsidRPr="00274974">
              <w:rPr>
                <w:rFonts w:asciiTheme="majorBidi" w:hAnsiTheme="majorBidi" w:cstheme="majorBidi"/>
              </w:rPr>
              <w:t xml:space="preserve">Decarboxylated </w:t>
            </w:r>
            <w:r w:rsidR="00844929">
              <w:rPr>
                <w:rFonts w:asciiTheme="majorBidi" w:hAnsiTheme="majorBidi" w:cstheme="majorBidi"/>
              </w:rPr>
              <w:t>Meropenem</w:t>
            </w:r>
            <w:r w:rsidRPr="00274974">
              <w:rPr>
                <w:rFonts w:asciiTheme="majorBidi" w:hAnsiTheme="majorBidi" w:cstheme="majorBidi"/>
              </w:rPr>
              <w:t xml:space="preserve"> open β-lactam ring</w:t>
            </w:r>
            <w:r w:rsidR="004314EB">
              <w:rPr>
                <w:rFonts w:asciiTheme="majorBidi" w:hAnsiTheme="majorBidi" w:cstheme="majorBidi"/>
              </w:rPr>
              <w:t xml:space="preserve"> by </w:t>
            </w:r>
            <w:r w:rsidR="004314EB" w:rsidRPr="004314EB">
              <w:rPr>
                <w:rFonts w:asciiTheme="majorBidi" w:hAnsiTheme="majorBidi" w:cstheme="majorBidi"/>
              </w:rPr>
              <w:t>Hydroxyl radical</w:t>
            </w:r>
            <w:r w:rsidR="008A52ED">
              <w:rPr>
                <w:rFonts w:asciiTheme="majorBidi" w:hAnsiTheme="majorBidi" w:cstheme="majorBidi"/>
              </w:rPr>
              <w:t xml:space="preserve"> </w:t>
            </w:r>
          </w:p>
        </w:tc>
        <w:tc>
          <w:tcPr>
            <w:tcW w:w="868" w:type="dxa"/>
          </w:tcPr>
          <w:p w14:paraId="08E8B8E6" w14:textId="3FB0853D" w:rsidR="0026789A" w:rsidRPr="00BE6693" w:rsidRDefault="0026789A" w:rsidP="008A17EF">
            <w:pPr>
              <w:spacing w:line="480" w:lineRule="auto"/>
              <w:jc w:val="center"/>
              <w:rPr>
                <w:rFonts w:asciiTheme="majorBidi" w:hAnsiTheme="majorBidi" w:cstheme="majorBidi"/>
              </w:rPr>
            </w:pPr>
            <w:r w:rsidRPr="00BE6693">
              <w:rPr>
                <w:rFonts w:asciiTheme="majorBidi" w:hAnsiTheme="majorBidi" w:cstheme="majorBidi"/>
              </w:rPr>
              <w:t>3</w:t>
            </w:r>
            <w:r w:rsidR="00334D69" w:rsidRPr="00BE6693">
              <w:rPr>
                <w:rFonts w:asciiTheme="majorBidi" w:hAnsiTheme="majorBidi" w:cstheme="majorBidi"/>
              </w:rPr>
              <w:t>74</w:t>
            </w:r>
            <w:r w:rsidRPr="00BE6693">
              <w:rPr>
                <w:rFonts w:asciiTheme="majorBidi" w:hAnsiTheme="majorBidi" w:cstheme="majorBidi"/>
              </w:rPr>
              <w:t>.</w:t>
            </w:r>
            <w:r w:rsidR="00334D69" w:rsidRPr="00BE6693">
              <w:rPr>
                <w:rFonts w:asciiTheme="majorBidi" w:hAnsiTheme="majorBidi" w:cstheme="majorBidi"/>
              </w:rPr>
              <w:t>5</w:t>
            </w:r>
          </w:p>
        </w:tc>
      </w:tr>
      <w:tr w:rsidR="00852624" w:rsidRPr="00274974" w14:paraId="2E42FF22" w14:textId="77777777" w:rsidTr="00852624">
        <w:trPr>
          <w:trHeight w:val="782"/>
        </w:trPr>
        <w:tc>
          <w:tcPr>
            <w:tcW w:w="3306" w:type="dxa"/>
          </w:tcPr>
          <w:p w14:paraId="26005FDA" w14:textId="018D67DE" w:rsidR="00852624" w:rsidRPr="00334D69"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3090" w:dyaOrig="2523" w14:anchorId="047B197C">
                <v:shape id="_x0000_i1033" type="#_x0000_t75" style="width:156pt;height:126pt" o:ole="">
                  <v:imagedata r:id="rId36" o:title=""/>
                </v:shape>
                <o:OLEObject Type="Embed" ProgID="ChemDraw_x64.Document.6.0" ShapeID="_x0000_i1033" DrawAspect="Content" ObjectID="_1831580945" r:id="rId37"/>
              </w:object>
            </w:r>
          </w:p>
        </w:tc>
        <w:tc>
          <w:tcPr>
            <w:tcW w:w="1600" w:type="dxa"/>
          </w:tcPr>
          <w:p w14:paraId="61B15E34" w14:textId="08EA2F34" w:rsidR="008A52ED" w:rsidRPr="00274974" w:rsidRDefault="008A52ED" w:rsidP="008A52ED">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1</w:t>
            </w:r>
            <w:r>
              <w:rPr>
                <w:rFonts w:asciiTheme="majorBidi" w:hAnsiTheme="majorBidi" w:cstheme="majorBidi"/>
                <w:color w:val="000000"/>
                <w:vertAlign w:val="subscript"/>
              </w:rPr>
              <w:t>6</w:t>
            </w:r>
            <w:r w:rsidRPr="00274974">
              <w:rPr>
                <w:rFonts w:asciiTheme="majorBidi" w:hAnsiTheme="majorBidi" w:cstheme="majorBidi"/>
                <w:color w:val="000000"/>
              </w:rPr>
              <w:t>H</w:t>
            </w:r>
            <w:r w:rsidRPr="00274974">
              <w:rPr>
                <w:rFonts w:asciiTheme="majorBidi" w:hAnsiTheme="majorBidi" w:cstheme="majorBidi"/>
                <w:color w:val="000000"/>
                <w:vertAlign w:val="subscript"/>
              </w:rPr>
              <w:t>25</w:t>
            </w:r>
            <w:r w:rsidRPr="00274974">
              <w:rPr>
                <w:rFonts w:asciiTheme="majorBidi" w:hAnsiTheme="majorBidi" w:cstheme="majorBidi"/>
                <w:color w:val="000000"/>
              </w:rPr>
              <w:t>N</w:t>
            </w:r>
            <w:r w:rsidRPr="00274974">
              <w:rPr>
                <w:rFonts w:asciiTheme="majorBidi" w:hAnsiTheme="majorBidi" w:cstheme="majorBidi"/>
                <w:color w:val="000000"/>
                <w:vertAlign w:val="subscript"/>
              </w:rPr>
              <w:t>3</w:t>
            </w:r>
            <w:r w:rsidRPr="00274974">
              <w:rPr>
                <w:rFonts w:asciiTheme="majorBidi" w:hAnsiTheme="majorBidi" w:cstheme="majorBidi"/>
                <w:color w:val="000000"/>
              </w:rPr>
              <w:t>O</w:t>
            </w:r>
            <w:r>
              <w:rPr>
                <w:rFonts w:asciiTheme="majorBidi" w:hAnsiTheme="majorBidi" w:cstheme="majorBidi"/>
                <w:color w:val="000000"/>
                <w:vertAlign w:val="subscript"/>
              </w:rPr>
              <w:t>4</w:t>
            </w:r>
            <w:r w:rsidRPr="00274974">
              <w:rPr>
                <w:rFonts w:asciiTheme="majorBidi" w:hAnsiTheme="majorBidi" w:cstheme="majorBidi"/>
                <w:color w:val="000000"/>
              </w:rPr>
              <w:t>S</w:t>
            </w:r>
            <w:r w:rsidRPr="00274974">
              <w:rPr>
                <w:rFonts w:asciiTheme="majorBidi" w:hAnsiTheme="majorBidi" w:cstheme="majorBidi"/>
                <w:color w:val="000000"/>
                <w:vertAlign w:val="subscript"/>
                <w:lang w:bidi="fa-IR"/>
              </w:rPr>
              <w:t>1</w:t>
            </w:r>
          </w:p>
          <w:p w14:paraId="7769EBB5" w14:textId="77777777" w:rsidR="00852624" w:rsidRPr="00274974" w:rsidRDefault="00852624" w:rsidP="008A17EF">
            <w:pPr>
              <w:spacing w:after="120" w:line="480" w:lineRule="auto"/>
              <w:jc w:val="center"/>
              <w:rPr>
                <w:rFonts w:asciiTheme="majorBidi" w:hAnsiTheme="majorBidi" w:cstheme="majorBidi"/>
                <w:color w:val="000000"/>
              </w:rPr>
            </w:pPr>
          </w:p>
        </w:tc>
        <w:tc>
          <w:tcPr>
            <w:tcW w:w="3576" w:type="dxa"/>
          </w:tcPr>
          <w:p w14:paraId="358483D4" w14:textId="339390B7" w:rsidR="00852624" w:rsidRPr="00274974" w:rsidRDefault="008A52ED" w:rsidP="008A17EF">
            <w:pPr>
              <w:spacing w:line="480" w:lineRule="auto"/>
              <w:jc w:val="center"/>
              <w:rPr>
                <w:rFonts w:asciiTheme="majorBidi" w:hAnsiTheme="majorBidi" w:cstheme="majorBidi"/>
              </w:rPr>
            </w:pPr>
            <w:r w:rsidRPr="00274974">
              <w:rPr>
                <w:rFonts w:asciiTheme="majorBidi" w:hAnsiTheme="majorBidi" w:cstheme="majorBidi"/>
              </w:rPr>
              <w:t>Decarboxylated</w:t>
            </w:r>
            <w:r>
              <w:rPr>
                <w:rFonts w:asciiTheme="majorBidi" w:hAnsiTheme="majorBidi" w:cstheme="majorBidi"/>
              </w:rPr>
              <w:t xml:space="preserve"> </w:t>
            </w:r>
            <w:r w:rsidR="00844929">
              <w:rPr>
                <w:rFonts w:asciiTheme="majorBidi" w:hAnsiTheme="majorBidi" w:cstheme="majorBidi"/>
              </w:rPr>
              <w:t>Meropenem</w:t>
            </w:r>
            <w:r>
              <w:rPr>
                <w:rFonts w:asciiTheme="majorBidi" w:hAnsiTheme="majorBidi" w:cstheme="majorBidi"/>
              </w:rPr>
              <w:t xml:space="preserve"> by</w:t>
            </w:r>
            <w:r w:rsidRPr="004314EB">
              <w:rPr>
                <w:rFonts w:asciiTheme="majorBidi" w:hAnsiTheme="majorBidi" w:cstheme="majorBidi"/>
              </w:rPr>
              <w:t xml:space="preserve"> Hydroxyl radical</w:t>
            </w:r>
          </w:p>
        </w:tc>
        <w:tc>
          <w:tcPr>
            <w:tcW w:w="868" w:type="dxa"/>
          </w:tcPr>
          <w:p w14:paraId="37C22645" w14:textId="3BCF73F0" w:rsidR="00852624" w:rsidRPr="00BE6693" w:rsidRDefault="00852624" w:rsidP="00852624">
            <w:pPr>
              <w:spacing w:line="480" w:lineRule="auto"/>
              <w:jc w:val="center"/>
              <w:rPr>
                <w:rFonts w:asciiTheme="majorBidi" w:hAnsiTheme="majorBidi" w:cstheme="majorBidi"/>
              </w:rPr>
            </w:pPr>
            <w:r w:rsidRPr="00BE6693">
              <w:rPr>
                <w:rFonts w:asciiTheme="majorBidi" w:hAnsiTheme="majorBidi" w:cstheme="majorBidi"/>
              </w:rPr>
              <w:t>3</w:t>
            </w:r>
            <w:r w:rsidRPr="00BE6693">
              <w:rPr>
                <w:rFonts w:asciiTheme="majorBidi" w:hAnsiTheme="majorBidi" w:cstheme="majorBidi"/>
                <w:rtl/>
                <w:lang w:bidi="fa-IR"/>
              </w:rPr>
              <w:t>57</w:t>
            </w:r>
          </w:p>
        </w:tc>
      </w:tr>
      <w:tr w:rsidR="00DA5F25" w:rsidRPr="00274974" w14:paraId="0ECF1F03" w14:textId="77777777" w:rsidTr="00852624">
        <w:trPr>
          <w:trHeight w:val="753"/>
        </w:trPr>
        <w:tc>
          <w:tcPr>
            <w:tcW w:w="3306" w:type="dxa"/>
          </w:tcPr>
          <w:p w14:paraId="79820082" w14:textId="5710532C" w:rsidR="00DA5F25" w:rsidRPr="00274974" w:rsidRDefault="00BE6693" w:rsidP="00334D69">
            <w:pPr>
              <w:spacing w:line="480" w:lineRule="auto"/>
              <w:jc w:val="center"/>
              <w:rPr>
                <w:rFonts w:asciiTheme="majorBidi" w:hAnsiTheme="majorBidi" w:cstheme="majorBidi"/>
              </w:rPr>
            </w:pPr>
            <w:r>
              <w:object w:dxaOrig="3089" w:dyaOrig="2388" w14:anchorId="7309B922">
                <v:shape id="_x0000_i1034" type="#_x0000_t75" style="width:156pt;height:120pt" o:ole="">
                  <v:imagedata r:id="rId38" o:title=""/>
                </v:shape>
                <o:OLEObject Type="Embed" ProgID="ChemDraw_x64.Document.6.0" ShapeID="_x0000_i1034" DrawAspect="Content" ObjectID="_1831580946" r:id="rId39"/>
              </w:object>
            </w:r>
          </w:p>
        </w:tc>
        <w:tc>
          <w:tcPr>
            <w:tcW w:w="1600" w:type="dxa"/>
          </w:tcPr>
          <w:p w14:paraId="4E60CAE0" w14:textId="00850732" w:rsidR="00DA5F25" w:rsidRPr="00274974" w:rsidRDefault="00DA5F25"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16</w:t>
            </w:r>
            <w:r w:rsidRPr="00274974">
              <w:rPr>
                <w:rFonts w:asciiTheme="majorBidi" w:hAnsiTheme="majorBidi" w:cstheme="majorBidi"/>
                <w:color w:val="000000"/>
              </w:rPr>
              <w:t>H</w:t>
            </w:r>
            <w:r w:rsidRPr="00274974">
              <w:rPr>
                <w:rFonts w:asciiTheme="majorBidi" w:hAnsiTheme="majorBidi" w:cstheme="majorBidi"/>
                <w:color w:val="000000"/>
                <w:vertAlign w:val="subscript"/>
              </w:rPr>
              <w:t>25</w:t>
            </w:r>
            <w:r w:rsidRPr="00274974">
              <w:rPr>
                <w:rFonts w:asciiTheme="majorBidi" w:hAnsiTheme="majorBidi" w:cstheme="majorBidi"/>
                <w:color w:val="000000"/>
              </w:rPr>
              <w:t>N</w:t>
            </w:r>
            <w:r w:rsidRPr="00274974">
              <w:rPr>
                <w:rFonts w:asciiTheme="majorBidi" w:hAnsiTheme="majorBidi" w:cstheme="majorBidi"/>
                <w:color w:val="000000"/>
                <w:vertAlign w:val="subscript"/>
              </w:rPr>
              <w:t>3</w:t>
            </w:r>
            <w:r w:rsidRPr="00274974">
              <w:rPr>
                <w:rFonts w:asciiTheme="majorBidi" w:hAnsiTheme="majorBidi" w:cstheme="majorBidi"/>
                <w:color w:val="000000"/>
              </w:rPr>
              <w:t>O</w:t>
            </w:r>
            <w:r w:rsidRPr="00274974">
              <w:rPr>
                <w:rFonts w:asciiTheme="majorBidi" w:hAnsiTheme="majorBidi" w:cstheme="majorBidi"/>
                <w:color w:val="000000"/>
                <w:vertAlign w:val="subscript"/>
              </w:rPr>
              <w:t>3</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p w14:paraId="0B5A6FBE" w14:textId="77777777" w:rsidR="00DA5F25" w:rsidRPr="00274974" w:rsidRDefault="00DA5F25" w:rsidP="008A17EF">
            <w:pPr>
              <w:spacing w:line="480" w:lineRule="auto"/>
              <w:rPr>
                <w:rFonts w:asciiTheme="majorBidi" w:hAnsiTheme="majorBidi" w:cstheme="majorBidi"/>
              </w:rPr>
            </w:pPr>
          </w:p>
        </w:tc>
        <w:tc>
          <w:tcPr>
            <w:tcW w:w="3576" w:type="dxa"/>
          </w:tcPr>
          <w:p w14:paraId="277D90E2" w14:textId="456FA6DF" w:rsidR="00DA5F25" w:rsidRPr="00274974" w:rsidRDefault="000274ED" w:rsidP="008A17EF">
            <w:pPr>
              <w:spacing w:line="480" w:lineRule="auto"/>
              <w:jc w:val="center"/>
              <w:rPr>
                <w:rFonts w:asciiTheme="majorBidi" w:hAnsiTheme="majorBidi" w:cstheme="majorBidi"/>
                <w:sz w:val="20"/>
                <w:szCs w:val="20"/>
              </w:rPr>
            </w:pPr>
            <w:r w:rsidRPr="00274974">
              <w:rPr>
                <w:rFonts w:asciiTheme="majorBidi" w:hAnsiTheme="majorBidi" w:cstheme="majorBidi"/>
              </w:rPr>
              <w:t xml:space="preserve"> </w:t>
            </w:r>
            <w:r w:rsidR="00243951" w:rsidRPr="00274974">
              <w:rPr>
                <w:rFonts w:asciiTheme="majorBidi" w:hAnsiTheme="majorBidi" w:cstheme="majorBidi"/>
              </w:rPr>
              <w:t xml:space="preserve">Decarboxylated </w:t>
            </w:r>
            <w:r w:rsidR="00844929">
              <w:rPr>
                <w:rFonts w:asciiTheme="majorBidi" w:hAnsiTheme="majorBidi" w:cstheme="majorBidi"/>
              </w:rPr>
              <w:t>Meropenem</w:t>
            </w:r>
          </w:p>
        </w:tc>
        <w:tc>
          <w:tcPr>
            <w:tcW w:w="868" w:type="dxa"/>
          </w:tcPr>
          <w:p w14:paraId="172C052C" w14:textId="1ECEB874" w:rsidR="00DA5F25" w:rsidRPr="00BE6693" w:rsidRDefault="00DA5F25" w:rsidP="008A17EF">
            <w:pPr>
              <w:spacing w:line="480" w:lineRule="auto"/>
              <w:jc w:val="center"/>
              <w:rPr>
                <w:rFonts w:asciiTheme="majorBidi" w:hAnsiTheme="majorBidi" w:cstheme="majorBidi"/>
              </w:rPr>
            </w:pPr>
            <w:r w:rsidRPr="00BE6693">
              <w:rPr>
                <w:rFonts w:asciiTheme="majorBidi" w:hAnsiTheme="majorBidi" w:cstheme="majorBidi"/>
              </w:rPr>
              <w:t>340.3</w:t>
            </w:r>
          </w:p>
        </w:tc>
      </w:tr>
      <w:tr w:rsidR="00DA5F25" w:rsidRPr="00274974" w14:paraId="17C8D912" w14:textId="77777777" w:rsidTr="00852624">
        <w:trPr>
          <w:trHeight w:val="782"/>
        </w:trPr>
        <w:tc>
          <w:tcPr>
            <w:tcW w:w="3306" w:type="dxa"/>
          </w:tcPr>
          <w:p w14:paraId="3AE56825" w14:textId="2711C5DE" w:rsidR="00DA5F25" w:rsidRPr="00274974"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2370" w:dyaOrig="2201" w14:anchorId="61341B8C">
                <v:shape id="_x0000_i1035" type="#_x0000_t75" style="width:120pt;height:108pt" o:ole="">
                  <v:imagedata r:id="rId40" o:title=""/>
                </v:shape>
                <o:OLEObject Type="Embed" ProgID="ChemDraw_x64.Document.6.0" ShapeID="_x0000_i1035" DrawAspect="Content" ObjectID="_1831580947" r:id="rId41"/>
              </w:object>
            </w:r>
          </w:p>
        </w:tc>
        <w:tc>
          <w:tcPr>
            <w:tcW w:w="1600" w:type="dxa"/>
          </w:tcPr>
          <w:p w14:paraId="1022884B" w14:textId="49A94261" w:rsidR="00A4344A" w:rsidRPr="00274974" w:rsidRDefault="00A4344A"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12</w:t>
            </w:r>
            <w:r w:rsidRPr="00274974">
              <w:rPr>
                <w:rFonts w:asciiTheme="majorBidi" w:hAnsiTheme="majorBidi" w:cstheme="majorBidi"/>
                <w:color w:val="000000"/>
              </w:rPr>
              <w:t>H</w:t>
            </w:r>
            <w:r w:rsidRPr="00274974">
              <w:rPr>
                <w:rFonts w:asciiTheme="majorBidi" w:hAnsiTheme="majorBidi" w:cstheme="majorBidi"/>
                <w:color w:val="000000"/>
                <w:vertAlign w:val="subscript"/>
              </w:rPr>
              <w:t>19</w:t>
            </w:r>
            <w:r w:rsidRPr="00274974">
              <w:rPr>
                <w:rFonts w:asciiTheme="majorBidi" w:hAnsiTheme="majorBidi" w:cstheme="majorBidi"/>
                <w:color w:val="000000"/>
              </w:rPr>
              <w:t>N</w:t>
            </w:r>
            <w:r w:rsidRPr="00274974">
              <w:rPr>
                <w:rFonts w:asciiTheme="majorBidi" w:hAnsiTheme="majorBidi" w:cstheme="majorBidi"/>
                <w:color w:val="000000"/>
                <w:vertAlign w:val="subscript"/>
              </w:rPr>
              <w:t>3</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p w14:paraId="0DD913CF" w14:textId="77777777" w:rsidR="00DA5F25" w:rsidRPr="00274974" w:rsidRDefault="00DA5F25" w:rsidP="008A17EF">
            <w:pPr>
              <w:spacing w:line="480" w:lineRule="auto"/>
              <w:rPr>
                <w:rFonts w:asciiTheme="majorBidi" w:hAnsiTheme="majorBidi" w:cstheme="majorBidi"/>
              </w:rPr>
            </w:pPr>
          </w:p>
        </w:tc>
        <w:tc>
          <w:tcPr>
            <w:tcW w:w="3576" w:type="dxa"/>
          </w:tcPr>
          <w:p w14:paraId="5BD9A0CC" w14:textId="311AF560" w:rsidR="00DA5F25" w:rsidRPr="00274974" w:rsidRDefault="009278EE" w:rsidP="008A17EF">
            <w:pPr>
              <w:spacing w:line="480" w:lineRule="auto"/>
              <w:jc w:val="center"/>
              <w:rPr>
                <w:rFonts w:asciiTheme="majorBidi" w:hAnsiTheme="majorBidi" w:cstheme="majorBidi"/>
                <w:sz w:val="20"/>
                <w:szCs w:val="20"/>
              </w:rPr>
            </w:pPr>
            <w:r w:rsidRPr="00274974">
              <w:rPr>
                <w:rFonts w:asciiTheme="majorBidi" w:hAnsiTheme="majorBidi" w:cstheme="majorBidi"/>
              </w:rPr>
              <w:t>(2S)-N,N-Dimethyl-3-[(3-methyl-1H-pyrrol-1-yl)sulfanyl]pyrrolidine-2-carboxamide</w:t>
            </w:r>
          </w:p>
        </w:tc>
        <w:tc>
          <w:tcPr>
            <w:tcW w:w="868" w:type="dxa"/>
          </w:tcPr>
          <w:p w14:paraId="46FA9F94" w14:textId="67108FFA" w:rsidR="00DA5F25" w:rsidRPr="00BE6693" w:rsidRDefault="00C01DC4" w:rsidP="008A17EF">
            <w:pPr>
              <w:spacing w:line="480" w:lineRule="auto"/>
              <w:jc w:val="center"/>
              <w:rPr>
                <w:rFonts w:asciiTheme="majorBidi" w:hAnsiTheme="majorBidi" w:cstheme="majorBidi"/>
              </w:rPr>
            </w:pPr>
            <w:r w:rsidRPr="00BE6693">
              <w:rPr>
                <w:rFonts w:asciiTheme="majorBidi" w:hAnsiTheme="majorBidi" w:cstheme="majorBidi"/>
              </w:rPr>
              <w:t>2</w:t>
            </w:r>
            <w:r w:rsidR="00E1721E" w:rsidRPr="00BE6693">
              <w:rPr>
                <w:rFonts w:asciiTheme="majorBidi" w:hAnsiTheme="majorBidi" w:cstheme="majorBidi"/>
              </w:rPr>
              <w:t>54</w:t>
            </w:r>
            <w:r w:rsidRPr="00BE6693">
              <w:rPr>
                <w:rFonts w:asciiTheme="majorBidi" w:hAnsiTheme="majorBidi" w:cstheme="majorBidi"/>
              </w:rPr>
              <w:t>.</w:t>
            </w:r>
            <w:r w:rsidR="00852624" w:rsidRPr="00BE6693">
              <w:rPr>
                <w:rFonts w:asciiTheme="majorBidi" w:hAnsiTheme="majorBidi" w:cstheme="majorBidi"/>
              </w:rPr>
              <w:t>1</w:t>
            </w:r>
          </w:p>
        </w:tc>
      </w:tr>
      <w:tr w:rsidR="004314EB" w:rsidRPr="00274974" w14:paraId="17F4B48E" w14:textId="77777777" w:rsidTr="00852624">
        <w:trPr>
          <w:trHeight w:val="782"/>
        </w:trPr>
        <w:tc>
          <w:tcPr>
            <w:tcW w:w="3306" w:type="dxa"/>
          </w:tcPr>
          <w:p w14:paraId="5D541AFA" w14:textId="71CDD3A4" w:rsidR="004314EB" w:rsidRPr="00852624" w:rsidRDefault="004314EB" w:rsidP="00852624">
            <w:pPr>
              <w:spacing w:line="480" w:lineRule="auto"/>
              <w:jc w:val="center"/>
              <w:rPr>
                <w:rFonts w:asciiTheme="majorBidi" w:hAnsiTheme="majorBidi" w:cstheme="majorBidi"/>
              </w:rPr>
            </w:pPr>
            <w:r>
              <w:object w:dxaOrig="2074" w:dyaOrig="2043" w14:anchorId="7D42413E">
                <v:shape id="_x0000_i1036" type="#_x0000_t75" style="width:102pt;height:102pt" o:ole="">
                  <v:imagedata r:id="rId42" o:title=""/>
                </v:shape>
                <o:OLEObject Type="Embed" ProgID="ChemDraw_x64.Document.6.0" ShapeID="_x0000_i1036" DrawAspect="Content" ObjectID="_1831580948" r:id="rId43"/>
              </w:object>
            </w:r>
          </w:p>
        </w:tc>
        <w:tc>
          <w:tcPr>
            <w:tcW w:w="1600" w:type="dxa"/>
          </w:tcPr>
          <w:p w14:paraId="3D29AC32" w14:textId="15740DAF" w:rsidR="008A52ED" w:rsidRPr="00274974" w:rsidRDefault="008A52ED" w:rsidP="008A52ED">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Pr>
                <w:rFonts w:asciiTheme="majorBidi" w:hAnsiTheme="majorBidi" w:cstheme="majorBidi"/>
                <w:color w:val="000000"/>
                <w:vertAlign w:val="subscript"/>
              </w:rPr>
              <w:t>14</w:t>
            </w:r>
            <w:r w:rsidRPr="00274974">
              <w:rPr>
                <w:rFonts w:asciiTheme="majorBidi" w:hAnsiTheme="majorBidi" w:cstheme="majorBidi"/>
                <w:color w:val="000000"/>
              </w:rPr>
              <w:t>N</w:t>
            </w:r>
            <w:r>
              <w:rPr>
                <w:rFonts w:asciiTheme="majorBidi" w:hAnsiTheme="majorBidi" w:cstheme="majorBidi"/>
                <w:color w:val="000000"/>
                <w:vertAlign w:val="subscript"/>
              </w:rPr>
              <w:t>2</w:t>
            </w:r>
            <w:r w:rsidRPr="00274974">
              <w:rPr>
                <w:rFonts w:asciiTheme="majorBidi" w:hAnsiTheme="majorBidi" w:cstheme="majorBidi"/>
                <w:color w:val="000000"/>
              </w:rPr>
              <w:t>O</w:t>
            </w:r>
            <w:r>
              <w:rPr>
                <w:rFonts w:asciiTheme="majorBidi" w:hAnsiTheme="majorBidi" w:cstheme="majorBidi"/>
                <w:color w:val="000000"/>
                <w:vertAlign w:val="subscript"/>
              </w:rPr>
              <w:t>3</w:t>
            </w:r>
            <w:r w:rsidRPr="00274974">
              <w:rPr>
                <w:rFonts w:asciiTheme="majorBidi" w:hAnsiTheme="majorBidi" w:cstheme="majorBidi"/>
                <w:color w:val="000000"/>
              </w:rPr>
              <w:t>S</w:t>
            </w:r>
            <w:r w:rsidRPr="00274974">
              <w:rPr>
                <w:rFonts w:asciiTheme="majorBidi" w:hAnsiTheme="majorBidi" w:cstheme="majorBidi"/>
                <w:color w:val="000000"/>
                <w:vertAlign w:val="subscript"/>
                <w:lang w:bidi="fa-IR"/>
              </w:rPr>
              <w:t>1</w:t>
            </w:r>
          </w:p>
          <w:p w14:paraId="7E9BC401" w14:textId="77777777" w:rsidR="004314EB" w:rsidRPr="00274974" w:rsidRDefault="004314EB" w:rsidP="008A17EF">
            <w:pPr>
              <w:spacing w:after="120" w:line="480" w:lineRule="auto"/>
              <w:jc w:val="center"/>
              <w:rPr>
                <w:rFonts w:asciiTheme="majorBidi" w:hAnsiTheme="majorBidi" w:cstheme="majorBidi"/>
                <w:color w:val="000000"/>
              </w:rPr>
            </w:pPr>
          </w:p>
        </w:tc>
        <w:tc>
          <w:tcPr>
            <w:tcW w:w="3576" w:type="dxa"/>
          </w:tcPr>
          <w:p w14:paraId="38BB5CBD" w14:textId="07C67E30" w:rsidR="004314EB" w:rsidRPr="00274974" w:rsidRDefault="00911E12" w:rsidP="00911E12">
            <w:pPr>
              <w:spacing w:line="480" w:lineRule="auto"/>
              <w:jc w:val="center"/>
              <w:rPr>
                <w:rFonts w:asciiTheme="majorBidi" w:hAnsiTheme="majorBidi" w:cstheme="majorBidi"/>
              </w:rPr>
            </w:pPr>
            <w:r w:rsidRPr="00911E12">
              <w:rPr>
                <w:rFonts w:asciiTheme="majorBidi" w:hAnsiTheme="majorBidi" w:cstheme="majorBidi"/>
              </w:rPr>
              <w:t>2-(N,N-Dimethylcarbamoyl)-N-hydroxypyrrolidin-4-yl sulfenic acid</w:t>
            </w:r>
          </w:p>
        </w:tc>
        <w:tc>
          <w:tcPr>
            <w:tcW w:w="868" w:type="dxa"/>
          </w:tcPr>
          <w:p w14:paraId="06E19A9A" w14:textId="762534EC" w:rsidR="004314EB" w:rsidRPr="00BE6693" w:rsidRDefault="004314EB" w:rsidP="008A17EF">
            <w:pPr>
              <w:spacing w:line="480" w:lineRule="auto"/>
              <w:jc w:val="center"/>
              <w:rPr>
                <w:rFonts w:asciiTheme="majorBidi" w:hAnsiTheme="majorBidi" w:cstheme="majorBidi"/>
              </w:rPr>
            </w:pPr>
            <w:r w:rsidRPr="00BE6693">
              <w:rPr>
                <w:rFonts w:asciiTheme="majorBidi" w:hAnsiTheme="majorBidi" w:cstheme="majorBidi"/>
              </w:rPr>
              <w:t>207.2</w:t>
            </w:r>
          </w:p>
        </w:tc>
      </w:tr>
      <w:tr w:rsidR="004314EB" w:rsidRPr="00274974" w14:paraId="3DD875E3" w14:textId="77777777" w:rsidTr="00852624">
        <w:trPr>
          <w:trHeight w:val="782"/>
        </w:trPr>
        <w:tc>
          <w:tcPr>
            <w:tcW w:w="3306" w:type="dxa"/>
          </w:tcPr>
          <w:p w14:paraId="2D3A98F8" w14:textId="478AB0A3" w:rsidR="004314EB" w:rsidRPr="00852624" w:rsidRDefault="004314EB" w:rsidP="00852624">
            <w:pPr>
              <w:spacing w:line="480" w:lineRule="auto"/>
              <w:jc w:val="center"/>
              <w:rPr>
                <w:rFonts w:asciiTheme="majorBidi" w:hAnsiTheme="majorBidi" w:cstheme="majorBidi"/>
              </w:rPr>
            </w:pPr>
            <w:r>
              <w:object w:dxaOrig="1774" w:dyaOrig="2043" w14:anchorId="3BBFC8E4">
                <v:shape id="_x0000_i1037" type="#_x0000_t75" style="width:90pt;height:102pt" o:ole="">
                  <v:imagedata r:id="rId44" o:title=""/>
                </v:shape>
                <o:OLEObject Type="Embed" ProgID="ChemDraw_x64.Document.6.0" ShapeID="_x0000_i1037" DrawAspect="Content" ObjectID="_1831580949" r:id="rId45"/>
              </w:object>
            </w:r>
          </w:p>
        </w:tc>
        <w:tc>
          <w:tcPr>
            <w:tcW w:w="1600" w:type="dxa"/>
          </w:tcPr>
          <w:p w14:paraId="7CEA83FC" w14:textId="13E0629D" w:rsidR="008A52ED" w:rsidRPr="00274974" w:rsidRDefault="008A52ED" w:rsidP="008A52ED">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Pr>
                <w:rFonts w:asciiTheme="majorBidi" w:hAnsiTheme="majorBidi" w:cstheme="majorBidi"/>
                <w:color w:val="000000"/>
                <w:vertAlign w:val="subscript"/>
              </w:rPr>
              <w:t>14</w:t>
            </w:r>
            <w:r w:rsidRPr="00274974">
              <w:rPr>
                <w:rFonts w:asciiTheme="majorBidi" w:hAnsiTheme="majorBidi" w:cstheme="majorBidi"/>
                <w:color w:val="000000"/>
              </w:rPr>
              <w:t>N</w:t>
            </w:r>
            <w:r>
              <w:rPr>
                <w:rFonts w:asciiTheme="majorBidi" w:hAnsiTheme="majorBidi" w:cstheme="majorBidi"/>
                <w:color w:val="000000"/>
                <w:vertAlign w:val="subscript"/>
              </w:rPr>
              <w:t>2</w:t>
            </w:r>
            <w:r w:rsidRPr="00274974">
              <w:rPr>
                <w:rFonts w:asciiTheme="majorBidi" w:hAnsiTheme="majorBidi" w:cstheme="majorBidi"/>
                <w:color w:val="000000"/>
              </w:rPr>
              <w:t>O</w:t>
            </w:r>
            <w:r>
              <w:rPr>
                <w:rFonts w:asciiTheme="majorBidi" w:hAnsiTheme="majorBidi" w:cstheme="majorBidi"/>
                <w:color w:val="000000"/>
                <w:vertAlign w:val="subscript"/>
              </w:rPr>
              <w:t>1</w:t>
            </w:r>
            <w:r w:rsidRPr="00274974">
              <w:rPr>
                <w:rFonts w:asciiTheme="majorBidi" w:hAnsiTheme="majorBidi" w:cstheme="majorBidi"/>
                <w:color w:val="000000"/>
              </w:rPr>
              <w:t>S</w:t>
            </w:r>
            <w:r w:rsidRPr="00274974">
              <w:rPr>
                <w:rFonts w:asciiTheme="majorBidi" w:hAnsiTheme="majorBidi" w:cstheme="majorBidi"/>
                <w:color w:val="000000"/>
                <w:vertAlign w:val="subscript"/>
                <w:lang w:bidi="fa-IR"/>
              </w:rPr>
              <w:t>1</w:t>
            </w:r>
          </w:p>
          <w:p w14:paraId="3C0B26BB" w14:textId="77777777" w:rsidR="004314EB" w:rsidRPr="00274974" w:rsidRDefault="004314EB" w:rsidP="008A17EF">
            <w:pPr>
              <w:spacing w:after="120" w:line="480" w:lineRule="auto"/>
              <w:jc w:val="center"/>
              <w:rPr>
                <w:rFonts w:asciiTheme="majorBidi" w:hAnsiTheme="majorBidi" w:cstheme="majorBidi"/>
                <w:color w:val="000000"/>
              </w:rPr>
            </w:pPr>
          </w:p>
        </w:tc>
        <w:tc>
          <w:tcPr>
            <w:tcW w:w="3576" w:type="dxa"/>
          </w:tcPr>
          <w:p w14:paraId="12D99619" w14:textId="67C1A201" w:rsidR="004314EB" w:rsidRPr="00274974" w:rsidRDefault="00911E12" w:rsidP="00911E12">
            <w:pPr>
              <w:spacing w:line="480" w:lineRule="auto"/>
              <w:jc w:val="center"/>
              <w:rPr>
                <w:rFonts w:asciiTheme="majorBidi" w:hAnsiTheme="majorBidi" w:cstheme="majorBidi"/>
              </w:rPr>
            </w:pPr>
            <w:r w:rsidRPr="00911E12">
              <w:rPr>
                <w:rFonts w:asciiTheme="majorBidi" w:hAnsiTheme="majorBidi" w:cstheme="majorBidi"/>
              </w:rPr>
              <w:t>2-(N,N-Dimethylcarbamoyl)-4-sulfanyl</w:t>
            </w:r>
            <w:r w:rsidRPr="00911E12">
              <w:rPr>
                <w:rFonts w:asciiTheme="majorBidi" w:hAnsiTheme="majorBidi" w:cstheme="majorBidi"/>
              </w:rPr>
              <w:softHyphen/>
              <w:t>pyrrolidine</w:t>
            </w:r>
          </w:p>
        </w:tc>
        <w:tc>
          <w:tcPr>
            <w:tcW w:w="868" w:type="dxa"/>
          </w:tcPr>
          <w:p w14:paraId="405FFF78" w14:textId="3693DB4D" w:rsidR="004314EB" w:rsidRPr="00BE6693" w:rsidRDefault="004314EB" w:rsidP="008A17EF">
            <w:pPr>
              <w:spacing w:line="480" w:lineRule="auto"/>
              <w:jc w:val="center"/>
              <w:rPr>
                <w:rFonts w:asciiTheme="majorBidi" w:hAnsiTheme="majorBidi" w:cstheme="majorBidi"/>
              </w:rPr>
            </w:pPr>
            <w:r w:rsidRPr="00BE6693">
              <w:rPr>
                <w:rFonts w:asciiTheme="majorBidi" w:hAnsiTheme="majorBidi" w:cstheme="majorBidi"/>
              </w:rPr>
              <w:t>175</w:t>
            </w:r>
          </w:p>
        </w:tc>
      </w:tr>
      <w:tr w:rsidR="004314EB" w:rsidRPr="00274974" w14:paraId="575C9FE3" w14:textId="77777777" w:rsidTr="00852624">
        <w:trPr>
          <w:trHeight w:val="782"/>
        </w:trPr>
        <w:tc>
          <w:tcPr>
            <w:tcW w:w="3306" w:type="dxa"/>
          </w:tcPr>
          <w:p w14:paraId="0009DB8C" w14:textId="75A2AD1B" w:rsidR="004314EB" w:rsidRDefault="004314EB" w:rsidP="004314EB">
            <w:pPr>
              <w:spacing w:line="480" w:lineRule="auto"/>
              <w:jc w:val="center"/>
            </w:pPr>
            <w:r w:rsidRPr="004314EB">
              <w:object w:dxaOrig="2403" w:dyaOrig="1791" w14:anchorId="41730C11">
                <v:shape id="_x0000_i1038" type="#_x0000_t75" style="width:120pt;height:90pt" o:ole="">
                  <v:imagedata r:id="rId46" o:title=""/>
                </v:shape>
                <o:OLEObject Type="Embed" ProgID="ChemDraw_x64.Document.6.0" ShapeID="_x0000_i1038" DrawAspect="Content" ObjectID="_1831580950" r:id="rId47"/>
              </w:object>
            </w:r>
          </w:p>
        </w:tc>
        <w:tc>
          <w:tcPr>
            <w:tcW w:w="1600" w:type="dxa"/>
          </w:tcPr>
          <w:p w14:paraId="74184C15" w14:textId="21B1EEF4" w:rsidR="00B64D5E" w:rsidRPr="00274974" w:rsidRDefault="00B64D5E" w:rsidP="00B64D5E">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sidRPr="00274974">
              <w:rPr>
                <w:rFonts w:asciiTheme="majorBidi" w:hAnsiTheme="majorBidi" w:cstheme="majorBidi"/>
                <w:color w:val="000000"/>
                <w:vertAlign w:val="subscript"/>
              </w:rPr>
              <w:t>13</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Pr>
                <w:rFonts w:asciiTheme="majorBidi" w:hAnsiTheme="majorBidi" w:cstheme="majorBidi"/>
                <w:color w:val="000000"/>
                <w:vertAlign w:val="subscript"/>
              </w:rPr>
              <w:t>2</w:t>
            </w:r>
            <w:r w:rsidRPr="00274974">
              <w:rPr>
                <w:rFonts w:asciiTheme="majorBidi" w:hAnsiTheme="majorBidi" w:cstheme="majorBidi"/>
                <w:color w:val="000000"/>
              </w:rPr>
              <w:t>S</w:t>
            </w:r>
            <w:r w:rsidRPr="00274974">
              <w:rPr>
                <w:rFonts w:asciiTheme="majorBidi" w:hAnsiTheme="majorBidi" w:cstheme="majorBidi"/>
                <w:color w:val="000000"/>
                <w:vertAlign w:val="subscript"/>
                <w:lang w:bidi="fa-IR"/>
              </w:rPr>
              <w:t>1</w:t>
            </w:r>
          </w:p>
          <w:p w14:paraId="153837DE" w14:textId="77777777" w:rsidR="004314EB" w:rsidRPr="00274974" w:rsidRDefault="004314EB" w:rsidP="008A17EF">
            <w:pPr>
              <w:spacing w:after="120" w:line="480" w:lineRule="auto"/>
              <w:jc w:val="center"/>
              <w:rPr>
                <w:rFonts w:asciiTheme="majorBidi" w:hAnsiTheme="majorBidi" w:cstheme="majorBidi"/>
                <w:color w:val="000000"/>
              </w:rPr>
            </w:pPr>
          </w:p>
        </w:tc>
        <w:tc>
          <w:tcPr>
            <w:tcW w:w="3576" w:type="dxa"/>
          </w:tcPr>
          <w:p w14:paraId="28C4075C" w14:textId="2205EC18" w:rsidR="004314EB" w:rsidRPr="00274974" w:rsidRDefault="00A1189B" w:rsidP="00A1189B">
            <w:pPr>
              <w:spacing w:line="480" w:lineRule="auto"/>
              <w:jc w:val="center"/>
              <w:rPr>
                <w:rFonts w:asciiTheme="majorBidi" w:hAnsiTheme="majorBidi" w:cstheme="majorBidi"/>
              </w:rPr>
            </w:pPr>
            <w:r w:rsidRPr="00A1189B">
              <w:rPr>
                <w:rFonts w:asciiTheme="majorBidi" w:hAnsiTheme="majorBidi" w:cstheme="majorBidi"/>
              </w:rPr>
              <w:t>N-hydroxy-2-(2-hydroxyethyl)-3-methyl-4-sulfanyl-1-pyrroline</w:t>
            </w:r>
          </w:p>
        </w:tc>
        <w:tc>
          <w:tcPr>
            <w:tcW w:w="868" w:type="dxa"/>
          </w:tcPr>
          <w:p w14:paraId="035B0F0A" w14:textId="07B0AC1B" w:rsidR="004314EB" w:rsidRPr="00BE6693" w:rsidRDefault="004314EB" w:rsidP="008A17EF">
            <w:pPr>
              <w:spacing w:line="480" w:lineRule="auto"/>
              <w:jc w:val="center"/>
              <w:rPr>
                <w:rFonts w:asciiTheme="majorBidi" w:hAnsiTheme="majorBidi" w:cstheme="majorBidi"/>
              </w:rPr>
            </w:pPr>
            <w:r w:rsidRPr="00BE6693">
              <w:rPr>
                <w:rFonts w:asciiTheme="majorBidi" w:hAnsiTheme="majorBidi" w:cstheme="majorBidi"/>
              </w:rPr>
              <w:t>175</w:t>
            </w:r>
          </w:p>
        </w:tc>
      </w:tr>
      <w:tr w:rsidR="00125CA8" w:rsidRPr="00274974" w14:paraId="61E08559" w14:textId="77777777" w:rsidTr="00852624">
        <w:trPr>
          <w:trHeight w:val="782"/>
        </w:trPr>
        <w:tc>
          <w:tcPr>
            <w:tcW w:w="3306" w:type="dxa"/>
          </w:tcPr>
          <w:p w14:paraId="494CCBA0" w14:textId="362B3104" w:rsidR="00125CA8" w:rsidRPr="00274974"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2348" w:dyaOrig="1464" w14:anchorId="5965EC68">
                <v:shape id="_x0000_i1039" type="#_x0000_t75" style="width:120pt;height:1in" o:ole="">
                  <v:imagedata r:id="rId48" o:title=""/>
                </v:shape>
                <o:OLEObject Type="Embed" ProgID="ChemDraw_x64.Document.6.0" ShapeID="_x0000_i1039" DrawAspect="Content" ObjectID="_1831580951" r:id="rId49"/>
              </w:object>
            </w:r>
          </w:p>
        </w:tc>
        <w:tc>
          <w:tcPr>
            <w:tcW w:w="1600" w:type="dxa"/>
          </w:tcPr>
          <w:p w14:paraId="722E41E3" w14:textId="0DF34E3C" w:rsidR="0026789A" w:rsidRPr="00274974" w:rsidRDefault="0026789A"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8</w:t>
            </w:r>
            <w:r w:rsidRPr="00274974">
              <w:rPr>
                <w:rFonts w:asciiTheme="majorBidi" w:hAnsiTheme="majorBidi" w:cstheme="majorBidi"/>
                <w:color w:val="000000"/>
              </w:rPr>
              <w:t>H</w:t>
            </w:r>
            <w:r w:rsidRPr="00274974">
              <w:rPr>
                <w:rFonts w:asciiTheme="majorBidi" w:hAnsiTheme="majorBidi" w:cstheme="majorBidi"/>
                <w:color w:val="000000"/>
                <w:vertAlign w:val="subscript"/>
              </w:rPr>
              <w:t>14</w:t>
            </w:r>
            <w:r w:rsidRPr="00274974">
              <w:rPr>
                <w:rFonts w:asciiTheme="majorBidi" w:hAnsiTheme="majorBidi" w:cstheme="majorBidi"/>
                <w:color w:val="000000"/>
              </w:rPr>
              <w:t>NO</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p w14:paraId="222C952D" w14:textId="77777777" w:rsidR="00125CA8" w:rsidRPr="00274974" w:rsidRDefault="00125CA8" w:rsidP="008A17EF">
            <w:pPr>
              <w:spacing w:after="120" w:line="480" w:lineRule="auto"/>
              <w:jc w:val="center"/>
              <w:rPr>
                <w:rFonts w:asciiTheme="majorBidi" w:hAnsiTheme="majorBidi" w:cstheme="majorBidi"/>
                <w:color w:val="000000"/>
              </w:rPr>
            </w:pPr>
          </w:p>
        </w:tc>
        <w:tc>
          <w:tcPr>
            <w:tcW w:w="3576" w:type="dxa"/>
          </w:tcPr>
          <w:p w14:paraId="2363ABA0" w14:textId="51AF7FF7" w:rsidR="00125CA8" w:rsidRPr="00274974" w:rsidRDefault="003870F2" w:rsidP="008A17EF">
            <w:pPr>
              <w:spacing w:line="480" w:lineRule="auto"/>
              <w:jc w:val="center"/>
              <w:rPr>
                <w:rFonts w:asciiTheme="majorBidi" w:hAnsiTheme="majorBidi" w:cstheme="majorBidi"/>
              </w:rPr>
            </w:pPr>
            <w:r w:rsidRPr="00274974">
              <w:rPr>
                <w:rFonts w:asciiTheme="majorBidi" w:hAnsiTheme="majorBidi" w:cstheme="majorBidi"/>
              </w:rPr>
              <w:t>2-(Propan-2-ol)-3-methyl-4- sulfanyl -2- Pyrroline</w:t>
            </w:r>
          </w:p>
        </w:tc>
        <w:tc>
          <w:tcPr>
            <w:tcW w:w="868" w:type="dxa"/>
          </w:tcPr>
          <w:p w14:paraId="41BBEF84" w14:textId="7AE7529A" w:rsidR="00125CA8" w:rsidRPr="00BE6693" w:rsidRDefault="0026789A" w:rsidP="008A17EF">
            <w:pPr>
              <w:spacing w:line="480" w:lineRule="auto"/>
              <w:jc w:val="center"/>
              <w:rPr>
                <w:rFonts w:asciiTheme="majorBidi" w:hAnsiTheme="majorBidi" w:cstheme="majorBidi"/>
              </w:rPr>
            </w:pPr>
            <w:r w:rsidRPr="00BE6693">
              <w:rPr>
                <w:rFonts w:asciiTheme="majorBidi" w:hAnsiTheme="majorBidi" w:cstheme="majorBidi"/>
              </w:rPr>
              <w:t>173.</w:t>
            </w:r>
            <w:r w:rsidR="00852624" w:rsidRPr="00BE6693">
              <w:rPr>
                <w:rFonts w:asciiTheme="majorBidi" w:hAnsiTheme="majorBidi" w:cstheme="majorBidi"/>
              </w:rPr>
              <w:t>2</w:t>
            </w:r>
          </w:p>
        </w:tc>
      </w:tr>
      <w:tr w:rsidR="00A67256" w:rsidRPr="00274974" w14:paraId="508961F7" w14:textId="77777777" w:rsidTr="00852624">
        <w:trPr>
          <w:trHeight w:val="782"/>
        </w:trPr>
        <w:tc>
          <w:tcPr>
            <w:tcW w:w="3306" w:type="dxa"/>
          </w:tcPr>
          <w:p w14:paraId="1DECED7D" w14:textId="0B974CD1" w:rsidR="00A67256" w:rsidRPr="00274974"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2403" w:dyaOrig="1294" w14:anchorId="27914881">
                <v:shape id="_x0000_i1040" type="#_x0000_t75" style="width:120pt;height:66pt" o:ole="">
                  <v:imagedata r:id="rId50" o:title=""/>
                </v:shape>
                <o:OLEObject Type="Embed" ProgID="ChemDraw_x64.Document.6.0" ShapeID="_x0000_i1040" DrawAspect="Content" ObjectID="_1831580952" r:id="rId51"/>
              </w:object>
            </w:r>
          </w:p>
        </w:tc>
        <w:tc>
          <w:tcPr>
            <w:tcW w:w="1600" w:type="dxa"/>
          </w:tcPr>
          <w:p w14:paraId="5AAE4BD5" w14:textId="73BCB8FE" w:rsidR="00A67256" w:rsidRPr="00274974" w:rsidRDefault="00A67256"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sidRPr="00274974">
              <w:rPr>
                <w:rFonts w:asciiTheme="majorBidi" w:hAnsiTheme="majorBidi" w:cstheme="majorBidi"/>
                <w:color w:val="000000"/>
                <w:vertAlign w:val="subscript"/>
              </w:rPr>
              <w:t>13</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p w14:paraId="255F9646" w14:textId="77777777" w:rsidR="00A67256" w:rsidRPr="00274974" w:rsidRDefault="00A67256" w:rsidP="008A17EF">
            <w:pPr>
              <w:spacing w:after="120" w:line="480" w:lineRule="auto"/>
              <w:jc w:val="center"/>
              <w:rPr>
                <w:rFonts w:asciiTheme="majorBidi" w:hAnsiTheme="majorBidi" w:cstheme="majorBidi"/>
                <w:color w:val="000000"/>
              </w:rPr>
            </w:pPr>
          </w:p>
        </w:tc>
        <w:tc>
          <w:tcPr>
            <w:tcW w:w="3576" w:type="dxa"/>
          </w:tcPr>
          <w:p w14:paraId="5F14C84E" w14:textId="349C1AF4" w:rsidR="00A67256" w:rsidRPr="00274974" w:rsidRDefault="003870F2" w:rsidP="008A17EF">
            <w:pPr>
              <w:spacing w:line="480" w:lineRule="auto"/>
              <w:jc w:val="center"/>
              <w:rPr>
                <w:rFonts w:asciiTheme="majorBidi" w:hAnsiTheme="majorBidi" w:cstheme="majorBidi"/>
              </w:rPr>
            </w:pPr>
            <w:r w:rsidRPr="00274974">
              <w:rPr>
                <w:rFonts w:asciiTheme="majorBidi" w:hAnsiTheme="majorBidi" w:cstheme="majorBidi"/>
              </w:rPr>
              <w:t>2-(2-hydroxyethyl)-3-methyl-4-sulfanyl-</w:t>
            </w:r>
            <w:r w:rsidR="00A1189B">
              <w:rPr>
                <w:rFonts w:asciiTheme="majorBidi" w:hAnsiTheme="majorBidi" w:cstheme="majorBidi" w:hint="cs"/>
                <w:rtl/>
              </w:rPr>
              <w:t>1</w:t>
            </w:r>
            <w:r w:rsidRPr="00274974">
              <w:rPr>
                <w:rFonts w:asciiTheme="majorBidi" w:hAnsiTheme="majorBidi" w:cstheme="majorBidi"/>
              </w:rPr>
              <w:t>-pyrroline</w:t>
            </w:r>
          </w:p>
        </w:tc>
        <w:tc>
          <w:tcPr>
            <w:tcW w:w="868" w:type="dxa"/>
          </w:tcPr>
          <w:p w14:paraId="3B55401D" w14:textId="7BFDBD57" w:rsidR="00A67256" w:rsidRPr="00BE6693" w:rsidRDefault="00A67256" w:rsidP="008A17EF">
            <w:pPr>
              <w:spacing w:line="480" w:lineRule="auto"/>
              <w:jc w:val="center"/>
              <w:rPr>
                <w:rFonts w:asciiTheme="majorBidi" w:hAnsiTheme="majorBidi" w:cstheme="majorBidi"/>
              </w:rPr>
            </w:pPr>
            <w:r w:rsidRPr="00BE6693">
              <w:rPr>
                <w:rFonts w:asciiTheme="majorBidi" w:hAnsiTheme="majorBidi" w:cstheme="majorBidi"/>
              </w:rPr>
              <w:t>159.2</w:t>
            </w:r>
          </w:p>
        </w:tc>
      </w:tr>
      <w:tr w:rsidR="004314EB" w:rsidRPr="00274974" w14:paraId="174F78E0" w14:textId="77777777" w:rsidTr="00852624">
        <w:trPr>
          <w:trHeight w:val="782"/>
        </w:trPr>
        <w:tc>
          <w:tcPr>
            <w:tcW w:w="3306" w:type="dxa"/>
          </w:tcPr>
          <w:p w14:paraId="491CB750" w14:textId="420C1F9F" w:rsidR="004314EB" w:rsidRPr="00852624" w:rsidRDefault="004314EB" w:rsidP="00852624">
            <w:pPr>
              <w:spacing w:line="480" w:lineRule="auto"/>
              <w:jc w:val="center"/>
              <w:rPr>
                <w:rFonts w:asciiTheme="majorBidi" w:hAnsiTheme="majorBidi" w:cstheme="majorBidi"/>
              </w:rPr>
            </w:pPr>
            <w:r>
              <w:object w:dxaOrig="1647" w:dyaOrig="1708" w14:anchorId="62646F3B">
                <v:shape id="_x0000_i1041" type="#_x0000_t75" style="width:84pt;height:84pt" o:ole="">
                  <v:imagedata r:id="rId52" o:title=""/>
                </v:shape>
                <o:OLEObject Type="Embed" ProgID="ChemDraw_x64.Document.6.0" ShapeID="_x0000_i1041" DrawAspect="Content" ObjectID="_1831580953" r:id="rId53"/>
              </w:object>
            </w:r>
          </w:p>
        </w:tc>
        <w:tc>
          <w:tcPr>
            <w:tcW w:w="1600" w:type="dxa"/>
          </w:tcPr>
          <w:p w14:paraId="30F41DEE" w14:textId="6D327271" w:rsidR="00B64D5E" w:rsidRPr="00274974" w:rsidRDefault="00B64D5E" w:rsidP="00B64D5E">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Pr>
                <w:rFonts w:asciiTheme="majorBidi" w:hAnsiTheme="majorBidi" w:cstheme="majorBidi"/>
                <w:color w:val="000000"/>
                <w:vertAlign w:val="subscript"/>
              </w:rPr>
              <w:t>12</w:t>
            </w:r>
            <w:r w:rsidRPr="00274974">
              <w:rPr>
                <w:rFonts w:asciiTheme="majorBidi" w:hAnsiTheme="majorBidi" w:cstheme="majorBidi"/>
                <w:color w:val="000000"/>
              </w:rPr>
              <w:t>N</w:t>
            </w:r>
            <w:r w:rsidRPr="00274974">
              <w:rPr>
                <w:rFonts w:asciiTheme="majorBidi" w:hAnsiTheme="majorBidi" w:cstheme="majorBidi"/>
                <w:color w:val="000000"/>
                <w:vertAlign w:val="subscript"/>
              </w:rPr>
              <w:t>2</w:t>
            </w:r>
            <w:r w:rsidRPr="00274974">
              <w:rPr>
                <w:rFonts w:asciiTheme="majorBidi" w:hAnsiTheme="majorBidi" w:cstheme="majorBidi"/>
                <w:color w:val="000000"/>
              </w:rPr>
              <w:t>O</w:t>
            </w:r>
            <w:r>
              <w:rPr>
                <w:rFonts w:asciiTheme="majorBidi" w:hAnsiTheme="majorBidi" w:cstheme="majorBidi"/>
                <w:color w:val="000000"/>
                <w:vertAlign w:val="subscript"/>
              </w:rPr>
              <w:t>2</w:t>
            </w:r>
          </w:p>
          <w:p w14:paraId="6DB1563F" w14:textId="77777777" w:rsidR="004314EB" w:rsidRPr="00274974" w:rsidRDefault="004314EB" w:rsidP="008A17EF">
            <w:pPr>
              <w:spacing w:after="120" w:line="480" w:lineRule="auto"/>
              <w:jc w:val="center"/>
              <w:rPr>
                <w:rFonts w:asciiTheme="majorBidi" w:hAnsiTheme="majorBidi" w:cstheme="majorBidi"/>
                <w:color w:val="000000"/>
              </w:rPr>
            </w:pPr>
          </w:p>
        </w:tc>
        <w:tc>
          <w:tcPr>
            <w:tcW w:w="3576" w:type="dxa"/>
          </w:tcPr>
          <w:p w14:paraId="47469517" w14:textId="234D29F5" w:rsidR="004314EB" w:rsidRPr="00274974" w:rsidRDefault="008F4506" w:rsidP="008A17EF">
            <w:pPr>
              <w:spacing w:line="480" w:lineRule="auto"/>
              <w:jc w:val="center"/>
              <w:rPr>
                <w:rFonts w:asciiTheme="majorBidi" w:hAnsiTheme="majorBidi" w:cstheme="majorBidi"/>
              </w:rPr>
            </w:pPr>
            <w:r w:rsidRPr="008F4506">
              <w:rPr>
                <w:rFonts w:asciiTheme="majorBidi" w:hAnsiTheme="majorBidi" w:cstheme="majorBidi"/>
              </w:rPr>
              <w:t>2-(N,N-Dimethylcarbamoyl)-2,5-dihydro-1H-pyrrole N-oxide</w:t>
            </w:r>
          </w:p>
        </w:tc>
        <w:tc>
          <w:tcPr>
            <w:tcW w:w="868" w:type="dxa"/>
          </w:tcPr>
          <w:p w14:paraId="79D263E6" w14:textId="51F16191" w:rsidR="004314EB" w:rsidRPr="00BE6693" w:rsidRDefault="004314EB" w:rsidP="008A17EF">
            <w:pPr>
              <w:spacing w:line="480" w:lineRule="auto"/>
              <w:jc w:val="center"/>
              <w:rPr>
                <w:rFonts w:asciiTheme="majorBidi" w:hAnsiTheme="majorBidi" w:cstheme="majorBidi"/>
              </w:rPr>
            </w:pPr>
            <w:r w:rsidRPr="00BE6693">
              <w:rPr>
                <w:rFonts w:asciiTheme="majorBidi" w:hAnsiTheme="majorBidi" w:cstheme="majorBidi"/>
              </w:rPr>
              <w:t>157.6</w:t>
            </w:r>
          </w:p>
        </w:tc>
      </w:tr>
      <w:tr w:rsidR="00C15CDC" w:rsidRPr="00274974" w14:paraId="775EEFB0" w14:textId="77777777" w:rsidTr="00852624">
        <w:trPr>
          <w:trHeight w:val="782"/>
        </w:trPr>
        <w:tc>
          <w:tcPr>
            <w:tcW w:w="3306" w:type="dxa"/>
          </w:tcPr>
          <w:p w14:paraId="224FF3CC" w14:textId="36965A5A" w:rsidR="00C15CDC" w:rsidRPr="00274974" w:rsidRDefault="00852624" w:rsidP="008A17EF">
            <w:pPr>
              <w:spacing w:line="480" w:lineRule="auto"/>
              <w:jc w:val="center"/>
              <w:rPr>
                <w:rFonts w:asciiTheme="majorBidi" w:hAnsiTheme="majorBidi" w:cstheme="majorBidi"/>
              </w:rPr>
            </w:pPr>
            <w:r>
              <w:object w:dxaOrig="1563" w:dyaOrig="1683" w14:anchorId="304733AE">
                <v:shape id="_x0000_i1042" type="#_x0000_t75" style="width:78pt;height:84pt" o:ole="">
                  <v:imagedata r:id="rId54" o:title=""/>
                </v:shape>
                <o:OLEObject Type="Embed" ProgID="ChemDraw_x64.Document.6.0" ShapeID="_x0000_i1042" DrawAspect="Content" ObjectID="_1831580954" r:id="rId55"/>
              </w:object>
            </w:r>
          </w:p>
        </w:tc>
        <w:tc>
          <w:tcPr>
            <w:tcW w:w="1600" w:type="dxa"/>
          </w:tcPr>
          <w:p w14:paraId="4DBA0DF9" w14:textId="77777777" w:rsidR="00C15CDC" w:rsidRPr="00274974" w:rsidRDefault="00C15CDC"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sidRPr="00274974">
              <w:rPr>
                <w:rFonts w:asciiTheme="majorBidi" w:hAnsiTheme="majorBidi" w:cstheme="majorBidi"/>
                <w:color w:val="000000"/>
                <w:vertAlign w:val="subscript"/>
              </w:rPr>
              <w:t>14</w:t>
            </w:r>
            <w:r w:rsidRPr="00274974">
              <w:rPr>
                <w:rFonts w:asciiTheme="majorBidi" w:hAnsiTheme="majorBidi" w:cstheme="majorBidi"/>
                <w:color w:val="000000"/>
              </w:rPr>
              <w:t>N</w:t>
            </w:r>
            <w:r w:rsidRPr="00274974">
              <w:rPr>
                <w:rFonts w:asciiTheme="majorBidi" w:hAnsiTheme="majorBidi" w:cstheme="majorBidi"/>
                <w:color w:val="000000"/>
                <w:vertAlign w:val="subscript"/>
              </w:rPr>
              <w:t>2</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p>
          <w:p w14:paraId="70489473" w14:textId="77777777" w:rsidR="00C15CDC" w:rsidRPr="00274974" w:rsidRDefault="00C15CDC" w:rsidP="008A17EF">
            <w:pPr>
              <w:spacing w:after="120" w:line="480" w:lineRule="auto"/>
              <w:jc w:val="center"/>
              <w:rPr>
                <w:rFonts w:asciiTheme="majorBidi" w:hAnsiTheme="majorBidi" w:cstheme="majorBidi"/>
                <w:color w:val="000000"/>
              </w:rPr>
            </w:pPr>
          </w:p>
        </w:tc>
        <w:tc>
          <w:tcPr>
            <w:tcW w:w="3576" w:type="dxa"/>
          </w:tcPr>
          <w:p w14:paraId="2B73FA96" w14:textId="50CADCD5" w:rsidR="00C15CDC" w:rsidRPr="00274974" w:rsidRDefault="008F4506" w:rsidP="008A17EF">
            <w:pPr>
              <w:spacing w:line="480" w:lineRule="auto"/>
              <w:jc w:val="center"/>
              <w:rPr>
                <w:rFonts w:asciiTheme="majorBidi" w:hAnsiTheme="majorBidi" w:cstheme="majorBidi"/>
              </w:rPr>
            </w:pPr>
            <w:r w:rsidRPr="008F4506">
              <w:rPr>
                <w:rFonts w:asciiTheme="majorBidi" w:hAnsiTheme="majorBidi" w:cstheme="majorBidi"/>
              </w:rPr>
              <w:t>2-(N,N-Dimethylcarbamoyl)pyrrolidine</w:t>
            </w:r>
          </w:p>
        </w:tc>
        <w:tc>
          <w:tcPr>
            <w:tcW w:w="868" w:type="dxa"/>
          </w:tcPr>
          <w:p w14:paraId="1B611B3F" w14:textId="19E05676" w:rsidR="00C15CDC" w:rsidRPr="00BE6693" w:rsidRDefault="00C15CDC" w:rsidP="008A17EF">
            <w:pPr>
              <w:spacing w:line="480" w:lineRule="auto"/>
              <w:jc w:val="center"/>
              <w:rPr>
                <w:rFonts w:asciiTheme="majorBidi" w:hAnsiTheme="majorBidi" w:cstheme="majorBidi"/>
              </w:rPr>
            </w:pPr>
            <w:r w:rsidRPr="00BE6693">
              <w:rPr>
                <w:rFonts w:asciiTheme="majorBidi" w:hAnsiTheme="majorBidi" w:cstheme="majorBidi"/>
              </w:rPr>
              <w:t>1</w:t>
            </w:r>
            <w:r w:rsidR="00852624" w:rsidRPr="00BE6693">
              <w:rPr>
                <w:rFonts w:asciiTheme="majorBidi" w:hAnsiTheme="majorBidi" w:cstheme="majorBidi"/>
              </w:rPr>
              <w:t>42</w:t>
            </w:r>
            <w:r w:rsidRPr="00BE6693">
              <w:rPr>
                <w:rFonts w:asciiTheme="majorBidi" w:hAnsiTheme="majorBidi" w:cstheme="majorBidi"/>
              </w:rPr>
              <w:t>.</w:t>
            </w:r>
            <w:r w:rsidR="004314EB" w:rsidRPr="00BE6693">
              <w:rPr>
                <w:rFonts w:asciiTheme="majorBidi" w:hAnsiTheme="majorBidi" w:cstheme="majorBidi"/>
              </w:rPr>
              <w:t>8</w:t>
            </w:r>
          </w:p>
        </w:tc>
      </w:tr>
      <w:tr w:rsidR="00C15CDC" w:rsidRPr="00274974" w14:paraId="670086E8" w14:textId="77777777" w:rsidTr="00852624">
        <w:trPr>
          <w:trHeight w:val="782"/>
        </w:trPr>
        <w:tc>
          <w:tcPr>
            <w:tcW w:w="3306" w:type="dxa"/>
          </w:tcPr>
          <w:p w14:paraId="34389F45" w14:textId="56882DE0" w:rsidR="00C15CDC" w:rsidRPr="00274974" w:rsidRDefault="00852624" w:rsidP="008A17EF">
            <w:pPr>
              <w:spacing w:line="480" w:lineRule="auto"/>
              <w:jc w:val="center"/>
              <w:rPr>
                <w:rFonts w:asciiTheme="majorBidi" w:hAnsiTheme="majorBidi" w:cstheme="majorBidi"/>
              </w:rPr>
            </w:pPr>
            <w:r>
              <w:object w:dxaOrig="1562" w:dyaOrig="1700" w14:anchorId="512D6BAA">
                <v:shape id="_x0000_i1043" type="#_x0000_t75" style="width:78pt;height:84pt" o:ole="">
                  <v:imagedata r:id="rId56" o:title=""/>
                </v:shape>
                <o:OLEObject Type="Embed" ProgID="ChemDraw_x64.Document.6.0" ShapeID="_x0000_i1043" DrawAspect="Content" ObjectID="_1831580955" r:id="rId57"/>
              </w:object>
            </w:r>
          </w:p>
        </w:tc>
        <w:tc>
          <w:tcPr>
            <w:tcW w:w="1600" w:type="dxa"/>
          </w:tcPr>
          <w:p w14:paraId="53547B5D" w14:textId="77777777" w:rsidR="00C15CDC" w:rsidRPr="00274974" w:rsidRDefault="00C15CDC"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sidRPr="00274974">
              <w:rPr>
                <w:rFonts w:asciiTheme="majorBidi" w:hAnsiTheme="majorBidi" w:cstheme="majorBidi"/>
                <w:color w:val="000000"/>
                <w:vertAlign w:val="subscript"/>
              </w:rPr>
              <w:t>12</w:t>
            </w:r>
            <w:r w:rsidRPr="00274974">
              <w:rPr>
                <w:rFonts w:asciiTheme="majorBidi" w:hAnsiTheme="majorBidi" w:cstheme="majorBidi"/>
                <w:color w:val="000000"/>
              </w:rPr>
              <w:t>N</w:t>
            </w:r>
            <w:r w:rsidRPr="00274974">
              <w:rPr>
                <w:rFonts w:asciiTheme="majorBidi" w:hAnsiTheme="majorBidi" w:cstheme="majorBidi"/>
                <w:color w:val="000000"/>
                <w:vertAlign w:val="subscript"/>
              </w:rPr>
              <w:t>2</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p>
          <w:p w14:paraId="7B42DF39" w14:textId="77777777" w:rsidR="00C15CDC" w:rsidRPr="00274974" w:rsidRDefault="00C15CDC" w:rsidP="008A17EF">
            <w:pPr>
              <w:spacing w:line="480" w:lineRule="auto"/>
              <w:rPr>
                <w:rFonts w:asciiTheme="majorBidi" w:hAnsiTheme="majorBidi" w:cstheme="majorBidi"/>
              </w:rPr>
            </w:pP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B3F82" w:rsidRPr="00274974" w14:paraId="562BA0B0" w14:textId="77777777" w:rsidTr="002B3F82">
              <w:trPr>
                <w:tblCellSpacing w:w="15" w:type="dxa"/>
              </w:trPr>
              <w:tc>
                <w:tcPr>
                  <w:tcW w:w="0" w:type="auto"/>
                  <w:vAlign w:val="center"/>
                  <w:hideMark/>
                </w:tcPr>
                <w:p w14:paraId="4C6EEA9F" w14:textId="77777777" w:rsidR="002B3F82" w:rsidRPr="00274974" w:rsidRDefault="002B3F82" w:rsidP="008A17EF">
                  <w:pPr>
                    <w:spacing w:after="0" w:line="480" w:lineRule="auto"/>
                    <w:rPr>
                      <w:rFonts w:asciiTheme="majorBidi" w:hAnsiTheme="majorBidi" w:cstheme="majorBidi"/>
                    </w:rPr>
                  </w:pPr>
                </w:p>
              </w:tc>
            </w:tr>
          </w:tbl>
          <w:p w14:paraId="4F7A80A5" w14:textId="6D56C766" w:rsidR="00C15CDC" w:rsidRPr="00274974" w:rsidRDefault="00F87784" w:rsidP="008A17EF">
            <w:pPr>
              <w:spacing w:line="480" w:lineRule="auto"/>
              <w:jc w:val="center"/>
              <w:rPr>
                <w:rFonts w:asciiTheme="majorBidi" w:hAnsiTheme="majorBidi" w:cstheme="majorBidi"/>
              </w:rPr>
            </w:pPr>
            <w:r w:rsidRPr="00F87784">
              <w:rPr>
                <w:rFonts w:asciiTheme="majorBidi" w:hAnsiTheme="majorBidi" w:cstheme="majorBidi"/>
              </w:rPr>
              <w:t>2-(N,N-dimethylcarbamoyl)-2,5-dihydro-1H-pyrrole</w:t>
            </w:r>
          </w:p>
        </w:tc>
        <w:tc>
          <w:tcPr>
            <w:tcW w:w="868" w:type="dxa"/>
          </w:tcPr>
          <w:p w14:paraId="29A62C5C" w14:textId="1753B222" w:rsidR="00C15CDC" w:rsidRPr="00BE6693" w:rsidRDefault="00243951" w:rsidP="008A17EF">
            <w:pPr>
              <w:spacing w:line="480" w:lineRule="auto"/>
              <w:jc w:val="center"/>
              <w:rPr>
                <w:rFonts w:asciiTheme="majorBidi" w:hAnsiTheme="majorBidi" w:cstheme="majorBidi"/>
              </w:rPr>
            </w:pPr>
            <w:r w:rsidRPr="00BE6693">
              <w:rPr>
                <w:rFonts w:asciiTheme="majorBidi" w:hAnsiTheme="majorBidi" w:cstheme="majorBidi"/>
              </w:rPr>
              <w:t>14</w:t>
            </w:r>
            <w:r w:rsidR="00852624" w:rsidRPr="00BE6693">
              <w:rPr>
                <w:rFonts w:asciiTheme="majorBidi" w:hAnsiTheme="majorBidi" w:cstheme="majorBidi"/>
              </w:rPr>
              <w:t>0</w:t>
            </w:r>
            <w:r w:rsidR="001B5E62" w:rsidRPr="00BE6693">
              <w:rPr>
                <w:rFonts w:asciiTheme="majorBidi" w:hAnsiTheme="majorBidi" w:cstheme="majorBidi"/>
              </w:rPr>
              <w:t>.</w:t>
            </w:r>
            <w:r w:rsidR="00852624" w:rsidRPr="00BE6693">
              <w:rPr>
                <w:rFonts w:asciiTheme="majorBidi" w:hAnsiTheme="majorBidi" w:cstheme="majorBidi"/>
              </w:rPr>
              <w:t>9</w:t>
            </w:r>
          </w:p>
        </w:tc>
      </w:tr>
      <w:tr w:rsidR="00C15CDC" w:rsidRPr="00274974" w14:paraId="3FA16812" w14:textId="77777777" w:rsidTr="00852624">
        <w:trPr>
          <w:trHeight w:val="782"/>
        </w:trPr>
        <w:tc>
          <w:tcPr>
            <w:tcW w:w="3306" w:type="dxa"/>
          </w:tcPr>
          <w:p w14:paraId="7FC9EEEC" w14:textId="555B4E1E" w:rsidR="00C15CDC" w:rsidRPr="00274974"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1433" w:dyaOrig="1011" w14:anchorId="678ADD5E">
                <v:shape id="_x0000_i1044" type="#_x0000_t75" style="width:1in;height:54pt" o:ole="">
                  <v:imagedata r:id="rId58" o:title=""/>
                </v:shape>
                <o:OLEObject Type="Embed" ProgID="ChemDraw_x64.Document.6.0" ShapeID="_x0000_i1044" DrawAspect="Content" ObjectID="_1831580956" r:id="rId59"/>
              </w:object>
            </w:r>
          </w:p>
        </w:tc>
        <w:tc>
          <w:tcPr>
            <w:tcW w:w="1600" w:type="dxa"/>
          </w:tcPr>
          <w:p w14:paraId="5A961F51" w14:textId="0FA0C1D0" w:rsidR="00C15CDC" w:rsidRPr="00274974" w:rsidRDefault="00C15CDC"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8</w:t>
            </w:r>
            <w:r w:rsidRPr="00274974">
              <w:rPr>
                <w:rFonts w:asciiTheme="majorBidi" w:hAnsiTheme="majorBidi" w:cstheme="majorBidi"/>
                <w:color w:val="000000"/>
              </w:rPr>
              <w:t>H</w:t>
            </w:r>
            <w:r w:rsidRPr="00274974">
              <w:rPr>
                <w:rFonts w:asciiTheme="majorBidi" w:hAnsiTheme="majorBidi" w:cstheme="majorBidi"/>
                <w:color w:val="000000"/>
                <w:vertAlign w:val="subscript"/>
              </w:rPr>
              <w:t>14</w:t>
            </w:r>
            <w:r w:rsidRPr="00274974">
              <w:rPr>
                <w:rFonts w:asciiTheme="majorBidi" w:hAnsiTheme="majorBidi" w:cstheme="majorBidi"/>
                <w:color w:val="000000"/>
              </w:rPr>
              <w:t>NO</w:t>
            </w:r>
            <w:r w:rsidRPr="00274974">
              <w:rPr>
                <w:rFonts w:asciiTheme="majorBidi" w:hAnsiTheme="majorBidi" w:cstheme="majorBidi"/>
                <w:color w:val="000000"/>
                <w:vertAlign w:val="subscript"/>
              </w:rPr>
              <w:t>1</w:t>
            </w:r>
          </w:p>
          <w:p w14:paraId="00DFC375" w14:textId="77777777" w:rsidR="00C15CDC" w:rsidRPr="00274974" w:rsidRDefault="00C15CDC" w:rsidP="008A17EF">
            <w:pPr>
              <w:spacing w:after="120" w:line="480" w:lineRule="auto"/>
              <w:jc w:val="center"/>
              <w:rPr>
                <w:rFonts w:asciiTheme="majorBidi" w:hAnsiTheme="majorBidi" w:cstheme="majorBidi"/>
                <w:color w:val="000000"/>
              </w:rPr>
            </w:pP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B3F82" w:rsidRPr="00274974" w14:paraId="560D4053" w14:textId="77777777" w:rsidTr="002B3F82">
              <w:trPr>
                <w:tblCellSpacing w:w="15" w:type="dxa"/>
              </w:trPr>
              <w:tc>
                <w:tcPr>
                  <w:tcW w:w="0" w:type="auto"/>
                  <w:vAlign w:val="center"/>
                  <w:hideMark/>
                </w:tcPr>
                <w:p w14:paraId="344F0205" w14:textId="77777777" w:rsidR="002B3F82" w:rsidRPr="00274974" w:rsidRDefault="002B3F82" w:rsidP="008A17EF">
                  <w:pPr>
                    <w:spacing w:after="0" w:line="480" w:lineRule="auto"/>
                    <w:rPr>
                      <w:rFonts w:asciiTheme="majorBidi" w:hAnsiTheme="majorBidi" w:cstheme="majorBidi"/>
                    </w:rPr>
                  </w:pPr>
                </w:p>
              </w:tc>
            </w:tr>
          </w:tbl>
          <w:p w14:paraId="55698711" w14:textId="18ABA7B8" w:rsidR="002B3F82" w:rsidRPr="00274974" w:rsidRDefault="003870F2" w:rsidP="008A17EF">
            <w:pPr>
              <w:spacing w:line="480" w:lineRule="auto"/>
              <w:jc w:val="center"/>
              <w:rPr>
                <w:rFonts w:asciiTheme="majorBidi" w:hAnsiTheme="majorBidi" w:cstheme="majorBidi"/>
                <w:vanish/>
              </w:rPr>
            </w:pPr>
            <w:r w:rsidRPr="00274974">
              <w:rPr>
                <w:rFonts w:asciiTheme="majorBidi" w:hAnsiTheme="majorBidi" w:cstheme="majorBidi"/>
              </w:rPr>
              <w:lastRenderedPageBreak/>
              <w:t>2-(Propan-2-ol)-3-methyl-2- Pyrroline</w:t>
            </w:r>
          </w:p>
          <w:p w14:paraId="235A0C63" w14:textId="0A7B9671" w:rsidR="00C15CDC" w:rsidRPr="00274974" w:rsidRDefault="003870F2" w:rsidP="008A17EF">
            <w:pPr>
              <w:spacing w:line="480" w:lineRule="auto"/>
              <w:jc w:val="center"/>
              <w:rPr>
                <w:rFonts w:asciiTheme="majorBidi" w:hAnsiTheme="majorBidi" w:cstheme="majorBidi"/>
              </w:rPr>
            </w:pPr>
            <w:r w:rsidRPr="00274974">
              <w:rPr>
                <w:rFonts w:asciiTheme="majorBidi" w:hAnsiTheme="majorBidi" w:cstheme="majorBidi"/>
                <w:vanish/>
              </w:rPr>
              <w:t>[2-(Propan-2-ol)-3-methyl-2- Pyrroline]⁺</w:t>
            </w:r>
          </w:p>
        </w:tc>
        <w:tc>
          <w:tcPr>
            <w:tcW w:w="868" w:type="dxa"/>
          </w:tcPr>
          <w:p w14:paraId="509A043D" w14:textId="792FE8FB" w:rsidR="00C15CDC" w:rsidRPr="00BE6693" w:rsidRDefault="00C15CDC" w:rsidP="008A17EF">
            <w:pPr>
              <w:spacing w:line="480" w:lineRule="auto"/>
              <w:jc w:val="center"/>
              <w:rPr>
                <w:rFonts w:asciiTheme="majorBidi" w:hAnsiTheme="majorBidi" w:cstheme="majorBidi"/>
              </w:rPr>
            </w:pPr>
            <w:r w:rsidRPr="00BE6693">
              <w:rPr>
                <w:rFonts w:asciiTheme="majorBidi" w:hAnsiTheme="majorBidi" w:cstheme="majorBidi"/>
              </w:rPr>
              <w:lastRenderedPageBreak/>
              <w:t>140.1</w:t>
            </w:r>
          </w:p>
        </w:tc>
      </w:tr>
      <w:tr w:rsidR="00A67256" w:rsidRPr="00274974" w14:paraId="62E73DF4" w14:textId="77777777" w:rsidTr="00852624">
        <w:trPr>
          <w:trHeight w:val="782"/>
        </w:trPr>
        <w:tc>
          <w:tcPr>
            <w:tcW w:w="3306" w:type="dxa"/>
          </w:tcPr>
          <w:p w14:paraId="39B2242C" w14:textId="480B8FAD" w:rsidR="00A67256" w:rsidRPr="00274974" w:rsidRDefault="00A67256" w:rsidP="008A17EF">
            <w:pPr>
              <w:spacing w:line="480" w:lineRule="auto"/>
              <w:jc w:val="center"/>
              <w:rPr>
                <w:rFonts w:asciiTheme="majorBidi" w:hAnsiTheme="majorBidi" w:cstheme="majorBidi"/>
              </w:rPr>
            </w:pPr>
            <w:r w:rsidRPr="00274974">
              <w:rPr>
                <w:rFonts w:asciiTheme="majorBidi" w:hAnsiTheme="majorBidi" w:cstheme="majorBidi"/>
              </w:rPr>
              <w:object w:dxaOrig="1126" w:dyaOrig="1471" w14:anchorId="10C3F145">
                <v:shape id="_x0000_i1045" type="#_x0000_t75" style="width:54pt;height:60pt" o:ole="">
                  <v:imagedata r:id="rId60" o:title=""/>
                </v:shape>
                <o:OLEObject Type="Embed" ProgID="ChemDraw_x64.Document.6.0" ShapeID="_x0000_i1045" DrawAspect="Content" ObjectID="_1831580957" r:id="rId61"/>
              </w:object>
            </w:r>
          </w:p>
        </w:tc>
        <w:tc>
          <w:tcPr>
            <w:tcW w:w="1600" w:type="dxa"/>
          </w:tcPr>
          <w:p w14:paraId="7E93AEBE" w14:textId="341B30DD" w:rsidR="00A67256" w:rsidRPr="00274974" w:rsidRDefault="00A67256"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5</w:t>
            </w:r>
            <w:r w:rsidRPr="00274974">
              <w:rPr>
                <w:rFonts w:asciiTheme="majorBidi" w:hAnsiTheme="majorBidi" w:cstheme="majorBidi"/>
                <w:color w:val="000000"/>
              </w:rPr>
              <w:t>H</w:t>
            </w:r>
            <w:r w:rsidR="00954FD0" w:rsidRPr="00274974">
              <w:rPr>
                <w:rFonts w:asciiTheme="majorBidi" w:hAnsiTheme="majorBidi" w:cstheme="majorBidi"/>
                <w:color w:val="000000"/>
                <w:vertAlign w:val="subscript"/>
              </w:rPr>
              <w:t>8</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3</w:t>
            </w:r>
          </w:p>
          <w:p w14:paraId="02227664" w14:textId="77777777" w:rsidR="00A67256" w:rsidRPr="00274974" w:rsidRDefault="00A67256" w:rsidP="008A17EF">
            <w:pPr>
              <w:spacing w:after="120" w:line="480" w:lineRule="auto"/>
              <w:jc w:val="center"/>
              <w:rPr>
                <w:rFonts w:asciiTheme="majorBidi" w:hAnsiTheme="majorBidi" w:cstheme="majorBidi"/>
                <w:color w:val="000000"/>
              </w:rPr>
            </w:pPr>
          </w:p>
        </w:tc>
        <w:tc>
          <w:tcPr>
            <w:tcW w:w="3576" w:type="dxa"/>
          </w:tcPr>
          <w:p w14:paraId="7F249BF6" w14:textId="27071341" w:rsidR="00A67256" w:rsidRPr="00274974" w:rsidRDefault="003870F2" w:rsidP="008A17EF">
            <w:pPr>
              <w:spacing w:line="480" w:lineRule="auto"/>
              <w:jc w:val="center"/>
              <w:rPr>
                <w:rFonts w:asciiTheme="majorBidi" w:hAnsiTheme="majorBidi" w:cstheme="majorBidi"/>
              </w:rPr>
            </w:pPr>
            <w:r w:rsidRPr="00274974">
              <w:rPr>
                <w:rFonts w:asciiTheme="majorBidi" w:hAnsiTheme="majorBidi" w:cstheme="majorBidi"/>
              </w:rPr>
              <w:t>trans-4-Hydroxy-L-proline</w:t>
            </w:r>
          </w:p>
        </w:tc>
        <w:tc>
          <w:tcPr>
            <w:tcW w:w="868" w:type="dxa"/>
          </w:tcPr>
          <w:p w14:paraId="3A803111" w14:textId="1C0E5C9D" w:rsidR="00A67256" w:rsidRPr="00BE6693" w:rsidRDefault="00A67256" w:rsidP="008A17EF">
            <w:pPr>
              <w:spacing w:line="480" w:lineRule="auto"/>
              <w:jc w:val="center"/>
              <w:rPr>
                <w:rFonts w:asciiTheme="majorBidi" w:hAnsiTheme="majorBidi" w:cstheme="majorBidi"/>
              </w:rPr>
            </w:pPr>
            <w:r w:rsidRPr="00BE6693">
              <w:rPr>
                <w:rFonts w:asciiTheme="majorBidi" w:hAnsiTheme="majorBidi" w:cstheme="majorBidi"/>
              </w:rPr>
              <w:t>130.</w:t>
            </w:r>
            <w:r w:rsidR="00852624" w:rsidRPr="00BE6693">
              <w:rPr>
                <w:rFonts w:asciiTheme="majorBidi" w:hAnsiTheme="majorBidi" w:cstheme="majorBidi"/>
              </w:rPr>
              <w:t>7</w:t>
            </w:r>
          </w:p>
        </w:tc>
      </w:tr>
      <w:tr w:rsidR="00A67256" w:rsidRPr="00274974" w14:paraId="7B33D703" w14:textId="77777777" w:rsidTr="00852624">
        <w:trPr>
          <w:trHeight w:val="782"/>
        </w:trPr>
        <w:tc>
          <w:tcPr>
            <w:tcW w:w="3306" w:type="dxa"/>
          </w:tcPr>
          <w:p w14:paraId="63FE4645" w14:textId="70596ECF" w:rsidR="00A67256" w:rsidRPr="00274974" w:rsidRDefault="00852624" w:rsidP="00852624">
            <w:pPr>
              <w:spacing w:line="480" w:lineRule="auto"/>
              <w:jc w:val="center"/>
              <w:rPr>
                <w:rFonts w:asciiTheme="majorBidi" w:hAnsiTheme="majorBidi" w:cstheme="majorBidi"/>
              </w:rPr>
            </w:pPr>
            <w:r w:rsidRPr="00852624">
              <w:rPr>
                <w:rFonts w:asciiTheme="majorBidi" w:hAnsiTheme="majorBidi" w:cstheme="majorBidi"/>
              </w:rPr>
              <w:object w:dxaOrig="1391" w:dyaOrig="1148" w14:anchorId="4CD05BAA">
                <v:shape id="_x0000_i1046" type="#_x0000_t75" style="width:1in;height:54pt" o:ole="">
                  <v:imagedata r:id="rId62" o:title=""/>
                </v:shape>
                <o:OLEObject Type="Embed" ProgID="ChemDraw_x64.Document.6.0" ShapeID="_x0000_i1046" DrawAspect="Content" ObjectID="_1831580958" r:id="rId63"/>
              </w:object>
            </w:r>
          </w:p>
        </w:tc>
        <w:tc>
          <w:tcPr>
            <w:tcW w:w="1600" w:type="dxa"/>
          </w:tcPr>
          <w:p w14:paraId="0B9738C5" w14:textId="77777777" w:rsidR="00A67256" w:rsidRPr="00274974" w:rsidRDefault="00A67256"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7</w:t>
            </w:r>
            <w:r w:rsidRPr="00274974">
              <w:rPr>
                <w:rFonts w:asciiTheme="majorBidi" w:hAnsiTheme="majorBidi" w:cstheme="majorBidi"/>
                <w:color w:val="000000"/>
              </w:rPr>
              <w:t>H</w:t>
            </w:r>
            <w:r w:rsidRPr="00274974">
              <w:rPr>
                <w:rFonts w:asciiTheme="majorBidi" w:hAnsiTheme="majorBidi" w:cstheme="majorBidi"/>
                <w:color w:val="000000"/>
                <w:vertAlign w:val="subscript"/>
              </w:rPr>
              <w:t>12</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p>
          <w:p w14:paraId="2CDAB6E2" w14:textId="77777777" w:rsidR="00A67256" w:rsidRPr="00274974" w:rsidRDefault="00A67256" w:rsidP="008A17EF">
            <w:pPr>
              <w:spacing w:after="120" w:line="480" w:lineRule="auto"/>
              <w:jc w:val="center"/>
              <w:rPr>
                <w:rFonts w:asciiTheme="majorBidi" w:hAnsiTheme="majorBidi" w:cstheme="majorBidi"/>
                <w:color w:val="000000"/>
              </w:rPr>
            </w:pP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B3F82" w:rsidRPr="00274974" w14:paraId="6BC1C8BA" w14:textId="77777777" w:rsidTr="002B3F82">
              <w:trPr>
                <w:tblCellSpacing w:w="15" w:type="dxa"/>
              </w:trPr>
              <w:tc>
                <w:tcPr>
                  <w:tcW w:w="0" w:type="auto"/>
                  <w:vAlign w:val="center"/>
                  <w:hideMark/>
                </w:tcPr>
                <w:p w14:paraId="2ECC395F" w14:textId="77777777" w:rsidR="002B3F82" w:rsidRPr="00274974" w:rsidRDefault="002B3F82" w:rsidP="008A17EF">
                  <w:pPr>
                    <w:spacing w:after="0" w:line="480" w:lineRule="auto"/>
                    <w:rPr>
                      <w:rFonts w:asciiTheme="majorBidi" w:hAnsiTheme="majorBidi" w:cstheme="majorBidi"/>
                    </w:rPr>
                  </w:pPr>
                </w:p>
              </w:tc>
            </w:tr>
          </w:tbl>
          <w:p w14:paraId="5DA6D291" w14:textId="4A584928" w:rsidR="00A67256" w:rsidRPr="00274974" w:rsidRDefault="003870F2" w:rsidP="008A17EF">
            <w:pPr>
              <w:spacing w:line="480" w:lineRule="auto"/>
              <w:jc w:val="center"/>
              <w:rPr>
                <w:rFonts w:asciiTheme="majorBidi" w:hAnsiTheme="majorBidi" w:cstheme="majorBidi"/>
              </w:rPr>
            </w:pPr>
            <w:r w:rsidRPr="00274974">
              <w:rPr>
                <w:rFonts w:asciiTheme="majorBidi" w:hAnsiTheme="majorBidi" w:cstheme="majorBidi"/>
              </w:rPr>
              <w:t>2-( Propan-2-ol)-2-Pyrroline</w:t>
            </w:r>
            <w:r w:rsidR="00A94A10" w:rsidRPr="00274974">
              <w:rPr>
                <w:rFonts w:asciiTheme="majorBidi" w:hAnsiTheme="majorBidi" w:cstheme="majorBidi"/>
                <w:vanish/>
              </w:rPr>
              <w:t>(2S)-1-(piperidin-1-yl)propan-2-ol</w:t>
            </w:r>
          </w:p>
        </w:tc>
        <w:tc>
          <w:tcPr>
            <w:tcW w:w="868" w:type="dxa"/>
          </w:tcPr>
          <w:p w14:paraId="63E8F60A" w14:textId="0A4F9FD5" w:rsidR="00A67256" w:rsidRPr="00BE6693" w:rsidRDefault="00A67256" w:rsidP="008A17EF">
            <w:pPr>
              <w:spacing w:line="480" w:lineRule="auto"/>
              <w:jc w:val="center"/>
              <w:rPr>
                <w:rFonts w:asciiTheme="majorBidi" w:hAnsiTheme="majorBidi" w:cstheme="majorBidi"/>
              </w:rPr>
            </w:pPr>
            <w:r w:rsidRPr="00BE6693">
              <w:rPr>
                <w:rFonts w:asciiTheme="majorBidi" w:hAnsiTheme="majorBidi" w:cstheme="majorBidi"/>
              </w:rPr>
              <w:t>126.</w:t>
            </w:r>
            <w:r w:rsidR="00852624" w:rsidRPr="00BE6693">
              <w:rPr>
                <w:rFonts w:asciiTheme="majorBidi" w:hAnsiTheme="majorBidi" w:cstheme="majorBidi"/>
              </w:rPr>
              <w:t>7</w:t>
            </w:r>
          </w:p>
        </w:tc>
      </w:tr>
      <w:tr w:rsidR="00A67256" w:rsidRPr="00274974" w14:paraId="63A93752" w14:textId="77777777" w:rsidTr="00852624">
        <w:trPr>
          <w:trHeight w:val="782"/>
        </w:trPr>
        <w:tc>
          <w:tcPr>
            <w:tcW w:w="3306" w:type="dxa"/>
          </w:tcPr>
          <w:p w14:paraId="1CC01398" w14:textId="56C9DE75" w:rsidR="00A67256" w:rsidRPr="00274974" w:rsidRDefault="00334D69" w:rsidP="00334D69">
            <w:pPr>
              <w:spacing w:line="480" w:lineRule="auto"/>
              <w:jc w:val="center"/>
              <w:rPr>
                <w:rFonts w:asciiTheme="majorBidi" w:hAnsiTheme="majorBidi" w:cstheme="majorBidi"/>
              </w:rPr>
            </w:pPr>
            <w:r w:rsidRPr="00334D69">
              <w:rPr>
                <w:rFonts w:asciiTheme="majorBidi" w:hAnsiTheme="majorBidi" w:cstheme="majorBidi"/>
              </w:rPr>
              <w:object w:dxaOrig="1673" w:dyaOrig="1253" w14:anchorId="4CDD09B2">
                <v:shape id="_x0000_i1047" type="#_x0000_t75" style="width:84pt;height:66pt" o:ole="">
                  <v:imagedata r:id="rId64" o:title=""/>
                </v:shape>
                <o:OLEObject Type="Embed" ProgID="ChemDraw_x64.Document.6.0" ShapeID="_x0000_i1047" DrawAspect="Content" ObjectID="_1831580959" r:id="rId65"/>
              </w:object>
            </w:r>
          </w:p>
        </w:tc>
        <w:tc>
          <w:tcPr>
            <w:tcW w:w="1600" w:type="dxa"/>
          </w:tcPr>
          <w:p w14:paraId="0FBC62E6" w14:textId="4FC9A881" w:rsidR="00A67256" w:rsidRPr="00274974" w:rsidRDefault="00A67256" w:rsidP="008A17EF">
            <w:pPr>
              <w:spacing w:line="480" w:lineRule="auto"/>
              <w:jc w:val="center"/>
              <w:rPr>
                <w:rFonts w:asciiTheme="majorBidi" w:hAnsiTheme="majorBidi" w:cstheme="majorBidi"/>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00334D69">
              <w:rPr>
                <w:rFonts w:asciiTheme="majorBidi" w:hAnsiTheme="majorBidi" w:cstheme="majorBidi"/>
                <w:color w:val="000000"/>
                <w:vertAlign w:val="subscript"/>
              </w:rPr>
              <w:t>5</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B3F82" w:rsidRPr="00274974" w14:paraId="03BBE640" w14:textId="77777777" w:rsidTr="002B3F82">
              <w:trPr>
                <w:tblCellSpacing w:w="15" w:type="dxa"/>
              </w:trPr>
              <w:tc>
                <w:tcPr>
                  <w:tcW w:w="0" w:type="auto"/>
                  <w:vAlign w:val="center"/>
                  <w:hideMark/>
                </w:tcPr>
                <w:p w14:paraId="0D013E33" w14:textId="77777777" w:rsidR="002B3F82" w:rsidRPr="00274974" w:rsidRDefault="002B3F82" w:rsidP="008A17EF">
                  <w:pPr>
                    <w:spacing w:after="0" w:line="480" w:lineRule="auto"/>
                    <w:rPr>
                      <w:rFonts w:asciiTheme="majorBidi" w:hAnsiTheme="majorBidi" w:cstheme="majorBidi"/>
                    </w:rPr>
                  </w:pPr>
                </w:p>
              </w:tc>
            </w:tr>
          </w:tbl>
          <w:p w14:paraId="492AB944" w14:textId="09E19DA4" w:rsidR="00A67256" w:rsidRPr="00274974" w:rsidRDefault="00334D69" w:rsidP="008A17EF">
            <w:pPr>
              <w:spacing w:line="480" w:lineRule="auto"/>
              <w:jc w:val="center"/>
              <w:rPr>
                <w:rFonts w:asciiTheme="majorBidi" w:hAnsiTheme="majorBidi" w:cstheme="majorBidi"/>
              </w:rPr>
            </w:pPr>
            <w:r w:rsidRPr="00274974">
              <w:rPr>
                <w:rFonts w:asciiTheme="majorBidi" w:hAnsiTheme="majorBidi" w:cstheme="majorBidi"/>
              </w:rPr>
              <w:t>Pyrrole</w:t>
            </w:r>
            <w:r w:rsidR="00E9105E" w:rsidRPr="00274974">
              <w:rPr>
                <w:rFonts w:asciiTheme="majorBidi" w:hAnsiTheme="majorBidi" w:cstheme="majorBidi"/>
              </w:rPr>
              <w:t>-</w:t>
            </w:r>
            <w:r w:rsidR="00E9105E" w:rsidRPr="00274974">
              <w:rPr>
                <w:rFonts w:asciiTheme="majorBidi" w:hAnsiTheme="majorBidi" w:cstheme="majorBidi"/>
                <w:rtl/>
              </w:rPr>
              <w:t>3</w:t>
            </w:r>
            <w:r w:rsidR="00E9105E" w:rsidRPr="00274974">
              <w:rPr>
                <w:rFonts w:asciiTheme="majorBidi" w:hAnsiTheme="majorBidi" w:cstheme="majorBidi"/>
              </w:rPr>
              <w:t>-sulfenic</w:t>
            </w:r>
          </w:p>
        </w:tc>
        <w:tc>
          <w:tcPr>
            <w:tcW w:w="868" w:type="dxa"/>
          </w:tcPr>
          <w:p w14:paraId="071249E3" w14:textId="6EE6C807" w:rsidR="00A67256" w:rsidRPr="00BE6693" w:rsidRDefault="00334D69" w:rsidP="00334D69">
            <w:pPr>
              <w:spacing w:line="480" w:lineRule="auto"/>
              <w:jc w:val="center"/>
              <w:rPr>
                <w:rFonts w:asciiTheme="majorBidi" w:hAnsiTheme="majorBidi" w:cstheme="majorBidi"/>
              </w:rPr>
            </w:pPr>
            <w:r w:rsidRPr="00BE6693">
              <w:rPr>
                <w:rFonts w:asciiTheme="majorBidi" w:hAnsiTheme="majorBidi" w:cstheme="majorBidi"/>
              </w:rPr>
              <w:t>116.1</w:t>
            </w:r>
          </w:p>
        </w:tc>
      </w:tr>
      <w:tr w:rsidR="00A67256" w:rsidRPr="00274974" w14:paraId="7312A1C6" w14:textId="77777777" w:rsidTr="00852624">
        <w:trPr>
          <w:trHeight w:val="782"/>
        </w:trPr>
        <w:tc>
          <w:tcPr>
            <w:tcW w:w="3306" w:type="dxa"/>
          </w:tcPr>
          <w:p w14:paraId="01951CA2" w14:textId="26F63F1D" w:rsidR="00A67256" w:rsidRPr="00274974" w:rsidRDefault="00334D69" w:rsidP="00334D69">
            <w:pPr>
              <w:spacing w:line="480" w:lineRule="auto"/>
              <w:jc w:val="center"/>
              <w:rPr>
                <w:rFonts w:asciiTheme="majorBidi" w:hAnsiTheme="majorBidi" w:cstheme="majorBidi"/>
              </w:rPr>
            </w:pPr>
            <w:r w:rsidRPr="00334D69">
              <w:rPr>
                <w:rFonts w:asciiTheme="majorBidi" w:hAnsiTheme="majorBidi" w:cstheme="majorBidi"/>
              </w:rPr>
              <w:object w:dxaOrig="1374" w:dyaOrig="1253" w14:anchorId="30B83C83">
                <v:shape id="_x0000_i1048" type="#_x0000_t75" style="width:66pt;height:66pt" o:ole="">
                  <v:imagedata r:id="rId66" o:title=""/>
                </v:shape>
                <o:OLEObject Type="Embed" ProgID="ChemDraw_x64.Document.6.0" ShapeID="_x0000_i1048" DrawAspect="Content" ObjectID="_1831580960" r:id="rId67"/>
              </w:object>
            </w:r>
          </w:p>
        </w:tc>
        <w:tc>
          <w:tcPr>
            <w:tcW w:w="1600" w:type="dxa"/>
          </w:tcPr>
          <w:p w14:paraId="5078243B" w14:textId="17C6D32A" w:rsidR="00A67256" w:rsidRPr="00274974" w:rsidRDefault="00A67256"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00334D69">
              <w:rPr>
                <w:rFonts w:asciiTheme="majorBidi" w:hAnsiTheme="majorBidi" w:cstheme="majorBidi"/>
                <w:color w:val="000000"/>
                <w:vertAlign w:val="subscript"/>
              </w:rPr>
              <w:t>5</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0080536A" w:rsidRPr="00274974">
              <w:rPr>
                <w:rFonts w:asciiTheme="majorBidi" w:hAnsiTheme="majorBidi" w:cstheme="majorBidi"/>
                <w:color w:val="000000"/>
                <w:vertAlign w:val="subscript"/>
                <w:lang w:bidi="fa-IR"/>
              </w:rPr>
              <w:t>1</w:t>
            </w:r>
          </w:p>
        </w:tc>
        <w:tc>
          <w:tcPr>
            <w:tcW w:w="3576" w:type="dxa"/>
          </w:tcPr>
          <w:p w14:paraId="2C12B9D0" w14:textId="6155AD72" w:rsidR="00A67256" w:rsidRPr="00274974" w:rsidRDefault="00334D69" w:rsidP="008A17EF">
            <w:pPr>
              <w:spacing w:line="480" w:lineRule="auto"/>
              <w:jc w:val="center"/>
              <w:rPr>
                <w:rFonts w:asciiTheme="majorBidi" w:hAnsiTheme="majorBidi" w:cstheme="majorBidi"/>
              </w:rPr>
            </w:pPr>
            <w:r w:rsidRPr="00274974">
              <w:rPr>
                <w:rFonts w:asciiTheme="majorBidi" w:hAnsiTheme="majorBidi" w:cstheme="majorBidi"/>
              </w:rPr>
              <w:t>Pyrrole</w:t>
            </w:r>
            <w:r w:rsidR="00C322DD" w:rsidRPr="00274974">
              <w:rPr>
                <w:rFonts w:asciiTheme="majorBidi" w:hAnsiTheme="majorBidi" w:cstheme="majorBidi"/>
              </w:rPr>
              <w:t>-3-thiol</w:t>
            </w:r>
          </w:p>
        </w:tc>
        <w:tc>
          <w:tcPr>
            <w:tcW w:w="868" w:type="dxa"/>
          </w:tcPr>
          <w:p w14:paraId="656F1F5A" w14:textId="3959D3EC" w:rsidR="00A67256" w:rsidRPr="00BE6693" w:rsidRDefault="00A67256" w:rsidP="008A17EF">
            <w:pPr>
              <w:spacing w:line="480" w:lineRule="auto"/>
              <w:jc w:val="center"/>
              <w:rPr>
                <w:rFonts w:asciiTheme="majorBidi" w:hAnsiTheme="majorBidi" w:cstheme="majorBidi"/>
              </w:rPr>
            </w:pPr>
            <w:r w:rsidRPr="00BE6693">
              <w:rPr>
                <w:rFonts w:asciiTheme="majorBidi" w:hAnsiTheme="majorBidi" w:cstheme="majorBidi"/>
              </w:rPr>
              <w:t>10</w:t>
            </w:r>
            <w:r w:rsidR="00334D69" w:rsidRPr="00BE6693">
              <w:rPr>
                <w:rFonts w:asciiTheme="majorBidi" w:hAnsiTheme="majorBidi" w:cstheme="majorBidi"/>
              </w:rPr>
              <w:t>0</w:t>
            </w:r>
            <w:r w:rsidRPr="00BE6693">
              <w:rPr>
                <w:rFonts w:asciiTheme="majorBidi" w:hAnsiTheme="majorBidi" w:cstheme="majorBidi"/>
              </w:rPr>
              <w:t>.</w:t>
            </w:r>
            <w:r w:rsidR="00334D69" w:rsidRPr="00BE6693">
              <w:rPr>
                <w:rFonts w:asciiTheme="majorBidi" w:hAnsiTheme="majorBidi" w:cstheme="majorBidi"/>
              </w:rPr>
              <w:t>3</w:t>
            </w:r>
          </w:p>
        </w:tc>
      </w:tr>
      <w:tr w:rsidR="000872E1" w:rsidRPr="00274974" w14:paraId="7A6BDA68" w14:textId="77777777" w:rsidTr="00852624">
        <w:trPr>
          <w:trHeight w:val="782"/>
        </w:trPr>
        <w:tc>
          <w:tcPr>
            <w:tcW w:w="3306" w:type="dxa"/>
          </w:tcPr>
          <w:p w14:paraId="6B836EA6" w14:textId="4A547193" w:rsidR="000872E1" w:rsidRPr="00274974" w:rsidRDefault="00334D69" w:rsidP="008A17EF">
            <w:pPr>
              <w:spacing w:line="480" w:lineRule="auto"/>
              <w:jc w:val="center"/>
              <w:rPr>
                <w:rFonts w:asciiTheme="majorBidi" w:hAnsiTheme="majorBidi" w:cstheme="majorBidi"/>
              </w:rPr>
            </w:pPr>
            <w:r>
              <w:object w:dxaOrig="1145" w:dyaOrig="1359" w14:anchorId="0EEA3734">
                <v:shape id="_x0000_i1049" type="#_x0000_t75" style="width:60pt;height:66pt" o:ole="">
                  <v:imagedata r:id="rId68" o:title=""/>
                </v:shape>
                <o:OLEObject Type="Embed" ProgID="ChemDraw_x64.Document.6.0" ShapeID="_x0000_i1049" DrawAspect="Content" ObjectID="_1831580961" r:id="rId69"/>
              </w:object>
            </w:r>
          </w:p>
        </w:tc>
        <w:tc>
          <w:tcPr>
            <w:tcW w:w="1600" w:type="dxa"/>
          </w:tcPr>
          <w:p w14:paraId="2C38C8A6" w14:textId="60748834" w:rsidR="000872E1" w:rsidRPr="00274974" w:rsidRDefault="000872E1"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5</w:t>
            </w:r>
            <w:r w:rsidRPr="00274974">
              <w:rPr>
                <w:rFonts w:asciiTheme="majorBidi" w:hAnsiTheme="majorBidi" w:cstheme="majorBidi"/>
                <w:color w:val="000000"/>
              </w:rPr>
              <w:t>H</w:t>
            </w:r>
            <w:r w:rsidRPr="00274974">
              <w:rPr>
                <w:rFonts w:asciiTheme="majorBidi" w:hAnsiTheme="majorBidi" w:cstheme="majorBidi"/>
                <w:color w:val="000000"/>
                <w:vertAlign w:val="subscript"/>
              </w:rPr>
              <w:t>12</w:t>
            </w:r>
            <w:r w:rsidRPr="00274974">
              <w:rPr>
                <w:rFonts w:asciiTheme="majorBidi" w:hAnsiTheme="majorBidi" w:cstheme="majorBidi"/>
                <w:color w:val="000000"/>
              </w:rPr>
              <w:t>N</w:t>
            </w:r>
            <w:r w:rsidRPr="00274974">
              <w:rPr>
                <w:rFonts w:asciiTheme="majorBidi" w:hAnsiTheme="majorBidi" w:cstheme="majorBidi"/>
                <w:color w:val="000000"/>
                <w:vertAlign w:val="subscript"/>
              </w:rPr>
              <w:t>2</w:t>
            </w:r>
          </w:p>
        </w:tc>
        <w:tc>
          <w:tcPr>
            <w:tcW w:w="3576" w:type="dxa"/>
          </w:tcPr>
          <w:p w14:paraId="197642FA" w14:textId="7199FE62" w:rsidR="000872E1" w:rsidRPr="00274974" w:rsidRDefault="000872E1" w:rsidP="008A17EF">
            <w:pPr>
              <w:spacing w:line="480" w:lineRule="auto"/>
              <w:jc w:val="center"/>
              <w:rPr>
                <w:rFonts w:asciiTheme="majorBidi" w:hAnsiTheme="majorBidi" w:cstheme="majorBidi"/>
              </w:rPr>
            </w:pPr>
            <w:r w:rsidRPr="00274974">
              <w:rPr>
                <w:rFonts w:asciiTheme="majorBidi" w:hAnsiTheme="majorBidi" w:cstheme="majorBidi"/>
              </w:rPr>
              <w:t>(S)-(+)-2-(Aminomethyl)pyrrolidine</w:t>
            </w:r>
          </w:p>
        </w:tc>
        <w:tc>
          <w:tcPr>
            <w:tcW w:w="868" w:type="dxa"/>
          </w:tcPr>
          <w:p w14:paraId="68F42CE9" w14:textId="6AC6A028" w:rsidR="000872E1" w:rsidRPr="00BE6693" w:rsidRDefault="000872E1" w:rsidP="008A17EF">
            <w:pPr>
              <w:spacing w:line="480" w:lineRule="auto"/>
              <w:jc w:val="center"/>
              <w:rPr>
                <w:rFonts w:asciiTheme="majorBidi" w:hAnsiTheme="majorBidi" w:cstheme="majorBidi"/>
              </w:rPr>
            </w:pPr>
            <w:r w:rsidRPr="00BE6693">
              <w:rPr>
                <w:rFonts w:asciiTheme="majorBidi" w:hAnsiTheme="majorBidi" w:cstheme="majorBidi"/>
              </w:rPr>
              <w:t>10</w:t>
            </w:r>
            <w:r w:rsidR="00334D69" w:rsidRPr="00BE6693">
              <w:rPr>
                <w:rFonts w:asciiTheme="majorBidi" w:hAnsiTheme="majorBidi" w:cstheme="majorBidi" w:hint="cs"/>
                <w:rtl/>
              </w:rPr>
              <w:t>1</w:t>
            </w:r>
            <w:r w:rsidRPr="00BE6693">
              <w:rPr>
                <w:rFonts w:asciiTheme="majorBidi" w:hAnsiTheme="majorBidi" w:cstheme="majorBidi"/>
              </w:rPr>
              <w:t>.</w:t>
            </w:r>
            <w:r w:rsidR="00334D69" w:rsidRPr="00BE6693">
              <w:rPr>
                <w:rFonts w:asciiTheme="majorBidi" w:hAnsiTheme="majorBidi" w:cstheme="majorBidi" w:hint="cs"/>
                <w:rtl/>
              </w:rPr>
              <w:t>3</w:t>
            </w:r>
          </w:p>
        </w:tc>
      </w:tr>
      <w:tr w:rsidR="00334D69" w:rsidRPr="00274974" w14:paraId="3E882BF9" w14:textId="77777777" w:rsidTr="00852624">
        <w:trPr>
          <w:trHeight w:val="782"/>
        </w:trPr>
        <w:tc>
          <w:tcPr>
            <w:tcW w:w="3306" w:type="dxa"/>
          </w:tcPr>
          <w:p w14:paraId="58756EF1" w14:textId="65D80607" w:rsidR="00334D69" w:rsidRDefault="00334D69" w:rsidP="008A17EF">
            <w:pPr>
              <w:spacing w:line="480" w:lineRule="auto"/>
              <w:jc w:val="center"/>
            </w:pPr>
            <w:r>
              <w:object w:dxaOrig="1145" w:dyaOrig="1359" w14:anchorId="056098F1">
                <v:shape id="_x0000_i1050" type="#_x0000_t75" style="width:60pt;height:66pt" o:ole="">
                  <v:imagedata r:id="rId70" o:title=""/>
                </v:shape>
                <o:OLEObject Type="Embed" ProgID="ChemDraw_x64.Document.6.0" ShapeID="_x0000_i1050" DrawAspect="Content" ObjectID="_1831580962" r:id="rId71"/>
              </w:object>
            </w:r>
          </w:p>
        </w:tc>
        <w:tc>
          <w:tcPr>
            <w:tcW w:w="1600" w:type="dxa"/>
          </w:tcPr>
          <w:p w14:paraId="2C2DE67F" w14:textId="11443688" w:rsidR="00334D69" w:rsidRPr="00274974" w:rsidRDefault="00334D69" w:rsidP="008A17EF">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5</w:t>
            </w:r>
            <w:r w:rsidRPr="00274974">
              <w:rPr>
                <w:rFonts w:asciiTheme="majorBidi" w:hAnsiTheme="majorBidi" w:cstheme="majorBidi"/>
                <w:color w:val="000000"/>
              </w:rPr>
              <w:t>H</w:t>
            </w:r>
            <w:r w:rsidRPr="00274974">
              <w:rPr>
                <w:rFonts w:asciiTheme="majorBidi" w:hAnsiTheme="majorBidi" w:cstheme="majorBidi"/>
                <w:color w:val="000000"/>
                <w:vertAlign w:val="subscript"/>
              </w:rPr>
              <w:t>1</w:t>
            </w:r>
            <w:r>
              <w:rPr>
                <w:rFonts w:asciiTheme="majorBidi" w:hAnsiTheme="majorBidi" w:cstheme="majorBidi" w:hint="cs"/>
                <w:color w:val="000000"/>
                <w:vertAlign w:val="subscript"/>
                <w:rtl/>
              </w:rPr>
              <w:t>0</w:t>
            </w:r>
            <w:r w:rsidRPr="00274974">
              <w:rPr>
                <w:rFonts w:asciiTheme="majorBidi" w:hAnsiTheme="majorBidi" w:cstheme="majorBidi"/>
                <w:color w:val="000000"/>
              </w:rPr>
              <w:t>N</w:t>
            </w:r>
            <w:r w:rsidRPr="00274974">
              <w:rPr>
                <w:rFonts w:asciiTheme="majorBidi" w:hAnsiTheme="majorBidi" w:cstheme="majorBidi"/>
                <w:color w:val="000000"/>
                <w:vertAlign w:val="subscript"/>
              </w:rPr>
              <w:t>2</w:t>
            </w:r>
          </w:p>
        </w:tc>
        <w:tc>
          <w:tcPr>
            <w:tcW w:w="3576" w:type="dxa"/>
          </w:tcPr>
          <w:p w14:paraId="77F072E5" w14:textId="3F19FF56" w:rsidR="00334D69" w:rsidRPr="00274974" w:rsidRDefault="00334D69" w:rsidP="008A17EF">
            <w:pPr>
              <w:spacing w:line="480" w:lineRule="auto"/>
              <w:jc w:val="center"/>
              <w:rPr>
                <w:rFonts w:asciiTheme="majorBidi" w:hAnsiTheme="majorBidi" w:cstheme="majorBidi"/>
              </w:rPr>
            </w:pPr>
            <w:r w:rsidRPr="00274974">
              <w:rPr>
                <w:rFonts w:asciiTheme="majorBidi" w:hAnsiTheme="majorBidi" w:cstheme="majorBidi"/>
              </w:rPr>
              <w:t>(S)-(+)-2-(Aminomethyl)</w:t>
            </w:r>
            <w:r>
              <w:rPr>
                <w:rFonts w:asciiTheme="majorBidi" w:hAnsiTheme="majorBidi" w:cstheme="majorBidi"/>
              </w:rPr>
              <w:t>-</w:t>
            </w:r>
            <w:r>
              <w:rPr>
                <w:rFonts w:asciiTheme="majorBidi" w:hAnsiTheme="majorBidi" w:cstheme="majorBidi" w:hint="cs"/>
                <w:rtl/>
              </w:rPr>
              <w:t>3</w:t>
            </w:r>
            <w:r w:rsidRPr="00274974">
              <w:rPr>
                <w:rFonts w:asciiTheme="majorBidi" w:hAnsiTheme="majorBidi" w:cstheme="majorBidi"/>
              </w:rPr>
              <w:t>-Pyrrolin</w:t>
            </w:r>
          </w:p>
        </w:tc>
        <w:tc>
          <w:tcPr>
            <w:tcW w:w="868" w:type="dxa"/>
          </w:tcPr>
          <w:p w14:paraId="5E74B672" w14:textId="37CB4536" w:rsidR="00334D69" w:rsidRPr="00BE6693" w:rsidRDefault="00334D69" w:rsidP="00334D69">
            <w:pPr>
              <w:spacing w:line="480" w:lineRule="auto"/>
              <w:jc w:val="center"/>
              <w:rPr>
                <w:rFonts w:asciiTheme="majorBidi" w:hAnsiTheme="majorBidi" w:cstheme="majorBidi"/>
              </w:rPr>
            </w:pPr>
            <w:r w:rsidRPr="00BE6693">
              <w:rPr>
                <w:rFonts w:asciiTheme="majorBidi" w:hAnsiTheme="majorBidi" w:cstheme="majorBidi"/>
              </w:rPr>
              <w:t>99.5</w:t>
            </w:r>
          </w:p>
        </w:tc>
      </w:tr>
      <w:tr w:rsidR="00B87CC7" w:rsidRPr="00274974" w14:paraId="5EAD04FF" w14:textId="77777777" w:rsidTr="00852624">
        <w:trPr>
          <w:trHeight w:val="782"/>
        </w:trPr>
        <w:tc>
          <w:tcPr>
            <w:tcW w:w="3306" w:type="dxa"/>
          </w:tcPr>
          <w:p w14:paraId="7C2C93B9" w14:textId="2945F910" w:rsidR="00B87CC7" w:rsidRPr="00274974" w:rsidRDefault="00B87CC7" w:rsidP="00B87CC7">
            <w:pPr>
              <w:spacing w:line="480" w:lineRule="auto"/>
              <w:jc w:val="center"/>
              <w:rPr>
                <w:rFonts w:asciiTheme="majorBidi" w:hAnsiTheme="majorBidi" w:cstheme="majorBidi"/>
              </w:rPr>
            </w:pPr>
            <w:r w:rsidRPr="00825BB8">
              <w:rPr>
                <w:rFonts w:asciiTheme="majorBidi" w:hAnsiTheme="majorBidi" w:cstheme="majorBidi"/>
              </w:rPr>
              <w:object w:dxaOrig="1403" w:dyaOrig="1337" w14:anchorId="5BE2DD05">
                <v:shape id="_x0000_i1051" type="#_x0000_t75" style="width:1in;height:66pt" o:ole="">
                  <v:imagedata r:id="rId72" o:title=""/>
                </v:shape>
                <o:OLEObject Type="Embed" ProgID="ChemDraw_x64.Document.6.0" ShapeID="_x0000_i1051" DrawAspect="Content" ObjectID="_1831580963" r:id="rId73"/>
              </w:object>
            </w:r>
          </w:p>
        </w:tc>
        <w:tc>
          <w:tcPr>
            <w:tcW w:w="1600" w:type="dxa"/>
          </w:tcPr>
          <w:p w14:paraId="552C1C83" w14:textId="7C709208"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3</w:t>
            </w:r>
            <w:r w:rsidRPr="00274974">
              <w:rPr>
                <w:rFonts w:asciiTheme="majorBidi" w:hAnsiTheme="majorBidi" w:cstheme="majorBidi"/>
                <w:color w:val="000000"/>
              </w:rPr>
              <w:t>H</w:t>
            </w:r>
            <w:r w:rsidRPr="00274974">
              <w:rPr>
                <w:rFonts w:asciiTheme="majorBidi" w:hAnsiTheme="majorBidi" w:cstheme="majorBidi"/>
                <w:color w:val="000000"/>
                <w:vertAlign w:val="subscript"/>
              </w:rPr>
              <w:t>4</w:t>
            </w:r>
            <w:r w:rsidRPr="00274974">
              <w:rPr>
                <w:rFonts w:asciiTheme="majorBidi" w:hAnsiTheme="majorBidi" w:cstheme="majorBidi"/>
                <w:color w:val="000000"/>
              </w:rPr>
              <w:t>O</w:t>
            </w:r>
            <w:r w:rsidRPr="00274974">
              <w:rPr>
                <w:rFonts w:asciiTheme="majorBidi" w:hAnsiTheme="majorBidi" w:cstheme="majorBidi"/>
                <w:color w:val="000000"/>
                <w:vertAlign w:val="subscript"/>
                <w:lang w:bidi="fa-IR"/>
              </w:rPr>
              <w:t>3</w:t>
            </w: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87CC7" w:rsidRPr="00274974" w14:paraId="48379582" w14:textId="77777777" w:rsidTr="000A620A">
              <w:trPr>
                <w:tblCellSpacing w:w="15" w:type="dxa"/>
              </w:trPr>
              <w:tc>
                <w:tcPr>
                  <w:tcW w:w="0" w:type="auto"/>
                  <w:vAlign w:val="center"/>
                  <w:hideMark/>
                </w:tcPr>
                <w:p w14:paraId="059F3818" w14:textId="77777777" w:rsidR="00B87CC7" w:rsidRPr="00274974" w:rsidRDefault="00B87CC7" w:rsidP="00B87CC7">
                  <w:pPr>
                    <w:spacing w:after="0" w:line="480" w:lineRule="auto"/>
                    <w:rPr>
                      <w:rFonts w:asciiTheme="majorBidi" w:hAnsiTheme="majorBidi" w:cstheme="majorBidi"/>
                    </w:rPr>
                  </w:pPr>
                </w:p>
              </w:tc>
            </w:tr>
          </w:tbl>
          <w:p w14:paraId="184EB49E" w14:textId="176F7D30" w:rsidR="00B87CC7" w:rsidRPr="00274974" w:rsidRDefault="00B87CC7" w:rsidP="00B87CC7">
            <w:pPr>
              <w:spacing w:line="480" w:lineRule="auto"/>
              <w:jc w:val="center"/>
              <w:rPr>
                <w:rFonts w:asciiTheme="majorBidi" w:hAnsiTheme="majorBidi" w:cstheme="majorBidi"/>
              </w:rPr>
            </w:pPr>
            <w:r w:rsidRPr="00274974">
              <w:rPr>
                <w:rFonts w:asciiTheme="majorBidi" w:eastAsia="DengXian" w:hAnsiTheme="majorBidi" w:cstheme="majorBidi"/>
                <w:szCs w:val="21"/>
              </w:rPr>
              <w:t>Pyruvic acid</w:t>
            </w:r>
          </w:p>
        </w:tc>
        <w:tc>
          <w:tcPr>
            <w:tcW w:w="868" w:type="dxa"/>
          </w:tcPr>
          <w:p w14:paraId="1E73E1E0" w14:textId="2B224F90"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8</w:t>
            </w:r>
            <w:r w:rsidRPr="00BE6693">
              <w:rPr>
                <w:rFonts w:asciiTheme="majorBidi" w:hAnsiTheme="majorBidi" w:cstheme="majorBidi" w:hint="cs"/>
                <w:rtl/>
              </w:rPr>
              <w:t>9</w:t>
            </w:r>
            <w:r w:rsidRPr="00BE6693">
              <w:rPr>
                <w:rFonts w:asciiTheme="majorBidi" w:hAnsiTheme="majorBidi" w:cstheme="majorBidi"/>
              </w:rPr>
              <w:t>.</w:t>
            </w:r>
            <w:r w:rsidRPr="00BE6693">
              <w:rPr>
                <w:rFonts w:asciiTheme="majorBidi" w:hAnsiTheme="majorBidi" w:cstheme="majorBidi" w:hint="cs"/>
                <w:rtl/>
              </w:rPr>
              <w:t>3</w:t>
            </w:r>
          </w:p>
        </w:tc>
      </w:tr>
      <w:tr w:rsidR="00B87CC7" w:rsidRPr="00274974" w14:paraId="0BADA7CD" w14:textId="77777777" w:rsidTr="00852624">
        <w:trPr>
          <w:trHeight w:val="782"/>
        </w:trPr>
        <w:tc>
          <w:tcPr>
            <w:tcW w:w="3306" w:type="dxa"/>
          </w:tcPr>
          <w:p w14:paraId="4E63748C" w14:textId="3C190BFE" w:rsidR="00B87CC7" w:rsidRPr="00274974" w:rsidRDefault="00B87CC7" w:rsidP="00B87CC7">
            <w:pPr>
              <w:spacing w:line="480" w:lineRule="auto"/>
              <w:jc w:val="center"/>
              <w:rPr>
                <w:rFonts w:asciiTheme="majorBidi" w:hAnsiTheme="majorBidi" w:cstheme="majorBidi"/>
              </w:rPr>
            </w:pPr>
            <w:r>
              <w:object w:dxaOrig="1362" w:dyaOrig="1217" w14:anchorId="3862A9CE">
                <v:shape id="_x0000_i1052" type="#_x0000_t75" style="width:66pt;height:60pt" o:ole="">
                  <v:imagedata r:id="rId74" o:title=""/>
                </v:shape>
                <o:OLEObject Type="Embed" ProgID="ChemDraw_x64.Document.6.0" ShapeID="_x0000_i1052" DrawAspect="Content" ObjectID="_1831580964" r:id="rId75"/>
              </w:object>
            </w:r>
          </w:p>
        </w:tc>
        <w:tc>
          <w:tcPr>
            <w:tcW w:w="1600" w:type="dxa"/>
          </w:tcPr>
          <w:p w14:paraId="587AF600" w14:textId="618E23D4"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Pr="00274974">
              <w:rPr>
                <w:rFonts w:asciiTheme="majorBidi" w:hAnsiTheme="majorBidi" w:cstheme="majorBidi"/>
                <w:color w:val="000000"/>
                <w:vertAlign w:val="subscript"/>
              </w:rPr>
              <w:t>9</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lang w:bidi="fa-IR"/>
              </w:rPr>
              <w:t>1</w:t>
            </w:r>
          </w:p>
        </w:tc>
        <w:tc>
          <w:tcPr>
            <w:tcW w:w="357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87CC7" w:rsidRPr="00274974" w14:paraId="069BC4DD" w14:textId="77777777" w:rsidTr="002B3F82">
              <w:trPr>
                <w:tblCellSpacing w:w="15" w:type="dxa"/>
              </w:trPr>
              <w:tc>
                <w:tcPr>
                  <w:tcW w:w="0" w:type="auto"/>
                  <w:vAlign w:val="center"/>
                  <w:hideMark/>
                </w:tcPr>
                <w:p w14:paraId="05BEDFC9" w14:textId="77777777" w:rsidR="00B87CC7" w:rsidRPr="00274974" w:rsidRDefault="00B87CC7" w:rsidP="00B87CC7">
                  <w:pPr>
                    <w:spacing w:after="0" w:line="480" w:lineRule="auto"/>
                    <w:rPr>
                      <w:rFonts w:asciiTheme="majorBidi" w:hAnsiTheme="majorBidi" w:cstheme="majorBidi"/>
                    </w:rPr>
                  </w:pPr>
                </w:p>
              </w:tc>
            </w:tr>
          </w:tbl>
          <w:p w14:paraId="003C415C" w14:textId="4EEF4E70" w:rsidR="00B87CC7" w:rsidRPr="00274974" w:rsidRDefault="00B87CC7" w:rsidP="00B87CC7">
            <w:pPr>
              <w:spacing w:line="480" w:lineRule="auto"/>
              <w:jc w:val="center"/>
              <w:rPr>
                <w:rFonts w:asciiTheme="majorBidi" w:hAnsiTheme="majorBidi" w:cstheme="majorBidi"/>
              </w:rPr>
            </w:pPr>
            <w:r>
              <w:rPr>
                <w:rFonts w:asciiTheme="majorBidi" w:hAnsiTheme="majorBidi" w:cstheme="majorBidi" w:hint="cs"/>
                <w:rtl/>
              </w:rPr>
              <w:t>2</w:t>
            </w:r>
            <w:r w:rsidRPr="00274974">
              <w:rPr>
                <w:rFonts w:asciiTheme="majorBidi" w:hAnsiTheme="majorBidi" w:cstheme="majorBidi"/>
              </w:rPr>
              <w:t>-Pyrrolidinol</w:t>
            </w:r>
          </w:p>
        </w:tc>
        <w:tc>
          <w:tcPr>
            <w:tcW w:w="868" w:type="dxa"/>
          </w:tcPr>
          <w:p w14:paraId="22A4145B" w14:textId="77014D4E"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8</w:t>
            </w:r>
            <w:r w:rsidRPr="00BE6693">
              <w:rPr>
                <w:rFonts w:asciiTheme="majorBidi" w:hAnsiTheme="majorBidi" w:cstheme="majorBidi" w:hint="cs"/>
                <w:rtl/>
              </w:rPr>
              <w:t>8</w:t>
            </w:r>
            <w:r w:rsidRPr="00BE6693">
              <w:rPr>
                <w:rFonts w:asciiTheme="majorBidi" w:hAnsiTheme="majorBidi" w:cstheme="majorBidi"/>
              </w:rPr>
              <w:t>.</w:t>
            </w:r>
            <w:r w:rsidRPr="00BE6693">
              <w:rPr>
                <w:rFonts w:asciiTheme="majorBidi" w:hAnsiTheme="majorBidi" w:cstheme="majorBidi" w:hint="cs"/>
                <w:rtl/>
              </w:rPr>
              <w:t>1</w:t>
            </w:r>
          </w:p>
        </w:tc>
      </w:tr>
      <w:tr w:rsidR="00B87CC7" w:rsidRPr="00274974" w14:paraId="4A75DB2E" w14:textId="77777777" w:rsidTr="00852624">
        <w:trPr>
          <w:trHeight w:val="782"/>
        </w:trPr>
        <w:tc>
          <w:tcPr>
            <w:tcW w:w="3306" w:type="dxa"/>
          </w:tcPr>
          <w:p w14:paraId="47F2E49B" w14:textId="06E18F8B" w:rsidR="00B87CC7" w:rsidRDefault="00B87CC7" w:rsidP="00B87CC7">
            <w:pPr>
              <w:spacing w:line="480" w:lineRule="auto"/>
              <w:jc w:val="center"/>
            </w:pPr>
            <w:r>
              <w:object w:dxaOrig="1362" w:dyaOrig="1217" w14:anchorId="45591E05">
                <v:shape id="_x0000_i1053" type="#_x0000_t75" style="width:66pt;height:60pt" o:ole="">
                  <v:imagedata r:id="rId76" o:title=""/>
                </v:shape>
                <o:OLEObject Type="Embed" ProgID="ChemDraw_x64.Document.6.0" ShapeID="_x0000_i1053" DrawAspect="Content" ObjectID="_1831580965" r:id="rId77"/>
              </w:object>
            </w:r>
          </w:p>
        </w:tc>
        <w:tc>
          <w:tcPr>
            <w:tcW w:w="1600" w:type="dxa"/>
          </w:tcPr>
          <w:p w14:paraId="4C38D8F0" w14:textId="2734C906"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Pr>
                <w:rFonts w:asciiTheme="majorBidi" w:hAnsiTheme="majorBidi" w:cstheme="majorBidi" w:hint="cs"/>
                <w:color w:val="000000"/>
                <w:vertAlign w:val="subscript"/>
                <w:rtl/>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lang w:bidi="fa-IR"/>
              </w:rPr>
              <w:t>1</w:t>
            </w:r>
          </w:p>
        </w:tc>
        <w:tc>
          <w:tcPr>
            <w:tcW w:w="3576" w:type="dxa"/>
          </w:tcPr>
          <w:p w14:paraId="3BE745BB" w14:textId="5BEAB729" w:rsidR="00B87CC7" w:rsidRPr="00274974" w:rsidRDefault="00B87CC7" w:rsidP="00B87CC7">
            <w:pPr>
              <w:spacing w:line="480" w:lineRule="auto"/>
              <w:jc w:val="center"/>
              <w:rPr>
                <w:rFonts w:asciiTheme="majorBidi" w:hAnsiTheme="majorBidi" w:cstheme="majorBidi"/>
              </w:rPr>
            </w:pPr>
            <w:r>
              <w:rPr>
                <w:rFonts w:asciiTheme="majorBidi" w:hAnsiTheme="majorBidi" w:cstheme="majorBidi" w:hint="cs"/>
                <w:rtl/>
              </w:rPr>
              <w:t>2</w:t>
            </w:r>
            <w:r w:rsidRPr="00B87CC7">
              <w:rPr>
                <w:rFonts w:asciiTheme="majorBidi" w:hAnsiTheme="majorBidi" w:cstheme="majorBidi"/>
              </w:rPr>
              <w:t>-hydroxypyrroline</w:t>
            </w:r>
          </w:p>
        </w:tc>
        <w:tc>
          <w:tcPr>
            <w:tcW w:w="868" w:type="dxa"/>
          </w:tcPr>
          <w:p w14:paraId="326AE8E8" w14:textId="68765044"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hint="cs"/>
                <w:rtl/>
              </w:rPr>
              <w:t>86.8</w:t>
            </w:r>
          </w:p>
        </w:tc>
      </w:tr>
      <w:tr w:rsidR="00B87CC7" w:rsidRPr="00274974" w14:paraId="49CE46C3" w14:textId="77777777" w:rsidTr="00852624">
        <w:trPr>
          <w:trHeight w:val="782"/>
        </w:trPr>
        <w:tc>
          <w:tcPr>
            <w:tcW w:w="3306" w:type="dxa"/>
          </w:tcPr>
          <w:p w14:paraId="29D94059" w14:textId="008197A5" w:rsidR="00B87CC7" w:rsidRDefault="00B87CC7" w:rsidP="00B87CC7">
            <w:pPr>
              <w:spacing w:line="480" w:lineRule="auto"/>
              <w:jc w:val="center"/>
            </w:pPr>
            <w:r>
              <w:object w:dxaOrig="1361" w:dyaOrig="1217" w14:anchorId="63B060E2">
                <v:shape id="_x0000_i1054" type="#_x0000_t75" style="width:66pt;height:60pt" o:ole="">
                  <v:imagedata r:id="rId78" o:title=""/>
                </v:shape>
                <o:OLEObject Type="Embed" ProgID="ChemDraw_x64.Document.6.0" ShapeID="_x0000_i1054" DrawAspect="Content" ObjectID="_1831580966" r:id="rId79"/>
              </w:object>
            </w:r>
          </w:p>
        </w:tc>
        <w:tc>
          <w:tcPr>
            <w:tcW w:w="1600" w:type="dxa"/>
          </w:tcPr>
          <w:p w14:paraId="0E866828" w14:textId="4F5D0FED"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Pr>
                <w:rFonts w:asciiTheme="majorBidi" w:hAnsiTheme="majorBidi" w:cstheme="majorBidi" w:hint="cs"/>
                <w:color w:val="000000"/>
                <w:vertAlign w:val="subscript"/>
                <w:rtl/>
              </w:rPr>
              <w:t>5</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lang w:bidi="fa-IR"/>
              </w:rPr>
              <w:t>1</w:t>
            </w:r>
          </w:p>
        </w:tc>
        <w:tc>
          <w:tcPr>
            <w:tcW w:w="3576" w:type="dxa"/>
          </w:tcPr>
          <w:p w14:paraId="5556877E" w14:textId="4B220C55" w:rsidR="00B87CC7" w:rsidRPr="00B87CC7" w:rsidRDefault="00B87CC7" w:rsidP="00B87CC7">
            <w:pPr>
              <w:spacing w:line="480" w:lineRule="auto"/>
              <w:jc w:val="center"/>
              <w:rPr>
                <w:rFonts w:asciiTheme="majorBidi" w:hAnsiTheme="majorBidi" w:cstheme="majorBidi"/>
              </w:rPr>
            </w:pPr>
            <w:r>
              <w:rPr>
                <w:rFonts w:asciiTheme="majorBidi" w:hAnsiTheme="majorBidi" w:cstheme="majorBidi" w:hint="cs"/>
                <w:rtl/>
              </w:rPr>
              <w:t>2</w:t>
            </w:r>
            <w:r w:rsidRPr="00B87CC7">
              <w:rPr>
                <w:rFonts w:asciiTheme="majorBidi" w:hAnsiTheme="majorBidi" w:cstheme="majorBidi"/>
              </w:rPr>
              <w:t>-hydroxypyrrole</w:t>
            </w:r>
          </w:p>
        </w:tc>
        <w:tc>
          <w:tcPr>
            <w:tcW w:w="868" w:type="dxa"/>
          </w:tcPr>
          <w:p w14:paraId="7398D91E" w14:textId="65D801DA" w:rsidR="00B87CC7" w:rsidRPr="00BE6693" w:rsidRDefault="00B87CC7" w:rsidP="00B87CC7">
            <w:pPr>
              <w:spacing w:line="480" w:lineRule="auto"/>
              <w:jc w:val="center"/>
              <w:rPr>
                <w:rFonts w:asciiTheme="majorBidi" w:hAnsiTheme="majorBidi" w:cstheme="majorBidi"/>
                <w:rtl/>
              </w:rPr>
            </w:pPr>
            <w:r w:rsidRPr="00BE6693">
              <w:rPr>
                <w:rFonts w:asciiTheme="majorBidi" w:hAnsiTheme="majorBidi" w:cstheme="majorBidi"/>
              </w:rPr>
              <w:t>84.5</w:t>
            </w:r>
          </w:p>
        </w:tc>
      </w:tr>
      <w:tr w:rsidR="00B87CC7" w:rsidRPr="00274974" w14:paraId="5047583E" w14:textId="77777777" w:rsidTr="00852624">
        <w:trPr>
          <w:trHeight w:val="782"/>
        </w:trPr>
        <w:tc>
          <w:tcPr>
            <w:tcW w:w="3306" w:type="dxa"/>
          </w:tcPr>
          <w:p w14:paraId="75F6B37B" w14:textId="3DBADC72" w:rsidR="00B87CC7" w:rsidRDefault="00B87CC7" w:rsidP="00B87CC7">
            <w:pPr>
              <w:spacing w:line="480" w:lineRule="auto"/>
              <w:jc w:val="center"/>
            </w:pPr>
            <w:r>
              <w:object w:dxaOrig="1467" w:dyaOrig="993" w14:anchorId="7F676C83">
                <v:shape id="_x0000_i1055" type="#_x0000_t75" style="width:1in;height:48pt" o:ole="">
                  <v:imagedata r:id="rId80" o:title=""/>
                </v:shape>
                <o:OLEObject Type="Embed" ProgID="ChemDraw_x64.Document.6.0" ShapeID="_x0000_i1055" DrawAspect="Content" ObjectID="_1831580967" r:id="rId81"/>
              </w:object>
            </w:r>
          </w:p>
        </w:tc>
        <w:tc>
          <w:tcPr>
            <w:tcW w:w="1600" w:type="dxa"/>
          </w:tcPr>
          <w:p w14:paraId="14506CAC" w14:textId="2020224F"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5</w:t>
            </w:r>
            <w:r w:rsidRPr="00274974">
              <w:rPr>
                <w:rFonts w:asciiTheme="majorBidi" w:hAnsiTheme="majorBidi" w:cstheme="majorBidi"/>
                <w:color w:val="000000"/>
              </w:rPr>
              <w:t>H</w:t>
            </w:r>
            <w:r>
              <w:rPr>
                <w:rFonts w:asciiTheme="majorBidi" w:hAnsiTheme="majorBidi" w:cstheme="majorBidi" w:hint="cs"/>
                <w:color w:val="000000"/>
                <w:vertAlign w:val="subscript"/>
                <w:rtl/>
              </w:rPr>
              <w:t>9</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p>
        </w:tc>
        <w:tc>
          <w:tcPr>
            <w:tcW w:w="3576" w:type="dxa"/>
          </w:tcPr>
          <w:p w14:paraId="6C65C70B" w14:textId="7458256F" w:rsidR="00B87CC7" w:rsidRPr="00274974" w:rsidRDefault="00B87CC7" w:rsidP="00B87CC7">
            <w:pPr>
              <w:spacing w:line="480" w:lineRule="auto"/>
              <w:jc w:val="center"/>
              <w:rPr>
                <w:rFonts w:asciiTheme="majorBidi" w:hAnsiTheme="majorBidi" w:cstheme="majorBidi"/>
              </w:rPr>
            </w:pPr>
            <w:r w:rsidRPr="00594AF0">
              <w:rPr>
                <w:rFonts w:asciiTheme="majorBidi" w:hAnsiTheme="majorBidi" w:cstheme="majorBidi"/>
              </w:rPr>
              <w:t>3-methyl-3-pyrroline</w:t>
            </w:r>
          </w:p>
        </w:tc>
        <w:tc>
          <w:tcPr>
            <w:tcW w:w="868" w:type="dxa"/>
          </w:tcPr>
          <w:p w14:paraId="1791D28E" w14:textId="76951B81"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84.5</w:t>
            </w:r>
          </w:p>
        </w:tc>
      </w:tr>
      <w:tr w:rsidR="00B87CC7" w:rsidRPr="00274974" w14:paraId="7BF8991C" w14:textId="77777777" w:rsidTr="00852624">
        <w:trPr>
          <w:trHeight w:val="782"/>
        </w:trPr>
        <w:tc>
          <w:tcPr>
            <w:tcW w:w="3306" w:type="dxa"/>
          </w:tcPr>
          <w:p w14:paraId="5D5A88FC" w14:textId="491E44A7" w:rsidR="00B87CC7" w:rsidRPr="00274974" w:rsidRDefault="00B87CC7" w:rsidP="00B87CC7">
            <w:pPr>
              <w:spacing w:line="480" w:lineRule="auto"/>
              <w:jc w:val="center"/>
              <w:rPr>
                <w:rFonts w:asciiTheme="majorBidi" w:hAnsiTheme="majorBidi" w:cstheme="majorBidi"/>
              </w:rPr>
            </w:pPr>
            <w:r>
              <w:object w:dxaOrig="1467" w:dyaOrig="990" w14:anchorId="71C5B784">
                <v:shape id="_x0000_i1056" type="#_x0000_t75" style="width:1in;height:48pt" o:ole="">
                  <v:imagedata r:id="rId82" o:title=""/>
                </v:shape>
                <o:OLEObject Type="Embed" ProgID="ChemDraw_x64.Document.6.0" ShapeID="_x0000_i1056" DrawAspect="Content" ObjectID="_1831580968" r:id="rId83"/>
              </w:object>
            </w:r>
          </w:p>
        </w:tc>
        <w:tc>
          <w:tcPr>
            <w:tcW w:w="1600" w:type="dxa"/>
          </w:tcPr>
          <w:p w14:paraId="7546236E" w14:textId="3C7F204B"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5</w:t>
            </w:r>
            <w:r w:rsidRPr="00274974">
              <w:rPr>
                <w:rFonts w:asciiTheme="majorBidi" w:hAnsiTheme="majorBidi" w:cstheme="majorBidi"/>
                <w:color w:val="000000"/>
              </w:rPr>
              <w:t>H</w:t>
            </w:r>
            <w:r w:rsidRPr="00274974">
              <w:rPr>
                <w:rFonts w:asciiTheme="majorBidi" w:hAnsiTheme="majorBidi" w:cstheme="majorBidi"/>
                <w:color w:val="000000"/>
                <w:vertAlign w:val="subscript"/>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p>
        </w:tc>
        <w:tc>
          <w:tcPr>
            <w:tcW w:w="3576" w:type="dxa"/>
          </w:tcPr>
          <w:p w14:paraId="1ECA303E" w14:textId="50831726"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3-Methylpyrrole</w:t>
            </w:r>
          </w:p>
        </w:tc>
        <w:tc>
          <w:tcPr>
            <w:tcW w:w="868" w:type="dxa"/>
          </w:tcPr>
          <w:p w14:paraId="4DA988F9" w14:textId="46D50D1D"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82.3</w:t>
            </w:r>
          </w:p>
        </w:tc>
      </w:tr>
      <w:tr w:rsidR="00B87CC7" w:rsidRPr="00274974" w14:paraId="6B6A1349" w14:textId="77777777" w:rsidTr="00852624">
        <w:trPr>
          <w:trHeight w:val="782"/>
        </w:trPr>
        <w:tc>
          <w:tcPr>
            <w:tcW w:w="3306" w:type="dxa"/>
          </w:tcPr>
          <w:p w14:paraId="5AC35064" w14:textId="5283A74A" w:rsidR="00B87CC7" w:rsidRPr="00274974" w:rsidRDefault="00B87CC7" w:rsidP="00B87CC7">
            <w:pPr>
              <w:spacing w:line="480" w:lineRule="auto"/>
              <w:jc w:val="center"/>
              <w:rPr>
                <w:rFonts w:asciiTheme="majorBidi" w:hAnsiTheme="majorBidi" w:cstheme="majorBidi"/>
              </w:rPr>
            </w:pPr>
            <w:r w:rsidRPr="00825BB8">
              <w:rPr>
                <w:rFonts w:asciiTheme="majorBidi" w:hAnsiTheme="majorBidi" w:cstheme="majorBidi"/>
              </w:rPr>
              <w:object w:dxaOrig="1570" w:dyaOrig="903" w14:anchorId="5645E589">
                <v:shape id="_x0000_i1057" type="#_x0000_t75" style="width:78pt;height:48pt" o:ole="">
                  <v:imagedata r:id="rId84" o:title=""/>
                </v:shape>
                <o:OLEObject Type="Embed" ProgID="ChemDraw_x64.Document.6.0" ShapeID="_x0000_i1057" DrawAspect="Content" ObjectID="_1831580969" r:id="rId85"/>
              </w:object>
            </w:r>
          </w:p>
        </w:tc>
        <w:tc>
          <w:tcPr>
            <w:tcW w:w="1600" w:type="dxa"/>
          </w:tcPr>
          <w:p w14:paraId="11EFF24F" w14:textId="18149221"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2</w:t>
            </w:r>
            <w:r w:rsidRPr="00274974">
              <w:rPr>
                <w:rFonts w:asciiTheme="majorBidi" w:hAnsiTheme="majorBidi" w:cstheme="majorBidi"/>
                <w:color w:val="000000"/>
              </w:rPr>
              <w:t>H</w:t>
            </w:r>
            <w:r w:rsidRPr="00274974">
              <w:rPr>
                <w:rFonts w:asciiTheme="majorBidi" w:hAnsiTheme="majorBidi" w:cstheme="majorBidi"/>
                <w:color w:val="000000"/>
                <w:vertAlign w:val="subscript"/>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S</w:t>
            </w:r>
            <w:r w:rsidRPr="00274974">
              <w:rPr>
                <w:rFonts w:asciiTheme="majorBidi" w:hAnsiTheme="majorBidi" w:cstheme="majorBidi"/>
                <w:color w:val="000000"/>
                <w:vertAlign w:val="subscript"/>
              </w:rPr>
              <w:t xml:space="preserve"> 1</w:t>
            </w:r>
          </w:p>
        </w:tc>
        <w:tc>
          <w:tcPr>
            <w:tcW w:w="3576" w:type="dxa"/>
          </w:tcPr>
          <w:p w14:paraId="3D2F7C58" w14:textId="6E5B04BF"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Cysteamine</w:t>
            </w:r>
          </w:p>
        </w:tc>
        <w:tc>
          <w:tcPr>
            <w:tcW w:w="868" w:type="dxa"/>
          </w:tcPr>
          <w:p w14:paraId="61C205EC" w14:textId="75038B90"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7</w:t>
            </w:r>
            <w:r w:rsidRPr="00BE6693">
              <w:rPr>
                <w:rFonts w:asciiTheme="majorBidi" w:hAnsiTheme="majorBidi" w:cstheme="majorBidi" w:hint="cs"/>
                <w:rtl/>
              </w:rPr>
              <w:t>8.2</w:t>
            </w:r>
          </w:p>
        </w:tc>
      </w:tr>
      <w:tr w:rsidR="00B87CC7" w:rsidRPr="00274974" w14:paraId="07179F3E" w14:textId="77777777" w:rsidTr="00852624">
        <w:trPr>
          <w:trHeight w:val="782"/>
        </w:trPr>
        <w:tc>
          <w:tcPr>
            <w:tcW w:w="3306" w:type="dxa"/>
          </w:tcPr>
          <w:p w14:paraId="4D3245E1" w14:textId="1F5F9417" w:rsidR="00B87CC7" w:rsidRPr="00274974" w:rsidRDefault="00B87CC7" w:rsidP="00B87CC7">
            <w:pPr>
              <w:spacing w:line="480" w:lineRule="auto"/>
              <w:jc w:val="center"/>
              <w:rPr>
                <w:rFonts w:asciiTheme="majorBidi" w:hAnsiTheme="majorBidi" w:cstheme="majorBidi"/>
              </w:rPr>
            </w:pPr>
            <w:r w:rsidRPr="00825BB8">
              <w:rPr>
                <w:rFonts w:asciiTheme="majorBidi" w:hAnsiTheme="majorBidi" w:cstheme="majorBidi"/>
              </w:rPr>
              <w:object w:dxaOrig="1455" w:dyaOrig="1014" w14:anchorId="221BCBA1">
                <v:shape id="_x0000_i1058" type="#_x0000_t75" style="width:1in;height:54pt" o:ole="">
                  <v:imagedata r:id="rId86" o:title=""/>
                </v:shape>
                <o:OLEObject Type="Embed" ProgID="ChemDraw_x64.Document.6.0" ShapeID="_x0000_i1058" DrawAspect="Content" ObjectID="_1831580970" r:id="rId87"/>
              </w:object>
            </w:r>
          </w:p>
        </w:tc>
        <w:tc>
          <w:tcPr>
            <w:tcW w:w="1600" w:type="dxa"/>
          </w:tcPr>
          <w:p w14:paraId="1CAFB6CF" w14:textId="7F17FC23"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2</w:t>
            </w:r>
            <w:r w:rsidRPr="00274974">
              <w:rPr>
                <w:rFonts w:asciiTheme="majorBidi" w:hAnsiTheme="majorBidi" w:cstheme="majorBidi"/>
                <w:color w:val="000000"/>
              </w:rPr>
              <w:t>H</w:t>
            </w:r>
            <w:r w:rsidRPr="00274974">
              <w:rPr>
                <w:rFonts w:asciiTheme="majorBidi" w:hAnsiTheme="majorBidi" w:cstheme="majorBidi"/>
                <w:color w:val="000000"/>
                <w:vertAlign w:val="subscript"/>
              </w:rPr>
              <w:t>2</w:t>
            </w:r>
            <w:r w:rsidRPr="00274974">
              <w:rPr>
                <w:rFonts w:asciiTheme="majorBidi" w:hAnsiTheme="majorBidi" w:cstheme="majorBidi"/>
                <w:color w:val="000000"/>
              </w:rPr>
              <w:t>O</w:t>
            </w:r>
            <w:r w:rsidRPr="00274974">
              <w:rPr>
                <w:rFonts w:asciiTheme="majorBidi" w:hAnsiTheme="majorBidi" w:cstheme="majorBidi"/>
                <w:color w:val="000000"/>
                <w:vertAlign w:val="subscript"/>
                <w:lang w:bidi="fa-IR"/>
              </w:rPr>
              <w:t>3</w:t>
            </w:r>
          </w:p>
        </w:tc>
        <w:tc>
          <w:tcPr>
            <w:tcW w:w="3576" w:type="dxa"/>
          </w:tcPr>
          <w:p w14:paraId="1C04F686" w14:textId="2926180B" w:rsidR="00B87CC7" w:rsidRPr="00274974" w:rsidRDefault="00B87CC7" w:rsidP="00B87CC7">
            <w:pPr>
              <w:spacing w:line="480" w:lineRule="auto"/>
              <w:jc w:val="center"/>
              <w:rPr>
                <w:rFonts w:asciiTheme="majorBidi" w:hAnsiTheme="majorBidi" w:cstheme="majorBidi"/>
              </w:rPr>
            </w:pPr>
            <w:r w:rsidRPr="00274974">
              <w:rPr>
                <w:rFonts w:asciiTheme="majorBidi" w:eastAsia="DengXian" w:hAnsiTheme="majorBidi" w:cstheme="majorBidi"/>
                <w:szCs w:val="21"/>
              </w:rPr>
              <w:t>2-oxoacetic acid</w:t>
            </w:r>
          </w:p>
        </w:tc>
        <w:tc>
          <w:tcPr>
            <w:tcW w:w="868" w:type="dxa"/>
          </w:tcPr>
          <w:p w14:paraId="0572258F" w14:textId="071099F9"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7</w:t>
            </w:r>
            <w:r w:rsidRPr="00BE6693">
              <w:rPr>
                <w:rFonts w:asciiTheme="majorBidi" w:hAnsiTheme="majorBidi" w:cstheme="majorBidi" w:hint="cs"/>
                <w:rtl/>
              </w:rPr>
              <w:t>5</w:t>
            </w:r>
          </w:p>
        </w:tc>
      </w:tr>
      <w:tr w:rsidR="00B87CC7" w:rsidRPr="00274974" w14:paraId="720943DA" w14:textId="77777777" w:rsidTr="00852624">
        <w:trPr>
          <w:trHeight w:val="782"/>
        </w:trPr>
        <w:tc>
          <w:tcPr>
            <w:tcW w:w="3306" w:type="dxa"/>
          </w:tcPr>
          <w:p w14:paraId="48D295B5" w14:textId="3C59D469" w:rsidR="00B87CC7" w:rsidRPr="00274974" w:rsidRDefault="00B87CC7" w:rsidP="00B87CC7">
            <w:pPr>
              <w:spacing w:line="480" w:lineRule="auto"/>
              <w:jc w:val="center"/>
              <w:rPr>
                <w:rFonts w:asciiTheme="majorBidi" w:hAnsiTheme="majorBidi" w:cstheme="majorBidi"/>
              </w:rPr>
            </w:pPr>
            <w:r w:rsidRPr="00825BB8">
              <w:rPr>
                <w:rFonts w:asciiTheme="majorBidi" w:hAnsiTheme="majorBidi" w:cstheme="majorBidi"/>
              </w:rPr>
              <w:object w:dxaOrig="1289" w:dyaOrig="1196" w14:anchorId="1195D6B0">
                <v:shape id="_x0000_i1059" type="#_x0000_t75" style="width:66pt;height:60pt" o:ole="">
                  <v:imagedata r:id="rId88" o:title=""/>
                </v:shape>
                <o:OLEObject Type="Embed" ProgID="ChemDraw_x64.Document.6.0" ShapeID="_x0000_i1059" DrawAspect="Content" ObjectID="_1831580971" r:id="rId89"/>
              </w:object>
            </w:r>
          </w:p>
        </w:tc>
        <w:tc>
          <w:tcPr>
            <w:tcW w:w="1600" w:type="dxa"/>
          </w:tcPr>
          <w:p w14:paraId="51C611D4" w14:textId="288D0BB6"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3</w:t>
            </w:r>
            <w:r w:rsidRPr="00274974">
              <w:rPr>
                <w:rFonts w:asciiTheme="majorBidi" w:hAnsiTheme="majorBidi" w:cstheme="majorBidi"/>
                <w:color w:val="000000"/>
              </w:rPr>
              <w:t>H</w:t>
            </w:r>
            <w:r w:rsidRPr="00274974">
              <w:rPr>
                <w:rFonts w:asciiTheme="majorBidi" w:hAnsiTheme="majorBidi" w:cstheme="majorBidi"/>
                <w:color w:val="000000"/>
                <w:vertAlign w:val="subscript"/>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p>
        </w:tc>
        <w:tc>
          <w:tcPr>
            <w:tcW w:w="3576" w:type="dxa"/>
          </w:tcPr>
          <w:p w14:paraId="36A6C869" w14:textId="30C1996A"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N-Methylacetamide</w:t>
            </w:r>
          </w:p>
        </w:tc>
        <w:tc>
          <w:tcPr>
            <w:tcW w:w="868" w:type="dxa"/>
          </w:tcPr>
          <w:p w14:paraId="3763282E" w14:textId="640FAC8A"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7</w:t>
            </w:r>
            <w:r w:rsidRPr="00BE6693">
              <w:rPr>
                <w:rFonts w:asciiTheme="majorBidi" w:hAnsiTheme="majorBidi" w:cstheme="majorBidi" w:hint="cs"/>
                <w:rtl/>
              </w:rPr>
              <w:t>4</w:t>
            </w:r>
            <w:r w:rsidRPr="00BE6693">
              <w:rPr>
                <w:rFonts w:asciiTheme="majorBidi" w:hAnsiTheme="majorBidi" w:cstheme="majorBidi"/>
              </w:rPr>
              <w:t>.</w:t>
            </w:r>
            <w:r w:rsidRPr="00BE6693">
              <w:rPr>
                <w:rFonts w:asciiTheme="majorBidi" w:hAnsiTheme="majorBidi" w:cstheme="majorBidi" w:hint="cs"/>
                <w:rtl/>
              </w:rPr>
              <w:t>3</w:t>
            </w:r>
          </w:p>
        </w:tc>
      </w:tr>
      <w:tr w:rsidR="00B87CC7" w:rsidRPr="00274974" w14:paraId="15382B1B" w14:textId="77777777" w:rsidTr="00852624">
        <w:trPr>
          <w:trHeight w:val="782"/>
        </w:trPr>
        <w:tc>
          <w:tcPr>
            <w:tcW w:w="3306" w:type="dxa"/>
          </w:tcPr>
          <w:p w14:paraId="04046B21" w14:textId="199EA930" w:rsidR="00B87CC7" w:rsidRPr="00274974" w:rsidRDefault="00B87CC7" w:rsidP="00B87CC7">
            <w:pPr>
              <w:spacing w:line="480" w:lineRule="auto"/>
              <w:jc w:val="center"/>
              <w:rPr>
                <w:rFonts w:asciiTheme="majorBidi" w:hAnsiTheme="majorBidi" w:cstheme="majorBidi"/>
              </w:rPr>
            </w:pPr>
            <w:r>
              <w:object w:dxaOrig="1186" w:dyaOrig="990" w14:anchorId="02C34E47">
                <v:shape id="_x0000_i1060" type="#_x0000_t75" style="width:60pt;height:48pt" o:ole="">
                  <v:imagedata r:id="rId90" o:title=""/>
                </v:shape>
                <o:OLEObject Type="Embed" ProgID="ChemDraw_x64.Document.6.0" ShapeID="_x0000_i1060" DrawAspect="Content" ObjectID="_1831580972" r:id="rId91"/>
              </w:object>
            </w:r>
          </w:p>
        </w:tc>
        <w:tc>
          <w:tcPr>
            <w:tcW w:w="1600" w:type="dxa"/>
          </w:tcPr>
          <w:p w14:paraId="388E7913" w14:textId="2ACB4026"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Pr="00274974">
              <w:rPr>
                <w:rFonts w:asciiTheme="majorBidi" w:hAnsiTheme="majorBidi" w:cstheme="majorBidi"/>
                <w:color w:val="000000"/>
                <w:vertAlign w:val="subscript"/>
              </w:rPr>
              <w:t>9</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p>
        </w:tc>
        <w:tc>
          <w:tcPr>
            <w:tcW w:w="3576" w:type="dxa"/>
          </w:tcPr>
          <w:p w14:paraId="4CC7AE8F" w14:textId="2C4854EA"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Pyrrolidine</w:t>
            </w:r>
          </w:p>
        </w:tc>
        <w:tc>
          <w:tcPr>
            <w:tcW w:w="868" w:type="dxa"/>
          </w:tcPr>
          <w:p w14:paraId="238089EE" w14:textId="3F71A848"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72.3</w:t>
            </w:r>
          </w:p>
        </w:tc>
      </w:tr>
      <w:tr w:rsidR="00B87CC7" w:rsidRPr="00274974" w14:paraId="0724774B" w14:textId="77777777" w:rsidTr="00852624">
        <w:trPr>
          <w:trHeight w:val="782"/>
        </w:trPr>
        <w:tc>
          <w:tcPr>
            <w:tcW w:w="3306" w:type="dxa"/>
          </w:tcPr>
          <w:p w14:paraId="1BA03081" w14:textId="0F468A63" w:rsidR="00B87CC7" w:rsidRPr="00274974" w:rsidRDefault="00B87CC7" w:rsidP="00B87CC7">
            <w:pPr>
              <w:spacing w:line="480" w:lineRule="auto"/>
              <w:jc w:val="center"/>
              <w:rPr>
                <w:rFonts w:asciiTheme="majorBidi" w:hAnsiTheme="majorBidi" w:cstheme="majorBidi"/>
              </w:rPr>
            </w:pPr>
            <w:r>
              <w:object w:dxaOrig="1184" w:dyaOrig="992" w14:anchorId="5481B696">
                <v:shape id="_x0000_i1061" type="#_x0000_t75" style="width:60pt;height:48pt" o:ole="">
                  <v:imagedata r:id="rId92" o:title=""/>
                </v:shape>
                <o:OLEObject Type="Embed" ProgID="ChemDraw_x64.Document.6.0" ShapeID="_x0000_i1061" DrawAspect="Content" ObjectID="_1831580973" r:id="rId93"/>
              </w:object>
            </w:r>
          </w:p>
        </w:tc>
        <w:tc>
          <w:tcPr>
            <w:tcW w:w="1600" w:type="dxa"/>
          </w:tcPr>
          <w:p w14:paraId="6B7187EC" w14:textId="1FC220D4"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Pr="00274974">
              <w:rPr>
                <w:rFonts w:asciiTheme="majorBidi" w:hAnsiTheme="majorBidi" w:cstheme="majorBidi"/>
                <w:color w:val="000000"/>
                <w:vertAlign w:val="subscript"/>
              </w:rPr>
              <w:t>7</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p>
        </w:tc>
        <w:tc>
          <w:tcPr>
            <w:tcW w:w="3576" w:type="dxa"/>
          </w:tcPr>
          <w:p w14:paraId="7D785860" w14:textId="2599A68F" w:rsidR="00B87CC7" w:rsidRPr="00274974" w:rsidRDefault="00B87CC7" w:rsidP="00B87CC7">
            <w:pPr>
              <w:spacing w:line="480" w:lineRule="auto"/>
              <w:jc w:val="center"/>
              <w:rPr>
                <w:rFonts w:asciiTheme="majorBidi" w:hAnsiTheme="majorBidi" w:cstheme="majorBidi"/>
              </w:rPr>
            </w:pPr>
            <w:r>
              <w:rPr>
                <w:rFonts w:asciiTheme="majorBidi" w:hAnsiTheme="majorBidi" w:cstheme="majorBidi" w:hint="cs"/>
                <w:rtl/>
              </w:rPr>
              <w:t>3</w:t>
            </w:r>
            <w:r w:rsidRPr="00274974">
              <w:rPr>
                <w:rFonts w:asciiTheme="majorBidi" w:hAnsiTheme="majorBidi" w:cstheme="majorBidi"/>
              </w:rPr>
              <w:t>-Pyrrolin</w:t>
            </w:r>
          </w:p>
        </w:tc>
        <w:tc>
          <w:tcPr>
            <w:tcW w:w="868" w:type="dxa"/>
          </w:tcPr>
          <w:p w14:paraId="0CE34D98" w14:textId="7F6EA98E"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69.7</w:t>
            </w:r>
          </w:p>
        </w:tc>
      </w:tr>
      <w:tr w:rsidR="00B87CC7" w:rsidRPr="00274974" w14:paraId="1707552B" w14:textId="77777777" w:rsidTr="00852624">
        <w:trPr>
          <w:trHeight w:val="782"/>
        </w:trPr>
        <w:tc>
          <w:tcPr>
            <w:tcW w:w="3306" w:type="dxa"/>
          </w:tcPr>
          <w:p w14:paraId="7AB170E4" w14:textId="670197F9" w:rsidR="00B87CC7" w:rsidRPr="00274974" w:rsidRDefault="00B87CC7" w:rsidP="00B87CC7">
            <w:pPr>
              <w:spacing w:line="480" w:lineRule="auto"/>
              <w:jc w:val="center"/>
              <w:rPr>
                <w:rFonts w:asciiTheme="majorBidi" w:hAnsiTheme="majorBidi" w:cstheme="majorBidi"/>
              </w:rPr>
            </w:pPr>
            <w:r>
              <w:object w:dxaOrig="1186" w:dyaOrig="990" w14:anchorId="38426AA2">
                <v:shape id="_x0000_i1062" type="#_x0000_t75" style="width:60pt;height:48pt" o:ole="">
                  <v:imagedata r:id="rId94" o:title=""/>
                </v:shape>
                <o:OLEObject Type="Embed" ProgID="ChemDraw_x64.Document.6.0" ShapeID="_x0000_i1062" DrawAspect="Content" ObjectID="_1831580974" r:id="rId95"/>
              </w:object>
            </w:r>
          </w:p>
        </w:tc>
        <w:tc>
          <w:tcPr>
            <w:tcW w:w="1600" w:type="dxa"/>
          </w:tcPr>
          <w:p w14:paraId="0444DE2E" w14:textId="2F0227DE"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4</w:t>
            </w:r>
            <w:r w:rsidRPr="00274974">
              <w:rPr>
                <w:rFonts w:asciiTheme="majorBidi" w:hAnsiTheme="majorBidi" w:cstheme="majorBidi"/>
                <w:color w:val="000000"/>
              </w:rPr>
              <w:t>H</w:t>
            </w:r>
            <w:r w:rsidRPr="00274974">
              <w:rPr>
                <w:rFonts w:asciiTheme="majorBidi" w:hAnsiTheme="majorBidi" w:cstheme="majorBidi"/>
                <w:color w:val="000000"/>
                <w:vertAlign w:val="subscript"/>
              </w:rPr>
              <w:t>5</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p>
        </w:tc>
        <w:tc>
          <w:tcPr>
            <w:tcW w:w="3576" w:type="dxa"/>
          </w:tcPr>
          <w:p w14:paraId="610C4E38" w14:textId="595F8B1C"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Pyrrole</w:t>
            </w:r>
          </w:p>
        </w:tc>
        <w:tc>
          <w:tcPr>
            <w:tcW w:w="868" w:type="dxa"/>
          </w:tcPr>
          <w:p w14:paraId="66CC695E" w14:textId="7962A472" w:rsidR="00B87CC7" w:rsidRPr="00BE6693" w:rsidRDefault="00B87CC7" w:rsidP="00B87CC7">
            <w:pPr>
              <w:spacing w:line="480" w:lineRule="auto"/>
              <w:jc w:val="center"/>
              <w:rPr>
                <w:rFonts w:asciiTheme="majorBidi" w:hAnsiTheme="majorBidi" w:cstheme="majorBidi"/>
                <w:color w:val="000000"/>
                <w:sz w:val="22"/>
                <w:szCs w:val="22"/>
              </w:rPr>
            </w:pPr>
            <w:r w:rsidRPr="00BE6693">
              <w:rPr>
                <w:rFonts w:asciiTheme="majorBidi" w:hAnsiTheme="majorBidi" w:cstheme="majorBidi"/>
                <w:color w:val="000000"/>
                <w:sz w:val="22"/>
                <w:szCs w:val="22"/>
              </w:rPr>
              <w:t>68.3</w:t>
            </w:r>
          </w:p>
          <w:p w14:paraId="3021AD6F" w14:textId="38331A5A" w:rsidR="00B87CC7" w:rsidRPr="00BE6693" w:rsidRDefault="00B87CC7" w:rsidP="00B87CC7">
            <w:pPr>
              <w:spacing w:line="480" w:lineRule="auto"/>
              <w:jc w:val="center"/>
              <w:rPr>
                <w:rFonts w:asciiTheme="majorBidi" w:hAnsiTheme="majorBidi" w:cstheme="majorBidi"/>
              </w:rPr>
            </w:pPr>
          </w:p>
        </w:tc>
      </w:tr>
      <w:tr w:rsidR="00B87CC7" w:rsidRPr="00274974" w14:paraId="03664D12" w14:textId="77777777" w:rsidTr="00852624">
        <w:trPr>
          <w:trHeight w:val="782"/>
        </w:trPr>
        <w:tc>
          <w:tcPr>
            <w:tcW w:w="3306" w:type="dxa"/>
          </w:tcPr>
          <w:p w14:paraId="04C4DA4E" w14:textId="2C9CF3CC" w:rsidR="00B87CC7" w:rsidRPr="00274974" w:rsidRDefault="00B87CC7" w:rsidP="00B87CC7">
            <w:pPr>
              <w:spacing w:line="480" w:lineRule="auto"/>
              <w:jc w:val="center"/>
              <w:rPr>
                <w:rFonts w:asciiTheme="majorBidi" w:hAnsiTheme="majorBidi" w:cstheme="majorBidi"/>
              </w:rPr>
            </w:pPr>
            <w:r w:rsidRPr="00636084">
              <w:rPr>
                <w:rFonts w:asciiTheme="majorBidi" w:hAnsiTheme="majorBidi" w:cstheme="majorBidi"/>
              </w:rPr>
              <w:object w:dxaOrig="1157" w:dyaOrig="985" w14:anchorId="7D25C253">
                <v:shape id="_x0000_i1063" type="#_x0000_t75" style="width:60pt;height:48pt" o:ole="">
                  <v:imagedata r:id="rId96" o:title=""/>
                </v:shape>
                <o:OLEObject Type="Embed" ProgID="ChemDraw_x64.Document.6.0" ShapeID="_x0000_i1063" DrawAspect="Content" ObjectID="_1831580975" r:id="rId97"/>
              </w:object>
            </w:r>
          </w:p>
        </w:tc>
        <w:tc>
          <w:tcPr>
            <w:tcW w:w="1600" w:type="dxa"/>
          </w:tcPr>
          <w:p w14:paraId="0EF785B5" w14:textId="49C90168"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2</w:t>
            </w:r>
            <w:r w:rsidRPr="00274974">
              <w:rPr>
                <w:rFonts w:asciiTheme="majorBidi" w:hAnsiTheme="majorBidi" w:cstheme="majorBidi"/>
                <w:color w:val="000000"/>
              </w:rPr>
              <w:t>H</w:t>
            </w:r>
            <w:r w:rsidRPr="00274974">
              <w:rPr>
                <w:rFonts w:asciiTheme="majorBidi" w:hAnsiTheme="majorBidi" w:cstheme="majorBidi"/>
                <w:color w:val="000000"/>
                <w:vertAlign w:val="subscript"/>
              </w:rPr>
              <w:t>4</w:t>
            </w:r>
            <w:r w:rsidRPr="00274974">
              <w:rPr>
                <w:rFonts w:asciiTheme="majorBidi" w:hAnsiTheme="majorBidi" w:cstheme="majorBidi"/>
                <w:color w:val="000000"/>
              </w:rPr>
              <w:t>O</w:t>
            </w:r>
            <w:r w:rsidRPr="00274974">
              <w:rPr>
                <w:rFonts w:asciiTheme="majorBidi" w:hAnsiTheme="majorBidi" w:cstheme="majorBidi"/>
                <w:color w:val="000000"/>
                <w:vertAlign w:val="subscript"/>
              </w:rPr>
              <w:t>2</w:t>
            </w:r>
          </w:p>
        </w:tc>
        <w:tc>
          <w:tcPr>
            <w:tcW w:w="3576" w:type="dxa"/>
          </w:tcPr>
          <w:p w14:paraId="48D11A0A" w14:textId="6CD59034" w:rsidR="00B87CC7" w:rsidRPr="00274974" w:rsidRDefault="00B87CC7" w:rsidP="00B87CC7">
            <w:pPr>
              <w:spacing w:line="480" w:lineRule="auto"/>
              <w:jc w:val="center"/>
              <w:rPr>
                <w:rFonts w:asciiTheme="majorBidi" w:hAnsiTheme="majorBidi" w:cstheme="majorBidi"/>
              </w:rPr>
            </w:pPr>
            <w:r w:rsidRPr="00274974">
              <w:rPr>
                <w:rFonts w:asciiTheme="majorBidi" w:eastAsia="DengXian" w:hAnsiTheme="majorBidi" w:cstheme="majorBidi"/>
                <w:szCs w:val="21"/>
              </w:rPr>
              <w:t>Ethanoic acid</w:t>
            </w:r>
          </w:p>
        </w:tc>
        <w:tc>
          <w:tcPr>
            <w:tcW w:w="868" w:type="dxa"/>
          </w:tcPr>
          <w:p w14:paraId="18E0CEB2" w14:textId="6F217195"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60.6</w:t>
            </w:r>
          </w:p>
        </w:tc>
      </w:tr>
      <w:tr w:rsidR="00B87CC7" w:rsidRPr="00274974" w14:paraId="25024359" w14:textId="77777777" w:rsidTr="00852624">
        <w:trPr>
          <w:trHeight w:val="782"/>
        </w:trPr>
        <w:tc>
          <w:tcPr>
            <w:tcW w:w="3306" w:type="dxa"/>
          </w:tcPr>
          <w:p w14:paraId="5E9C722A" w14:textId="59E896E6" w:rsidR="00B87CC7" w:rsidRPr="00274974" w:rsidRDefault="00B87CC7" w:rsidP="00B87CC7">
            <w:pPr>
              <w:spacing w:line="480" w:lineRule="auto"/>
              <w:jc w:val="center"/>
              <w:rPr>
                <w:rFonts w:asciiTheme="majorBidi" w:hAnsiTheme="majorBidi" w:cstheme="majorBidi"/>
              </w:rPr>
            </w:pPr>
            <w:r w:rsidRPr="00F20100">
              <w:rPr>
                <w:rFonts w:asciiTheme="majorBidi" w:hAnsiTheme="majorBidi" w:cstheme="majorBidi"/>
              </w:rPr>
              <w:object w:dxaOrig="1184" w:dyaOrig="1011" w14:anchorId="3B738601">
                <v:shape id="_x0000_i1064" type="#_x0000_t75" style="width:60pt;height:54pt" o:ole="">
                  <v:imagedata r:id="rId98" o:title=""/>
                </v:shape>
                <o:OLEObject Type="Embed" ProgID="ChemDraw_x64.Document.6.0" ShapeID="_x0000_i1064" DrawAspect="Content" ObjectID="_1831580976" r:id="rId99"/>
              </w:object>
            </w:r>
          </w:p>
        </w:tc>
        <w:tc>
          <w:tcPr>
            <w:tcW w:w="1600" w:type="dxa"/>
          </w:tcPr>
          <w:p w14:paraId="32D49EFC" w14:textId="06B5B8BE" w:rsidR="00B87CC7" w:rsidRPr="00274974" w:rsidRDefault="00B87CC7" w:rsidP="00B87CC7">
            <w:pPr>
              <w:spacing w:after="120" w:line="480" w:lineRule="auto"/>
              <w:jc w:val="center"/>
              <w:rPr>
                <w:rFonts w:asciiTheme="majorBidi" w:hAnsiTheme="majorBidi" w:cstheme="majorBidi"/>
                <w:color w:val="000000"/>
              </w:rPr>
            </w:pPr>
            <w:r w:rsidRPr="00274974">
              <w:rPr>
                <w:rFonts w:asciiTheme="majorBidi" w:hAnsiTheme="majorBidi" w:cstheme="majorBidi"/>
                <w:color w:val="000000"/>
              </w:rPr>
              <w:t>C</w:t>
            </w:r>
            <w:r w:rsidRPr="00274974">
              <w:rPr>
                <w:rFonts w:asciiTheme="majorBidi" w:hAnsiTheme="majorBidi" w:cstheme="majorBidi"/>
                <w:color w:val="000000"/>
                <w:vertAlign w:val="subscript"/>
              </w:rPr>
              <w:t>2</w:t>
            </w:r>
            <w:r w:rsidRPr="00274974">
              <w:rPr>
                <w:rFonts w:asciiTheme="majorBidi" w:hAnsiTheme="majorBidi" w:cstheme="majorBidi"/>
                <w:color w:val="000000"/>
              </w:rPr>
              <w:t>H</w:t>
            </w:r>
            <w:r w:rsidRPr="00274974">
              <w:rPr>
                <w:rFonts w:asciiTheme="majorBidi" w:hAnsiTheme="majorBidi" w:cstheme="majorBidi"/>
                <w:color w:val="000000"/>
                <w:vertAlign w:val="subscript"/>
              </w:rPr>
              <w:t>5</w:t>
            </w:r>
            <w:r w:rsidRPr="00274974">
              <w:rPr>
                <w:rFonts w:asciiTheme="majorBidi" w:hAnsiTheme="majorBidi" w:cstheme="majorBidi"/>
                <w:color w:val="000000"/>
              </w:rPr>
              <w:t>N</w:t>
            </w:r>
            <w:r w:rsidRPr="00274974">
              <w:rPr>
                <w:rFonts w:asciiTheme="majorBidi" w:hAnsiTheme="majorBidi" w:cstheme="majorBidi"/>
                <w:color w:val="000000"/>
                <w:vertAlign w:val="subscript"/>
              </w:rPr>
              <w:t>1</w:t>
            </w:r>
            <w:r w:rsidRPr="00274974">
              <w:rPr>
                <w:rFonts w:asciiTheme="majorBidi" w:hAnsiTheme="majorBidi" w:cstheme="majorBidi"/>
                <w:color w:val="000000"/>
              </w:rPr>
              <w:t>O</w:t>
            </w:r>
            <w:r w:rsidRPr="00274974">
              <w:rPr>
                <w:rFonts w:asciiTheme="majorBidi" w:hAnsiTheme="majorBidi" w:cstheme="majorBidi"/>
                <w:color w:val="000000"/>
                <w:vertAlign w:val="subscript"/>
              </w:rPr>
              <w:t>1</w:t>
            </w:r>
          </w:p>
        </w:tc>
        <w:tc>
          <w:tcPr>
            <w:tcW w:w="3576" w:type="dxa"/>
          </w:tcPr>
          <w:p w14:paraId="21E3F3CE" w14:textId="29B78638" w:rsidR="00B87CC7" w:rsidRPr="00274974" w:rsidRDefault="00B87CC7" w:rsidP="00B87CC7">
            <w:pPr>
              <w:spacing w:line="480" w:lineRule="auto"/>
              <w:jc w:val="center"/>
              <w:rPr>
                <w:rFonts w:asciiTheme="majorBidi" w:hAnsiTheme="majorBidi" w:cstheme="majorBidi"/>
              </w:rPr>
            </w:pPr>
            <w:r w:rsidRPr="00274974">
              <w:rPr>
                <w:rFonts w:asciiTheme="majorBidi" w:hAnsiTheme="majorBidi" w:cstheme="majorBidi"/>
              </w:rPr>
              <w:t>Ethanamide</w:t>
            </w:r>
          </w:p>
        </w:tc>
        <w:tc>
          <w:tcPr>
            <w:tcW w:w="868" w:type="dxa"/>
          </w:tcPr>
          <w:p w14:paraId="410CD989" w14:textId="643E7504" w:rsidR="00B87CC7" w:rsidRPr="00BE6693" w:rsidRDefault="00B87CC7" w:rsidP="00B87CC7">
            <w:pPr>
              <w:spacing w:line="480" w:lineRule="auto"/>
              <w:jc w:val="center"/>
              <w:rPr>
                <w:rFonts w:asciiTheme="majorBidi" w:hAnsiTheme="majorBidi" w:cstheme="majorBidi"/>
              </w:rPr>
            </w:pPr>
            <w:r w:rsidRPr="00BE6693">
              <w:rPr>
                <w:rFonts w:asciiTheme="majorBidi" w:hAnsiTheme="majorBidi" w:cstheme="majorBidi"/>
              </w:rPr>
              <w:t>60.1</w:t>
            </w:r>
          </w:p>
        </w:tc>
      </w:tr>
    </w:tbl>
    <w:p w14:paraId="40CA91ED" w14:textId="379D6DB6" w:rsidR="00331D77" w:rsidRPr="00274974" w:rsidRDefault="003D0BC7" w:rsidP="008A17EF">
      <w:pPr>
        <w:spacing w:line="480" w:lineRule="auto"/>
        <w:rPr>
          <w:rFonts w:asciiTheme="majorBidi" w:hAnsiTheme="majorBidi" w:cstheme="majorBidi"/>
        </w:rPr>
      </w:pPr>
      <w:r w:rsidRPr="00274974">
        <w:rPr>
          <w:rFonts w:asciiTheme="majorBidi" w:hAnsiTheme="majorBidi" w:cstheme="majorBidi"/>
        </w:rPr>
        <w:t>*</w:t>
      </w:r>
      <w:r w:rsidR="007D3C88" w:rsidRPr="00274974">
        <w:rPr>
          <w:rFonts w:asciiTheme="majorBidi" w:hAnsiTheme="majorBidi" w:cstheme="majorBidi"/>
        </w:rPr>
        <w:t xml:space="preserve">: Used </w:t>
      </w:r>
      <w:r w:rsidRPr="00274974">
        <w:rPr>
          <w:rFonts w:asciiTheme="majorBidi" w:hAnsiTheme="majorBidi" w:cstheme="majorBidi"/>
        </w:rPr>
        <w:t>IUPAC nomenclature</w:t>
      </w:r>
    </w:p>
    <w:p w14:paraId="1A306E29" w14:textId="3B74F25F" w:rsidR="006D567D" w:rsidRPr="000214FC" w:rsidRDefault="00A7043F" w:rsidP="008A17EF">
      <w:pPr>
        <w:pStyle w:val="Heading1"/>
        <w:spacing w:line="480" w:lineRule="auto"/>
        <w:jc w:val="both"/>
        <w:rPr>
          <w:rFonts w:asciiTheme="majorBidi" w:hAnsiTheme="majorBidi"/>
          <w:b/>
          <w:bCs/>
          <w:color w:val="auto"/>
          <w:sz w:val="24"/>
          <w:szCs w:val="24"/>
        </w:rPr>
      </w:pPr>
      <w:r w:rsidRPr="000214FC">
        <w:rPr>
          <w:rFonts w:asciiTheme="majorBidi" w:hAnsiTheme="majorBidi"/>
          <w:b/>
          <w:bCs/>
          <w:color w:val="auto"/>
          <w:sz w:val="24"/>
          <w:szCs w:val="24"/>
        </w:rPr>
        <w:t>S-</w:t>
      </w:r>
      <w:r w:rsidR="00184FAA" w:rsidRPr="000214FC">
        <w:rPr>
          <w:rFonts w:asciiTheme="majorBidi" w:hAnsiTheme="majorBidi"/>
          <w:b/>
          <w:bCs/>
          <w:color w:val="auto"/>
          <w:sz w:val="24"/>
          <w:szCs w:val="24"/>
        </w:rPr>
        <w:t>5</w:t>
      </w:r>
      <w:r w:rsidRPr="000214FC">
        <w:rPr>
          <w:rFonts w:asciiTheme="majorBidi" w:hAnsiTheme="majorBidi"/>
          <w:b/>
          <w:bCs/>
          <w:color w:val="auto"/>
          <w:sz w:val="24"/>
          <w:szCs w:val="24"/>
        </w:rPr>
        <w:t xml:space="preserve">. </w:t>
      </w:r>
      <w:r w:rsidR="006D567D" w:rsidRPr="000214FC">
        <w:rPr>
          <w:rFonts w:asciiTheme="majorBidi" w:hAnsiTheme="majorBidi"/>
          <w:b/>
          <w:bCs/>
          <w:color w:val="auto"/>
          <w:sz w:val="24"/>
          <w:szCs w:val="24"/>
        </w:rPr>
        <w:t>References</w:t>
      </w:r>
      <w:r w:rsidR="00A51069" w:rsidRPr="000214FC">
        <w:rPr>
          <w:rFonts w:asciiTheme="majorBidi" w:hAnsiTheme="majorBidi"/>
          <w:b/>
          <w:bCs/>
          <w:color w:val="auto"/>
          <w:sz w:val="24"/>
          <w:szCs w:val="24"/>
        </w:rPr>
        <w:t xml:space="preserve"> </w:t>
      </w:r>
    </w:p>
    <w:sdt>
      <w:sdtPr>
        <w:rPr>
          <w:rFonts w:ascii="Times New Roman" w:hAnsi="Times New Roman" w:cs="Times New Roman"/>
          <w:color w:val="000000"/>
        </w:rPr>
        <w:tag w:val="MENDELEY_BIBLIOGRAPHY"/>
        <w:id w:val="-262308416"/>
        <w:placeholder>
          <w:docPart w:val="DefaultPlaceholder_-1854013440"/>
        </w:placeholder>
      </w:sdtPr>
      <w:sdtContent>
        <w:p w14:paraId="2342BB12" w14:textId="77777777" w:rsidR="00C4079C" w:rsidRPr="00C4079C" w:rsidRDefault="00C4079C">
          <w:pPr>
            <w:autoSpaceDE w:val="0"/>
            <w:autoSpaceDN w:val="0"/>
            <w:ind w:hanging="640"/>
            <w:divId w:val="757865031"/>
            <w:rPr>
              <w:rFonts w:ascii="Times New Roman" w:eastAsia="Times New Roman" w:hAnsi="Times New Roman" w:cs="Times New Roman"/>
              <w:color w:val="000000"/>
              <w:kern w:val="0"/>
              <w14:ligatures w14:val="none"/>
            </w:rPr>
          </w:pPr>
          <w:r w:rsidRPr="00C4079C">
            <w:rPr>
              <w:rFonts w:ascii="Times New Roman" w:eastAsia="Times New Roman" w:hAnsi="Times New Roman" w:cs="Times New Roman"/>
              <w:color w:val="000000"/>
            </w:rPr>
            <w:t>[1]</w:t>
          </w:r>
          <w:r w:rsidRPr="00C4079C">
            <w:rPr>
              <w:rFonts w:ascii="Times New Roman" w:eastAsia="Times New Roman" w:hAnsi="Times New Roman" w:cs="Times New Roman"/>
              <w:color w:val="000000"/>
            </w:rPr>
            <w:tab/>
            <w:t>A. Iqbal, N.H. Ibrahim, N.R.A. Rahman, K.A. Saharudin, F. Adam, S. Sreekantan, R.M. Yusop, N.F. Jaafar, L.D. Wilson, ZnO Surface Doping to Enhance the Photocatalytic Activity of Lithium Titanate/TiO2 for Methylene Blue Photodegradation under Visible Light Irradiation, Surfaces 3 (2020) 301–318. https://doi.org/10.3390/surfaces3030022.</w:t>
          </w:r>
        </w:p>
        <w:p w14:paraId="520F64E6" w14:textId="77777777" w:rsidR="00C4079C" w:rsidRPr="00C4079C" w:rsidRDefault="00C4079C">
          <w:pPr>
            <w:autoSpaceDE w:val="0"/>
            <w:autoSpaceDN w:val="0"/>
            <w:ind w:hanging="640"/>
            <w:divId w:val="601499199"/>
            <w:rPr>
              <w:rFonts w:ascii="Times New Roman" w:eastAsia="Times New Roman" w:hAnsi="Times New Roman" w:cs="Times New Roman"/>
              <w:color w:val="000000"/>
            </w:rPr>
          </w:pPr>
          <w:r w:rsidRPr="00C4079C">
            <w:rPr>
              <w:rFonts w:ascii="Times New Roman" w:eastAsia="Times New Roman" w:hAnsi="Times New Roman" w:cs="Times New Roman"/>
              <w:color w:val="000000"/>
            </w:rPr>
            <w:t>[2]</w:t>
          </w:r>
          <w:r w:rsidRPr="00C4079C">
            <w:rPr>
              <w:rFonts w:ascii="Times New Roman" w:eastAsia="Times New Roman" w:hAnsi="Times New Roman" w:cs="Times New Roman"/>
              <w:color w:val="000000"/>
            </w:rPr>
            <w:tab/>
            <w:t>Q. Huo, X. Qi, J. Li, G. Liu, Y. Ning, X. Zhang, B. Zhang, Y. Fu, S. Liu, Preparation of a direct Z-scheme Α-Fe2O3/MIL-101(Cr) hybrid for degradation of carbamazepine under visible light irradiation, Appl. Catal. B 255 (2019). https://doi.org/10.1016/j.apcatb.2019.117751.</w:t>
          </w:r>
        </w:p>
        <w:p w14:paraId="339EB0B5" w14:textId="77777777" w:rsidR="00C4079C" w:rsidRPr="00C4079C" w:rsidRDefault="00C4079C">
          <w:pPr>
            <w:autoSpaceDE w:val="0"/>
            <w:autoSpaceDN w:val="0"/>
            <w:ind w:hanging="640"/>
            <w:divId w:val="1904951120"/>
            <w:rPr>
              <w:rFonts w:ascii="Times New Roman" w:eastAsia="Times New Roman" w:hAnsi="Times New Roman" w:cs="Times New Roman"/>
              <w:color w:val="000000"/>
            </w:rPr>
          </w:pPr>
          <w:r w:rsidRPr="00C4079C">
            <w:rPr>
              <w:rFonts w:ascii="Times New Roman" w:eastAsia="Times New Roman" w:hAnsi="Times New Roman" w:cs="Times New Roman"/>
              <w:color w:val="000000"/>
            </w:rPr>
            <w:t>[3]</w:t>
          </w:r>
          <w:r w:rsidRPr="00C4079C">
            <w:rPr>
              <w:rFonts w:ascii="Times New Roman" w:eastAsia="Times New Roman" w:hAnsi="Times New Roman" w:cs="Times New Roman"/>
              <w:color w:val="000000"/>
            </w:rPr>
            <w:tab/>
            <w:t>N. Liu, W. Huang, X. Zhang, L. Tang, L. Wang, Y. Wang, M. Wu, Ultrathin graphene oxide encapsulated in uniform MIL-88A (Fe) for enhanced visible light-driven photodegradation of RhB, Appl. Catal. B 221 (2018) 119–128.</w:t>
          </w:r>
        </w:p>
        <w:p w14:paraId="69EDF1D5" w14:textId="77777777" w:rsidR="00C4079C" w:rsidRPr="00C4079C" w:rsidRDefault="00C4079C">
          <w:pPr>
            <w:autoSpaceDE w:val="0"/>
            <w:autoSpaceDN w:val="0"/>
            <w:ind w:hanging="640"/>
            <w:divId w:val="1649047249"/>
            <w:rPr>
              <w:rFonts w:ascii="Times New Roman" w:eastAsia="Times New Roman" w:hAnsi="Times New Roman" w:cs="Times New Roman"/>
              <w:color w:val="000000"/>
            </w:rPr>
          </w:pPr>
          <w:r w:rsidRPr="00C4079C">
            <w:rPr>
              <w:rFonts w:ascii="Times New Roman" w:eastAsia="Times New Roman" w:hAnsi="Times New Roman" w:cs="Times New Roman"/>
              <w:color w:val="000000"/>
            </w:rPr>
            <w:t>[4]</w:t>
          </w:r>
          <w:r w:rsidRPr="00C4079C">
            <w:rPr>
              <w:rFonts w:ascii="Times New Roman" w:eastAsia="Times New Roman" w:hAnsi="Times New Roman" w:cs="Times New Roman"/>
              <w:color w:val="000000"/>
            </w:rPr>
            <w:tab/>
            <w:t>H. Tian, T. Araya, R. Li, Y. Fang, Y. Huang, Removal of MC-LR using the stable and efficient MIL-100/MIL-53 (Fe) photocatalyst: the effect of coordinate immobilized layers, Appl. Catal. B 254 (2019) 371–379.</w:t>
          </w:r>
        </w:p>
        <w:p w14:paraId="68636FAA" w14:textId="3A31E535" w:rsidR="00C4079C" w:rsidRPr="00C4079C" w:rsidRDefault="00C4079C">
          <w:pPr>
            <w:autoSpaceDE w:val="0"/>
            <w:autoSpaceDN w:val="0"/>
            <w:ind w:hanging="640"/>
            <w:divId w:val="2091151132"/>
            <w:rPr>
              <w:rFonts w:ascii="Times New Roman" w:eastAsia="Times New Roman" w:hAnsi="Times New Roman" w:cs="Times New Roman"/>
              <w:color w:val="000000"/>
            </w:rPr>
          </w:pPr>
          <w:r w:rsidRPr="00C4079C">
            <w:rPr>
              <w:rFonts w:ascii="Times New Roman" w:eastAsia="Times New Roman" w:hAnsi="Times New Roman" w:cs="Times New Roman"/>
              <w:color w:val="000000"/>
            </w:rPr>
            <w:lastRenderedPageBreak/>
            <w:t>[5]</w:t>
          </w:r>
          <w:r w:rsidRPr="00C4079C">
            <w:rPr>
              <w:rFonts w:ascii="Times New Roman" w:eastAsia="Times New Roman" w:hAnsi="Times New Roman" w:cs="Times New Roman"/>
              <w:color w:val="000000"/>
            </w:rPr>
            <w:tab/>
            <w:t xml:space="preserve">S.A. Hosseini, M. Kazemeini, A. Mohammadi, A Dual-Functional Ni-MCr LDH nanostructure utilized for degradation of Meropenem antibiotic pollutant: Synthesis and physiochemical Characterizations toward development of a novel chemical mechanism, Advanced Powder Technology 36 (2025) 105084.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10.1016/j.apt.2025.105084.</w:t>
          </w:r>
        </w:p>
        <w:p w14:paraId="49BFAD31" w14:textId="77777777" w:rsidR="00C4079C" w:rsidRPr="00C4079C" w:rsidRDefault="00C4079C">
          <w:pPr>
            <w:autoSpaceDE w:val="0"/>
            <w:autoSpaceDN w:val="0"/>
            <w:ind w:hanging="640"/>
            <w:divId w:val="1085111612"/>
            <w:rPr>
              <w:rFonts w:ascii="Times New Roman" w:eastAsia="Times New Roman" w:hAnsi="Times New Roman" w:cs="Times New Roman"/>
              <w:color w:val="000000"/>
            </w:rPr>
          </w:pPr>
          <w:r w:rsidRPr="00C4079C">
            <w:rPr>
              <w:rFonts w:ascii="Times New Roman" w:eastAsia="Times New Roman" w:hAnsi="Times New Roman" w:cs="Times New Roman"/>
              <w:color w:val="000000"/>
            </w:rPr>
            <w:t>[6]</w:t>
          </w:r>
          <w:r w:rsidRPr="00C4079C">
            <w:rPr>
              <w:rFonts w:ascii="Times New Roman" w:eastAsia="Times New Roman" w:hAnsi="Times New Roman" w:cs="Times New Roman"/>
              <w:color w:val="000000"/>
            </w:rPr>
            <w:tab/>
            <w:t>W. Ye, X. Fang, X. Chen, D. Yan, A three-dimensional nickel–chromium layered double hydroxide micro/nanosheet array as an efficient and stable bifunctional electrocatalyst for overall water splitting, Nanoscale 10 (2018) 19484–19491.</w:t>
          </w:r>
        </w:p>
        <w:p w14:paraId="596401DF" w14:textId="77777777" w:rsidR="00C4079C" w:rsidRPr="00C4079C" w:rsidRDefault="00C4079C">
          <w:pPr>
            <w:autoSpaceDE w:val="0"/>
            <w:autoSpaceDN w:val="0"/>
            <w:ind w:hanging="640"/>
            <w:divId w:val="581180226"/>
            <w:rPr>
              <w:rFonts w:ascii="Times New Roman" w:eastAsia="Times New Roman" w:hAnsi="Times New Roman" w:cs="Times New Roman"/>
              <w:color w:val="000000"/>
            </w:rPr>
          </w:pPr>
          <w:r w:rsidRPr="00C4079C">
            <w:rPr>
              <w:rFonts w:ascii="Times New Roman" w:eastAsia="Times New Roman" w:hAnsi="Times New Roman" w:cs="Times New Roman"/>
              <w:color w:val="000000"/>
            </w:rPr>
            <w:t>[7]</w:t>
          </w:r>
          <w:r w:rsidRPr="00C4079C">
            <w:rPr>
              <w:rFonts w:ascii="Times New Roman" w:eastAsia="Times New Roman" w:hAnsi="Times New Roman" w:cs="Times New Roman"/>
              <w:color w:val="000000"/>
            </w:rPr>
            <w:tab/>
            <w:t>X. Qian, W. Chen, J. Yang, S. Chen, G. Guan, MOFs-derived bifunctional Ni-Fe-Mo sulfide electrode catalysts with hollow bipyramidal structures for efficient photovoltaics and hydrogen generation, Electrochim. Acta 437 (2023) 141524.</w:t>
          </w:r>
        </w:p>
        <w:p w14:paraId="6CA8B661" w14:textId="77777777" w:rsidR="00C4079C" w:rsidRPr="00C4079C" w:rsidRDefault="00C4079C">
          <w:pPr>
            <w:autoSpaceDE w:val="0"/>
            <w:autoSpaceDN w:val="0"/>
            <w:ind w:hanging="640"/>
            <w:divId w:val="1120954932"/>
            <w:rPr>
              <w:rFonts w:ascii="Times New Roman" w:eastAsia="Times New Roman" w:hAnsi="Times New Roman" w:cs="Times New Roman"/>
              <w:color w:val="000000"/>
            </w:rPr>
          </w:pPr>
          <w:r w:rsidRPr="00C4079C">
            <w:rPr>
              <w:rFonts w:ascii="Times New Roman" w:eastAsia="Times New Roman" w:hAnsi="Times New Roman" w:cs="Times New Roman"/>
              <w:color w:val="000000"/>
            </w:rPr>
            <w:t>[8]</w:t>
          </w:r>
          <w:r w:rsidRPr="00C4079C">
            <w:rPr>
              <w:rFonts w:ascii="Times New Roman" w:eastAsia="Times New Roman" w:hAnsi="Times New Roman" w:cs="Times New Roman"/>
              <w:color w:val="000000"/>
            </w:rPr>
            <w:tab/>
            <w:t>A. Altamirano Briones, I. Cóndor Guevara, D. Mena, I. Espinoza, C. Sandoval-Pauker, L. Ramos Guerrero, P. Vargas Jentzsch, F. Muñoz Bisesti, Degradation of meropenem by heterogeneous photocatalysis using TiO2/fiberglass substrates, Catalysts 10 (2020) 344.</w:t>
          </w:r>
        </w:p>
        <w:p w14:paraId="1F69966F" w14:textId="66A27D0F" w:rsidR="00C4079C" w:rsidRPr="00C4079C" w:rsidRDefault="00C4079C">
          <w:pPr>
            <w:autoSpaceDE w:val="0"/>
            <w:autoSpaceDN w:val="0"/>
            <w:ind w:hanging="640"/>
            <w:divId w:val="946154138"/>
            <w:rPr>
              <w:rFonts w:ascii="Times New Roman" w:eastAsia="Times New Roman" w:hAnsi="Times New Roman" w:cs="Times New Roman"/>
              <w:color w:val="000000"/>
            </w:rPr>
          </w:pPr>
          <w:r w:rsidRPr="00C4079C">
            <w:rPr>
              <w:rFonts w:ascii="Times New Roman" w:eastAsia="Times New Roman" w:hAnsi="Times New Roman" w:cs="Times New Roman"/>
              <w:color w:val="000000"/>
            </w:rPr>
            <w:t>[9]</w:t>
          </w:r>
          <w:r w:rsidRPr="00C4079C">
            <w:rPr>
              <w:rFonts w:ascii="Times New Roman" w:eastAsia="Times New Roman" w:hAnsi="Times New Roman" w:cs="Times New Roman"/>
              <w:color w:val="000000"/>
            </w:rPr>
            <w:tab/>
            <w:t xml:space="preserve">A. Cabrera-Reina, A.B. Martínez-Piernas, Y. Bertakis, N.P. Xekoukoulotakis, A. Agüera, J.A. Sánchez Pérez, TiO2 photocatalysis under natural solar radiation for the degradation of the carbapenem antibiotics imipenem and meropenem in aqueous solutions at pilot plant scale, Water Res. 166 (2019) 115037.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10.1016/j.watres.2019.115037.</w:t>
          </w:r>
        </w:p>
        <w:p w14:paraId="30BCE915" w14:textId="77777777" w:rsidR="00C4079C" w:rsidRPr="00C4079C" w:rsidRDefault="00C4079C">
          <w:pPr>
            <w:autoSpaceDE w:val="0"/>
            <w:autoSpaceDN w:val="0"/>
            <w:ind w:hanging="640"/>
            <w:divId w:val="1793474768"/>
            <w:rPr>
              <w:rFonts w:ascii="Times New Roman" w:eastAsia="Times New Roman" w:hAnsi="Times New Roman" w:cs="Times New Roman"/>
              <w:color w:val="000000"/>
            </w:rPr>
          </w:pPr>
          <w:r w:rsidRPr="00C4079C">
            <w:rPr>
              <w:rFonts w:ascii="Times New Roman" w:eastAsia="Times New Roman" w:hAnsi="Times New Roman" w:cs="Times New Roman"/>
              <w:color w:val="000000"/>
            </w:rPr>
            <w:t>[10]</w:t>
          </w:r>
          <w:r w:rsidRPr="00C4079C">
            <w:rPr>
              <w:rFonts w:ascii="Times New Roman" w:eastAsia="Times New Roman" w:hAnsi="Times New Roman" w:cs="Times New Roman"/>
              <w:color w:val="000000"/>
            </w:rPr>
            <w:tab/>
            <w:t>M. Ahmadmoazzam, H. Akbari, A. Adibzadeh, S. Pourfadakari, H. Akbari, Visible-light-driven TiO2@ Fe2O3/Chitosan nanocomposite with promoted photodegradation of meropenem and imipenem antibiotics by peroxymonosulfate, Environ. Technol. 45 (2024) 3456–3467.</w:t>
          </w:r>
        </w:p>
        <w:p w14:paraId="5A468C6A" w14:textId="7CC53B70" w:rsidR="00C4079C" w:rsidRPr="00C4079C" w:rsidRDefault="00C4079C">
          <w:pPr>
            <w:autoSpaceDE w:val="0"/>
            <w:autoSpaceDN w:val="0"/>
            <w:ind w:hanging="640"/>
            <w:divId w:val="363211520"/>
            <w:rPr>
              <w:rFonts w:ascii="Times New Roman" w:eastAsia="Times New Roman" w:hAnsi="Times New Roman" w:cs="Times New Roman"/>
              <w:color w:val="000000"/>
            </w:rPr>
          </w:pPr>
          <w:r w:rsidRPr="00C4079C">
            <w:rPr>
              <w:rFonts w:ascii="Times New Roman" w:eastAsia="Times New Roman" w:hAnsi="Times New Roman" w:cs="Times New Roman"/>
              <w:color w:val="000000"/>
            </w:rPr>
            <w:t>[11]</w:t>
          </w:r>
          <w:r w:rsidRPr="00C4079C">
            <w:rPr>
              <w:rFonts w:ascii="Times New Roman" w:eastAsia="Times New Roman" w:hAnsi="Times New Roman" w:cs="Times New Roman"/>
              <w:color w:val="000000"/>
            </w:rPr>
            <w:tab/>
            <w:t xml:space="preserve">J. Wang, B. Gao, M. Dou, X. Huang, Z. Ma, A porous g-C3N4 nanosheets containing nitrogen defects for enhanced photocatalytic removal meropenem: Mechanism, degradation pathway and DFT calculation, Environ. Res. 184 (2020) 109339.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10.1016/j.envres.2020.109339.</w:t>
          </w:r>
        </w:p>
        <w:p w14:paraId="5F85AAC7" w14:textId="77777777" w:rsidR="00C4079C" w:rsidRPr="00C4079C" w:rsidRDefault="00C4079C">
          <w:pPr>
            <w:autoSpaceDE w:val="0"/>
            <w:autoSpaceDN w:val="0"/>
            <w:ind w:hanging="640"/>
            <w:divId w:val="746194473"/>
            <w:rPr>
              <w:rFonts w:ascii="Times New Roman" w:eastAsia="Times New Roman" w:hAnsi="Times New Roman" w:cs="Times New Roman"/>
              <w:color w:val="000000"/>
            </w:rPr>
          </w:pPr>
          <w:r w:rsidRPr="00C4079C">
            <w:rPr>
              <w:rFonts w:ascii="Times New Roman" w:eastAsia="Times New Roman" w:hAnsi="Times New Roman" w:cs="Times New Roman"/>
              <w:color w:val="000000"/>
            </w:rPr>
            <w:t>[12]</w:t>
          </w:r>
          <w:r w:rsidRPr="00C4079C">
            <w:rPr>
              <w:rFonts w:ascii="Times New Roman" w:eastAsia="Times New Roman" w:hAnsi="Times New Roman" w:cs="Times New Roman"/>
              <w:color w:val="000000"/>
            </w:rPr>
            <w:tab/>
            <w:t>M. Bakhtian, N. Khosroshahi, V. Safarifard, Efficient Removal of Inorganic and Organic Pollutants over a NiCo2O4@MOF-801@MIL88A Photocatalyst: The Significance of Ternary Heterojunction Engineering, ACS Omega 7 (2022) 42901–42915. https://doi.org/10.1021/acsomega.2c05000.</w:t>
          </w:r>
        </w:p>
        <w:p w14:paraId="25F58031" w14:textId="7990E946" w:rsidR="00C4079C" w:rsidRPr="00C4079C" w:rsidRDefault="00C4079C">
          <w:pPr>
            <w:autoSpaceDE w:val="0"/>
            <w:autoSpaceDN w:val="0"/>
            <w:ind w:hanging="640"/>
            <w:divId w:val="215238882"/>
            <w:rPr>
              <w:rFonts w:ascii="Times New Roman" w:eastAsia="Times New Roman" w:hAnsi="Times New Roman" w:cs="Times New Roman"/>
              <w:color w:val="000000"/>
            </w:rPr>
          </w:pPr>
          <w:r w:rsidRPr="00C4079C">
            <w:rPr>
              <w:rFonts w:ascii="Times New Roman" w:eastAsia="Times New Roman" w:hAnsi="Times New Roman" w:cs="Times New Roman"/>
              <w:color w:val="000000"/>
            </w:rPr>
            <w:t>[13]</w:t>
          </w:r>
          <w:r w:rsidRPr="00C4079C">
            <w:rPr>
              <w:rFonts w:ascii="Times New Roman" w:eastAsia="Times New Roman" w:hAnsi="Times New Roman" w:cs="Times New Roman"/>
              <w:color w:val="000000"/>
            </w:rPr>
            <w:tab/>
            <w:t xml:space="preserve">M. Dou, J. Wang, B. Gao, Z. Ma, X. Huang, A novel in-situ chemical oxidation channel – Selective pH-dependence of refractory β-lactam antibiotics in the synergistic mechanism of persulfate and g-C3N4 under visible light, Chemical Engineering Journal 394 (2020) 124899.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10.1016/j.cej.2020.124899.</w:t>
          </w:r>
        </w:p>
        <w:p w14:paraId="5643A0DB" w14:textId="3252B1D8" w:rsidR="00C4079C" w:rsidRPr="00C4079C" w:rsidRDefault="00C4079C">
          <w:pPr>
            <w:autoSpaceDE w:val="0"/>
            <w:autoSpaceDN w:val="0"/>
            <w:ind w:hanging="640"/>
            <w:divId w:val="1450931158"/>
            <w:rPr>
              <w:rFonts w:ascii="Times New Roman" w:eastAsia="Times New Roman" w:hAnsi="Times New Roman" w:cs="Times New Roman"/>
              <w:color w:val="000000"/>
            </w:rPr>
          </w:pPr>
          <w:r w:rsidRPr="00C4079C">
            <w:rPr>
              <w:rFonts w:ascii="Times New Roman" w:eastAsia="Times New Roman" w:hAnsi="Times New Roman" w:cs="Times New Roman"/>
              <w:color w:val="000000"/>
            </w:rPr>
            <w:lastRenderedPageBreak/>
            <w:t>[14]</w:t>
          </w:r>
          <w:r w:rsidRPr="00C4079C">
            <w:rPr>
              <w:rFonts w:ascii="Times New Roman" w:eastAsia="Times New Roman" w:hAnsi="Times New Roman" w:cs="Times New Roman"/>
              <w:color w:val="000000"/>
            </w:rPr>
            <w:tab/>
            <w:t xml:space="preserve">R. Wang, C. Yao, C. Peng, J. Qiu, Q. Wang, X. Liu, J. Meng, W. Wang, Ultra-strong adsorption of organic dyes and antibiotic onto the alk-MXene/ZIF adsorbents with a specific intercalation structure, Chemical Engineering Journal 485 (2024) 149916.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10.1016/j.cej.2024.149916.</w:t>
          </w:r>
        </w:p>
        <w:p w14:paraId="7B7ECF37" w14:textId="77777777" w:rsidR="00C4079C" w:rsidRPr="00C4079C" w:rsidRDefault="00C4079C">
          <w:pPr>
            <w:autoSpaceDE w:val="0"/>
            <w:autoSpaceDN w:val="0"/>
            <w:ind w:hanging="640"/>
            <w:divId w:val="664237171"/>
            <w:rPr>
              <w:rFonts w:ascii="Times New Roman" w:eastAsia="Times New Roman" w:hAnsi="Times New Roman" w:cs="Times New Roman"/>
              <w:color w:val="000000"/>
            </w:rPr>
          </w:pPr>
          <w:r w:rsidRPr="00C4079C">
            <w:rPr>
              <w:rFonts w:ascii="Times New Roman" w:eastAsia="Times New Roman" w:hAnsi="Times New Roman" w:cs="Times New Roman"/>
              <w:color w:val="000000"/>
            </w:rPr>
            <w:t>[15]</w:t>
          </w:r>
          <w:r w:rsidRPr="00C4079C">
            <w:rPr>
              <w:rFonts w:ascii="Times New Roman" w:eastAsia="Times New Roman" w:hAnsi="Times New Roman" w:cs="Times New Roman"/>
              <w:color w:val="000000"/>
            </w:rPr>
            <w:tab/>
            <w:t>A. Mohammadi, M. Kazemeini, S. Sadjadi, A developed novel Hal′@ MIL-PMA triple composite utilized as a robust photocatalyst for activated removal of antibiotic contaminants: A new chemical mechanism for Tetracycline degradation, J. Environ. Chem. Eng. 12 (2024) 112941.</w:t>
          </w:r>
        </w:p>
        <w:p w14:paraId="4AE07321" w14:textId="4B11CBAE" w:rsidR="00C4079C" w:rsidRPr="00C4079C" w:rsidRDefault="00C4079C">
          <w:pPr>
            <w:autoSpaceDE w:val="0"/>
            <w:autoSpaceDN w:val="0"/>
            <w:ind w:hanging="640"/>
            <w:divId w:val="1323461455"/>
            <w:rPr>
              <w:rFonts w:ascii="Times New Roman" w:eastAsia="Times New Roman" w:hAnsi="Times New Roman" w:cs="Times New Roman"/>
              <w:color w:val="000000"/>
            </w:rPr>
          </w:pPr>
          <w:r w:rsidRPr="00C4079C">
            <w:rPr>
              <w:rFonts w:ascii="Times New Roman" w:eastAsia="Times New Roman" w:hAnsi="Times New Roman" w:cs="Times New Roman"/>
              <w:color w:val="000000"/>
            </w:rPr>
            <w:t>[16]</w:t>
          </w:r>
          <w:r w:rsidRPr="00C4079C">
            <w:rPr>
              <w:rFonts w:ascii="Times New Roman" w:eastAsia="Times New Roman" w:hAnsi="Times New Roman" w:cs="Times New Roman"/>
              <w:color w:val="000000"/>
            </w:rPr>
            <w:tab/>
            <w:t xml:space="preserve">P.S. Ghosal, A.K. Gupta, Determination of thermodynamic parameters from Langmuir isotherm constant-revisited, J. Mol. Liq. 225 (2017) 137–146. </w:t>
          </w:r>
          <w:r w:rsidR="008A5CBA">
            <w:rPr>
              <w:rFonts w:ascii="Times New Roman" w:eastAsia="Times New Roman" w:hAnsi="Times New Roman" w:cs="Times New Roman"/>
              <w:color w:val="000000"/>
            </w:rPr>
            <w:t>https://doi.org/</w:t>
          </w:r>
          <w:r w:rsidRPr="00C4079C">
            <w:rPr>
              <w:rFonts w:ascii="Times New Roman" w:eastAsia="Times New Roman" w:hAnsi="Times New Roman" w:cs="Times New Roman"/>
              <w:color w:val="000000"/>
            </w:rPr>
            <w:t>10.1016/j.molliq.2016.11.058.</w:t>
          </w:r>
        </w:p>
        <w:p w14:paraId="1FADA676" w14:textId="77777777" w:rsidR="00C4079C" w:rsidRPr="00C4079C" w:rsidRDefault="00C4079C">
          <w:pPr>
            <w:autoSpaceDE w:val="0"/>
            <w:autoSpaceDN w:val="0"/>
            <w:ind w:hanging="640"/>
            <w:divId w:val="823739630"/>
            <w:rPr>
              <w:rFonts w:ascii="Times New Roman" w:eastAsia="Times New Roman" w:hAnsi="Times New Roman" w:cs="Times New Roman"/>
              <w:color w:val="000000"/>
            </w:rPr>
          </w:pPr>
          <w:r w:rsidRPr="00C4079C">
            <w:rPr>
              <w:rFonts w:ascii="Times New Roman" w:eastAsia="Times New Roman" w:hAnsi="Times New Roman" w:cs="Times New Roman"/>
              <w:color w:val="000000"/>
            </w:rPr>
            <w:t>[17]</w:t>
          </w:r>
          <w:r w:rsidRPr="00C4079C">
            <w:rPr>
              <w:rFonts w:ascii="Times New Roman" w:eastAsia="Times New Roman" w:hAnsi="Times New Roman" w:cs="Times New Roman"/>
              <w:color w:val="000000"/>
            </w:rPr>
            <w:tab/>
            <w:t>B. Van der Bruggen, Freundlich Isotherm, in: E. Drioli, L. Giorno (Eds.), Encyclopedia of Membranes, Springer Berlin Heidelberg, Berlin, Heidelberg, 2015: pp. 1–2. https://doi.org/10.1007/978-3-642-40872-4_254-3.</w:t>
          </w:r>
        </w:p>
        <w:p w14:paraId="63D7BECD" w14:textId="77777777" w:rsidR="00C4079C" w:rsidRPr="00C4079C" w:rsidRDefault="00C4079C">
          <w:pPr>
            <w:autoSpaceDE w:val="0"/>
            <w:autoSpaceDN w:val="0"/>
            <w:ind w:hanging="640"/>
            <w:divId w:val="314187418"/>
            <w:rPr>
              <w:rFonts w:ascii="Times New Roman" w:eastAsia="Times New Roman" w:hAnsi="Times New Roman" w:cs="Times New Roman"/>
              <w:color w:val="000000"/>
            </w:rPr>
          </w:pPr>
          <w:r w:rsidRPr="00C4079C">
            <w:rPr>
              <w:rFonts w:ascii="Times New Roman" w:eastAsia="Times New Roman" w:hAnsi="Times New Roman" w:cs="Times New Roman"/>
              <w:color w:val="000000"/>
            </w:rPr>
            <w:t>[18]</w:t>
          </w:r>
          <w:r w:rsidRPr="00C4079C">
            <w:rPr>
              <w:rFonts w:ascii="Times New Roman" w:eastAsia="Times New Roman" w:hAnsi="Times New Roman" w:cs="Times New Roman"/>
              <w:color w:val="000000"/>
            </w:rPr>
            <w:tab/>
            <w:t>K.H. Chu, Revisiting the Temkin isotherm: dimensional inconsistency and approximate forms, Ind. Eng. Chem. Res. 60 (2021) 13140–13147.</w:t>
          </w:r>
        </w:p>
        <w:p w14:paraId="66BFB8AE" w14:textId="77777777" w:rsidR="00C4079C" w:rsidRPr="00C4079C" w:rsidRDefault="00C4079C">
          <w:pPr>
            <w:autoSpaceDE w:val="0"/>
            <w:autoSpaceDN w:val="0"/>
            <w:ind w:hanging="640"/>
            <w:divId w:val="1349213914"/>
            <w:rPr>
              <w:rFonts w:ascii="Times New Roman" w:eastAsia="Times New Roman" w:hAnsi="Times New Roman" w:cs="Times New Roman"/>
              <w:color w:val="000000"/>
            </w:rPr>
          </w:pPr>
          <w:r w:rsidRPr="00C4079C">
            <w:rPr>
              <w:rFonts w:ascii="Times New Roman" w:eastAsia="Times New Roman" w:hAnsi="Times New Roman" w:cs="Times New Roman"/>
              <w:color w:val="000000"/>
            </w:rPr>
            <w:t>[19]</w:t>
          </w:r>
          <w:r w:rsidRPr="00C4079C">
            <w:rPr>
              <w:rFonts w:ascii="Times New Roman" w:eastAsia="Times New Roman" w:hAnsi="Times New Roman" w:cs="Times New Roman"/>
              <w:color w:val="000000"/>
            </w:rPr>
            <w:tab/>
            <w:t>L. Suručić, D. Andrić, I. Jevtić, M. Momčilović, R. Suručić, J. Penjišević, Unmodified Hemp Biowaste as a Sustainable Biosorbent for Congo Red and Remazol Brilliant Blue R, Coatings 15 (2025) 519.</w:t>
          </w:r>
        </w:p>
        <w:p w14:paraId="1728FAF6" w14:textId="641CCEDD" w:rsidR="006D567D" w:rsidRPr="000214FC" w:rsidRDefault="00C4079C" w:rsidP="008A17EF">
          <w:pPr>
            <w:spacing w:line="480" w:lineRule="auto"/>
            <w:jc w:val="both"/>
            <w:rPr>
              <w:rFonts w:asciiTheme="majorBidi" w:hAnsiTheme="majorBidi" w:cstheme="majorBidi"/>
            </w:rPr>
          </w:pPr>
          <w:r w:rsidRPr="00C4079C">
            <w:rPr>
              <w:rFonts w:ascii="Times New Roman" w:eastAsia="Times New Roman" w:hAnsi="Times New Roman" w:cs="Times New Roman"/>
              <w:color w:val="000000"/>
            </w:rPr>
            <w:t> </w:t>
          </w:r>
        </w:p>
      </w:sdtContent>
    </w:sdt>
    <w:sectPr w:rsidR="006D567D" w:rsidRPr="000214F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E7F80"/>
    <w:multiLevelType w:val="hybridMultilevel"/>
    <w:tmpl w:val="1C2C3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60417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4272"/>
    <w:rsid w:val="00003FE5"/>
    <w:rsid w:val="00005439"/>
    <w:rsid w:val="0001325F"/>
    <w:rsid w:val="00017CC0"/>
    <w:rsid w:val="000214FC"/>
    <w:rsid w:val="000274ED"/>
    <w:rsid w:val="00032D25"/>
    <w:rsid w:val="00036553"/>
    <w:rsid w:val="00036F30"/>
    <w:rsid w:val="00054AEA"/>
    <w:rsid w:val="000618C7"/>
    <w:rsid w:val="00063CDB"/>
    <w:rsid w:val="0007075F"/>
    <w:rsid w:val="0007727B"/>
    <w:rsid w:val="00080B62"/>
    <w:rsid w:val="000872E1"/>
    <w:rsid w:val="000B16E0"/>
    <w:rsid w:val="000C0C81"/>
    <w:rsid w:val="000E7CC9"/>
    <w:rsid w:val="000F0BD9"/>
    <w:rsid w:val="00111450"/>
    <w:rsid w:val="00124589"/>
    <w:rsid w:val="00125CA8"/>
    <w:rsid w:val="00133075"/>
    <w:rsid w:val="001341C8"/>
    <w:rsid w:val="00142036"/>
    <w:rsid w:val="00142944"/>
    <w:rsid w:val="001437D0"/>
    <w:rsid w:val="00143C1B"/>
    <w:rsid w:val="00166E52"/>
    <w:rsid w:val="00170AAF"/>
    <w:rsid w:val="0018002A"/>
    <w:rsid w:val="001842F6"/>
    <w:rsid w:val="00184FAA"/>
    <w:rsid w:val="001A26C0"/>
    <w:rsid w:val="001A350D"/>
    <w:rsid w:val="001A74DC"/>
    <w:rsid w:val="001A7A87"/>
    <w:rsid w:val="001B5E4F"/>
    <w:rsid w:val="001B5E62"/>
    <w:rsid w:val="001B6A40"/>
    <w:rsid w:val="001C6BAA"/>
    <w:rsid w:val="001D2514"/>
    <w:rsid w:val="001E1CC5"/>
    <w:rsid w:val="001E2D43"/>
    <w:rsid w:val="001F11C7"/>
    <w:rsid w:val="0022711F"/>
    <w:rsid w:val="00243951"/>
    <w:rsid w:val="00254FCC"/>
    <w:rsid w:val="00262F21"/>
    <w:rsid w:val="0026789A"/>
    <w:rsid w:val="00274974"/>
    <w:rsid w:val="00276101"/>
    <w:rsid w:val="002940BD"/>
    <w:rsid w:val="002A6C4A"/>
    <w:rsid w:val="002B2B9D"/>
    <w:rsid w:val="002B3F82"/>
    <w:rsid w:val="002E69BD"/>
    <w:rsid w:val="002F5521"/>
    <w:rsid w:val="002F7C56"/>
    <w:rsid w:val="003020D0"/>
    <w:rsid w:val="00305F90"/>
    <w:rsid w:val="00310A46"/>
    <w:rsid w:val="0032675F"/>
    <w:rsid w:val="00327EB5"/>
    <w:rsid w:val="00331D77"/>
    <w:rsid w:val="00333E75"/>
    <w:rsid w:val="00334D69"/>
    <w:rsid w:val="00335505"/>
    <w:rsid w:val="0033668D"/>
    <w:rsid w:val="003402D2"/>
    <w:rsid w:val="003550D5"/>
    <w:rsid w:val="00356638"/>
    <w:rsid w:val="00360D18"/>
    <w:rsid w:val="00370009"/>
    <w:rsid w:val="003722D5"/>
    <w:rsid w:val="003777AB"/>
    <w:rsid w:val="003870F2"/>
    <w:rsid w:val="00396E33"/>
    <w:rsid w:val="003C3AA4"/>
    <w:rsid w:val="003C7E8E"/>
    <w:rsid w:val="003D0BC7"/>
    <w:rsid w:val="003D1697"/>
    <w:rsid w:val="003D4E4A"/>
    <w:rsid w:val="003D7381"/>
    <w:rsid w:val="00415894"/>
    <w:rsid w:val="00420905"/>
    <w:rsid w:val="00426F64"/>
    <w:rsid w:val="004314EB"/>
    <w:rsid w:val="004423B7"/>
    <w:rsid w:val="00444301"/>
    <w:rsid w:val="00467006"/>
    <w:rsid w:val="00470423"/>
    <w:rsid w:val="00471313"/>
    <w:rsid w:val="0049172B"/>
    <w:rsid w:val="00495E53"/>
    <w:rsid w:val="004A3674"/>
    <w:rsid w:val="004A701F"/>
    <w:rsid w:val="004B45EC"/>
    <w:rsid w:val="004C1E6E"/>
    <w:rsid w:val="004C4272"/>
    <w:rsid w:val="004F6188"/>
    <w:rsid w:val="0050060E"/>
    <w:rsid w:val="00514742"/>
    <w:rsid w:val="00520A8B"/>
    <w:rsid w:val="00532087"/>
    <w:rsid w:val="00535FF0"/>
    <w:rsid w:val="00540172"/>
    <w:rsid w:val="005435EA"/>
    <w:rsid w:val="00550A71"/>
    <w:rsid w:val="00552229"/>
    <w:rsid w:val="00594AF0"/>
    <w:rsid w:val="005A0531"/>
    <w:rsid w:val="005B63B3"/>
    <w:rsid w:val="005E65F1"/>
    <w:rsid w:val="0060207B"/>
    <w:rsid w:val="00603A8E"/>
    <w:rsid w:val="0060554D"/>
    <w:rsid w:val="00607E8B"/>
    <w:rsid w:val="00610EC6"/>
    <w:rsid w:val="00615794"/>
    <w:rsid w:val="00621D63"/>
    <w:rsid w:val="00622770"/>
    <w:rsid w:val="00632461"/>
    <w:rsid w:val="00636084"/>
    <w:rsid w:val="006452D9"/>
    <w:rsid w:val="00654943"/>
    <w:rsid w:val="006618B7"/>
    <w:rsid w:val="006925AA"/>
    <w:rsid w:val="00694B5D"/>
    <w:rsid w:val="006A1FA4"/>
    <w:rsid w:val="006A25B2"/>
    <w:rsid w:val="006A69CB"/>
    <w:rsid w:val="006B2706"/>
    <w:rsid w:val="006B61FE"/>
    <w:rsid w:val="006C29B8"/>
    <w:rsid w:val="006C6235"/>
    <w:rsid w:val="006C75D0"/>
    <w:rsid w:val="006D1055"/>
    <w:rsid w:val="006D567D"/>
    <w:rsid w:val="006D6099"/>
    <w:rsid w:val="006D699C"/>
    <w:rsid w:val="006E4A0A"/>
    <w:rsid w:val="006F1B20"/>
    <w:rsid w:val="0070425D"/>
    <w:rsid w:val="00706E56"/>
    <w:rsid w:val="00714D24"/>
    <w:rsid w:val="00737B15"/>
    <w:rsid w:val="00757781"/>
    <w:rsid w:val="00783E5E"/>
    <w:rsid w:val="0078646C"/>
    <w:rsid w:val="00795AEC"/>
    <w:rsid w:val="007A3DC0"/>
    <w:rsid w:val="007B1704"/>
    <w:rsid w:val="007B6C81"/>
    <w:rsid w:val="007B6F75"/>
    <w:rsid w:val="007C0FBC"/>
    <w:rsid w:val="007D085C"/>
    <w:rsid w:val="007D3C88"/>
    <w:rsid w:val="007E2E85"/>
    <w:rsid w:val="007E3539"/>
    <w:rsid w:val="007E56B1"/>
    <w:rsid w:val="007F41C8"/>
    <w:rsid w:val="007F7F8B"/>
    <w:rsid w:val="008013C5"/>
    <w:rsid w:val="0080536A"/>
    <w:rsid w:val="00814795"/>
    <w:rsid w:val="00816531"/>
    <w:rsid w:val="008251E8"/>
    <w:rsid w:val="00825BB8"/>
    <w:rsid w:val="00827255"/>
    <w:rsid w:val="00831D48"/>
    <w:rsid w:val="00844929"/>
    <w:rsid w:val="00850AC4"/>
    <w:rsid w:val="00852088"/>
    <w:rsid w:val="00852624"/>
    <w:rsid w:val="008566D4"/>
    <w:rsid w:val="0086707E"/>
    <w:rsid w:val="00871111"/>
    <w:rsid w:val="008713E8"/>
    <w:rsid w:val="00877544"/>
    <w:rsid w:val="008A17EF"/>
    <w:rsid w:val="008A52ED"/>
    <w:rsid w:val="008A5CBA"/>
    <w:rsid w:val="008C2505"/>
    <w:rsid w:val="008C7F17"/>
    <w:rsid w:val="008D19EC"/>
    <w:rsid w:val="008D5B16"/>
    <w:rsid w:val="008E0521"/>
    <w:rsid w:val="008E097C"/>
    <w:rsid w:val="008E55C3"/>
    <w:rsid w:val="008F1E41"/>
    <w:rsid w:val="008F4506"/>
    <w:rsid w:val="009033E2"/>
    <w:rsid w:val="00903DF6"/>
    <w:rsid w:val="009058FD"/>
    <w:rsid w:val="00911E12"/>
    <w:rsid w:val="0092056B"/>
    <w:rsid w:val="009278EE"/>
    <w:rsid w:val="0093110E"/>
    <w:rsid w:val="00931DF1"/>
    <w:rsid w:val="0094554C"/>
    <w:rsid w:val="00953166"/>
    <w:rsid w:val="00954FD0"/>
    <w:rsid w:val="00956327"/>
    <w:rsid w:val="00964C69"/>
    <w:rsid w:val="009722BE"/>
    <w:rsid w:val="009B717A"/>
    <w:rsid w:val="009C21E2"/>
    <w:rsid w:val="009C3DC8"/>
    <w:rsid w:val="009C49BF"/>
    <w:rsid w:val="009D27A5"/>
    <w:rsid w:val="009D7D52"/>
    <w:rsid w:val="009E6691"/>
    <w:rsid w:val="00A1189B"/>
    <w:rsid w:val="00A1282A"/>
    <w:rsid w:val="00A15815"/>
    <w:rsid w:val="00A21EAD"/>
    <w:rsid w:val="00A247DC"/>
    <w:rsid w:val="00A24BD8"/>
    <w:rsid w:val="00A4344A"/>
    <w:rsid w:val="00A438EC"/>
    <w:rsid w:val="00A44972"/>
    <w:rsid w:val="00A51069"/>
    <w:rsid w:val="00A653FF"/>
    <w:rsid w:val="00A67256"/>
    <w:rsid w:val="00A7043F"/>
    <w:rsid w:val="00A82704"/>
    <w:rsid w:val="00A87161"/>
    <w:rsid w:val="00A94A10"/>
    <w:rsid w:val="00AE3E92"/>
    <w:rsid w:val="00AF4AE0"/>
    <w:rsid w:val="00B001A4"/>
    <w:rsid w:val="00B108D7"/>
    <w:rsid w:val="00B24818"/>
    <w:rsid w:val="00B45B23"/>
    <w:rsid w:val="00B64D5E"/>
    <w:rsid w:val="00B76357"/>
    <w:rsid w:val="00B859CA"/>
    <w:rsid w:val="00B87CC7"/>
    <w:rsid w:val="00B9297E"/>
    <w:rsid w:val="00BA0D7F"/>
    <w:rsid w:val="00BB2C91"/>
    <w:rsid w:val="00BD0910"/>
    <w:rsid w:val="00BD233B"/>
    <w:rsid w:val="00BD3AE1"/>
    <w:rsid w:val="00BD4087"/>
    <w:rsid w:val="00BD5706"/>
    <w:rsid w:val="00BD6EF7"/>
    <w:rsid w:val="00BE2EA2"/>
    <w:rsid w:val="00BE6693"/>
    <w:rsid w:val="00C01DC4"/>
    <w:rsid w:val="00C07C59"/>
    <w:rsid w:val="00C11196"/>
    <w:rsid w:val="00C15CDC"/>
    <w:rsid w:val="00C322DD"/>
    <w:rsid w:val="00C4079C"/>
    <w:rsid w:val="00C407EF"/>
    <w:rsid w:val="00C40A21"/>
    <w:rsid w:val="00C42A63"/>
    <w:rsid w:val="00C46B1B"/>
    <w:rsid w:val="00C5432F"/>
    <w:rsid w:val="00C61420"/>
    <w:rsid w:val="00C61499"/>
    <w:rsid w:val="00C707DE"/>
    <w:rsid w:val="00C7247D"/>
    <w:rsid w:val="00C726B9"/>
    <w:rsid w:val="00C7718A"/>
    <w:rsid w:val="00C95504"/>
    <w:rsid w:val="00CB6D85"/>
    <w:rsid w:val="00CD2FAE"/>
    <w:rsid w:val="00CF0005"/>
    <w:rsid w:val="00CF5DB7"/>
    <w:rsid w:val="00D004B1"/>
    <w:rsid w:val="00D01FDC"/>
    <w:rsid w:val="00D120AF"/>
    <w:rsid w:val="00D33A06"/>
    <w:rsid w:val="00D42EE4"/>
    <w:rsid w:val="00D51002"/>
    <w:rsid w:val="00D67CE4"/>
    <w:rsid w:val="00D7503A"/>
    <w:rsid w:val="00DA5F25"/>
    <w:rsid w:val="00DC6030"/>
    <w:rsid w:val="00DC72E5"/>
    <w:rsid w:val="00DD426D"/>
    <w:rsid w:val="00DE0837"/>
    <w:rsid w:val="00DF23DC"/>
    <w:rsid w:val="00DF4EC7"/>
    <w:rsid w:val="00DF5917"/>
    <w:rsid w:val="00E052C7"/>
    <w:rsid w:val="00E07E65"/>
    <w:rsid w:val="00E1721E"/>
    <w:rsid w:val="00E21C94"/>
    <w:rsid w:val="00E306BA"/>
    <w:rsid w:val="00E409AD"/>
    <w:rsid w:val="00E5511E"/>
    <w:rsid w:val="00E61C4D"/>
    <w:rsid w:val="00E71792"/>
    <w:rsid w:val="00E732B5"/>
    <w:rsid w:val="00E9105E"/>
    <w:rsid w:val="00EA2CEC"/>
    <w:rsid w:val="00EA2D51"/>
    <w:rsid w:val="00EB5FF6"/>
    <w:rsid w:val="00EC2611"/>
    <w:rsid w:val="00ED1D87"/>
    <w:rsid w:val="00EE76FB"/>
    <w:rsid w:val="00EF7242"/>
    <w:rsid w:val="00F022DB"/>
    <w:rsid w:val="00F11571"/>
    <w:rsid w:val="00F20100"/>
    <w:rsid w:val="00F439C4"/>
    <w:rsid w:val="00F6436C"/>
    <w:rsid w:val="00F77472"/>
    <w:rsid w:val="00F86465"/>
    <w:rsid w:val="00F87784"/>
    <w:rsid w:val="00F94A19"/>
    <w:rsid w:val="00F9528F"/>
    <w:rsid w:val="00FA448B"/>
    <w:rsid w:val="00FA7D9F"/>
    <w:rsid w:val="00FB3D2A"/>
    <w:rsid w:val="00FC1979"/>
    <w:rsid w:val="00FD3B9A"/>
    <w:rsid w:val="00FD4CBB"/>
    <w:rsid w:val="00FD5D1B"/>
    <w:rsid w:val="00FD5FA5"/>
    <w:rsid w:val="00FE5D2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0887C"/>
  <w15:chartTrackingRefBased/>
  <w15:docId w15:val="{1C743CF4-5596-40D3-9E2B-608AD2247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42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C427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C427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C427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C427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C427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C427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C427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C427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427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C427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C427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427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C427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427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427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427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4272"/>
    <w:rPr>
      <w:rFonts w:eastAsiaTheme="majorEastAsia" w:cstheme="majorBidi"/>
      <w:color w:val="272727" w:themeColor="text1" w:themeTint="D8"/>
    </w:rPr>
  </w:style>
  <w:style w:type="paragraph" w:styleId="Title">
    <w:name w:val="Title"/>
    <w:basedOn w:val="Normal"/>
    <w:next w:val="Normal"/>
    <w:link w:val="TitleChar"/>
    <w:uiPriority w:val="10"/>
    <w:qFormat/>
    <w:rsid w:val="004C42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42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427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427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4272"/>
    <w:pPr>
      <w:spacing w:before="160"/>
      <w:jc w:val="center"/>
    </w:pPr>
    <w:rPr>
      <w:i/>
      <w:iCs/>
      <w:color w:val="404040" w:themeColor="text1" w:themeTint="BF"/>
    </w:rPr>
  </w:style>
  <w:style w:type="character" w:customStyle="1" w:styleId="QuoteChar">
    <w:name w:val="Quote Char"/>
    <w:basedOn w:val="DefaultParagraphFont"/>
    <w:link w:val="Quote"/>
    <w:uiPriority w:val="29"/>
    <w:rsid w:val="004C4272"/>
    <w:rPr>
      <w:i/>
      <w:iCs/>
      <w:color w:val="404040" w:themeColor="text1" w:themeTint="BF"/>
    </w:rPr>
  </w:style>
  <w:style w:type="paragraph" w:styleId="ListParagraph">
    <w:name w:val="List Paragraph"/>
    <w:basedOn w:val="Normal"/>
    <w:uiPriority w:val="34"/>
    <w:qFormat/>
    <w:rsid w:val="004C4272"/>
    <w:pPr>
      <w:ind w:left="720"/>
      <w:contextualSpacing/>
    </w:pPr>
  </w:style>
  <w:style w:type="character" w:styleId="IntenseEmphasis">
    <w:name w:val="Intense Emphasis"/>
    <w:basedOn w:val="DefaultParagraphFont"/>
    <w:uiPriority w:val="21"/>
    <w:qFormat/>
    <w:rsid w:val="004C4272"/>
    <w:rPr>
      <w:i/>
      <w:iCs/>
      <w:color w:val="0F4761" w:themeColor="accent1" w:themeShade="BF"/>
    </w:rPr>
  </w:style>
  <w:style w:type="paragraph" w:styleId="IntenseQuote">
    <w:name w:val="Intense Quote"/>
    <w:basedOn w:val="Normal"/>
    <w:next w:val="Normal"/>
    <w:link w:val="IntenseQuoteChar"/>
    <w:uiPriority w:val="30"/>
    <w:qFormat/>
    <w:rsid w:val="004C427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4272"/>
    <w:rPr>
      <w:i/>
      <w:iCs/>
      <w:color w:val="0F4761" w:themeColor="accent1" w:themeShade="BF"/>
    </w:rPr>
  </w:style>
  <w:style w:type="character" w:styleId="IntenseReference">
    <w:name w:val="Intense Reference"/>
    <w:basedOn w:val="DefaultParagraphFont"/>
    <w:uiPriority w:val="32"/>
    <w:qFormat/>
    <w:rsid w:val="004C4272"/>
    <w:rPr>
      <w:b/>
      <w:bCs/>
      <w:smallCaps/>
      <w:color w:val="0F4761" w:themeColor="accent1" w:themeShade="BF"/>
      <w:spacing w:val="5"/>
    </w:rPr>
  </w:style>
  <w:style w:type="table" w:styleId="TableGrid">
    <w:name w:val="Table Grid"/>
    <w:basedOn w:val="TableNormal"/>
    <w:uiPriority w:val="39"/>
    <w:rsid w:val="00DA5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uiPriority w:val="45"/>
    <w:rsid w:val="0007075F"/>
    <w:pPr>
      <w:spacing w:after="0" w:line="240" w:lineRule="auto"/>
    </w:pPr>
    <w:rPr>
      <w:kern w:val="0"/>
      <w:sz w:val="22"/>
      <w:szCs w:val="22"/>
      <w14:ligatures w14:val="none"/>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07075F"/>
    <w:pPr>
      <w:spacing w:after="200" w:line="240" w:lineRule="auto"/>
    </w:pPr>
    <w:rPr>
      <w:i/>
      <w:iCs/>
      <w:color w:val="0E2841" w:themeColor="text2"/>
      <w:sz w:val="18"/>
      <w:szCs w:val="18"/>
    </w:rPr>
  </w:style>
  <w:style w:type="character" w:styleId="PlaceholderText">
    <w:name w:val="Placeholder Text"/>
    <w:basedOn w:val="DefaultParagraphFont"/>
    <w:uiPriority w:val="99"/>
    <w:semiHidden/>
    <w:rsid w:val="003550D5"/>
    <w:rPr>
      <w:color w:val="666666"/>
    </w:rPr>
  </w:style>
  <w:style w:type="character" w:styleId="Hyperlink">
    <w:name w:val="Hyperlink"/>
    <w:basedOn w:val="DefaultParagraphFont"/>
    <w:uiPriority w:val="99"/>
    <w:unhideWhenUsed/>
    <w:rsid w:val="001B6A40"/>
    <w:rPr>
      <w:color w:val="467886" w:themeColor="hyperlink"/>
      <w:u w:val="single"/>
    </w:rPr>
  </w:style>
  <w:style w:type="character" w:customStyle="1" w:styleId="UnresolvedMention1">
    <w:name w:val="Unresolved Mention1"/>
    <w:basedOn w:val="DefaultParagraphFont"/>
    <w:uiPriority w:val="99"/>
    <w:semiHidden/>
    <w:unhideWhenUsed/>
    <w:rsid w:val="001B6A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88752">
      <w:bodyDiv w:val="1"/>
      <w:marLeft w:val="0"/>
      <w:marRight w:val="0"/>
      <w:marTop w:val="0"/>
      <w:marBottom w:val="0"/>
      <w:divBdr>
        <w:top w:val="none" w:sz="0" w:space="0" w:color="auto"/>
        <w:left w:val="none" w:sz="0" w:space="0" w:color="auto"/>
        <w:bottom w:val="none" w:sz="0" w:space="0" w:color="auto"/>
        <w:right w:val="none" w:sz="0" w:space="0" w:color="auto"/>
      </w:divBdr>
      <w:divsChild>
        <w:div w:id="321087416">
          <w:marLeft w:val="640"/>
          <w:marRight w:val="0"/>
          <w:marTop w:val="0"/>
          <w:marBottom w:val="0"/>
          <w:divBdr>
            <w:top w:val="none" w:sz="0" w:space="0" w:color="auto"/>
            <w:left w:val="none" w:sz="0" w:space="0" w:color="auto"/>
            <w:bottom w:val="none" w:sz="0" w:space="0" w:color="auto"/>
            <w:right w:val="none" w:sz="0" w:space="0" w:color="auto"/>
          </w:divBdr>
        </w:div>
        <w:div w:id="1874033650">
          <w:marLeft w:val="640"/>
          <w:marRight w:val="0"/>
          <w:marTop w:val="0"/>
          <w:marBottom w:val="0"/>
          <w:divBdr>
            <w:top w:val="none" w:sz="0" w:space="0" w:color="auto"/>
            <w:left w:val="none" w:sz="0" w:space="0" w:color="auto"/>
            <w:bottom w:val="none" w:sz="0" w:space="0" w:color="auto"/>
            <w:right w:val="none" w:sz="0" w:space="0" w:color="auto"/>
          </w:divBdr>
        </w:div>
        <w:div w:id="1731224989">
          <w:marLeft w:val="640"/>
          <w:marRight w:val="0"/>
          <w:marTop w:val="0"/>
          <w:marBottom w:val="0"/>
          <w:divBdr>
            <w:top w:val="none" w:sz="0" w:space="0" w:color="auto"/>
            <w:left w:val="none" w:sz="0" w:space="0" w:color="auto"/>
            <w:bottom w:val="none" w:sz="0" w:space="0" w:color="auto"/>
            <w:right w:val="none" w:sz="0" w:space="0" w:color="auto"/>
          </w:divBdr>
        </w:div>
      </w:divsChild>
    </w:div>
    <w:div w:id="53627125">
      <w:bodyDiv w:val="1"/>
      <w:marLeft w:val="0"/>
      <w:marRight w:val="0"/>
      <w:marTop w:val="0"/>
      <w:marBottom w:val="0"/>
      <w:divBdr>
        <w:top w:val="none" w:sz="0" w:space="0" w:color="auto"/>
        <w:left w:val="none" w:sz="0" w:space="0" w:color="auto"/>
        <w:bottom w:val="none" w:sz="0" w:space="0" w:color="auto"/>
        <w:right w:val="none" w:sz="0" w:space="0" w:color="auto"/>
      </w:divBdr>
    </w:div>
    <w:div w:id="54360027">
      <w:bodyDiv w:val="1"/>
      <w:marLeft w:val="0"/>
      <w:marRight w:val="0"/>
      <w:marTop w:val="0"/>
      <w:marBottom w:val="0"/>
      <w:divBdr>
        <w:top w:val="none" w:sz="0" w:space="0" w:color="auto"/>
        <w:left w:val="none" w:sz="0" w:space="0" w:color="auto"/>
        <w:bottom w:val="none" w:sz="0" w:space="0" w:color="auto"/>
        <w:right w:val="none" w:sz="0" w:space="0" w:color="auto"/>
      </w:divBdr>
    </w:div>
    <w:div w:id="72823615">
      <w:bodyDiv w:val="1"/>
      <w:marLeft w:val="0"/>
      <w:marRight w:val="0"/>
      <w:marTop w:val="0"/>
      <w:marBottom w:val="0"/>
      <w:divBdr>
        <w:top w:val="none" w:sz="0" w:space="0" w:color="auto"/>
        <w:left w:val="none" w:sz="0" w:space="0" w:color="auto"/>
        <w:bottom w:val="none" w:sz="0" w:space="0" w:color="auto"/>
        <w:right w:val="none" w:sz="0" w:space="0" w:color="auto"/>
      </w:divBdr>
      <w:divsChild>
        <w:div w:id="2012875603">
          <w:marLeft w:val="640"/>
          <w:marRight w:val="0"/>
          <w:marTop w:val="0"/>
          <w:marBottom w:val="0"/>
          <w:divBdr>
            <w:top w:val="none" w:sz="0" w:space="0" w:color="auto"/>
            <w:left w:val="none" w:sz="0" w:space="0" w:color="auto"/>
            <w:bottom w:val="none" w:sz="0" w:space="0" w:color="auto"/>
            <w:right w:val="none" w:sz="0" w:space="0" w:color="auto"/>
          </w:divBdr>
        </w:div>
        <w:div w:id="2027487745">
          <w:marLeft w:val="640"/>
          <w:marRight w:val="0"/>
          <w:marTop w:val="0"/>
          <w:marBottom w:val="0"/>
          <w:divBdr>
            <w:top w:val="none" w:sz="0" w:space="0" w:color="auto"/>
            <w:left w:val="none" w:sz="0" w:space="0" w:color="auto"/>
            <w:bottom w:val="none" w:sz="0" w:space="0" w:color="auto"/>
            <w:right w:val="none" w:sz="0" w:space="0" w:color="auto"/>
          </w:divBdr>
        </w:div>
        <w:div w:id="1052312344">
          <w:marLeft w:val="640"/>
          <w:marRight w:val="0"/>
          <w:marTop w:val="0"/>
          <w:marBottom w:val="0"/>
          <w:divBdr>
            <w:top w:val="none" w:sz="0" w:space="0" w:color="auto"/>
            <w:left w:val="none" w:sz="0" w:space="0" w:color="auto"/>
            <w:bottom w:val="none" w:sz="0" w:space="0" w:color="auto"/>
            <w:right w:val="none" w:sz="0" w:space="0" w:color="auto"/>
          </w:divBdr>
        </w:div>
      </w:divsChild>
    </w:div>
    <w:div w:id="74713200">
      <w:bodyDiv w:val="1"/>
      <w:marLeft w:val="0"/>
      <w:marRight w:val="0"/>
      <w:marTop w:val="0"/>
      <w:marBottom w:val="0"/>
      <w:divBdr>
        <w:top w:val="none" w:sz="0" w:space="0" w:color="auto"/>
        <w:left w:val="none" w:sz="0" w:space="0" w:color="auto"/>
        <w:bottom w:val="none" w:sz="0" w:space="0" w:color="auto"/>
        <w:right w:val="none" w:sz="0" w:space="0" w:color="auto"/>
      </w:divBdr>
      <w:divsChild>
        <w:div w:id="1639384193">
          <w:marLeft w:val="640"/>
          <w:marRight w:val="0"/>
          <w:marTop w:val="0"/>
          <w:marBottom w:val="0"/>
          <w:divBdr>
            <w:top w:val="none" w:sz="0" w:space="0" w:color="auto"/>
            <w:left w:val="none" w:sz="0" w:space="0" w:color="auto"/>
            <w:bottom w:val="none" w:sz="0" w:space="0" w:color="auto"/>
            <w:right w:val="none" w:sz="0" w:space="0" w:color="auto"/>
          </w:divBdr>
        </w:div>
        <w:div w:id="1249927170">
          <w:marLeft w:val="640"/>
          <w:marRight w:val="0"/>
          <w:marTop w:val="0"/>
          <w:marBottom w:val="0"/>
          <w:divBdr>
            <w:top w:val="none" w:sz="0" w:space="0" w:color="auto"/>
            <w:left w:val="none" w:sz="0" w:space="0" w:color="auto"/>
            <w:bottom w:val="none" w:sz="0" w:space="0" w:color="auto"/>
            <w:right w:val="none" w:sz="0" w:space="0" w:color="auto"/>
          </w:divBdr>
        </w:div>
        <w:div w:id="107628639">
          <w:marLeft w:val="640"/>
          <w:marRight w:val="0"/>
          <w:marTop w:val="0"/>
          <w:marBottom w:val="0"/>
          <w:divBdr>
            <w:top w:val="none" w:sz="0" w:space="0" w:color="auto"/>
            <w:left w:val="none" w:sz="0" w:space="0" w:color="auto"/>
            <w:bottom w:val="none" w:sz="0" w:space="0" w:color="auto"/>
            <w:right w:val="none" w:sz="0" w:space="0" w:color="auto"/>
          </w:divBdr>
        </w:div>
      </w:divsChild>
    </w:div>
    <w:div w:id="92363368">
      <w:bodyDiv w:val="1"/>
      <w:marLeft w:val="0"/>
      <w:marRight w:val="0"/>
      <w:marTop w:val="0"/>
      <w:marBottom w:val="0"/>
      <w:divBdr>
        <w:top w:val="none" w:sz="0" w:space="0" w:color="auto"/>
        <w:left w:val="none" w:sz="0" w:space="0" w:color="auto"/>
        <w:bottom w:val="none" w:sz="0" w:space="0" w:color="auto"/>
        <w:right w:val="none" w:sz="0" w:space="0" w:color="auto"/>
      </w:divBdr>
      <w:divsChild>
        <w:div w:id="1914316401">
          <w:marLeft w:val="480"/>
          <w:marRight w:val="0"/>
          <w:marTop w:val="0"/>
          <w:marBottom w:val="0"/>
          <w:divBdr>
            <w:top w:val="none" w:sz="0" w:space="0" w:color="auto"/>
            <w:left w:val="none" w:sz="0" w:space="0" w:color="auto"/>
            <w:bottom w:val="none" w:sz="0" w:space="0" w:color="auto"/>
            <w:right w:val="none" w:sz="0" w:space="0" w:color="auto"/>
          </w:divBdr>
        </w:div>
        <w:div w:id="776175283">
          <w:marLeft w:val="480"/>
          <w:marRight w:val="0"/>
          <w:marTop w:val="0"/>
          <w:marBottom w:val="0"/>
          <w:divBdr>
            <w:top w:val="none" w:sz="0" w:space="0" w:color="auto"/>
            <w:left w:val="none" w:sz="0" w:space="0" w:color="auto"/>
            <w:bottom w:val="none" w:sz="0" w:space="0" w:color="auto"/>
            <w:right w:val="none" w:sz="0" w:space="0" w:color="auto"/>
          </w:divBdr>
        </w:div>
        <w:div w:id="1695036630">
          <w:marLeft w:val="480"/>
          <w:marRight w:val="0"/>
          <w:marTop w:val="0"/>
          <w:marBottom w:val="0"/>
          <w:divBdr>
            <w:top w:val="none" w:sz="0" w:space="0" w:color="auto"/>
            <w:left w:val="none" w:sz="0" w:space="0" w:color="auto"/>
            <w:bottom w:val="none" w:sz="0" w:space="0" w:color="auto"/>
            <w:right w:val="none" w:sz="0" w:space="0" w:color="auto"/>
          </w:divBdr>
        </w:div>
        <w:div w:id="1428847473">
          <w:marLeft w:val="480"/>
          <w:marRight w:val="0"/>
          <w:marTop w:val="0"/>
          <w:marBottom w:val="0"/>
          <w:divBdr>
            <w:top w:val="none" w:sz="0" w:space="0" w:color="auto"/>
            <w:left w:val="none" w:sz="0" w:space="0" w:color="auto"/>
            <w:bottom w:val="none" w:sz="0" w:space="0" w:color="auto"/>
            <w:right w:val="none" w:sz="0" w:space="0" w:color="auto"/>
          </w:divBdr>
        </w:div>
        <w:div w:id="201015654">
          <w:marLeft w:val="480"/>
          <w:marRight w:val="0"/>
          <w:marTop w:val="0"/>
          <w:marBottom w:val="0"/>
          <w:divBdr>
            <w:top w:val="none" w:sz="0" w:space="0" w:color="auto"/>
            <w:left w:val="none" w:sz="0" w:space="0" w:color="auto"/>
            <w:bottom w:val="none" w:sz="0" w:space="0" w:color="auto"/>
            <w:right w:val="none" w:sz="0" w:space="0" w:color="auto"/>
          </w:divBdr>
        </w:div>
        <w:div w:id="1568493668">
          <w:marLeft w:val="480"/>
          <w:marRight w:val="0"/>
          <w:marTop w:val="0"/>
          <w:marBottom w:val="0"/>
          <w:divBdr>
            <w:top w:val="none" w:sz="0" w:space="0" w:color="auto"/>
            <w:left w:val="none" w:sz="0" w:space="0" w:color="auto"/>
            <w:bottom w:val="none" w:sz="0" w:space="0" w:color="auto"/>
            <w:right w:val="none" w:sz="0" w:space="0" w:color="auto"/>
          </w:divBdr>
        </w:div>
        <w:div w:id="429619401">
          <w:marLeft w:val="480"/>
          <w:marRight w:val="0"/>
          <w:marTop w:val="0"/>
          <w:marBottom w:val="0"/>
          <w:divBdr>
            <w:top w:val="none" w:sz="0" w:space="0" w:color="auto"/>
            <w:left w:val="none" w:sz="0" w:space="0" w:color="auto"/>
            <w:bottom w:val="none" w:sz="0" w:space="0" w:color="auto"/>
            <w:right w:val="none" w:sz="0" w:space="0" w:color="auto"/>
          </w:divBdr>
        </w:div>
      </w:divsChild>
    </w:div>
    <w:div w:id="104931601">
      <w:bodyDiv w:val="1"/>
      <w:marLeft w:val="0"/>
      <w:marRight w:val="0"/>
      <w:marTop w:val="0"/>
      <w:marBottom w:val="0"/>
      <w:divBdr>
        <w:top w:val="none" w:sz="0" w:space="0" w:color="auto"/>
        <w:left w:val="none" w:sz="0" w:space="0" w:color="auto"/>
        <w:bottom w:val="none" w:sz="0" w:space="0" w:color="auto"/>
        <w:right w:val="none" w:sz="0" w:space="0" w:color="auto"/>
      </w:divBdr>
      <w:divsChild>
        <w:div w:id="1941065093">
          <w:marLeft w:val="640"/>
          <w:marRight w:val="0"/>
          <w:marTop w:val="0"/>
          <w:marBottom w:val="0"/>
          <w:divBdr>
            <w:top w:val="none" w:sz="0" w:space="0" w:color="auto"/>
            <w:left w:val="none" w:sz="0" w:space="0" w:color="auto"/>
            <w:bottom w:val="none" w:sz="0" w:space="0" w:color="auto"/>
            <w:right w:val="none" w:sz="0" w:space="0" w:color="auto"/>
          </w:divBdr>
        </w:div>
        <w:div w:id="2440110">
          <w:marLeft w:val="640"/>
          <w:marRight w:val="0"/>
          <w:marTop w:val="0"/>
          <w:marBottom w:val="0"/>
          <w:divBdr>
            <w:top w:val="none" w:sz="0" w:space="0" w:color="auto"/>
            <w:left w:val="none" w:sz="0" w:space="0" w:color="auto"/>
            <w:bottom w:val="none" w:sz="0" w:space="0" w:color="auto"/>
            <w:right w:val="none" w:sz="0" w:space="0" w:color="auto"/>
          </w:divBdr>
        </w:div>
        <w:div w:id="365905946">
          <w:marLeft w:val="640"/>
          <w:marRight w:val="0"/>
          <w:marTop w:val="0"/>
          <w:marBottom w:val="0"/>
          <w:divBdr>
            <w:top w:val="none" w:sz="0" w:space="0" w:color="auto"/>
            <w:left w:val="none" w:sz="0" w:space="0" w:color="auto"/>
            <w:bottom w:val="none" w:sz="0" w:space="0" w:color="auto"/>
            <w:right w:val="none" w:sz="0" w:space="0" w:color="auto"/>
          </w:divBdr>
        </w:div>
      </w:divsChild>
    </w:div>
    <w:div w:id="105542026">
      <w:bodyDiv w:val="1"/>
      <w:marLeft w:val="0"/>
      <w:marRight w:val="0"/>
      <w:marTop w:val="0"/>
      <w:marBottom w:val="0"/>
      <w:divBdr>
        <w:top w:val="none" w:sz="0" w:space="0" w:color="auto"/>
        <w:left w:val="none" w:sz="0" w:space="0" w:color="auto"/>
        <w:bottom w:val="none" w:sz="0" w:space="0" w:color="auto"/>
        <w:right w:val="none" w:sz="0" w:space="0" w:color="auto"/>
      </w:divBdr>
      <w:divsChild>
        <w:div w:id="1414358635">
          <w:marLeft w:val="640"/>
          <w:marRight w:val="0"/>
          <w:marTop w:val="0"/>
          <w:marBottom w:val="0"/>
          <w:divBdr>
            <w:top w:val="none" w:sz="0" w:space="0" w:color="auto"/>
            <w:left w:val="none" w:sz="0" w:space="0" w:color="auto"/>
            <w:bottom w:val="none" w:sz="0" w:space="0" w:color="auto"/>
            <w:right w:val="none" w:sz="0" w:space="0" w:color="auto"/>
          </w:divBdr>
        </w:div>
        <w:div w:id="1786266314">
          <w:marLeft w:val="640"/>
          <w:marRight w:val="0"/>
          <w:marTop w:val="0"/>
          <w:marBottom w:val="0"/>
          <w:divBdr>
            <w:top w:val="none" w:sz="0" w:space="0" w:color="auto"/>
            <w:left w:val="none" w:sz="0" w:space="0" w:color="auto"/>
            <w:bottom w:val="none" w:sz="0" w:space="0" w:color="auto"/>
            <w:right w:val="none" w:sz="0" w:space="0" w:color="auto"/>
          </w:divBdr>
        </w:div>
        <w:div w:id="1179664520">
          <w:marLeft w:val="640"/>
          <w:marRight w:val="0"/>
          <w:marTop w:val="0"/>
          <w:marBottom w:val="0"/>
          <w:divBdr>
            <w:top w:val="none" w:sz="0" w:space="0" w:color="auto"/>
            <w:left w:val="none" w:sz="0" w:space="0" w:color="auto"/>
            <w:bottom w:val="none" w:sz="0" w:space="0" w:color="auto"/>
            <w:right w:val="none" w:sz="0" w:space="0" w:color="auto"/>
          </w:divBdr>
        </w:div>
        <w:div w:id="1667977039">
          <w:marLeft w:val="640"/>
          <w:marRight w:val="0"/>
          <w:marTop w:val="0"/>
          <w:marBottom w:val="0"/>
          <w:divBdr>
            <w:top w:val="none" w:sz="0" w:space="0" w:color="auto"/>
            <w:left w:val="none" w:sz="0" w:space="0" w:color="auto"/>
            <w:bottom w:val="none" w:sz="0" w:space="0" w:color="auto"/>
            <w:right w:val="none" w:sz="0" w:space="0" w:color="auto"/>
          </w:divBdr>
        </w:div>
        <w:div w:id="1342663638">
          <w:marLeft w:val="640"/>
          <w:marRight w:val="0"/>
          <w:marTop w:val="0"/>
          <w:marBottom w:val="0"/>
          <w:divBdr>
            <w:top w:val="none" w:sz="0" w:space="0" w:color="auto"/>
            <w:left w:val="none" w:sz="0" w:space="0" w:color="auto"/>
            <w:bottom w:val="none" w:sz="0" w:space="0" w:color="auto"/>
            <w:right w:val="none" w:sz="0" w:space="0" w:color="auto"/>
          </w:divBdr>
        </w:div>
        <w:div w:id="2033602609">
          <w:marLeft w:val="640"/>
          <w:marRight w:val="0"/>
          <w:marTop w:val="0"/>
          <w:marBottom w:val="0"/>
          <w:divBdr>
            <w:top w:val="none" w:sz="0" w:space="0" w:color="auto"/>
            <w:left w:val="none" w:sz="0" w:space="0" w:color="auto"/>
            <w:bottom w:val="none" w:sz="0" w:space="0" w:color="auto"/>
            <w:right w:val="none" w:sz="0" w:space="0" w:color="auto"/>
          </w:divBdr>
        </w:div>
        <w:div w:id="62607490">
          <w:marLeft w:val="640"/>
          <w:marRight w:val="0"/>
          <w:marTop w:val="0"/>
          <w:marBottom w:val="0"/>
          <w:divBdr>
            <w:top w:val="none" w:sz="0" w:space="0" w:color="auto"/>
            <w:left w:val="none" w:sz="0" w:space="0" w:color="auto"/>
            <w:bottom w:val="none" w:sz="0" w:space="0" w:color="auto"/>
            <w:right w:val="none" w:sz="0" w:space="0" w:color="auto"/>
          </w:divBdr>
        </w:div>
      </w:divsChild>
    </w:div>
    <w:div w:id="105855586">
      <w:bodyDiv w:val="1"/>
      <w:marLeft w:val="0"/>
      <w:marRight w:val="0"/>
      <w:marTop w:val="0"/>
      <w:marBottom w:val="0"/>
      <w:divBdr>
        <w:top w:val="none" w:sz="0" w:space="0" w:color="auto"/>
        <w:left w:val="none" w:sz="0" w:space="0" w:color="auto"/>
        <w:bottom w:val="none" w:sz="0" w:space="0" w:color="auto"/>
        <w:right w:val="none" w:sz="0" w:space="0" w:color="auto"/>
      </w:divBdr>
    </w:div>
    <w:div w:id="128935957">
      <w:bodyDiv w:val="1"/>
      <w:marLeft w:val="0"/>
      <w:marRight w:val="0"/>
      <w:marTop w:val="0"/>
      <w:marBottom w:val="0"/>
      <w:divBdr>
        <w:top w:val="none" w:sz="0" w:space="0" w:color="auto"/>
        <w:left w:val="none" w:sz="0" w:space="0" w:color="auto"/>
        <w:bottom w:val="none" w:sz="0" w:space="0" w:color="auto"/>
        <w:right w:val="none" w:sz="0" w:space="0" w:color="auto"/>
      </w:divBdr>
      <w:divsChild>
        <w:div w:id="1910535195">
          <w:marLeft w:val="640"/>
          <w:marRight w:val="0"/>
          <w:marTop w:val="0"/>
          <w:marBottom w:val="0"/>
          <w:divBdr>
            <w:top w:val="none" w:sz="0" w:space="0" w:color="auto"/>
            <w:left w:val="none" w:sz="0" w:space="0" w:color="auto"/>
            <w:bottom w:val="none" w:sz="0" w:space="0" w:color="auto"/>
            <w:right w:val="none" w:sz="0" w:space="0" w:color="auto"/>
          </w:divBdr>
        </w:div>
        <w:div w:id="1264873770">
          <w:marLeft w:val="640"/>
          <w:marRight w:val="0"/>
          <w:marTop w:val="0"/>
          <w:marBottom w:val="0"/>
          <w:divBdr>
            <w:top w:val="none" w:sz="0" w:space="0" w:color="auto"/>
            <w:left w:val="none" w:sz="0" w:space="0" w:color="auto"/>
            <w:bottom w:val="none" w:sz="0" w:space="0" w:color="auto"/>
            <w:right w:val="none" w:sz="0" w:space="0" w:color="auto"/>
          </w:divBdr>
        </w:div>
        <w:div w:id="1294946391">
          <w:marLeft w:val="640"/>
          <w:marRight w:val="0"/>
          <w:marTop w:val="0"/>
          <w:marBottom w:val="0"/>
          <w:divBdr>
            <w:top w:val="none" w:sz="0" w:space="0" w:color="auto"/>
            <w:left w:val="none" w:sz="0" w:space="0" w:color="auto"/>
            <w:bottom w:val="none" w:sz="0" w:space="0" w:color="auto"/>
            <w:right w:val="none" w:sz="0" w:space="0" w:color="auto"/>
          </w:divBdr>
        </w:div>
      </w:divsChild>
    </w:div>
    <w:div w:id="132647493">
      <w:bodyDiv w:val="1"/>
      <w:marLeft w:val="0"/>
      <w:marRight w:val="0"/>
      <w:marTop w:val="0"/>
      <w:marBottom w:val="0"/>
      <w:divBdr>
        <w:top w:val="none" w:sz="0" w:space="0" w:color="auto"/>
        <w:left w:val="none" w:sz="0" w:space="0" w:color="auto"/>
        <w:bottom w:val="none" w:sz="0" w:space="0" w:color="auto"/>
        <w:right w:val="none" w:sz="0" w:space="0" w:color="auto"/>
      </w:divBdr>
      <w:divsChild>
        <w:div w:id="1362626552">
          <w:marLeft w:val="640"/>
          <w:marRight w:val="0"/>
          <w:marTop w:val="0"/>
          <w:marBottom w:val="0"/>
          <w:divBdr>
            <w:top w:val="none" w:sz="0" w:space="0" w:color="auto"/>
            <w:left w:val="none" w:sz="0" w:space="0" w:color="auto"/>
            <w:bottom w:val="none" w:sz="0" w:space="0" w:color="auto"/>
            <w:right w:val="none" w:sz="0" w:space="0" w:color="auto"/>
          </w:divBdr>
        </w:div>
        <w:div w:id="550650968">
          <w:marLeft w:val="640"/>
          <w:marRight w:val="0"/>
          <w:marTop w:val="0"/>
          <w:marBottom w:val="0"/>
          <w:divBdr>
            <w:top w:val="none" w:sz="0" w:space="0" w:color="auto"/>
            <w:left w:val="none" w:sz="0" w:space="0" w:color="auto"/>
            <w:bottom w:val="none" w:sz="0" w:space="0" w:color="auto"/>
            <w:right w:val="none" w:sz="0" w:space="0" w:color="auto"/>
          </w:divBdr>
        </w:div>
        <w:div w:id="727191384">
          <w:marLeft w:val="640"/>
          <w:marRight w:val="0"/>
          <w:marTop w:val="0"/>
          <w:marBottom w:val="0"/>
          <w:divBdr>
            <w:top w:val="none" w:sz="0" w:space="0" w:color="auto"/>
            <w:left w:val="none" w:sz="0" w:space="0" w:color="auto"/>
            <w:bottom w:val="none" w:sz="0" w:space="0" w:color="auto"/>
            <w:right w:val="none" w:sz="0" w:space="0" w:color="auto"/>
          </w:divBdr>
        </w:div>
        <w:div w:id="454981026">
          <w:marLeft w:val="640"/>
          <w:marRight w:val="0"/>
          <w:marTop w:val="0"/>
          <w:marBottom w:val="0"/>
          <w:divBdr>
            <w:top w:val="none" w:sz="0" w:space="0" w:color="auto"/>
            <w:left w:val="none" w:sz="0" w:space="0" w:color="auto"/>
            <w:bottom w:val="none" w:sz="0" w:space="0" w:color="auto"/>
            <w:right w:val="none" w:sz="0" w:space="0" w:color="auto"/>
          </w:divBdr>
        </w:div>
        <w:div w:id="98373423">
          <w:marLeft w:val="640"/>
          <w:marRight w:val="0"/>
          <w:marTop w:val="0"/>
          <w:marBottom w:val="0"/>
          <w:divBdr>
            <w:top w:val="none" w:sz="0" w:space="0" w:color="auto"/>
            <w:left w:val="none" w:sz="0" w:space="0" w:color="auto"/>
            <w:bottom w:val="none" w:sz="0" w:space="0" w:color="auto"/>
            <w:right w:val="none" w:sz="0" w:space="0" w:color="auto"/>
          </w:divBdr>
        </w:div>
      </w:divsChild>
    </w:div>
    <w:div w:id="141048199">
      <w:bodyDiv w:val="1"/>
      <w:marLeft w:val="0"/>
      <w:marRight w:val="0"/>
      <w:marTop w:val="0"/>
      <w:marBottom w:val="0"/>
      <w:divBdr>
        <w:top w:val="none" w:sz="0" w:space="0" w:color="auto"/>
        <w:left w:val="none" w:sz="0" w:space="0" w:color="auto"/>
        <w:bottom w:val="none" w:sz="0" w:space="0" w:color="auto"/>
        <w:right w:val="none" w:sz="0" w:space="0" w:color="auto"/>
      </w:divBdr>
      <w:divsChild>
        <w:div w:id="1835876841">
          <w:marLeft w:val="640"/>
          <w:marRight w:val="0"/>
          <w:marTop w:val="0"/>
          <w:marBottom w:val="0"/>
          <w:divBdr>
            <w:top w:val="none" w:sz="0" w:space="0" w:color="auto"/>
            <w:left w:val="none" w:sz="0" w:space="0" w:color="auto"/>
            <w:bottom w:val="none" w:sz="0" w:space="0" w:color="auto"/>
            <w:right w:val="none" w:sz="0" w:space="0" w:color="auto"/>
          </w:divBdr>
        </w:div>
        <w:div w:id="1325009353">
          <w:marLeft w:val="640"/>
          <w:marRight w:val="0"/>
          <w:marTop w:val="0"/>
          <w:marBottom w:val="0"/>
          <w:divBdr>
            <w:top w:val="none" w:sz="0" w:space="0" w:color="auto"/>
            <w:left w:val="none" w:sz="0" w:space="0" w:color="auto"/>
            <w:bottom w:val="none" w:sz="0" w:space="0" w:color="auto"/>
            <w:right w:val="none" w:sz="0" w:space="0" w:color="auto"/>
          </w:divBdr>
        </w:div>
        <w:div w:id="2084182607">
          <w:marLeft w:val="640"/>
          <w:marRight w:val="0"/>
          <w:marTop w:val="0"/>
          <w:marBottom w:val="0"/>
          <w:divBdr>
            <w:top w:val="none" w:sz="0" w:space="0" w:color="auto"/>
            <w:left w:val="none" w:sz="0" w:space="0" w:color="auto"/>
            <w:bottom w:val="none" w:sz="0" w:space="0" w:color="auto"/>
            <w:right w:val="none" w:sz="0" w:space="0" w:color="auto"/>
          </w:divBdr>
        </w:div>
        <w:div w:id="1229729137">
          <w:marLeft w:val="640"/>
          <w:marRight w:val="0"/>
          <w:marTop w:val="0"/>
          <w:marBottom w:val="0"/>
          <w:divBdr>
            <w:top w:val="none" w:sz="0" w:space="0" w:color="auto"/>
            <w:left w:val="none" w:sz="0" w:space="0" w:color="auto"/>
            <w:bottom w:val="none" w:sz="0" w:space="0" w:color="auto"/>
            <w:right w:val="none" w:sz="0" w:space="0" w:color="auto"/>
          </w:divBdr>
        </w:div>
        <w:div w:id="66999979">
          <w:marLeft w:val="640"/>
          <w:marRight w:val="0"/>
          <w:marTop w:val="0"/>
          <w:marBottom w:val="0"/>
          <w:divBdr>
            <w:top w:val="none" w:sz="0" w:space="0" w:color="auto"/>
            <w:left w:val="none" w:sz="0" w:space="0" w:color="auto"/>
            <w:bottom w:val="none" w:sz="0" w:space="0" w:color="auto"/>
            <w:right w:val="none" w:sz="0" w:space="0" w:color="auto"/>
          </w:divBdr>
        </w:div>
        <w:div w:id="814639862">
          <w:marLeft w:val="640"/>
          <w:marRight w:val="0"/>
          <w:marTop w:val="0"/>
          <w:marBottom w:val="0"/>
          <w:divBdr>
            <w:top w:val="none" w:sz="0" w:space="0" w:color="auto"/>
            <w:left w:val="none" w:sz="0" w:space="0" w:color="auto"/>
            <w:bottom w:val="none" w:sz="0" w:space="0" w:color="auto"/>
            <w:right w:val="none" w:sz="0" w:space="0" w:color="auto"/>
          </w:divBdr>
        </w:div>
        <w:div w:id="1427188533">
          <w:marLeft w:val="640"/>
          <w:marRight w:val="0"/>
          <w:marTop w:val="0"/>
          <w:marBottom w:val="0"/>
          <w:divBdr>
            <w:top w:val="none" w:sz="0" w:space="0" w:color="auto"/>
            <w:left w:val="none" w:sz="0" w:space="0" w:color="auto"/>
            <w:bottom w:val="none" w:sz="0" w:space="0" w:color="auto"/>
            <w:right w:val="none" w:sz="0" w:space="0" w:color="auto"/>
          </w:divBdr>
        </w:div>
      </w:divsChild>
    </w:div>
    <w:div w:id="161939791">
      <w:bodyDiv w:val="1"/>
      <w:marLeft w:val="0"/>
      <w:marRight w:val="0"/>
      <w:marTop w:val="0"/>
      <w:marBottom w:val="0"/>
      <w:divBdr>
        <w:top w:val="none" w:sz="0" w:space="0" w:color="auto"/>
        <w:left w:val="none" w:sz="0" w:space="0" w:color="auto"/>
        <w:bottom w:val="none" w:sz="0" w:space="0" w:color="auto"/>
        <w:right w:val="none" w:sz="0" w:space="0" w:color="auto"/>
      </w:divBdr>
    </w:div>
    <w:div w:id="174418151">
      <w:bodyDiv w:val="1"/>
      <w:marLeft w:val="0"/>
      <w:marRight w:val="0"/>
      <w:marTop w:val="0"/>
      <w:marBottom w:val="0"/>
      <w:divBdr>
        <w:top w:val="none" w:sz="0" w:space="0" w:color="auto"/>
        <w:left w:val="none" w:sz="0" w:space="0" w:color="auto"/>
        <w:bottom w:val="none" w:sz="0" w:space="0" w:color="auto"/>
        <w:right w:val="none" w:sz="0" w:space="0" w:color="auto"/>
      </w:divBdr>
    </w:div>
    <w:div w:id="210918973">
      <w:bodyDiv w:val="1"/>
      <w:marLeft w:val="0"/>
      <w:marRight w:val="0"/>
      <w:marTop w:val="0"/>
      <w:marBottom w:val="0"/>
      <w:divBdr>
        <w:top w:val="none" w:sz="0" w:space="0" w:color="auto"/>
        <w:left w:val="none" w:sz="0" w:space="0" w:color="auto"/>
        <w:bottom w:val="none" w:sz="0" w:space="0" w:color="auto"/>
        <w:right w:val="none" w:sz="0" w:space="0" w:color="auto"/>
      </w:divBdr>
      <w:divsChild>
        <w:div w:id="1449665392">
          <w:marLeft w:val="640"/>
          <w:marRight w:val="0"/>
          <w:marTop w:val="0"/>
          <w:marBottom w:val="0"/>
          <w:divBdr>
            <w:top w:val="none" w:sz="0" w:space="0" w:color="auto"/>
            <w:left w:val="none" w:sz="0" w:space="0" w:color="auto"/>
            <w:bottom w:val="none" w:sz="0" w:space="0" w:color="auto"/>
            <w:right w:val="none" w:sz="0" w:space="0" w:color="auto"/>
          </w:divBdr>
        </w:div>
        <w:div w:id="1782214532">
          <w:marLeft w:val="640"/>
          <w:marRight w:val="0"/>
          <w:marTop w:val="0"/>
          <w:marBottom w:val="0"/>
          <w:divBdr>
            <w:top w:val="none" w:sz="0" w:space="0" w:color="auto"/>
            <w:left w:val="none" w:sz="0" w:space="0" w:color="auto"/>
            <w:bottom w:val="none" w:sz="0" w:space="0" w:color="auto"/>
            <w:right w:val="none" w:sz="0" w:space="0" w:color="auto"/>
          </w:divBdr>
        </w:div>
        <w:div w:id="1369334937">
          <w:marLeft w:val="640"/>
          <w:marRight w:val="0"/>
          <w:marTop w:val="0"/>
          <w:marBottom w:val="0"/>
          <w:divBdr>
            <w:top w:val="none" w:sz="0" w:space="0" w:color="auto"/>
            <w:left w:val="none" w:sz="0" w:space="0" w:color="auto"/>
            <w:bottom w:val="none" w:sz="0" w:space="0" w:color="auto"/>
            <w:right w:val="none" w:sz="0" w:space="0" w:color="auto"/>
          </w:divBdr>
        </w:div>
        <w:div w:id="1841234193">
          <w:marLeft w:val="640"/>
          <w:marRight w:val="0"/>
          <w:marTop w:val="0"/>
          <w:marBottom w:val="0"/>
          <w:divBdr>
            <w:top w:val="none" w:sz="0" w:space="0" w:color="auto"/>
            <w:left w:val="none" w:sz="0" w:space="0" w:color="auto"/>
            <w:bottom w:val="none" w:sz="0" w:space="0" w:color="auto"/>
            <w:right w:val="none" w:sz="0" w:space="0" w:color="auto"/>
          </w:divBdr>
        </w:div>
        <w:div w:id="861357784">
          <w:marLeft w:val="640"/>
          <w:marRight w:val="0"/>
          <w:marTop w:val="0"/>
          <w:marBottom w:val="0"/>
          <w:divBdr>
            <w:top w:val="none" w:sz="0" w:space="0" w:color="auto"/>
            <w:left w:val="none" w:sz="0" w:space="0" w:color="auto"/>
            <w:bottom w:val="none" w:sz="0" w:space="0" w:color="auto"/>
            <w:right w:val="none" w:sz="0" w:space="0" w:color="auto"/>
          </w:divBdr>
        </w:div>
        <w:div w:id="1245333813">
          <w:marLeft w:val="640"/>
          <w:marRight w:val="0"/>
          <w:marTop w:val="0"/>
          <w:marBottom w:val="0"/>
          <w:divBdr>
            <w:top w:val="none" w:sz="0" w:space="0" w:color="auto"/>
            <w:left w:val="none" w:sz="0" w:space="0" w:color="auto"/>
            <w:bottom w:val="none" w:sz="0" w:space="0" w:color="auto"/>
            <w:right w:val="none" w:sz="0" w:space="0" w:color="auto"/>
          </w:divBdr>
        </w:div>
        <w:div w:id="1878155326">
          <w:marLeft w:val="640"/>
          <w:marRight w:val="0"/>
          <w:marTop w:val="0"/>
          <w:marBottom w:val="0"/>
          <w:divBdr>
            <w:top w:val="none" w:sz="0" w:space="0" w:color="auto"/>
            <w:left w:val="none" w:sz="0" w:space="0" w:color="auto"/>
            <w:bottom w:val="none" w:sz="0" w:space="0" w:color="auto"/>
            <w:right w:val="none" w:sz="0" w:space="0" w:color="auto"/>
          </w:divBdr>
        </w:div>
        <w:div w:id="482741098">
          <w:marLeft w:val="640"/>
          <w:marRight w:val="0"/>
          <w:marTop w:val="0"/>
          <w:marBottom w:val="0"/>
          <w:divBdr>
            <w:top w:val="none" w:sz="0" w:space="0" w:color="auto"/>
            <w:left w:val="none" w:sz="0" w:space="0" w:color="auto"/>
            <w:bottom w:val="none" w:sz="0" w:space="0" w:color="auto"/>
            <w:right w:val="none" w:sz="0" w:space="0" w:color="auto"/>
          </w:divBdr>
        </w:div>
        <w:div w:id="1506432774">
          <w:marLeft w:val="640"/>
          <w:marRight w:val="0"/>
          <w:marTop w:val="0"/>
          <w:marBottom w:val="0"/>
          <w:divBdr>
            <w:top w:val="none" w:sz="0" w:space="0" w:color="auto"/>
            <w:left w:val="none" w:sz="0" w:space="0" w:color="auto"/>
            <w:bottom w:val="none" w:sz="0" w:space="0" w:color="auto"/>
            <w:right w:val="none" w:sz="0" w:space="0" w:color="auto"/>
          </w:divBdr>
        </w:div>
        <w:div w:id="343213366">
          <w:marLeft w:val="640"/>
          <w:marRight w:val="0"/>
          <w:marTop w:val="0"/>
          <w:marBottom w:val="0"/>
          <w:divBdr>
            <w:top w:val="none" w:sz="0" w:space="0" w:color="auto"/>
            <w:left w:val="none" w:sz="0" w:space="0" w:color="auto"/>
            <w:bottom w:val="none" w:sz="0" w:space="0" w:color="auto"/>
            <w:right w:val="none" w:sz="0" w:space="0" w:color="auto"/>
          </w:divBdr>
        </w:div>
        <w:div w:id="172916082">
          <w:marLeft w:val="640"/>
          <w:marRight w:val="0"/>
          <w:marTop w:val="0"/>
          <w:marBottom w:val="0"/>
          <w:divBdr>
            <w:top w:val="none" w:sz="0" w:space="0" w:color="auto"/>
            <w:left w:val="none" w:sz="0" w:space="0" w:color="auto"/>
            <w:bottom w:val="none" w:sz="0" w:space="0" w:color="auto"/>
            <w:right w:val="none" w:sz="0" w:space="0" w:color="auto"/>
          </w:divBdr>
        </w:div>
        <w:div w:id="2007828439">
          <w:marLeft w:val="640"/>
          <w:marRight w:val="0"/>
          <w:marTop w:val="0"/>
          <w:marBottom w:val="0"/>
          <w:divBdr>
            <w:top w:val="none" w:sz="0" w:space="0" w:color="auto"/>
            <w:left w:val="none" w:sz="0" w:space="0" w:color="auto"/>
            <w:bottom w:val="none" w:sz="0" w:space="0" w:color="auto"/>
            <w:right w:val="none" w:sz="0" w:space="0" w:color="auto"/>
          </w:divBdr>
        </w:div>
        <w:div w:id="1074545104">
          <w:marLeft w:val="640"/>
          <w:marRight w:val="0"/>
          <w:marTop w:val="0"/>
          <w:marBottom w:val="0"/>
          <w:divBdr>
            <w:top w:val="none" w:sz="0" w:space="0" w:color="auto"/>
            <w:left w:val="none" w:sz="0" w:space="0" w:color="auto"/>
            <w:bottom w:val="none" w:sz="0" w:space="0" w:color="auto"/>
            <w:right w:val="none" w:sz="0" w:space="0" w:color="auto"/>
          </w:divBdr>
        </w:div>
        <w:div w:id="1349605464">
          <w:marLeft w:val="640"/>
          <w:marRight w:val="0"/>
          <w:marTop w:val="0"/>
          <w:marBottom w:val="0"/>
          <w:divBdr>
            <w:top w:val="none" w:sz="0" w:space="0" w:color="auto"/>
            <w:left w:val="none" w:sz="0" w:space="0" w:color="auto"/>
            <w:bottom w:val="none" w:sz="0" w:space="0" w:color="auto"/>
            <w:right w:val="none" w:sz="0" w:space="0" w:color="auto"/>
          </w:divBdr>
        </w:div>
        <w:div w:id="927927558">
          <w:marLeft w:val="640"/>
          <w:marRight w:val="0"/>
          <w:marTop w:val="0"/>
          <w:marBottom w:val="0"/>
          <w:divBdr>
            <w:top w:val="none" w:sz="0" w:space="0" w:color="auto"/>
            <w:left w:val="none" w:sz="0" w:space="0" w:color="auto"/>
            <w:bottom w:val="none" w:sz="0" w:space="0" w:color="auto"/>
            <w:right w:val="none" w:sz="0" w:space="0" w:color="auto"/>
          </w:divBdr>
        </w:div>
      </w:divsChild>
    </w:div>
    <w:div w:id="214971028">
      <w:bodyDiv w:val="1"/>
      <w:marLeft w:val="0"/>
      <w:marRight w:val="0"/>
      <w:marTop w:val="0"/>
      <w:marBottom w:val="0"/>
      <w:divBdr>
        <w:top w:val="none" w:sz="0" w:space="0" w:color="auto"/>
        <w:left w:val="none" w:sz="0" w:space="0" w:color="auto"/>
        <w:bottom w:val="none" w:sz="0" w:space="0" w:color="auto"/>
        <w:right w:val="none" w:sz="0" w:space="0" w:color="auto"/>
      </w:divBdr>
    </w:div>
    <w:div w:id="219288987">
      <w:bodyDiv w:val="1"/>
      <w:marLeft w:val="0"/>
      <w:marRight w:val="0"/>
      <w:marTop w:val="0"/>
      <w:marBottom w:val="0"/>
      <w:divBdr>
        <w:top w:val="none" w:sz="0" w:space="0" w:color="auto"/>
        <w:left w:val="none" w:sz="0" w:space="0" w:color="auto"/>
        <w:bottom w:val="none" w:sz="0" w:space="0" w:color="auto"/>
        <w:right w:val="none" w:sz="0" w:space="0" w:color="auto"/>
      </w:divBdr>
      <w:divsChild>
        <w:div w:id="181676636">
          <w:marLeft w:val="640"/>
          <w:marRight w:val="0"/>
          <w:marTop w:val="0"/>
          <w:marBottom w:val="0"/>
          <w:divBdr>
            <w:top w:val="none" w:sz="0" w:space="0" w:color="auto"/>
            <w:left w:val="none" w:sz="0" w:space="0" w:color="auto"/>
            <w:bottom w:val="none" w:sz="0" w:space="0" w:color="auto"/>
            <w:right w:val="none" w:sz="0" w:space="0" w:color="auto"/>
          </w:divBdr>
        </w:div>
        <w:div w:id="412700835">
          <w:marLeft w:val="640"/>
          <w:marRight w:val="0"/>
          <w:marTop w:val="0"/>
          <w:marBottom w:val="0"/>
          <w:divBdr>
            <w:top w:val="none" w:sz="0" w:space="0" w:color="auto"/>
            <w:left w:val="none" w:sz="0" w:space="0" w:color="auto"/>
            <w:bottom w:val="none" w:sz="0" w:space="0" w:color="auto"/>
            <w:right w:val="none" w:sz="0" w:space="0" w:color="auto"/>
          </w:divBdr>
        </w:div>
        <w:div w:id="847138673">
          <w:marLeft w:val="640"/>
          <w:marRight w:val="0"/>
          <w:marTop w:val="0"/>
          <w:marBottom w:val="0"/>
          <w:divBdr>
            <w:top w:val="none" w:sz="0" w:space="0" w:color="auto"/>
            <w:left w:val="none" w:sz="0" w:space="0" w:color="auto"/>
            <w:bottom w:val="none" w:sz="0" w:space="0" w:color="auto"/>
            <w:right w:val="none" w:sz="0" w:space="0" w:color="auto"/>
          </w:divBdr>
        </w:div>
        <w:div w:id="837616063">
          <w:marLeft w:val="640"/>
          <w:marRight w:val="0"/>
          <w:marTop w:val="0"/>
          <w:marBottom w:val="0"/>
          <w:divBdr>
            <w:top w:val="none" w:sz="0" w:space="0" w:color="auto"/>
            <w:left w:val="none" w:sz="0" w:space="0" w:color="auto"/>
            <w:bottom w:val="none" w:sz="0" w:space="0" w:color="auto"/>
            <w:right w:val="none" w:sz="0" w:space="0" w:color="auto"/>
          </w:divBdr>
        </w:div>
        <w:div w:id="271790572">
          <w:marLeft w:val="640"/>
          <w:marRight w:val="0"/>
          <w:marTop w:val="0"/>
          <w:marBottom w:val="0"/>
          <w:divBdr>
            <w:top w:val="none" w:sz="0" w:space="0" w:color="auto"/>
            <w:left w:val="none" w:sz="0" w:space="0" w:color="auto"/>
            <w:bottom w:val="none" w:sz="0" w:space="0" w:color="auto"/>
            <w:right w:val="none" w:sz="0" w:space="0" w:color="auto"/>
          </w:divBdr>
        </w:div>
      </w:divsChild>
    </w:div>
    <w:div w:id="223569823">
      <w:bodyDiv w:val="1"/>
      <w:marLeft w:val="0"/>
      <w:marRight w:val="0"/>
      <w:marTop w:val="0"/>
      <w:marBottom w:val="0"/>
      <w:divBdr>
        <w:top w:val="none" w:sz="0" w:space="0" w:color="auto"/>
        <w:left w:val="none" w:sz="0" w:space="0" w:color="auto"/>
        <w:bottom w:val="none" w:sz="0" w:space="0" w:color="auto"/>
        <w:right w:val="none" w:sz="0" w:space="0" w:color="auto"/>
      </w:divBdr>
    </w:div>
    <w:div w:id="255209005">
      <w:bodyDiv w:val="1"/>
      <w:marLeft w:val="0"/>
      <w:marRight w:val="0"/>
      <w:marTop w:val="0"/>
      <w:marBottom w:val="0"/>
      <w:divBdr>
        <w:top w:val="none" w:sz="0" w:space="0" w:color="auto"/>
        <w:left w:val="none" w:sz="0" w:space="0" w:color="auto"/>
        <w:bottom w:val="none" w:sz="0" w:space="0" w:color="auto"/>
        <w:right w:val="none" w:sz="0" w:space="0" w:color="auto"/>
      </w:divBdr>
      <w:divsChild>
        <w:div w:id="1594171569">
          <w:marLeft w:val="640"/>
          <w:marRight w:val="0"/>
          <w:marTop w:val="0"/>
          <w:marBottom w:val="0"/>
          <w:divBdr>
            <w:top w:val="none" w:sz="0" w:space="0" w:color="auto"/>
            <w:left w:val="none" w:sz="0" w:space="0" w:color="auto"/>
            <w:bottom w:val="none" w:sz="0" w:space="0" w:color="auto"/>
            <w:right w:val="none" w:sz="0" w:space="0" w:color="auto"/>
          </w:divBdr>
        </w:div>
        <w:div w:id="254090923">
          <w:marLeft w:val="640"/>
          <w:marRight w:val="0"/>
          <w:marTop w:val="0"/>
          <w:marBottom w:val="0"/>
          <w:divBdr>
            <w:top w:val="none" w:sz="0" w:space="0" w:color="auto"/>
            <w:left w:val="none" w:sz="0" w:space="0" w:color="auto"/>
            <w:bottom w:val="none" w:sz="0" w:space="0" w:color="auto"/>
            <w:right w:val="none" w:sz="0" w:space="0" w:color="auto"/>
          </w:divBdr>
        </w:div>
        <w:div w:id="369183118">
          <w:marLeft w:val="640"/>
          <w:marRight w:val="0"/>
          <w:marTop w:val="0"/>
          <w:marBottom w:val="0"/>
          <w:divBdr>
            <w:top w:val="none" w:sz="0" w:space="0" w:color="auto"/>
            <w:left w:val="none" w:sz="0" w:space="0" w:color="auto"/>
            <w:bottom w:val="none" w:sz="0" w:space="0" w:color="auto"/>
            <w:right w:val="none" w:sz="0" w:space="0" w:color="auto"/>
          </w:divBdr>
        </w:div>
        <w:div w:id="1970896105">
          <w:marLeft w:val="640"/>
          <w:marRight w:val="0"/>
          <w:marTop w:val="0"/>
          <w:marBottom w:val="0"/>
          <w:divBdr>
            <w:top w:val="none" w:sz="0" w:space="0" w:color="auto"/>
            <w:left w:val="none" w:sz="0" w:space="0" w:color="auto"/>
            <w:bottom w:val="none" w:sz="0" w:space="0" w:color="auto"/>
            <w:right w:val="none" w:sz="0" w:space="0" w:color="auto"/>
          </w:divBdr>
        </w:div>
        <w:div w:id="1208027166">
          <w:marLeft w:val="640"/>
          <w:marRight w:val="0"/>
          <w:marTop w:val="0"/>
          <w:marBottom w:val="0"/>
          <w:divBdr>
            <w:top w:val="none" w:sz="0" w:space="0" w:color="auto"/>
            <w:left w:val="none" w:sz="0" w:space="0" w:color="auto"/>
            <w:bottom w:val="none" w:sz="0" w:space="0" w:color="auto"/>
            <w:right w:val="none" w:sz="0" w:space="0" w:color="auto"/>
          </w:divBdr>
        </w:div>
      </w:divsChild>
    </w:div>
    <w:div w:id="257564222">
      <w:bodyDiv w:val="1"/>
      <w:marLeft w:val="0"/>
      <w:marRight w:val="0"/>
      <w:marTop w:val="0"/>
      <w:marBottom w:val="0"/>
      <w:divBdr>
        <w:top w:val="none" w:sz="0" w:space="0" w:color="auto"/>
        <w:left w:val="none" w:sz="0" w:space="0" w:color="auto"/>
        <w:bottom w:val="none" w:sz="0" w:space="0" w:color="auto"/>
        <w:right w:val="none" w:sz="0" w:space="0" w:color="auto"/>
      </w:divBdr>
    </w:div>
    <w:div w:id="268588882">
      <w:bodyDiv w:val="1"/>
      <w:marLeft w:val="0"/>
      <w:marRight w:val="0"/>
      <w:marTop w:val="0"/>
      <w:marBottom w:val="0"/>
      <w:divBdr>
        <w:top w:val="none" w:sz="0" w:space="0" w:color="auto"/>
        <w:left w:val="none" w:sz="0" w:space="0" w:color="auto"/>
        <w:bottom w:val="none" w:sz="0" w:space="0" w:color="auto"/>
        <w:right w:val="none" w:sz="0" w:space="0" w:color="auto"/>
      </w:divBdr>
      <w:divsChild>
        <w:div w:id="125466384">
          <w:marLeft w:val="640"/>
          <w:marRight w:val="0"/>
          <w:marTop w:val="0"/>
          <w:marBottom w:val="0"/>
          <w:divBdr>
            <w:top w:val="none" w:sz="0" w:space="0" w:color="auto"/>
            <w:left w:val="none" w:sz="0" w:space="0" w:color="auto"/>
            <w:bottom w:val="none" w:sz="0" w:space="0" w:color="auto"/>
            <w:right w:val="none" w:sz="0" w:space="0" w:color="auto"/>
          </w:divBdr>
        </w:div>
        <w:div w:id="604508333">
          <w:marLeft w:val="640"/>
          <w:marRight w:val="0"/>
          <w:marTop w:val="0"/>
          <w:marBottom w:val="0"/>
          <w:divBdr>
            <w:top w:val="none" w:sz="0" w:space="0" w:color="auto"/>
            <w:left w:val="none" w:sz="0" w:space="0" w:color="auto"/>
            <w:bottom w:val="none" w:sz="0" w:space="0" w:color="auto"/>
            <w:right w:val="none" w:sz="0" w:space="0" w:color="auto"/>
          </w:divBdr>
        </w:div>
        <w:div w:id="1331639173">
          <w:marLeft w:val="640"/>
          <w:marRight w:val="0"/>
          <w:marTop w:val="0"/>
          <w:marBottom w:val="0"/>
          <w:divBdr>
            <w:top w:val="none" w:sz="0" w:space="0" w:color="auto"/>
            <w:left w:val="none" w:sz="0" w:space="0" w:color="auto"/>
            <w:bottom w:val="none" w:sz="0" w:space="0" w:color="auto"/>
            <w:right w:val="none" w:sz="0" w:space="0" w:color="auto"/>
          </w:divBdr>
        </w:div>
      </w:divsChild>
    </w:div>
    <w:div w:id="294144287">
      <w:bodyDiv w:val="1"/>
      <w:marLeft w:val="0"/>
      <w:marRight w:val="0"/>
      <w:marTop w:val="0"/>
      <w:marBottom w:val="0"/>
      <w:divBdr>
        <w:top w:val="none" w:sz="0" w:space="0" w:color="auto"/>
        <w:left w:val="none" w:sz="0" w:space="0" w:color="auto"/>
        <w:bottom w:val="none" w:sz="0" w:space="0" w:color="auto"/>
        <w:right w:val="none" w:sz="0" w:space="0" w:color="auto"/>
      </w:divBdr>
      <w:divsChild>
        <w:div w:id="1038164872">
          <w:marLeft w:val="640"/>
          <w:marRight w:val="0"/>
          <w:marTop w:val="0"/>
          <w:marBottom w:val="0"/>
          <w:divBdr>
            <w:top w:val="none" w:sz="0" w:space="0" w:color="auto"/>
            <w:left w:val="none" w:sz="0" w:space="0" w:color="auto"/>
            <w:bottom w:val="none" w:sz="0" w:space="0" w:color="auto"/>
            <w:right w:val="none" w:sz="0" w:space="0" w:color="auto"/>
          </w:divBdr>
        </w:div>
        <w:div w:id="17703022">
          <w:marLeft w:val="640"/>
          <w:marRight w:val="0"/>
          <w:marTop w:val="0"/>
          <w:marBottom w:val="0"/>
          <w:divBdr>
            <w:top w:val="none" w:sz="0" w:space="0" w:color="auto"/>
            <w:left w:val="none" w:sz="0" w:space="0" w:color="auto"/>
            <w:bottom w:val="none" w:sz="0" w:space="0" w:color="auto"/>
            <w:right w:val="none" w:sz="0" w:space="0" w:color="auto"/>
          </w:divBdr>
        </w:div>
        <w:div w:id="1293099200">
          <w:marLeft w:val="640"/>
          <w:marRight w:val="0"/>
          <w:marTop w:val="0"/>
          <w:marBottom w:val="0"/>
          <w:divBdr>
            <w:top w:val="none" w:sz="0" w:space="0" w:color="auto"/>
            <w:left w:val="none" w:sz="0" w:space="0" w:color="auto"/>
            <w:bottom w:val="none" w:sz="0" w:space="0" w:color="auto"/>
            <w:right w:val="none" w:sz="0" w:space="0" w:color="auto"/>
          </w:divBdr>
        </w:div>
        <w:div w:id="437992897">
          <w:marLeft w:val="640"/>
          <w:marRight w:val="0"/>
          <w:marTop w:val="0"/>
          <w:marBottom w:val="0"/>
          <w:divBdr>
            <w:top w:val="none" w:sz="0" w:space="0" w:color="auto"/>
            <w:left w:val="none" w:sz="0" w:space="0" w:color="auto"/>
            <w:bottom w:val="none" w:sz="0" w:space="0" w:color="auto"/>
            <w:right w:val="none" w:sz="0" w:space="0" w:color="auto"/>
          </w:divBdr>
        </w:div>
        <w:div w:id="1669795020">
          <w:marLeft w:val="640"/>
          <w:marRight w:val="0"/>
          <w:marTop w:val="0"/>
          <w:marBottom w:val="0"/>
          <w:divBdr>
            <w:top w:val="none" w:sz="0" w:space="0" w:color="auto"/>
            <w:left w:val="none" w:sz="0" w:space="0" w:color="auto"/>
            <w:bottom w:val="none" w:sz="0" w:space="0" w:color="auto"/>
            <w:right w:val="none" w:sz="0" w:space="0" w:color="auto"/>
          </w:divBdr>
        </w:div>
      </w:divsChild>
    </w:div>
    <w:div w:id="301157761">
      <w:bodyDiv w:val="1"/>
      <w:marLeft w:val="0"/>
      <w:marRight w:val="0"/>
      <w:marTop w:val="0"/>
      <w:marBottom w:val="0"/>
      <w:divBdr>
        <w:top w:val="none" w:sz="0" w:space="0" w:color="auto"/>
        <w:left w:val="none" w:sz="0" w:space="0" w:color="auto"/>
        <w:bottom w:val="none" w:sz="0" w:space="0" w:color="auto"/>
        <w:right w:val="none" w:sz="0" w:space="0" w:color="auto"/>
      </w:divBdr>
    </w:div>
    <w:div w:id="314340082">
      <w:bodyDiv w:val="1"/>
      <w:marLeft w:val="0"/>
      <w:marRight w:val="0"/>
      <w:marTop w:val="0"/>
      <w:marBottom w:val="0"/>
      <w:divBdr>
        <w:top w:val="none" w:sz="0" w:space="0" w:color="auto"/>
        <w:left w:val="none" w:sz="0" w:space="0" w:color="auto"/>
        <w:bottom w:val="none" w:sz="0" w:space="0" w:color="auto"/>
        <w:right w:val="none" w:sz="0" w:space="0" w:color="auto"/>
      </w:divBdr>
      <w:divsChild>
        <w:div w:id="73549316">
          <w:marLeft w:val="640"/>
          <w:marRight w:val="0"/>
          <w:marTop w:val="0"/>
          <w:marBottom w:val="0"/>
          <w:divBdr>
            <w:top w:val="none" w:sz="0" w:space="0" w:color="auto"/>
            <w:left w:val="none" w:sz="0" w:space="0" w:color="auto"/>
            <w:bottom w:val="none" w:sz="0" w:space="0" w:color="auto"/>
            <w:right w:val="none" w:sz="0" w:space="0" w:color="auto"/>
          </w:divBdr>
        </w:div>
        <w:div w:id="1643072219">
          <w:marLeft w:val="640"/>
          <w:marRight w:val="0"/>
          <w:marTop w:val="0"/>
          <w:marBottom w:val="0"/>
          <w:divBdr>
            <w:top w:val="none" w:sz="0" w:space="0" w:color="auto"/>
            <w:left w:val="none" w:sz="0" w:space="0" w:color="auto"/>
            <w:bottom w:val="none" w:sz="0" w:space="0" w:color="auto"/>
            <w:right w:val="none" w:sz="0" w:space="0" w:color="auto"/>
          </w:divBdr>
        </w:div>
        <w:div w:id="333383055">
          <w:marLeft w:val="640"/>
          <w:marRight w:val="0"/>
          <w:marTop w:val="0"/>
          <w:marBottom w:val="0"/>
          <w:divBdr>
            <w:top w:val="none" w:sz="0" w:space="0" w:color="auto"/>
            <w:left w:val="none" w:sz="0" w:space="0" w:color="auto"/>
            <w:bottom w:val="none" w:sz="0" w:space="0" w:color="auto"/>
            <w:right w:val="none" w:sz="0" w:space="0" w:color="auto"/>
          </w:divBdr>
        </w:div>
      </w:divsChild>
    </w:div>
    <w:div w:id="325136278">
      <w:bodyDiv w:val="1"/>
      <w:marLeft w:val="0"/>
      <w:marRight w:val="0"/>
      <w:marTop w:val="0"/>
      <w:marBottom w:val="0"/>
      <w:divBdr>
        <w:top w:val="none" w:sz="0" w:space="0" w:color="auto"/>
        <w:left w:val="none" w:sz="0" w:space="0" w:color="auto"/>
        <w:bottom w:val="none" w:sz="0" w:space="0" w:color="auto"/>
        <w:right w:val="none" w:sz="0" w:space="0" w:color="auto"/>
      </w:divBdr>
      <w:divsChild>
        <w:div w:id="1437749904">
          <w:marLeft w:val="640"/>
          <w:marRight w:val="0"/>
          <w:marTop w:val="0"/>
          <w:marBottom w:val="0"/>
          <w:divBdr>
            <w:top w:val="none" w:sz="0" w:space="0" w:color="auto"/>
            <w:left w:val="none" w:sz="0" w:space="0" w:color="auto"/>
            <w:bottom w:val="none" w:sz="0" w:space="0" w:color="auto"/>
            <w:right w:val="none" w:sz="0" w:space="0" w:color="auto"/>
          </w:divBdr>
        </w:div>
        <w:div w:id="1138911886">
          <w:marLeft w:val="640"/>
          <w:marRight w:val="0"/>
          <w:marTop w:val="0"/>
          <w:marBottom w:val="0"/>
          <w:divBdr>
            <w:top w:val="none" w:sz="0" w:space="0" w:color="auto"/>
            <w:left w:val="none" w:sz="0" w:space="0" w:color="auto"/>
            <w:bottom w:val="none" w:sz="0" w:space="0" w:color="auto"/>
            <w:right w:val="none" w:sz="0" w:space="0" w:color="auto"/>
          </w:divBdr>
        </w:div>
        <w:div w:id="1965885316">
          <w:marLeft w:val="640"/>
          <w:marRight w:val="0"/>
          <w:marTop w:val="0"/>
          <w:marBottom w:val="0"/>
          <w:divBdr>
            <w:top w:val="none" w:sz="0" w:space="0" w:color="auto"/>
            <w:left w:val="none" w:sz="0" w:space="0" w:color="auto"/>
            <w:bottom w:val="none" w:sz="0" w:space="0" w:color="auto"/>
            <w:right w:val="none" w:sz="0" w:space="0" w:color="auto"/>
          </w:divBdr>
        </w:div>
        <w:div w:id="1261840122">
          <w:marLeft w:val="640"/>
          <w:marRight w:val="0"/>
          <w:marTop w:val="0"/>
          <w:marBottom w:val="0"/>
          <w:divBdr>
            <w:top w:val="none" w:sz="0" w:space="0" w:color="auto"/>
            <w:left w:val="none" w:sz="0" w:space="0" w:color="auto"/>
            <w:bottom w:val="none" w:sz="0" w:space="0" w:color="auto"/>
            <w:right w:val="none" w:sz="0" w:space="0" w:color="auto"/>
          </w:divBdr>
        </w:div>
        <w:div w:id="1102337053">
          <w:marLeft w:val="640"/>
          <w:marRight w:val="0"/>
          <w:marTop w:val="0"/>
          <w:marBottom w:val="0"/>
          <w:divBdr>
            <w:top w:val="none" w:sz="0" w:space="0" w:color="auto"/>
            <w:left w:val="none" w:sz="0" w:space="0" w:color="auto"/>
            <w:bottom w:val="none" w:sz="0" w:space="0" w:color="auto"/>
            <w:right w:val="none" w:sz="0" w:space="0" w:color="auto"/>
          </w:divBdr>
        </w:div>
        <w:div w:id="1975283736">
          <w:marLeft w:val="640"/>
          <w:marRight w:val="0"/>
          <w:marTop w:val="0"/>
          <w:marBottom w:val="0"/>
          <w:divBdr>
            <w:top w:val="none" w:sz="0" w:space="0" w:color="auto"/>
            <w:left w:val="none" w:sz="0" w:space="0" w:color="auto"/>
            <w:bottom w:val="none" w:sz="0" w:space="0" w:color="auto"/>
            <w:right w:val="none" w:sz="0" w:space="0" w:color="auto"/>
          </w:divBdr>
        </w:div>
      </w:divsChild>
    </w:div>
    <w:div w:id="371655776">
      <w:bodyDiv w:val="1"/>
      <w:marLeft w:val="0"/>
      <w:marRight w:val="0"/>
      <w:marTop w:val="0"/>
      <w:marBottom w:val="0"/>
      <w:divBdr>
        <w:top w:val="none" w:sz="0" w:space="0" w:color="auto"/>
        <w:left w:val="none" w:sz="0" w:space="0" w:color="auto"/>
        <w:bottom w:val="none" w:sz="0" w:space="0" w:color="auto"/>
        <w:right w:val="none" w:sz="0" w:space="0" w:color="auto"/>
      </w:divBdr>
    </w:div>
    <w:div w:id="406460864">
      <w:bodyDiv w:val="1"/>
      <w:marLeft w:val="0"/>
      <w:marRight w:val="0"/>
      <w:marTop w:val="0"/>
      <w:marBottom w:val="0"/>
      <w:divBdr>
        <w:top w:val="none" w:sz="0" w:space="0" w:color="auto"/>
        <w:left w:val="none" w:sz="0" w:space="0" w:color="auto"/>
        <w:bottom w:val="none" w:sz="0" w:space="0" w:color="auto"/>
        <w:right w:val="none" w:sz="0" w:space="0" w:color="auto"/>
      </w:divBdr>
    </w:div>
    <w:div w:id="418451871">
      <w:bodyDiv w:val="1"/>
      <w:marLeft w:val="0"/>
      <w:marRight w:val="0"/>
      <w:marTop w:val="0"/>
      <w:marBottom w:val="0"/>
      <w:divBdr>
        <w:top w:val="none" w:sz="0" w:space="0" w:color="auto"/>
        <w:left w:val="none" w:sz="0" w:space="0" w:color="auto"/>
        <w:bottom w:val="none" w:sz="0" w:space="0" w:color="auto"/>
        <w:right w:val="none" w:sz="0" w:space="0" w:color="auto"/>
      </w:divBdr>
    </w:div>
    <w:div w:id="424543439">
      <w:bodyDiv w:val="1"/>
      <w:marLeft w:val="0"/>
      <w:marRight w:val="0"/>
      <w:marTop w:val="0"/>
      <w:marBottom w:val="0"/>
      <w:divBdr>
        <w:top w:val="none" w:sz="0" w:space="0" w:color="auto"/>
        <w:left w:val="none" w:sz="0" w:space="0" w:color="auto"/>
        <w:bottom w:val="none" w:sz="0" w:space="0" w:color="auto"/>
        <w:right w:val="none" w:sz="0" w:space="0" w:color="auto"/>
      </w:divBdr>
      <w:divsChild>
        <w:div w:id="536968812">
          <w:marLeft w:val="640"/>
          <w:marRight w:val="0"/>
          <w:marTop w:val="0"/>
          <w:marBottom w:val="0"/>
          <w:divBdr>
            <w:top w:val="none" w:sz="0" w:space="0" w:color="auto"/>
            <w:left w:val="none" w:sz="0" w:space="0" w:color="auto"/>
            <w:bottom w:val="none" w:sz="0" w:space="0" w:color="auto"/>
            <w:right w:val="none" w:sz="0" w:space="0" w:color="auto"/>
          </w:divBdr>
        </w:div>
        <w:div w:id="1439913723">
          <w:marLeft w:val="640"/>
          <w:marRight w:val="0"/>
          <w:marTop w:val="0"/>
          <w:marBottom w:val="0"/>
          <w:divBdr>
            <w:top w:val="none" w:sz="0" w:space="0" w:color="auto"/>
            <w:left w:val="none" w:sz="0" w:space="0" w:color="auto"/>
            <w:bottom w:val="none" w:sz="0" w:space="0" w:color="auto"/>
            <w:right w:val="none" w:sz="0" w:space="0" w:color="auto"/>
          </w:divBdr>
        </w:div>
        <w:div w:id="588543985">
          <w:marLeft w:val="640"/>
          <w:marRight w:val="0"/>
          <w:marTop w:val="0"/>
          <w:marBottom w:val="0"/>
          <w:divBdr>
            <w:top w:val="none" w:sz="0" w:space="0" w:color="auto"/>
            <w:left w:val="none" w:sz="0" w:space="0" w:color="auto"/>
            <w:bottom w:val="none" w:sz="0" w:space="0" w:color="auto"/>
            <w:right w:val="none" w:sz="0" w:space="0" w:color="auto"/>
          </w:divBdr>
        </w:div>
        <w:div w:id="1736125278">
          <w:marLeft w:val="640"/>
          <w:marRight w:val="0"/>
          <w:marTop w:val="0"/>
          <w:marBottom w:val="0"/>
          <w:divBdr>
            <w:top w:val="none" w:sz="0" w:space="0" w:color="auto"/>
            <w:left w:val="none" w:sz="0" w:space="0" w:color="auto"/>
            <w:bottom w:val="none" w:sz="0" w:space="0" w:color="auto"/>
            <w:right w:val="none" w:sz="0" w:space="0" w:color="auto"/>
          </w:divBdr>
        </w:div>
        <w:div w:id="1374503105">
          <w:marLeft w:val="640"/>
          <w:marRight w:val="0"/>
          <w:marTop w:val="0"/>
          <w:marBottom w:val="0"/>
          <w:divBdr>
            <w:top w:val="none" w:sz="0" w:space="0" w:color="auto"/>
            <w:left w:val="none" w:sz="0" w:space="0" w:color="auto"/>
            <w:bottom w:val="none" w:sz="0" w:space="0" w:color="auto"/>
            <w:right w:val="none" w:sz="0" w:space="0" w:color="auto"/>
          </w:divBdr>
        </w:div>
      </w:divsChild>
    </w:div>
    <w:div w:id="431895169">
      <w:bodyDiv w:val="1"/>
      <w:marLeft w:val="0"/>
      <w:marRight w:val="0"/>
      <w:marTop w:val="0"/>
      <w:marBottom w:val="0"/>
      <w:divBdr>
        <w:top w:val="none" w:sz="0" w:space="0" w:color="auto"/>
        <w:left w:val="none" w:sz="0" w:space="0" w:color="auto"/>
        <w:bottom w:val="none" w:sz="0" w:space="0" w:color="auto"/>
        <w:right w:val="none" w:sz="0" w:space="0" w:color="auto"/>
      </w:divBdr>
      <w:divsChild>
        <w:div w:id="833304720">
          <w:marLeft w:val="640"/>
          <w:marRight w:val="0"/>
          <w:marTop w:val="0"/>
          <w:marBottom w:val="0"/>
          <w:divBdr>
            <w:top w:val="none" w:sz="0" w:space="0" w:color="auto"/>
            <w:left w:val="none" w:sz="0" w:space="0" w:color="auto"/>
            <w:bottom w:val="none" w:sz="0" w:space="0" w:color="auto"/>
            <w:right w:val="none" w:sz="0" w:space="0" w:color="auto"/>
          </w:divBdr>
        </w:div>
        <w:div w:id="2020741699">
          <w:marLeft w:val="640"/>
          <w:marRight w:val="0"/>
          <w:marTop w:val="0"/>
          <w:marBottom w:val="0"/>
          <w:divBdr>
            <w:top w:val="none" w:sz="0" w:space="0" w:color="auto"/>
            <w:left w:val="none" w:sz="0" w:space="0" w:color="auto"/>
            <w:bottom w:val="none" w:sz="0" w:space="0" w:color="auto"/>
            <w:right w:val="none" w:sz="0" w:space="0" w:color="auto"/>
          </w:divBdr>
        </w:div>
        <w:div w:id="1416129689">
          <w:marLeft w:val="640"/>
          <w:marRight w:val="0"/>
          <w:marTop w:val="0"/>
          <w:marBottom w:val="0"/>
          <w:divBdr>
            <w:top w:val="none" w:sz="0" w:space="0" w:color="auto"/>
            <w:left w:val="none" w:sz="0" w:space="0" w:color="auto"/>
            <w:bottom w:val="none" w:sz="0" w:space="0" w:color="auto"/>
            <w:right w:val="none" w:sz="0" w:space="0" w:color="auto"/>
          </w:divBdr>
        </w:div>
        <w:div w:id="1780485263">
          <w:marLeft w:val="640"/>
          <w:marRight w:val="0"/>
          <w:marTop w:val="0"/>
          <w:marBottom w:val="0"/>
          <w:divBdr>
            <w:top w:val="none" w:sz="0" w:space="0" w:color="auto"/>
            <w:left w:val="none" w:sz="0" w:space="0" w:color="auto"/>
            <w:bottom w:val="none" w:sz="0" w:space="0" w:color="auto"/>
            <w:right w:val="none" w:sz="0" w:space="0" w:color="auto"/>
          </w:divBdr>
        </w:div>
        <w:div w:id="1308321111">
          <w:marLeft w:val="640"/>
          <w:marRight w:val="0"/>
          <w:marTop w:val="0"/>
          <w:marBottom w:val="0"/>
          <w:divBdr>
            <w:top w:val="none" w:sz="0" w:space="0" w:color="auto"/>
            <w:left w:val="none" w:sz="0" w:space="0" w:color="auto"/>
            <w:bottom w:val="none" w:sz="0" w:space="0" w:color="auto"/>
            <w:right w:val="none" w:sz="0" w:space="0" w:color="auto"/>
          </w:divBdr>
        </w:div>
      </w:divsChild>
    </w:div>
    <w:div w:id="433356650">
      <w:bodyDiv w:val="1"/>
      <w:marLeft w:val="0"/>
      <w:marRight w:val="0"/>
      <w:marTop w:val="0"/>
      <w:marBottom w:val="0"/>
      <w:divBdr>
        <w:top w:val="none" w:sz="0" w:space="0" w:color="auto"/>
        <w:left w:val="none" w:sz="0" w:space="0" w:color="auto"/>
        <w:bottom w:val="none" w:sz="0" w:space="0" w:color="auto"/>
        <w:right w:val="none" w:sz="0" w:space="0" w:color="auto"/>
      </w:divBdr>
    </w:div>
    <w:div w:id="451753287">
      <w:bodyDiv w:val="1"/>
      <w:marLeft w:val="0"/>
      <w:marRight w:val="0"/>
      <w:marTop w:val="0"/>
      <w:marBottom w:val="0"/>
      <w:divBdr>
        <w:top w:val="none" w:sz="0" w:space="0" w:color="auto"/>
        <w:left w:val="none" w:sz="0" w:space="0" w:color="auto"/>
        <w:bottom w:val="none" w:sz="0" w:space="0" w:color="auto"/>
        <w:right w:val="none" w:sz="0" w:space="0" w:color="auto"/>
      </w:divBdr>
      <w:divsChild>
        <w:div w:id="1511793872">
          <w:marLeft w:val="640"/>
          <w:marRight w:val="0"/>
          <w:marTop w:val="0"/>
          <w:marBottom w:val="0"/>
          <w:divBdr>
            <w:top w:val="none" w:sz="0" w:space="0" w:color="auto"/>
            <w:left w:val="none" w:sz="0" w:space="0" w:color="auto"/>
            <w:bottom w:val="none" w:sz="0" w:space="0" w:color="auto"/>
            <w:right w:val="none" w:sz="0" w:space="0" w:color="auto"/>
          </w:divBdr>
        </w:div>
        <w:div w:id="26368802">
          <w:marLeft w:val="640"/>
          <w:marRight w:val="0"/>
          <w:marTop w:val="0"/>
          <w:marBottom w:val="0"/>
          <w:divBdr>
            <w:top w:val="none" w:sz="0" w:space="0" w:color="auto"/>
            <w:left w:val="none" w:sz="0" w:space="0" w:color="auto"/>
            <w:bottom w:val="none" w:sz="0" w:space="0" w:color="auto"/>
            <w:right w:val="none" w:sz="0" w:space="0" w:color="auto"/>
          </w:divBdr>
        </w:div>
        <w:div w:id="1819302960">
          <w:marLeft w:val="640"/>
          <w:marRight w:val="0"/>
          <w:marTop w:val="0"/>
          <w:marBottom w:val="0"/>
          <w:divBdr>
            <w:top w:val="none" w:sz="0" w:space="0" w:color="auto"/>
            <w:left w:val="none" w:sz="0" w:space="0" w:color="auto"/>
            <w:bottom w:val="none" w:sz="0" w:space="0" w:color="auto"/>
            <w:right w:val="none" w:sz="0" w:space="0" w:color="auto"/>
          </w:divBdr>
        </w:div>
        <w:div w:id="2076078372">
          <w:marLeft w:val="640"/>
          <w:marRight w:val="0"/>
          <w:marTop w:val="0"/>
          <w:marBottom w:val="0"/>
          <w:divBdr>
            <w:top w:val="none" w:sz="0" w:space="0" w:color="auto"/>
            <w:left w:val="none" w:sz="0" w:space="0" w:color="auto"/>
            <w:bottom w:val="none" w:sz="0" w:space="0" w:color="auto"/>
            <w:right w:val="none" w:sz="0" w:space="0" w:color="auto"/>
          </w:divBdr>
        </w:div>
        <w:div w:id="1342899425">
          <w:marLeft w:val="640"/>
          <w:marRight w:val="0"/>
          <w:marTop w:val="0"/>
          <w:marBottom w:val="0"/>
          <w:divBdr>
            <w:top w:val="none" w:sz="0" w:space="0" w:color="auto"/>
            <w:left w:val="none" w:sz="0" w:space="0" w:color="auto"/>
            <w:bottom w:val="none" w:sz="0" w:space="0" w:color="auto"/>
            <w:right w:val="none" w:sz="0" w:space="0" w:color="auto"/>
          </w:divBdr>
        </w:div>
        <w:div w:id="1660572902">
          <w:marLeft w:val="640"/>
          <w:marRight w:val="0"/>
          <w:marTop w:val="0"/>
          <w:marBottom w:val="0"/>
          <w:divBdr>
            <w:top w:val="none" w:sz="0" w:space="0" w:color="auto"/>
            <w:left w:val="none" w:sz="0" w:space="0" w:color="auto"/>
            <w:bottom w:val="none" w:sz="0" w:space="0" w:color="auto"/>
            <w:right w:val="none" w:sz="0" w:space="0" w:color="auto"/>
          </w:divBdr>
        </w:div>
        <w:div w:id="623196660">
          <w:marLeft w:val="640"/>
          <w:marRight w:val="0"/>
          <w:marTop w:val="0"/>
          <w:marBottom w:val="0"/>
          <w:divBdr>
            <w:top w:val="none" w:sz="0" w:space="0" w:color="auto"/>
            <w:left w:val="none" w:sz="0" w:space="0" w:color="auto"/>
            <w:bottom w:val="none" w:sz="0" w:space="0" w:color="auto"/>
            <w:right w:val="none" w:sz="0" w:space="0" w:color="auto"/>
          </w:divBdr>
        </w:div>
        <w:div w:id="1546257603">
          <w:marLeft w:val="640"/>
          <w:marRight w:val="0"/>
          <w:marTop w:val="0"/>
          <w:marBottom w:val="0"/>
          <w:divBdr>
            <w:top w:val="none" w:sz="0" w:space="0" w:color="auto"/>
            <w:left w:val="none" w:sz="0" w:space="0" w:color="auto"/>
            <w:bottom w:val="none" w:sz="0" w:space="0" w:color="auto"/>
            <w:right w:val="none" w:sz="0" w:space="0" w:color="auto"/>
          </w:divBdr>
        </w:div>
        <w:div w:id="672490458">
          <w:marLeft w:val="640"/>
          <w:marRight w:val="0"/>
          <w:marTop w:val="0"/>
          <w:marBottom w:val="0"/>
          <w:divBdr>
            <w:top w:val="none" w:sz="0" w:space="0" w:color="auto"/>
            <w:left w:val="none" w:sz="0" w:space="0" w:color="auto"/>
            <w:bottom w:val="none" w:sz="0" w:space="0" w:color="auto"/>
            <w:right w:val="none" w:sz="0" w:space="0" w:color="auto"/>
          </w:divBdr>
        </w:div>
        <w:div w:id="1579558387">
          <w:marLeft w:val="640"/>
          <w:marRight w:val="0"/>
          <w:marTop w:val="0"/>
          <w:marBottom w:val="0"/>
          <w:divBdr>
            <w:top w:val="none" w:sz="0" w:space="0" w:color="auto"/>
            <w:left w:val="none" w:sz="0" w:space="0" w:color="auto"/>
            <w:bottom w:val="none" w:sz="0" w:space="0" w:color="auto"/>
            <w:right w:val="none" w:sz="0" w:space="0" w:color="auto"/>
          </w:divBdr>
        </w:div>
        <w:div w:id="459228113">
          <w:marLeft w:val="640"/>
          <w:marRight w:val="0"/>
          <w:marTop w:val="0"/>
          <w:marBottom w:val="0"/>
          <w:divBdr>
            <w:top w:val="none" w:sz="0" w:space="0" w:color="auto"/>
            <w:left w:val="none" w:sz="0" w:space="0" w:color="auto"/>
            <w:bottom w:val="none" w:sz="0" w:space="0" w:color="auto"/>
            <w:right w:val="none" w:sz="0" w:space="0" w:color="auto"/>
          </w:divBdr>
        </w:div>
        <w:div w:id="1024282017">
          <w:marLeft w:val="640"/>
          <w:marRight w:val="0"/>
          <w:marTop w:val="0"/>
          <w:marBottom w:val="0"/>
          <w:divBdr>
            <w:top w:val="none" w:sz="0" w:space="0" w:color="auto"/>
            <w:left w:val="none" w:sz="0" w:space="0" w:color="auto"/>
            <w:bottom w:val="none" w:sz="0" w:space="0" w:color="auto"/>
            <w:right w:val="none" w:sz="0" w:space="0" w:color="auto"/>
          </w:divBdr>
        </w:div>
        <w:div w:id="5442426">
          <w:marLeft w:val="640"/>
          <w:marRight w:val="0"/>
          <w:marTop w:val="0"/>
          <w:marBottom w:val="0"/>
          <w:divBdr>
            <w:top w:val="none" w:sz="0" w:space="0" w:color="auto"/>
            <w:left w:val="none" w:sz="0" w:space="0" w:color="auto"/>
            <w:bottom w:val="none" w:sz="0" w:space="0" w:color="auto"/>
            <w:right w:val="none" w:sz="0" w:space="0" w:color="auto"/>
          </w:divBdr>
        </w:div>
        <w:div w:id="1379011128">
          <w:marLeft w:val="640"/>
          <w:marRight w:val="0"/>
          <w:marTop w:val="0"/>
          <w:marBottom w:val="0"/>
          <w:divBdr>
            <w:top w:val="none" w:sz="0" w:space="0" w:color="auto"/>
            <w:left w:val="none" w:sz="0" w:space="0" w:color="auto"/>
            <w:bottom w:val="none" w:sz="0" w:space="0" w:color="auto"/>
            <w:right w:val="none" w:sz="0" w:space="0" w:color="auto"/>
          </w:divBdr>
        </w:div>
        <w:div w:id="334234247">
          <w:marLeft w:val="640"/>
          <w:marRight w:val="0"/>
          <w:marTop w:val="0"/>
          <w:marBottom w:val="0"/>
          <w:divBdr>
            <w:top w:val="none" w:sz="0" w:space="0" w:color="auto"/>
            <w:left w:val="none" w:sz="0" w:space="0" w:color="auto"/>
            <w:bottom w:val="none" w:sz="0" w:space="0" w:color="auto"/>
            <w:right w:val="none" w:sz="0" w:space="0" w:color="auto"/>
          </w:divBdr>
        </w:div>
        <w:div w:id="1207795590">
          <w:marLeft w:val="640"/>
          <w:marRight w:val="0"/>
          <w:marTop w:val="0"/>
          <w:marBottom w:val="0"/>
          <w:divBdr>
            <w:top w:val="none" w:sz="0" w:space="0" w:color="auto"/>
            <w:left w:val="none" w:sz="0" w:space="0" w:color="auto"/>
            <w:bottom w:val="none" w:sz="0" w:space="0" w:color="auto"/>
            <w:right w:val="none" w:sz="0" w:space="0" w:color="auto"/>
          </w:divBdr>
        </w:div>
      </w:divsChild>
    </w:div>
    <w:div w:id="464085412">
      <w:bodyDiv w:val="1"/>
      <w:marLeft w:val="0"/>
      <w:marRight w:val="0"/>
      <w:marTop w:val="0"/>
      <w:marBottom w:val="0"/>
      <w:divBdr>
        <w:top w:val="none" w:sz="0" w:space="0" w:color="auto"/>
        <w:left w:val="none" w:sz="0" w:space="0" w:color="auto"/>
        <w:bottom w:val="none" w:sz="0" w:space="0" w:color="auto"/>
        <w:right w:val="none" w:sz="0" w:space="0" w:color="auto"/>
      </w:divBdr>
    </w:div>
    <w:div w:id="489176124">
      <w:bodyDiv w:val="1"/>
      <w:marLeft w:val="0"/>
      <w:marRight w:val="0"/>
      <w:marTop w:val="0"/>
      <w:marBottom w:val="0"/>
      <w:divBdr>
        <w:top w:val="none" w:sz="0" w:space="0" w:color="auto"/>
        <w:left w:val="none" w:sz="0" w:space="0" w:color="auto"/>
        <w:bottom w:val="none" w:sz="0" w:space="0" w:color="auto"/>
        <w:right w:val="none" w:sz="0" w:space="0" w:color="auto"/>
      </w:divBdr>
      <w:divsChild>
        <w:div w:id="1409382439">
          <w:marLeft w:val="640"/>
          <w:marRight w:val="0"/>
          <w:marTop w:val="0"/>
          <w:marBottom w:val="0"/>
          <w:divBdr>
            <w:top w:val="none" w:sz="0" w:space="0" w:color="auto"/>
            <w:left w:val="none" w:sz="0" w:space="0" w:color="auto"/>
            <w:bottom w:val="none" w:sz="0" w:space="0" w:color="auto"/>
            <w:right w:val="none" w:sz="0" w:space="0" w:color="auto"/>
          </w:divBdr>
        </w:div>
        <w:div w:id="1929465480">
          <w:marLeft w:val="640"/>
          <w:marRight w:val="0"/>
          <w:marTop w:val="0"/>
          <w:marBottom w:val="0"/>
          <w:divBdr>
            <w:top w:val="none" w:sz="0" w:space="0" w:color="auto"/>
            <w:left w:val="none" w:sz="0" w:space="0" w:color="auto"/>
            <w:bottom w:val="none" w:sz="0" w:space="0" w:color="auto"/>
            <w:right w:val="none" w:sz="0" w:space="0" w:color="auto"/>
          </w:divBdr>
        </w:div>
        <w:div w:id="365259509">
          <w:marLeft w:val="640"/>
          <w:marRight w:val="0"/>
          <w:marTop w:val="0"/>
          <w:marBottom w:val="0"/>
          <w:divBdr>
            <w:top w:val="none" w:sz="0" w:space="0" w:color="auto"/>
            <w:left w:val="none" w:sz="0" w:space="0" w:color="auto"/>
            <w:bottom w:val="none" w:sz="0" w:space="0" w:color="auto"/>
            <w:right w:val="none" w:sz="0" w:space="0" w:color="auto"/>
          </w:divBdr>
        </w:div>
        <w:div w:id="772474360">
          <w:marLeft w:val="640"/>
          <w:marRight w:val="0"/>
          <w:marTop w:val="0"/>
          <w:marBottom w:val="0"/>
          <w:divBdr>
            <w:top w:val="none" w:sz="0" w:space="0" w:color="auto"/>
            <w:left w:val="none" w:sz="0" w:space="0" w:color="auto"/>
            <w:bottom w:val="none" w:sz="0" w:space="0" w:color="auto"/>
            <w:right w:val="none" w:sz="0" w:space="0" w:color="auto"/>
          </w:divBdr>
        </w:div>
        <w:div w:id="187640793">
          <w:marLeft w:val="640"/>
          <w:marRight w:val="0"/>
          <w:marTop w:val="0"/>
          <w:marBottom w:val="0"/>
          <w:divBdr>
            <w:top w:val="none" w:sz="0" w:space="0" w:color="auto"/>
            <w:left w:val="none" w:sz="0" w:space="0" w:color="auto"/>
            <w:bottom w:val="none" w:sz="0" w:space="0" w:color="auto"/>
            <w:right w:val="none" w:sz="0" w:space="0" w:color="auto"/>
          </w:divBdr>
        </w:div>
      </w:divsChild>
    </w:div>
    <w:div w:id="489491445">
      <w:bodyDiv w:val="1"/>
      <w:marLeft w:val="0"/>
      <w:marRight w:val="0"/>
      <w:marTop w:val="0"/>
      <w:marBottom w:val="0"/>
      <w:divBdr>
        <w:top w:val="none" w:sz="0" w:space="0" w:color="auto"/>
        <w:left w:val="none" w:sz="0" w:space="0" w:color="auto"/>
        <w:bottom w:val="none" w:sz="0" w:space="0" w:color="auto"/>
        <w:right w:val="none" w:sz="0" w:space="0" w:color="auto"/>
      </w:divBdr>
    </w:div>
    <w:div w:id="513884696">
      <w:bodyDiv w:val="1"/>
      <w:marLeft w:val="0"/>
      <w:marRight w:val="0"/>
      <w:marTop w:val="0"/>
      <w:marBottom w:val="0"/>
      <w:divBdr>
        <w:top w:val="none" w:sz="0" w:space="0" w:color="auto"/>
        <w:left w:val="none" w:sz="0" w:space="0" w:color="auto"/>
        <w:bottom w:val="none" w:sz="0" w:space="0" w:color="auto"/>
        <w:right w:val="none" w:sz="0" w:space="0" w:color="auto"/>
      </w:divBdr>
      <w:divsChild>
        <w:div w:id="761029674">
          <w:marLeft w:val="480"/>
          <w:marRight w:val="0"/>
          <w:marTop w:val="0"/>
          <w:marBottom w:val="0"/>
          <w:divBdr>
            <w:top w:val="none" w:sz="0" w:space="0" w:color="auto"/>
            <w:left w:val="none" w:sz="0" w:space="0" w:color="auto"/>
            <w:bottom w:val="none" w:sz="0" w:space="0" w:color="auto"/>
            <w:right w:val="none" w:sz="0" w:space="0" w:color="auto"/>
          </w:divBdr>
        </w:div>
        <w:div w:id="1625040010">
          <w:marLeft w:val="480"/>
          <w:marRight w:val="0"/>
          <w:marTop w:val="0"/>
          <w:marBottom w:val="0"/>
          <w:divBdr>
            <w:top w:val="none" w:sz="0" w:space="0" w:color="auto"/>
            <w:left w:val="none" w:sz="0" w:space="0" w:color="auto"/>
            <w:bottom w:val="none" w:sz="0" w:space="0" w:color="auto"/>
            <w:right w:val="none" w:sz="0" w:space="0" w:color="auto"/>
          </w:divBdr>
        </w:div>
        <w:div w:id="1264336785">
          <w:marLeft w:val="480"/>
          <w:marRight w:val="0"/>
          <w:marTop w:val="0"/>
          <w:marBottom w:val="0"/>
          <w:divBdr>
            <w:top w:val="none" w:sz="0" w:space="0" w:color="auto"/>
            <w:left w:val="none" w:sz="0" w:space="0" w:color="auto"/>
            <w:bottom w:val="none" w:sz="0" w:space="0" w:color="auto"/>
            <w:right w:val="none" w:sz="0" w:space="0" w:color="auto"/>
          </w:divBdr>
        </w:div>
        <w:div w:id="458961328">
          <w:marLeft w:val="480"/>
          <w:marRight w:val="0"/>
          <w:marTop w:val="0"/>
          <w:marBottom w:val="0"/>
          <w:divBdr>
            <w:top w:val="none" w:sz="0" w:space="0" w:color="auto"/>
            <w:left w:val="none" w:sz="0" w:space="0" w:color="auto"/>
            <w:bottom w:val="none" w:sz="0" w:space="0" w:color="auto"/>
            <w:right w:val="none" w:sz="0" w:space="0" w:color="auto"/>
          </w:divBdr>
        </w:div>
        <w:div w:id="123550269">
          <w:marLeft w:val="480"/>
          <w:marRight w:val="0"/>
          <w:marTop w:val="0"/>
          <w:marBottom w:val="0"/>
          <w:divBdr>
            <w:top w:val="none" w:sz="0" w:space="0" w:color="auto"/>
            <w:left w:val="none" w:sz="0" w:space="0" w:color="auto"/>
            <w:bottom w:val="none" w:sz="0" w:space="0" w:color="auto"/>
            <w:right w:val="none" w:sz="0" w:space="0" w:color="auto"/>
          </w:divBdr>
        </w:div>
        <w:div w:id="1743139070">
          <w:marLeft w:val="480"/>
          <w:marRight w:val="0"/>
          <w:marTop w:val="0"/>
          <w:marBottom w:val="0"/>
          <w:divBdr>
            <w:top w:val="none" w:sz="0" w:space="0" w:color="auto"/>
            <w:left w:val="none" w:sz="0" w:space="0" w:color="auto"/>
            <w:bottom w:val="none" w:sz="0" w:space="0" w:color="auto"/>
            <w:right w:val="none" w:sz="0" w:space="0" w:color="auto"/>
          </w:divBdr>
        </w:div>
        <w:div w:id="1685088238">
          <w:marLeft w:val="480"/>
          <w:marRight w:val="0"/>
          <w:marTop w:val="0"/>
          <w:marBottom w:val="0"/>
          <w:divBdr>
            <w:top w:val="none" w:sz="0" w:space="0" w:color="auto"/>
            <w:left w:val="none" w:sz="0" w:space="0" w:color="auto"/>
            <w:bottom w:val="none" w:sz="0" w:space="0" w:color="auto"/>
            <w:right w:val="none" w:sz="0" w:space="0" w:color="auto"/>
          </w:divBdr>
        </w:div>
      </w:divsChild>
    </w:div>
    <w:div w:id="538325981">
      <w:bodyDiv w:val="1"/>
      <w:marLeft w:val="0"/>
      <w:marRight w:val="0"/>
      <w:marTop w:val="0"/>
      <w:marBottom w:val="0"/>
      <w:divBdr>
        <w:top w:val="none" w:sz="0" w:space="0" w:color="auto"/>
        <w:left w:val="none" w:sz="0" w:space="0" w:color="auto"/>
        <w:bottom w:val="none" w:sz="0" w:space="0" w:color="auto"/>
        <w:right w:val="none" w:sz="0" w:space="0" w:color="auto"/>
      </w:divBdr>
    </w:div>
    <w:div w:id="538471979">
      <w:bodyDiv w:val="1"/>
      <w:marLeft w:val="0"/>
      <w:marRight w:val="0"/>
      <w:marTop w:val="0"/>
      <w:marBottom w:val="0"/>
      <w:divBdr>
        <w:top w:val="none" w:sz="0" w:space="0" w:color="auto"/>
        <w:left w:val="none" w:sz="0" w:space="0" w:color="auto"/>
        <w:bottom w:val="none" w:sz="0" w:space="0" w:color="auto"/>
        <w:right w:val="none" w:sz="0" w:space="0" w:color="auto"/>
      </w:divBdr>
    </w:div>
    <w:div w:id="542905739">
      <w:bodyDiv w:val="1"/>
      <w:marLeft w:val="0"/>
      <w:marRight w:val="0"/>
      <w:marTop w:val="0"/>
      <w:marBottom w:val="0"/>
      <w:divBdr>
        <w:top w:val="none" w:sz="0" w:space="0" w:color="auto"/>
        <w:left w:val="none" w:sz="0" w:space="0" w:color="auto"/>
        <w:bottom w:val="none" w:sz="0" w:space="0" w:color="auto"/>
        <w:right w:val="none" w:sz="0" w:space="0" w:color="auto"/>
      </w:divBdr>
      <w:divsChild>
        <w:div w:id="263923130">
          <w:marLeft w:val="640"/>
          <w:marRight w:val="0"/>
          <w:marTop w:val="0"/>
          <w:marBottom w:val="0"/>
          <w:divBdr>
            <w:top w:val="none" w:sz="0" w:space="0" w:color="auto"/>
            <w:left w:val="none" w:sz="0" w:space="0" w:color="auto"/>
            <w:bottom w:val="none" w:sz="0" w:space="0" w:color="auto"/>
            <w:right w:val="none" w:sz="0" w:space="0" w:color="auto"/>
          </w:divBdr>
        </w:div>
        <w:div w:id="500588695">
          <w:marLeft w:val="640"/>
          <w:marRight w:val="0"/>
          <w:marTop w:val="0"/>
          <w:marBottom w:val="0"/>
          <w:divBdr>
            <w:top w:val="none" w:sz="0" w:space="0" w:color="auto"/>
            <w:left w:val="none" w:sz="0" w:space="0" w:color="auto"/>
            <w:bottom w:val="none" w:sz="0" w:space="0" w:color="auto"/>
            <w:right w:val="none" w:sz="0" w:space="0" w:color="auto"/>
          </w:divBdr>
        </w:div>
        <w:div w:id="287703848">
          <w:marLeft w:val="640"/>
          <w:marRight w:val="0"/>
          <w:marTop w:val="0"/>
          <w:marBottom w:val="0"/>
          <w:divBdr>
            <w:top w:val="none" w:sz="0" w:space="0" w:color="auto"/>
            <w:left w:val="none" w:sz="0" w:space="0" w:color="auto"/>
            <w:bottom w:val="none" w:sz="0" w:space="0" w:color="auto"/>
            <w:right w:val="none" w:sz="0" w:space="0" w:color="auto"/>
          </w:divBdr>
        </w:div>
      </w:divsChild>
    </w:div>
    <w:div w:id="544098496">
      <w:bodyDiv w:val="1"/>
      <w:marLeft w:val="0"/>
      <w:marRight w:val="0"/>
      <w:marTop w:val="0"/>
      <w:marBottom w:val="0"/>
      <w:divBdr>
        <w:top w:val="none" w:sz="0" w:space="0" w:color="auto"/>
        <w:left w:val="none" w:sz="0" w:space="0" w:color="auto"/>
        <w:bottom w:val="none" w:sz="0" w:space="0" w:color="auto"/>
        <w:right w:val="none" w:sz="0" w:space="0" w:color="auto"/>
      </w:divBdr>
    </w:div>
    <w:div w:id="561605207">
      <w:bodyDiv w:val="1"/>
      <w:marLeft w:val="0"/>
      <w:marRight w:val="0"/>
      <w:marTop w:val="0"/>
      <w:marBottom w:val="0"/>
      <w:divBdr>
        <w:top w:val="none" w:sz="0" w:space="0" w:color="auto"/>
        <w:left w:val="none" w:sz="0" w:space="0" w:color="auto"/>
        <w:bottom w:val="none" w:sz="0" w:space="0" w:color="auto"/>
        <w:right w:val="none" w:sz="0" w:space="0" w:color="auto"/>
      </w:divBdr>
    </w:div>
    <w:div w:id="573508325">
      <w:bodyDiv w:val="1"/>
      <w:marLeft w:val="0"/>
      <w:marRight w:val="0"/>
      <w:marTop w:val="0"/>
      <w:marBottom w:val="0"/>
      <w:divBdr>
        <w:top w:val="none" w:sz="0" w:space="0" w:color="auto"/>
        <w:left w:val="none" w:sz="0" w:space="0" w:color="auto"/>
        <w:bottom w:val="none" w:sz="0" w:space="0" w:color="auto"/>
        <w:right w:val="none" w:sz="0" w:space="0" w:color="auto"/>
      </w:divBdr>
      <w:divsChild>
        <w:div w:id="918562552">
          <w:marLeft w:val="640"/>
          <w:marRight w:val="0"/>
          <w:marTop w:val="0"/>
          <w:marBottom w:val="0"/>
          <w:divBdr>
            <w:top w:val="none" w:sz="0" w:space="0" w:color="auto"/>
            <w:left w:val="none" w:sz="0" w:space="0" w:color="auto"/>
            <w:bottom w:val="none" w:sz="0" w:space="0" w:color="auto"/>
            <w:right w:val="none" w:sz="0" w:space="0" w:color="auto"/>
          </w:divBdr>
        </w:div>
        <w:div w:id="277295182">
          <w:marLeft w:val="640"/>
          <w:marRight w:val="0"/>
          <w:marTop w:val="0"/>
          <w:marBottom w:val="0"/>
          <w:divBdr>
            <w:top w:val="none" w:sz="0" w:space="0" w:color="auto"/>
            <w:left w:val="none" w:sz="0" w:space="0" w:color="auto"/>
            <w:bottom w:val="none" w:sz="0" w:space="0" w:color="auto"/>
            <w:right w:val="none" w:sz="0" w:space="0" w:color="auto"/>
          </w:divBdr>
        </w:div>
        <w:div w:id="455680789">
          <w:marLeft w:val="640"/>
          <w:marRight w:val="0"/>
          <w:marTop w:val="0"/>
          <w:marBottom w:val="0"/>
          <w:divBdr>
            <w:top w:val="none" w:sz="0" w:space="0" w:color="auto"/>
            <w:left w:val="none" w:sz="0" w:space="0" w:color="auto"/>
            <w:bottom w:val="none" w:sz="0" w:space="0" w:color="auto"/>
            <w:right w:val="none" w:sz="0" w:space="0" w:color="auto"/>
          </w:divBdr>
        </w:div>
        <w:div w:id="775054512">
          <w:marLeft w:val="640"/>
          <w:marRight w:val="0"/>
          <w:marTop w:val="0"/>
          <w:marBottom w:val="0"/>
          <w:divBdr>
            <w:top w:val="none" w:sz="0" w:space="0" w:color="auto"/>
            <w:left w:val="none" w:sz="0" w:space="0" w:color="auto"/>
            <w:bottom w:val="none" w:sz="0" w:space="0" w:color="auto"/>
            <w:right w:val="none" w:sz="0" w:space="0" w:color="auto"/>
          </w:divBdr>
        </w:div>
        <w:div w:id="80683323">
          <w:marLeft w:val="640"/>
          <w:marRight w:val="0"/>
          <w:marTop w:val="0"/>
          <w:marBottom w:val="0"/>
          <w:divBdr>
            <w:top w:val="none" w:sz="0" w:space="0" w:color="auto"/>
            <w:left w:val="none" w:sz="0" w:space="0" w:color="auto"/>
            <w:bottom w:val="none" w:sz="0" w:space="0" w:color="auto"/>
            <w:right w:val="none" w:sz="0" w:space="0" w:color="auto"/>
          </w:divBdr>
        </w:div>
        <w:div w:id="264577343">
          <w:marLeft w:val="640"/>
          <w:marRight w:val="0"/>
          <w:marTop w:val="0"/>
          <w:marBottom w:val="0"/>
          <w:divBdr>
            <w:top w:val="none" w:sz="0" w:space="0" w:color="auto"/>
            <w:left w:val="none" w:sz="0" w:space="0" w:color="auto"/>
            <w:bottom w:val="none" w:sz="0" w:space="0" w:color="auto"/>
            <w:right w:val="none" w:sz="0" w:space="0" w:color="auto"/>
          </w:divBdr>
        </w:div>
      </w:divsChild>
    </w:div>
    <w:div w:id="574781815">
      <w:bodyDiv w:val="1"/>
      <w:marLeft w:val="0"/>
      <w:marRight w:val="0"/>
      <w:marTop w:val="0"/>
      <w:marBottom w:val="0"/>
      <w:divBdr>
        <w:top w:val="none" w:sz="0" w:space="0" w:color="auto"/>
        <w:left w:val="none" w:sz="0" w:space="0" w:color="auto"/>
        <w:bottom w:val="none" w:sz="0" w:space="0" w:color="auto"/>
        <w:right w:val="none" w:sz="0" w:space="0" w:color="auto"/>
      </w:divBdr>
      <w:divsChild>
        <w:div w:id="2136092306">
          <w:marLeft w:val="480"/>
          <w:marRight w:val="0"/>
          <w:marTop w:val="0"/>
          <w:marBottom w:val="0"/>
          <w:divBdr>
            <w:top w:val="none" w:sz="0" w:space="0" w:color="auto"/>
            <w:left w:val="none" w:sz="0" w:space="0" w:color="auto"/>
            <w:bottom w:val="none" w:sz="0" w:space="0" w:color="auto"/>
            <w:right w:val="none" w:sz="0" w:space="0" w:color="auto"/>
          </w:divBdr>
        </w:div>
        <w:div w:id="1551768418">
          <w:marLeft w:val="480"/>
          <w:marRight w:val="0"/>
          <w:marTop w:val="0"/>
          <w:marBottom w:val="0"/>
          <w:divBdr>
            <w:top w:val="none" w:sz="0" w:space="0" w:color="auto"/>
            <w:left w:val="none" w:sz="0" w:space="0" w:color="auto"/>
            <w:bottom w:val="none" w:sz="0" w:space="0" w:color="auto"/>
            <w:right w:val="none" w:sz="0" w:space="0" w:color="auto"/>
          </w:divBdr>
        </w:div>
        <w:div w:id="897714317">
          <w:marLeft w:val="480"/>
          <w:marRight w:val="0"/>
          <w:marTop w:val="0"/>
          <w:marBottom w:val="0"/>
          <w:divBdr>
            <w:top w:val="none" w:sz="0" w:space="0" w:color="auto"/>
            <w:left w:val="none" w:sz="0" w:space="0" w:color="auto"/>
            <w:bottom w:val="none" w:sz="0" w:space="0" w:color="auto"/>
            <w:right w:val="none" w:sz="0" w:space="0" w:color="auto"/>
          </w:divBdr>
        </w:div>
        <w:div w:id="1401322266">
          <w:marLeft w:val="480"/>
          <w:marRight w:val="0"/>
          <w:marTop w:val="0"/>
          <w:marBottom w:val="0"/>
          <w:divBdr>
            <w:top w:val="none" w:sz="0" w:space="0" w:color="auto"/>
            <w:left w:val="none" w:sz="0" w:space="0" w:color="auto"/>
            <w:bottom w:val="none" w:sz="0" w:space="0" w:color="auto"/>
            <w:right w:val="none" w:sz="0" w:space="0" w:color="auto"/>
          </w:divBdr>
        </w:div>
        <w:div w:id="823932285">
          <w:marLeft w:val="480"/>
          <w:marRight w:val="0"/>
          <w:marTop w:val="0"/>
          <w:marBottom w:val="0"/>
          <w:divBdr>
            <w:top w:val="none" w:sz="0" w:space="0" w:color="auto"/>
            <w:left w:val="none" w:sz="0" w:space="0" w:color="auto"/>
            <w:bottom w:val="none" w:sz="0" w:space="0" w:color="auto"/>
            <w:right w:val="none" w:sz="0" w:space="0" w:color="auto"/>
          </w:divBdr>
        </w:div>
        <w:div w:id="2039811540">
          <w:marLeft w:val="480"/>
          <w:marRight w:val="0"/>
          <w:marTop w:val="0"/>
          <w:marBottom w:val="0"/>
          <w:divBdr>
            <w:top w:val="none" w:sz="0" w:space="0" w:color="auto"/>
            <w:left w:val="none" w:sz="0" w:space="0" w:color="auto"/>
            <w:bottom w:val="none" w:sz="0" w:space="0" w:color="auto"/>
            <w:right w:val="none" w:sz="0" w:space="0" w:color="auto"/>
          </w:divBdr>
        </w:div>
        <w:div w:id="550121092">
          <w:marLeft w:val="480"/>
          <w:marRight w:val="0"/>
          <w:marTop w:val="0"/>
          <w:marBottom w:val="0"/>
          <w:divBdr>
            <w:top w:val="none" w:sz="0" w:space="0" w:color="auto"/>
            <w:left w:val="none" w:sz="0" w:space="0" w:color="auto"/>
            <w:bottom w:val="none" w:sz="0" w:space="0" w:color="auto"/>
            <w:right w:val="none" w:sz="0" w:space="0" w:color="auto"/>
          </w:divBdr>
        </w:div>
      </w:divsChild>
    </w:div>
    <w:div w:id="647439665">
      <w:bodyDiv w:val="1"/>
      <w:marLeft w:val="0"/>
      <w:marRight w:val="0"/>
      <w:marTop w:val="0"/>
      <w:marBottom w:val="0"/>
      <w:divBdr>
        <w:top w:val="none" w:sz="0" w:space="0" w:color="auto"/>
        <w:left w:val="none" w:sz="0" w:space="0" w:color="auto"/>
        <w:bottom w:val="none" w:sz="0" w:space="0" w:color="auto"/>
        <w:right w:val="none" w:sz="0" w:space="0" w:color="auto"/>
      </w:divBdr>
      <w:divsChild>
        <w:div w:id="378826232">
          <w:marLeft w:val="480"/>
          <w:marRight w:val="0"/>
          <w:marTop w:val="0"/>
          <w:marBottom w:val="0"/>
          <w:divBdr>
            <w:top w:val="none" w:sz="0" w:space="0" w:color="auto"/>
            <w:left w:val="none" w:sz="0" w:space="0" w:color="auto"/>
            <w:bottom w:val="none" w:sz="0" w:space="0" w:color="auto"/>
            <w:right w:val="none" w:sz="0" w:space="0" w:color="auto"/>
          </w:divBdr>
        </w:div>
        <w:div w:id="1944653862">
          <w:marLeft w:val="480"/>
          <w:marRight w:val="0"/>
          <w:marTop w:val="0"/>
          <w:marBottom w:val="0"/>
          <w:divBdr>
            <w:top w:val="none" w:sz="0" w:space="0" w:color="auto"/>
            <w:left w:val="none" w:sz="0" w:space="0" w:color="auto"/>
            <w:bottom w:val="none" w:sz="0" w:space="0" w:color="auto"/>
            <w:right w:val="none" w:sz="0" w:space="0" w:color="auto"/>
          </w:divBdr>
        </w:div>
        <w:div w:id="573322644">
          <w:marLeft w:val="480"/>
          <w:marRight w:val="0"/>
          <w:marTop w:val="0"/>
          <w:marBottom w:val="0"/>
          <w:divBdr>
            <w:top w:val="none" w:sz="0" w:space="0" w:color="auto"/>
            <w:left w:val="none" w:sz="0" w:space="0" w:color="auto"/>
            <w:bottom w:val="none" w:sz="0" w:space="0" w:color="auto"/>
            <w:right w:val="none" w:sz="0" w:space="0" w:color="auto"/>
          </w:divBdr>
        </w:div>
        <w:div w:id="559635778">
          <w:marLeft w:val="480"/>
          <w:marRight w:val="0"/>
          <w:marTop w:val="0"/>
          <w:marBottom w:val="0"/>
          <w:divBdr>
            <w:top w:val="none" w:sz="0" w:space="0" w:color="auto"/>
            <w:left w:val="none" w:sz="0" w:space="0" w:color="auto"/>
            <w:bottom w:val="none" w:sz="0" w:space="0" w:color="auto"/>
            <w:right w:val="none" w:sz="0" w:space="0" w:color="auto"/>
          </w:divBdr>
        </w:div>
        <w:div w:id="1151209967">
          <w:marLeft w:val="480"/>
          <w:marRight w:val="0"/>
          <w:marTop w:val="0"/>
          <w:marBottom w:val="0"/>
          <w:divBdr>
            <w:top w:val="none" w:sz="0" w:space="0" w:color="auto"/>
            <w:left w:val="none" w:sz="0" w:space="0" w:color="auto"/>
            <w:bottom w:val="none" w:sz="0" w:space="0" w:color="auto"/>
            <w:right w:val="none" w:sz="0" w:space="0" w:color="auto"/>
          </w:divBdr>
        </w:div>
        <w:div w:id="1266310106">
          <w:marLeft w:val="480"/>
          <w:marRight w:val="0"/>
          <w:marTop w:val="0"/>
          <w:marBottom w:val="0"/>
          <w:divBdr>
            <w:top w:val="none" w:sz="0" w:space="0" w:color="auto"/>
            <w:left w:val="none" w:sz="0" w:space="0" w:color="auto"/>
            <w:bottom w:val="none" w:sz="0" w:space="0" w:color="auto"/>
            <w:right w:val="none" w:sz="0" w:space="0" w:color="auto"/>
          </w:divBdr>
        </w:div>
        <w:div w:id="1997227444">
          <w:marLeft w:val="480"/>
          <w:marRight w:val="0"/>
          <w:marTop w:val="0"/>
          <w:marBottom w:val="0"/>
          <w:divBdr>
            <w:top w:val="none" w:sz="0" w:space="0" w:color="auto"/>
            <w:left w:val="none" w:sz="0" w:space="0" w:color="auto"/>
            <w:bottom w:val="none" w:sz="0" w:space="0" w:color="auto"/>
            <w:right w:val="none" w:sz="0" w:space="0" w:color="auto"/>
          </w:divBdr>
        </w:div>
      </w:divsChild>
    </w:div>
    <w:div w:id="669481592">
      <w:bodyDiv w:val="1"/>
      <w:marLeft w:val="0"/>
      <w:marRight w:val="0"/>
      <w:marTop w:val="0"/>
      <w:marBottom w:val="0"/>
      <w:divBdr>
        <w:top w:val="none" w:sz="0" w:space="0" w:color="auto"/>
        <w:left w:val="none" w:sz="0" w:space="0" w:color="auto"/>
        <w:bottom w:val="none" w:sz="0" w:space="0" w:color="auto"/>
        <w:right w:val="none" w:sz="0" w:space="0" w:color="auto"/>
      </w:divBdr>
      <w:divsChild>
        <w:div w:id="561864139">
          <w:marLeft w:val="640"/>
          <w:marRight w:val="0"/>
          <w:marTop w:val="0"/>
          <w:marBottom w:val="0"/>
          <w:divBdr>
            <w:top w:val="none" w:sz="0" w:space="0" w:color="auto"/>
            <w:left w:val="none" w:sz="0" w:space="0" w:color="auto"/>
            <w:bottom w:val="none" w:sz="0" w:space="0" w:color="auto"/>
            <w:right w:val="none" w:sz="0" w:space="0" w:color="auto"/>
          </w:divBdr>
        </w:div>
        <w:div w:id="789275924">
          <w:marLeft w:val="640"/>
          <w:marRight w:val="0"/>
          <w:marTop w:val="0"/>
          <w:marBottom w:val="0"/>
          <w:divBdr>
            <w:top w:val="none" w:sz="0" w:space="0" w:color="auto"/>
            <w:left w:val="none" w:sz="0" w:space="0" w:color="auto"/>
            <w:bottom w:val="none" w:sz="0" w:space="0" w:color="auto"/>
            <w:right w:val="none" w:sz="0" w:space="0" w:color="auto"/>
          </w:divBdr>
        </w:div>
        <w:div w:id="838272820">
          <w:marLeft w:val="640"/>
          <w:marRight w:val="0"/>
          <w:marTop w:val="0"/>
          <w:marBottom w:val="0"/>
          <w:divBdr>
            <w:top w:val="none" w:sz="0" w:space="0" w:color="auto"/>
            <w:left w:val="none" w:sz="0" w:space="0" w:color="auto"/>
            <w:bottom w:val="none" w:sz="0" w:space="0" w:color="auto"/>
            <w:right w:val="none" w:sz="0" w:space="0" w:color="auto"/>
          </w:divBdr>
        </w:div>
        <w:div w:id="1156998894">
          <w:marLeft w:val="640"/>
          <w:marRight w:val="0"/>
          <w:marTop w:val="0"/>
          <w:marBottom w:val="0"/>
          <w:divBdr>
            <w:top w:val="none" w:sz="0" w:space="0" w:color="auto"/>
            <w:left w:val="none" w:sz="0" w:space="0" w:color="auto"/>
            <w:bottom w:val="none" w:sz="0" w:space="0" w:color="auto"/>
            <w:right w:val="none" w:sz="0" w:space="0" w:color="auto"/>
          </w:divBdr>
        </w:div>
        <w:div w:id="1401177677">
          <w:marLeft w:val="640"/>
          <w:marRight w:val="0"/>
          <w:marTop w:val="0"/>
          <w:marBottom w:val="0"/>
          <w:divBdr>
            <w:top w:val="none" w:sz="0" w:space="0" w:color="auto"/>
            <w:left w:val="none" w:sz="0" w:space="0" w:color="auto"/>
            <w:bottom w:val="none" w:sz="0" w:space="0" w:color="auto"/>
            <w:right w:val="none" w:sz="0" w:space="0" w:color="auto"/>
          </w:divBdr>
        </w:div>
      </w:divsChild>
    </w:div>
    <w:div w:id="689792663">
      <w:bodyDiv w:val="1"/>
      <w:marLeft w:val="0"/>
      <w:marRight w:val="0"/>
      <w:marTop w:val="0"/>
      <w:marBottom w:val="0"/>
      <w:divBdr>
        <w:top w:val="none" w:sz="0" w:space="0" w:color="auto"/>
        <w:left w:val="none" w:sz="0" w:space="0" w:color="auto"/>
        <w:bottom w:val="none" w:sz="0" w:space="0" w:color="auto"/>
        <w:right w:val="none" w:sz="0" w:space="0" w:color="auto"/>
      </w:divBdr>
      <w:divsChild>
        <w:div w:id="487476076">
          <w:marLeft w:val="640"/>
          <w:marRight w:val="0"/>
          <w:marTop w:val="0"/>
          <w:marBottom w:val="0"/>
          <w:divBdr>
            <w:top w:val="none" w:sz="0" w:space="0" w:color="auto"/>
            <w:left w:val="none" w:sz="0" w:space="0" w:color="auto"/>
            <w:bottom w:val="none" w:sz="0" w:space="0" w:color="auto"/>
            <w:right w:val="none" w:sz="0" w:space="0" w:color="auto"/>
          </w:divBdr>
        </w:div>
        <w:div w:id="1311592636">
          <w:marLeft w:val="640"/>
          <w:marRight w:val="0"/>
          <w:marTop w:val="0"/>
          <w:marBottom w:val="0"/>
          <w:divBdr>
            <w:top w:val="none" w:sz="0" w:space="0" w:color="auto"/>
            <w:left w:val="none" w:sz="0" w:space="0" w:color="auto"/>
            <w:bottom w:val="none" w:sz="0" w:space="0" w:color="auto"/>
            <w:right w:val="none" w:sz="0" w:space="0" w:color="auto"/>
          </w:divBdr>
        </w:div>
        <w:div w:id="43220771">
          <w:marLeft w:val="640"/>
          <w:marRight w:val="0"/>
          <w:marTop w:val="0"/>
          <w:marBottom w:val="0"/>
          <w:divBdr>
            <w:top w:val="none" w:sz="0" w:space="0" w:color="auto"/>
            <w:left w:val="none" w:sz="0" w:space="0" w:color="auto"/>
            <w:bottom w:val="none" w:sz="0" w:space="0" w:color="auto"/>
            <w:right w:val="none" w:sz="0" w:space="0" w:color="auto"/>
          </w:divBdr>
        </w:div>
      </w:divsChild>
    </w:div>
    <w:div w:id="694814447">
      <w:bodyDiv w:val="1"/>
      <w:marLeft w:val="0"/>
      <w:marRight w:val="0"/>
      <w:marTop w:val="0"/>
      <w:marBottom w:val="0"/>
      <w:divBdr>
        <w:top w:val="none" w:sz="0" w:space="0" w:color="auto"/>
        <w:left w:val="none" w:sz="0" w:space="0" w:color="auto"/>
        <w:bottom w:val="none" w:sz="0" w:space="0" w:color="auto"/>
        <w:right w:val="none" w:sz="0" w:space="0" w:color="auto"/>
      </w:divBdr>
      <w:divsChild>
        <w:div w:id="456680815">
          <w:marLeft w:val="640"/>
          <w:marRight w:val="0"/>
          <w:marTop w:val="0"/>
          <w:marBottom w:val="0"/>
          <w:divBdr>
            <w:top w:val="none" w:sz="0" w:space="0" w:color="auto"/>
            <w:left w:val="none" w:sz="0" w:space="0" w:color="auto"/>
            <w:bottom w:val="none" w:sz="0" w:space="0" w:color="auto"/>
            <w:right w:val="none" w:sz="0" w:space="0" w:color="auto"/>
          </w:divBdr>
        </w:div>
        <w:div w:id="1519077779">
          <w:marLeft w:val="640"/>
          <w:marRight w:val="0"/>
          <w:marTop w:val="0"/>
          <w:marBottom w:val="0"/>
          <w:divBdr>
            <w:top w:val="none" w:sz="0" w:space="0" w:color="auto"/>
            <w:left w:val="none" w:sz="0" w:space="0" w:color="auto"/>
            <w:bottom w:val="none" w:sz="0" w:space="0" w:color="auto"/>
            <w:right w:val="none" w:sz="0" w:space="0" w:color="auto"/>
          </w:divBdr>
        </w:div>
        <w:div w:id="120656969">
          <w:marLeft w:val="640"/>
          <w:marRight w:val="0"/>
          <w:marTop w:val="0"/>
          <w:marBottom w:val="0"/>
          <w:divBdr>
            <w:top w:val="none" w:sz="0" w:space="0" w:color="auto"/>
            <w:left w:val="none" w:sz="0" w:space="0" w:color="auto"/>
            <w:bottom w:val="none" w:sz="0" w:space="0" w:color="auto"/>
            <w:right w:val="none" w:sz="0" w:space="0" w:color="auto"/>
          </w:divBdr>
        </w:div>
        <w:div w:id="1609238287">
          <w:marLeft w:val="640"/>
          <w:marRight w:val="0"/>
          <w:marTop w:val="0"/>
          <w:marBottom w:val="0"/>
          <w:divBdr>
            <w:top w:val="none" w:sz="0" w:space="0" w:color="auto"/>
            <w:left w:val="none" w:sz="0" w:space="0" w:color="auto"/>
            <w:bottom w:val="none" w:sz="0" w:space="0" w:color="auto"/>
            <w:right w:val="none" w:sz="0" w:space="0" w:color="auto"/>
          </w:divBdr>
        </w:div>
        <w:div w:id="1372416096">
          <w:marLeft w:val="640"/>
          <w:marRight w:val="0"/>
          <w:marTop w:val="0"/>
          <w:marBottom w:val="0"/>
          <w:divBdr>
            <w:top w:val="none" w:sz="0" w:space="0" w:color="auto"/>
            <w:left w:val="none" w:sz="0" w:space="0" w:color="auto"/>
            <w:bottom w:val="none" w:sz="0" w:space="0" w:color="auto"/>
            <w:right w:val="none" w:sz="0" w:space="0" w:color="auto"/>
          </w:divBdr>
        </w:div>
        <w:div w:id="1177963931">
          <w:marLeft w:val="640"/>
          <w:marRight w:val="0"/>
          <w:marTop w:val="0"/>
          <w:marBottom w:val="0"/>
          <w:divBdr>
            <w:top w:val="none" w:sz="0" w:space="0" w:color="auto"/>
            <w:left w:val="none" w:sz="0" w:space="0" w:color="auto"/>
            <w:bottom w:val="none" w:sz="0" w:space="0" w:color="auto"/>
            <w:right w:val="none" w:sz="0" w:space="0" w:color="auto"/>
          </w:divBdr>
        </w:div>
        <w:div w:id="624429620">
          <w:marLeft w:val="640"/>
          <w:marRight w:val="0"/>
          <w:marTop w:val="0"/>
          <w:marBottom w:val="0"/>
          <w:divBdr>
            <w:top w:val="none" w:sz="0" w:space="0" w:color="auto"/>
            <w:left w:val="none" w:sz="0" w:space="0" w:color="auto"/>
            <w:bottom w:val="none" w:sz="0" w:space="0" w:color="auto"/>
            <w:right w:val="none" w:sz="0" w:space="0" w:color="auto"/>
          </w:divBdr>
        </w:div>
      </w:divsChild>
    </w:div>
    <w:div w:id="712771677">
      <w:bodyDiv w:val="1"/>
      <w:marLeft w:val="0"/>
      <w:marRight w:val="0"/>
      <w:marTop w:val="0"/>
      <w:marBottom w:val="0"/>
      <w:divBdr>
        <w:top w:val="none" w:sz="0" w:space="0" w:color="auto"/>
        <w:left w:val="none" w:sz="0" w:space="0" w:color="auto"/>
        <w:bottom w:val="none" w:sz="0" w:space="0" w:color="auto"/>
        <w:right w:val="none" w:sz="0" w:space="0" w:color="auto"/>
      </w:divBdr>
    </w:div>
    <w:div w:id="720444220">
      <w:bodyDiv w:val="1"/>
      <w:marLeft w:val="0"/>
      <w:marRight w:val="0"/>
      <w:marTop w:val="0"/>
      <w:marBottom w:val="0"/>
      <w:divBdr>
        <w:top w:val="none" w:sz="0" w:space="0" w:color="auto"/>
        <w:left w:val="none" w:sz="0" w:space="0" w:color="auto"/>
        <w:bottom w:val="none" w:sz="0" w:space="0" w:color="auto"/>
        <w:right w:val="none" w:sz="0" w:space="0" w:color="auto"/>
      </w:divBdr>
    </w:div>
    <w:div w:id="725876796">
      <w:bodyDiv w:val="1"/>
      <w:marLeft w:val="0"/>
      <w:marRight w:val="0"/>
      <w:marTop w:val="0"/>
      <w:marBottom w:val="0"/>
      <w:divBdr>
        <w:top w:val="none" w:sz="0" w:space="0" w:color="auto"/>
        <w:left w:val="none" w:sz="0" w:space="0" w:color="auto"/>
        <w:bottom w:val="none" w:sz="0" w:space="0" w:color="auto"/>
        <w:right w:val="none" w:sz="0" w:space="0" w:color="auto"/>
      </w:divBdr>
      <w:divsChild>
        <w:div w:id="1489441306">
          <w:marLeft w:val="640"/>
          <w:marRight w:val="0"/>
          <w:marTop w:val="0"/>
          <w:marBottom w:val="0"/>
          <w:divBdr>
            <w:top w:val="none" w:sz="0" w:space="0" w:color="auto"/>
            <w:left w:val="none" w:sz="0" w:space="0" w:color="auto"/>
            <w:bottom w:val="none" w:sz="0" w:space="0" w:color="auto"/>
            <w:right w:val="none" w:sz="0" w:space="0" w:color="auto"/>
          </w:divBdr>
        </w:div>
        <w:div w:id="344022139">
          <w:marLeft w:val="640"/>
          <w:marRight w:val="0"/>
          <w:marTop w:val="0"/>
          <w:marBottom w:val="0"/>
          <w:divBdr>
            <w:top w:val="none" w:sz="0" w:space="0" w:color="auto"/>
            <w:left w:val="none" w:sz="0" w:space="0" w:color="auto"/>
            <w:bottom w:val="none" w:sz="0" w:space="0" w:color="auto"/>
            <w:right w:val="none" w:sz="0" w:space="0" w:color="auto"/>
          </w:divBdr>
        </w:div>
        <w:div w:id="1279989320">
          <w:marLeft w:val="640"/>
          <w:marRight w:val="0"/>
          <w:marTop w:val="0"/>
          <w:marBottom w:val="0"/>
          <w:divBdr>
            <w:top w:val="none" w:sz="0" w:space="0" w:color="auto"/>
            <w:left w:val="none" w:sz="0" w:space="0" w:color="auto"/>
            <w:bottom w:val="none" w:sz="0" w:space="0" w:color="auto"/>
            <w:right w:val="none" w:sz="0" w:space="0" w:color="auto"/>
          </w:divBdr>
        </w:div>
        <w:div w:id="1281766836">
          <w:marLeft w:val="640"/>
          <w:marRight w:val="0"/>
          <w:marTop w:val="0"/>
          <w:marBottom w:val="0"/>
          <w:divBdr>
            <w:top w:val="none" w:sz="0" w:space="0" w:color="auto"/>
            <w:left w:val="none" w:sz="0" w:space="0" w:color="auto"/>
            <w:bottom w:val="none" w:sz="0" w:space="0" w:color="auto"/>
            <w:right w:val="none" w:sz="0" w:space="0" w:color="auto"/>
          </w:divBdr>
        </w:div>
        <w:div w:id="1501889199">
          <w:marLeft w:val="640"/>
          <w:marRight w:val="0"/>
          <w:marTop w:val="0"/>
          <w:marBottom w:val="0"/>
          <w:divBdr>
            <w:top w:val="none" w:sz="0" w:space="0" w:color="auto"/>
            <w:left w:val="none" w:sz="0" w:space="0" w:color="auto"/>
            <w:bottom w:val="none" w:sz="0" w:space="0" w:color="auto"/>
            <w:right w:val="none" w:sz="0" w:space="0" w:color="auto"/>
          </w:divBdr>
        </w:div>
      </w:divsChild>
    </w:div>
    <w:div w:id="761340777">
      <w:bodyDiv w:val="1"/>
      <w:marLeft w:val="0"/>
      <w:marRight w:val="0"/>
      <w:marTop w:val="0"/>
      <w:marBottom w:val="0"/>
      <w:divBdr>
        <w:top w:val="none" w:sz="0" w:space="0" w:color="auto"/>
        <w:left w:val="none" w:sz="0" w:space="0" w:color="auto"/>
        <w:bottom w:val="none" w:sz="0" w:space="0" w:color="auto"/>
        <w:right w:val="none" w:sz="0" w:space="0" w:color="auto"/>
      </w:divBdr>
      <w:divsChild>
        <w:div w:id="46950531">
          <w:marLeft w:val="640"/>
          <w:marRight w:val="0"/>
          <w:marTop w:val="0"/>
          <w:marBottom w:val="0"/>
          <w:divBdr>
            <w:top w:val="none" w:sz="0" w:space="0" w:color="auto"/>
            <w:left w:val="none" w:sz="0" w:space="0" w:color="auto"/>
            <w:bottom w:val="none" w:sz="0" w:space="0" w:color="auto"/>
            <w:right w:val="none" w:sz="0" w:space="0" w:color="auto"/>
          </w:divBdr>
        </w:div>
        <w:div w:id="275450642">
          <w:marLeft w:val="640"/>
          <w:marRight w:val="0"/>
          <w:marTop w:val="0"/>
          <w:marBottom w:val="0"/>
          <w:divBdr>
            <w:top w:val="none" w:sz="0" w:space="0" w:color="auto"/>
            <w:left w:val="none" w:sz="0" w:space="0" w:color="auto"/>
            <w:bottom w:val="none" w:sz="0" w:space="0" w:color="auto"/>
            <w:right w:val="none" w:sz="0" w:space="0" w:color="auto"/>
          </w:divBdr>
        </w:div>
        <w:div w:id="1684093608">
          <w:marLeft w:val="640"/>
          <w:marRight w:val="0"/>
          <w:marTop w:val="0"/>
          <w:marBottom w:val="0"/>
          <w:divBdr>
            <w:top w:val="none" w:sz="0" w:space="0" w:color="auto"/>
            <w:left w:val="none" w:sz="0" w:space="0" w:color="auto"/>
            <w:bottom w:val="none" w:sz="0" w:space="0" w:color="auto"/>
            <w:right w:val="none" w:sz="0" w:space="0" w:color="auto"/>
          </w:divBdr>
        </w:div>
      </w:divsChild>
    </w:div>
    <w:div w:id="779494372">
      <w:bodyDiv w:val="1"/>
      <w:marLeft w:val="0"/>
      <w:marRight w:val="0"/>
      <w:marTop w:val="0"/>
      <w:marBottom w:val="0"/>
      <w:divBdr>
        <w:top w:val="none" w:sz="0" w:space="0" w:color="auto"/>
        <w:left w:val="none" w:sz="0" w:space="0" w:color="auto"/>
        <w:bottom w:val="none" w:sz="0" w:space="0" w:color="auto"/>
        <w:right w:val="none" w:sz="0" w:space="0" w:color="auto"/>
      </w:divBdr>
    </w:div>
    <w:div w:id="808671486">
      <w:bodyDiv w:val="1"/>
      <w:marLeft w:val="0"/>
      <w:marRight w:val="0"/>
      <w:marTop w:val="0"/>
      <w:marBottom w:val="0"/>
      <w:divBdr>
        <w:top w:val="none" w:sz="0" w:space="0" w:color="auto"/>
        <w:left w:val="none" w:sz="0" w:space="0" w:color="auto"/>
        <w:bottom w:val="none" w:sz="0" w:space="0" w:color="auto"/>
        <w:right w:val="none" w:sz="0" w:space="0" w:color="auto"/>
      </w:divBdr>
    </w:div>
    <w:div w:id="816073218">
      <w:bodyDiv w:val="1"/>
      <w:marLeft w:val="0"/>
      <w:marRight w:val="0"/>
      <w:marTop w:val="0"/>
      <w:marBottom w:val="0"/>
      <w:divBdr>
        <w:top w:val="none" w:sz="0" w:space="0" w:color="auto"/>
        <w:left w:val="none" w:sz="0" w:space="0" w:color="auto"/>
        <w:bottom w:val="none" w:sz="0" w:space="0" w:color="auto"/>
        <w:right w:val="none" w:sz="0" w:space="0" w:color="auto"/>
      </w:divBdr>
      <w:divsChild>
        <w:div w:id="808596669">
          <w:marLeft w:val="640"/>
          <w:marRight w:val="0"/>
          <w:marTop w:val="0"/>
          <w:marBottom w:val="0"/>
          <w:divBdr>
            <w:top w:val="none" w:sz="0" w:space="0" w:color="auto"/>
            <w:left w:val="none" w:sz="0" w:space="0" w:color="auto"/>
            <w:bottom w:val="none" w:sz="0" w:space="0" w:color="auto"/>
            <w:right w:val="none" w:sz="0" w:space="0" w:color="auto"/>
          </w:divBdr>
        </w:div>
        <w:div w:id="511723582">
          <w:marLeft w:val="640"/>
          <w:marRight w:val="0"/>
          <w:marTop w:val="0"/>
          <w:marBottom w:val="0"/>
          <w:divBdr>
            <w:top w:val="none" w:sz="0" w:space="0" w:color="auto"/>
            <w:left w:val="none" w:sz="0" w:space="0" w:color="auto"/>
            <w:bottom w:val="none" w:sz="0" w:space="0" w:color="auto"/>
            <w:right w:val="none" w:sz="0" w:space="0" w:color="auto"/>
          </w:divBdr>
        </w:div>
        <w:div w:id="143932737">
          <w:marLeft w:val="640"/>
          <w:marRight w:val="0"/>
          <w:marTop w:val="0"/>
          <w:marBottom w:val="0"/>
          <w:divBdr>
            <w:top w:val="none" w:sz="0" w:space="0" w:color="auto"/>
            <w:left w:val="none" w:sz="0" w:space="0" w:color="auto"/>
            <w:bottom w:val="none" w:sz="0" w:space="0" w:color="auto"/>
            <w:right w:val="none" w:sz="0" w:space="0" w:color="auto"/>
          </w:divBdr>
        </w:div>
        <w:div w:id="462499164">
          <w:marLeft w:val="640"/>
          <w:marRight w:val="0"/>
          <w:marTop w:val="0"/>
          <w:marBottom w:val="0"/>
          <w:divBdr>
            <w:top w:val="none" w:sz="0" w:space="0" w:color="auto"/>
            <w:left w:val="none" w:sz="0" w:space="0" w:color="auto"/>
            <w:bottom w:val="none" w:sz="0" w:space="0" w:color="auto"/>
            <w:right w:val="none" w:sz="0" w:space="0" w:color="auto"/>
          </w:divBdr>
        </w:div>
        <w:div w:id="1400639016">
          <w:marLeft w:val="640"/>
          <w:marRight w:val="0"/>
          <w:marTop w:val="0"/>
          <w:marBottom w:val="0"/>
          <w:divBdr>
            <w:top w:val="none" w:sz="0" w:space="0" w:color="auto"/>
            <w:left w:val="none" w:sz="0" w:space="0" w:color="auto"/>
            <w:bottom w:val="none" w:sz="0" w:space="0" w:color="auto"/>
            <w:right w:val="none" w:sz="0" w:space="0" w:color="auto"/>
          </w:divBdr>
        </w:div>
      </w:divsChild>
    </w:div>
    <w:div w:id="823161762">
      <w:bodyDiv w:val="1"/>
      <w:marLeft w:val="0"/>
      <w:marRight w:val="0"/>
      <w:marTop w:val="0"/>
      <w:marBottom w:val="0"/>
      <w:divBdr>
        <w:top w:val="none" w:sz="0" w:space="0" w:color="auto"/>
        <w:left w:val="none" w:sz="0" w:space="0" w:color="auto"/>
        <w:bottom w:val="none" w:sz="0" w:space="0" w:color="auto"/>
        <w:right w:val="none" w:sz="0" w:space="0" w:color="auto"/>
      </w:divBdr>
    </w:div>
    <w:div w:id="823205066">
      <w:bodyDiv w:val="1"/>
      <w:marLeft w:val="0"/>
      <w:marRight w:val="0"/>
      <w:marTop w:val="0"/>
      <w:marBottom w:val="0"/>
      <w:divBdr>
        <w:top w:val="none" w:sz="0" w:space="0" w:color="auto"/>
        <w:left w:val="none" w:sz="0" w:space="0" w:color="auto"/>
        <w:bottom w:val="none" w:sz="0" w:space="0" w:color="auto"/>
        <w:right w:val="none" w:sz="0" w:space="0" w:color="auto"/>
      </w:divBdr>
    </w:div>
    <w:div w:id="828903305">
      <w:bodyDiv w:val="1"/>
      <w:marLeft w:val="0"/>
      <w:marRight w:val="0"/>
      <w:marTop w:val="0"/>
      <w:marBottom w:val="0"/>
      <w:divBdr>
        <w:top w:val="none" w:sz="0" w:space="0" w:color="auto"/>
        <w:left w:val="none" w:sz="0" w:space="0" w:color="auto"/>
        <w:bottom w:val="none" w:sz="0" w:space="0" w:color="auto"/>
        <w:right w:val="none" w:sz="0" w:space="0" w:color="auto"/>
      </w:divBdr>
      <w:divsChild>
        <w:div w:id="5443685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1527527">
      <w:bodyDiv w:val="1"/>
      <w:marLeft w:val="0"/>
      <w:marRight w:val="0"/>
      <w:marTop w:val="0"/>
      <w:marBottom w:val="0"/>
      <w:divBdr>
        <w:top w:val="none" w:sz="0" w:space="0" w:color="auto"/>
        <w:left w:val="none" w:sz="0" w:space="0" w:color="auto"/>
        <w:bottom w:val="none" w:sz="0" w:space="0" w:color="auto"/>
        <w:right w:val="none" w:sz="0" w:space="0" w:color="auto"/>
      </w:divBdr>
      <w:divsChild>
        <w:div w:id="1711808348">
          <w:marLeft w:val="640"/>
          <w:marRight w:val="0"/>
          <w:marTop w:val="0"/>
          <w:marBottom w:val="0"/>
          <w:divBdr>
            <w:top w:val="none" w:sz="0" w:space="0" w:color="auto"/>
            <w:left w:val="none" w:sz="0" w:space="0" w:color="auto"/>
            <w:bottom w:val="none" w:sz="0" w:space="0" w:color="auto"/>
            <w:right w:val="none" w:sz="0" w:space="0" w:color="auto"/>
          </w:divBdr>
        </w:div>
        <w:div w:id="512257054">
          <w:marLeft w:val="640"/>
          <w:marRight w:val="0"/>
          <w:marTop w:val="0"/>
          <w:marBottom w:val="0"/>
          <w:divBdr>
            <w:top w:val="none" w:sz="0" w:space="0" w:color="auto"/>
            <w:left w:val="none" w:sz="0" w:space="0" w:color="auto"/>
            <w:bottom w:val="none" w:sz="0" w:space="0" w:color="auto"/>
            <w:right w:val="none" w:sz="0" w:space="0" w:color="auto"/>
          </w:divBdr>
        </w:div>
        <w:div w:id="139152996">
          <w:marLeft w:val="640"/>
          <w:marRight w:val="0"/>
          <w:marTop w:val="0"/>
          <w:marBottom w:val="0"/>
          <w:divBdr>
            <w:top w:val="none" w:sz="0" w:space="0" w:color="auto"/>
            <w:left w:val="none" w:sz="0" w:space="0" w:color="auto"/>
            <w:bottom w:val="none" w:sz="0" w:space="0" w:color="auto"/>
            <w:right w:val="none" w:sz="0" w:space="0" w:color="auto"/>
          </w:divBdr>
        </w:div>
      </w:divsChild>
    </w:div>
    <w:div w:id="851989864">
      <w:bodyDiv w:val="1"/>
      <w:marLeft w:val="0"/>
      <w:marRight w:val="0"/>
      <w:marTop w:val="0"/>
      <w:marBottom w:val="0"/>
      <w:divBdr>
        <w:top w:val="none" w:sz="0" w:space="0" w:color="auto"/>
        <w:left w:val="none" w:sz="0" w:space="0" w:color="auto"/>
        <w:bottom w:val="none" w:sz="0" w:space="0" w:color="auto"/>
        <w:right w:val="none" w:sz="0" w:space="0" w:color="auto"/>
      </w:divBdr>
      <w:divsChild>
        <w:div w:id="258370677">
          <w:marLeft w:val="640"/>
          <w:marRight w:val="0"/>
          <w:marTop w:val="0"/>
          <w:marBottom w:val="0"/>
          <w:divBdr>
            <w:top w:val="none" w:sz="0" w:space="0" w:color="auto"/>
            <w:left w:val="none" w:sz="0" w:space="0" w:color="auto"/>
            <w:bottom w:val="none" w:sz="0" w:space="0" w:color="auto"/>
            <w:right w:val="none" w:sz="0" w:space="0" w:color="auto"/>
          </w:divBdr>
        </w:div>
        <w:div w:id="1786996742">
          <w:marLeft w:val="640"/>
          <w:marRight w:val="0"/>
          <w:marTop w:val="0"/>
          <w:marBottom w:val="0"/>
          <w:divBdr>
            <w:top w:val="none" w:sz="0" w:space="0" w:color="auto"/>
            <w:left w:val="none" w:sz="0" w:space="0" w:color="auto"/>
            <w:bottom w:val="none" w:sz="0" w:space="0" w:color="auto"/>
            <w:right w:val="none" w:sz="0" w:space="0" w:color="auto"/>
          </w:divBdr>
        </w:div>
        <w:div w:id="2090300687">
          <w:marLeft w:val="640"/>
          <w:marRight w:val="0"/>
          <w:marTop w:val="0"/>
          <w:marBottom w:val="0"/>
          <w:divBdr>
            <w:top w:val="none" w:sz="0" w:space="0" w:color="auto"/>
            <w:left w:val="none" w:sz="0" w:space="0" w:color="auto"/>
            <w:bottom w:val="none" w:sz="0" w:space="0" w:color="auto"/>
            <w:right w:val="none" w:sz="0" w:space="0" w:color="auto"/>
          </w:divBdr>
        </w:div>
        <w:div w:id="326909964">
          <w:marLeft w:val="640"/>
          <w:marRight w:val="0"/>
          <w:marTop w:val="0"/>
          <w:marBottom w:val="0"/>
          <w:divBdr>
            <w:top w:val="none" w:sz="0" w:space="0" w:color="auto"/>
            <w:left w:val="none" w:sz="0" w:space="0" w:color="auto"/>
            <w:bottom w:val="none" w:sz="0" w:space="0" w:color="auto"/>
            <w:right w:val="none" w:sz="0" w:space="0" w:color="auto"/>
          </w:divBdr>
        </w:div>
        <w:div w:id="1475101119">
          <w:marLeft w:val="640"/>
          <w:marRight w:val="0"/>
          <w:marTop w:val="0"/>
          <w:marBottom w:val="0"/>
          <w:divBdr>
            <w:top w:val="none" w:sz="0" w:space="0" w:color="auto"/>
            <w:left w:val="none" w:sz="0" w:space="0" w:color="auto"/>
            <w:bottom w:val="none" w:sz="0" w:space="0" w:color="auto"/>
            <w:right w:val="none" w:sz="0" w:space="0" w:color="auto"/>
          </w:divBdr>
        </w:div>
        <w:div w:id="561066451">
          <w:marLeft w:val="640"/>
          <w:marRight w:val="0"/>
          <w:marTop w:val="0"/>
          <w:marBottom w:val="0"/>
          <w:divBdr>
            <w:top w:val="none" w:sz="0" w:space="0" w:color="auto"/>
            <w:left w:val="none" w:sz="0" w:space="0" w:color="auto"/>
            <w:bottom w:val="none" w:sz="0" w:space="0" w:color="auto"/>
            <w:right w:val="none" w:sz="0" w:space="0" w:color="auto"/>
          </w:divBdr>
        </w:div>
      </w:divsChild>
    </w:div>
    <w:div w:id="881406907">
      <w:bodyDiv w:val="1"/>
      <w:marLeft w:val="0"/>
      <w:marRight w:val="0"/>
      <w:marTop w:val="0"/>
      <w:marBottom w:val="0"/>
      <w:divBdr>
        <w:top w:val="none" w:sz="0" w:space="0" w:color="auto"/>
        <w:left w:val="none" w:sz="0" w:space="0" w:color="auto"/>
        <w:bottom w:val="none" w:sz="0" w:space="0" w:color="auto"/>
        <w:right w:val="none" w:sz="0" w:space="0" w:color="auto"/>
      </w:divBdr>
    </w:div>
    <w:div w:id="918640379">
      <w:bodyDiv w:val="1"/>
      <w:marLeft w:val="0"/>
      <w:marRight w:val="0"/>
      <w:marTop w:val="0"/>
      <w:marBottom w:val="0"/>
      <w:divBdr>
        <w:top w:val="none" w:sz="0" w:space="0" w:color="auto"/>
        <w:left w:val="none" w:sz="0" w:space="0" w:color="auto"/>
        <w:bottom w:val="none" w:sz="0" w:space="0" w:color="auto"/>
        <w:right w:val="none" w:sz="0" w:space="0" w:color="auto"/>
      </w:divBdr>
    </w:div>
    <w:div w:id="927615187">
      <w:bodyDiv w:val="1"/>
      <w:marLeft w:val="0"/>
      <w:marRight w:val="0"/>
      <w:marTop w:val="0"/>
      <w:marBottom w:val="0"/>
      <w:divBdr>
        <w:top w:val="none" w:sz="0" w:space="0" w:color="auto"/>
        <w:left w:val="none" w:sz="0" w:space="0" w:color="auto"/>
        <w:bottom w:val="none" w:sz="0" w:space="0" w:color="auto"/>
        <w:right w:val="none" w:sz="0" w:space="0" w:color="auto"/>
      </w:divBdr>
      <w:divsChild>
        <w:div w:id="366638747">
          <w:marLeft w:val="640"/>
          <w:marRight w:val="0"/>
          <w:marTop w:val="0"/>
          <w:marBottom w:val="0"/>
          <w:divBdr>
            <w:top w:val="none" w:sz="0" w:space="0" w:color="auto"/>
            <w:left w:val="none" w:sz="0" w:space="0" w:color="auto"/>
            <w:bottom w:val="none" w:sz="0" w:space="0" w:color="auto"/>
            <w:right w:val="none" w:sz="0" w:space="0" w:color="auto"/>
          </w:divBdr>
        </w:div>
        <w:div w:id="171725290">
          <w:marLeft w:val="640"/>
          <w:marRight w:val="0"/>
          <w:marTop w:val="0"/>
          <w:marBottom w:val="0"/>
          <w:divBdr>
            <w:top w:val="none" w:sz="0" w:space="0" w:color="auto"/>
            <w:left w:val="none" w:sz="0" w:space="0" w:color="auto"/>
            <w:bottom w:val="none" w:sz="0" w:space="0" w:color="auto"/>
            <w:right w:val="none" w:sz="0" w:space="0" w:color="auto"/>
          </w:divBdr>
        </w:div>
        <w:div w:id="917906856">
          <w:marLeft w:val="640"/>
          <w:marRight w:val="0"/>
          <w:marTop w:val="0"/>
          <w:marBottom w:val="0"/>
          <w:divBdr>
            <w:top w:val="none" w:sz="0" w:space="0" w:color="auto"/>
            <w:left w:val="none" w:sz="0" w:space="0" w:color="auto"/>
            <w:bottom w:val="none" w:sz="0" w:space="0" w:color="auto"/>
            <w:right w:val="none" w:sz="0" w:space="0" w:color="auto"/>
          </w:divBdr>
        </w:div>
        <w:div w:id="849488828">
          <w:marLeft w:val="640"/>
          <w:marRight w:val="0"/>
          <w:marTop w:val="0"/>
          <w:marBottom w:val="0"/>
          <w:divBdr>
            <w:top w:val="none" w:sz="0" w:space="0" w:color="auto"/>
            <w:left w:val="none" w:sz="0" w:space="0" w:color="auto"/>
            <w:bottom w:val="none" w:sz="0" w:space="0" w:color="auto"/>
            <w:right w:val="none" w:sz="0" w:space="0" w:color="auto"/>
          </w:divBdr>
        </w:div>
        <w:div w:id="76295530">
          <w:marLeft w:val="640"/>
          <w:marRight w:val="0"/>
          <w:marTop w:val="0"/>
          <w:marBottom w:val="0"/>
          <w:divBdr>
            <w:top w:val="none" w:sz="0" w:space="0" w:color="auto"/>
            <w:left w:val="none" w:sz="0" w:space="0" w:color="auto"/>
            <w:bottom w:val="none" w:sz="0" w:space="0" w:color="auto"/>
            <w:right w:val="none" w:sz="0" w:space="0" w:color="auto"/>
          </w:divBdr>
        </w:div>
        <w:div w:id="432290671">
          <w:marLeft w:val="640"/>
          <w:marRight w:val="0"/>
          <w:marTop w:val="0"/>
          <w:marBottom w:val="0"/>
          <w:divBdr>
            <w:top w:val="none" w:sz="0" w:space="0" w:color="auto"/>
            <w:left w:val="none" w:sz="0" w:space="0" w:color="auto"/>
            <w:bottom w:val="none" w:sz="0" w:space="0" w:color="auto"/>
            <w:right w:val="none" w:sz="0" w:space="0" w:color="auto"/>
          </w:divBdr>
        </w:div>
      </w:divsChild>
    </w:div>
    <w:div w:id="939870950">
      <w:bodyDiv w:val="1"/>
      <w:marLeft w:val="0"/>
      <w:marRight w:val="0"/>
      <w:marTop w:val="0"/>
      <w:marBottom w:val="0"/>
      <w:divBdr>
        <w:top w:val="none" w:sz="0" w:space="0" w:color="auto"/>
        <w:left w:val="none" w:sz="0" w:space="0" w:color="auto"/>
        <w:bottom w:val="none" w:sz="0" w:space="0" w:color="auto"/>
        <w:right w:val="none" w:sz="0" w:space="0" w:color="auto"/>
      </w:divBdr>
      <w:divsChild>
        <w:div w:id="1731075752">
          <w:marLeft w:val="640"/>
          <w:marRight w:val="0"/>
          <w:marTop w:val="0"/>
          <w:marBottom w:val="0"/>
          <w:divBdr>
            <w:top w:val="none" w:sz="0" w:space="0" w:color="auto"/>
            <w:left w:val="none" w:sz="0" w:space="0" w:color="auto"/>
            <w:bottom w:val="none" w:sz="0" w:space="0" w:color="auto"/>
            <w:right w:val="none" w:sz="0" w:space="0" w:color="auto"/>
          </w:divBdr>
        </w:div>
        <w:div w:id="1054698644">
          <w:marLeft w:val="640"/>
          <w:marRight w:val="0"/>
          <w:marTop w:val="0"/>
          <w:marBottom w:val="0"/>
          <w:divBdr>
            <w:top w:val="none" w:sz="0" w:space="0" w:color="auto"/>
            <w:left w:val="none" w:sz="0" w:space="0" w:color="auto"/>
            <w:bottom w:val="none" w:sz="0" w:space="0" w:color="auto"/>
            <w:right w:val="none" w:sz="0" w:space="0" w:color="auto"/>
          </w:divBdr>
        </w:div>
        <w:div w:id="1265305840">
          <w:marLeft w:val="640"/>
          <w:marRight w:val="0"/>
          <w:marTop w:val="0"/>
          <w:marBottom w:val="0"/>
          <w:divBdr>
            <w:top w:val="none" w:sz="0" w:space="0" w:color="auto"/>
            <w:left w:val="none" w:sz="0" w:space="0" w:color="auto"/>
            <w:bottom w:val="none" w:sz="0" w:space="0" w:color="auto"/>
            <w:right w:val="none" w:sz="0" w:space="0" w:color="auto"/>
          </w:divBdr>
        </w:div>
        <w:div w:id="1235629731">
          <w:marLeft w:val="640"/>
          <w:marRight w:val="0"/>
          <w:marTop w:val="0"/>
          <w:marBottom w:val="0"/>
          <w:divBdr>
            <w:top w:val="none" w:sz="0" w:space="0" w:color="auto"/>
            <w:left w:val="none" w:sz="0" w:space="0" w:color="auto"/>
            <w:bottom w:val="none" w:sz="0" w:space="0" w:color="auto"/>
            <w:right w:val="none" w:sz="0" w:space="0" w:color="auto"/>
          </w:divBdr>
        </w:div>
        <w:div w:id="1918592841">
          <w:marLeft w:val="640"/>
          <w:marRight w:val="0"/>
          <w:marTop w:val="0"/>
          <w:marBottom w:val="0"/>
          <w:divBdr>
            <w:top w:val="none" w:sz="0" w:space="0" w:color="auto"/>
            <w:left w:val="none" w:sz="0" w:space="0" w:color="auto"/>
            <w:bottom w:val="none" w:sz="0" w:space="0" w:color="auto"/>
            <w:right w:val="none" w:sz="0" w:space="0" w:color="auto"/>
          </w:divBdr>
        </w:div>
        <w:div w:id="1965429892">
          <w:marLeft w:val="640"/>
          <w:marRight w:val="0"/>
          <w:marTop w:val="0"/>
          <w:marBottom w:val="0"/>
          <w:divBdr>
            <w:top w:val="none" w:sz="0" w:space="0" w:color="auto"/>
            <w:left w:val="none" w:sz="0" w:space="0" w:color="auto"/>
            <w:bottom w:val="none" w:sz="0" w:space="0" w:color="auto"/>
            <w:right w:val="none" w:sz="0" w:space="0" w:color="auto"/>
          </w:divBdr>
        </w:div>
        <w:div w:id="461966457">
          <w:marLeft w:val="640"/>
          <w:marRight w:val="0"/>
          <w:marTop w:val="0"/>
          <w:marBottom w:val="0"/>
          <w:divBdr>
            <w:top w:val="none" w:sz="0" w:space="0" w:color="auto"/>
            <w:left w:val="none" w:sz="0" w:space="0" w:color="auto"/>
            <w:bottom w:val="none" w:sz="0" w:space="0" w:color="auto"/>
            <w:right w:val="none" w:sz="0" w:space="0" w:color="auto"/>
          </w:divBdr>
        </w:div>
        <w:div w:id="285506499">
          <w:marLeft w:val="640"/>
          <w:marRight w:val="0"/>
          <w:marTop w:val="0"/>
          <w:marBottom w:val="0"/>
          <w:divBdr>
            <w:top w:val="none" w:sz="0" w:space="0" w:color="auto"/>
            <w:left w:val="none" w:sz="0" w:space="0" w:color="auto"/>
            <w:bottom w:val="none" w:sz="0" w:space="0" w:color="auto"/>
            <w:right w:val="none" w:sz="0" w:space="0" w:color="auto"/>
          </w:divBdr>
        </w:div>
        <w:div w:id="451439851">
          <w:marLeft w:val="640"/>
          <w:marRight w:val="0"/>
          <w:marTop w:val="0"/>
          <w:marBottom w:val="0"/>
          <w:divBdr>
            <w:top w:val="none" w:sz="0" w:space="0" w:color="auto"/>
            <w:left w:val="none" w:sz="0" w:space="0" w:color="auto"/>
            <w:bottom w:val="none" w:sz="0" w:space="0" w:color="auto"/>
            <w:right w:val="none" w:sz="0" w:space="0" w:color="auto"/>
          </w:divBdr>
        </w:div>
        <w:div w:id="1355226997">
          <w:marLeft w:val="640"/>
          <w:marRight w:val="0"/>
          <w:marTop w:val="0"/>
          <w:marBottom w:val="0"/>
          <w:divBdr>
            <w:top w:val="none" w:sz="0" w:space="0" w:color="auto"/>
            <w:left w:val="none" w:sz="0" w:space="0" w:color="auto"/>
            <w:bottom w:val="none" w:sz="0" w:space="0" w:color="auto"/>
            <w:right w:val="none" w:sz="0" w:space="0" w:color="auto"/>
          </w:divBdr>
        </w:div>
        <w:div w:id="531846443">
          <w:marLeft w:val="640"/>
          <w:marRight w:val="0"/>
          <w:marTop w:val="0"/>
          <w:marBottom w:val="0"/>
          <w:divBdr>
            <w:top w:val="none" w:sz="0" w:space="0" w:color="auto"/>
            <w:left w:val="none" w:sz="0" w:space="0" w:color="auto"/>
            <w:bottom w:val="none" w:sz="0" w:space="0" w:color="auto"/>
            <w:right w:val="none" w:sz="0" w:space="0" w:color="auto"/>
          </w:divBdr>
        </w:div>
        <w:div w:id="1542983571">
          <w:marLeft w:val="640"/>
          <w:marRight w:val="0"/>
          <w:marTop w:val="0"/>
          <w:marBottom w:val="0"/>
          <w:divBdr>
            <w:top w:val="none" w:sz="0" w:space="0" w:color="auto"/>
            <w:left w:val="none" w:sz="0" w:space="0" w:color="auto"/>
            <w:bottom w:val="none" w:sz="0" w:space="0" w:color="auto"/>
            <w:right w:val="none" w:sz="0" w:space="0" w:color="auto"/>
          </w:divBdr>
        </w:div>
        <w:div w:id="1045183071">
          <w:marLeft w:val="640"/>
          <w:marRight w:val="0"/>
          <w:marTop w:val="0"/>
          <w:marBottom w:val="0"/>
          <w:divBdr>
            <w:top w:val="none" w:sz="0" w:space="0" w:color="auto"/>
            <w:left w:val="none" w:sz="0" w:space="0" w:color="auto"/>
            <w:bottom w:val="none" w:sz="0" w:space="0" w:color="auto"/>
            <w:right w:val="none" w:sz="0" w:space="0" w:color="auto"/>
          </w:divBdr>
        </w:div>
        <w:div w:id="69928251">
          <w:marLeft w:val="640"/>
          <w:marRight w:val="0"/>
          <w:marTop w:val="0"/>
          <w:marBottom w:val="0"/>
          <w:divBdr>
            <w:top w:val="none" w:sz="0" w:space="0" w:color="auto"/>
            <w:left w:val="none" w:sz="0" w:space="0" w:color="auto"/>
            <w:bottom w:val="none" w:sz="0" w:space="0" w:color="auto"/>
            <w:right w:val="none" w:sz="0" w:space="0" w:color="auto"/>
          </w:divBdr>
        </w:div>
        <w:div w:id="377824222">
          <w:marLeft w:val="640"/>
          <w:marRight w:val="0"/>
          <w:marTop w:val="0"/>
          <w:marBottom w:val="0"/>
          <w:divBdr>
            <w:top w:val="none" w:sz="0" w:space="0" w:color="auto"/>
            <w:left w:val="none" w:sz="0" w:space="0" w:color="auto"/>
            <w:bottom w:val="none" w:sz="0" w:space="0" w:color="auto"/>
            <w:right w:val="none" w:sz="0" w:space="0" w:color="auto"/>
          </w:divBdr>
        </w:div>
      </w:divsChild>
    </w:div>
    <w:div w:id="961380011">
      <w:bodyDiv w:val="1"/>
      <w:marLeft w:val="0"/>
      <w:marRight w:val="0"/>
      <w:marTop w:val="0"/>
      <w:marBottom w:val="0"/>
      <w:divBdr>
        <w:top w:val="none" w:sz="0" w:space="0" w:color="auto"/>
        <w:left w:val="none" w:sz="0" w:space="0" w:color="auto"/>
        <w:bottom w:val="none" w:sz="0" w:space="0" w:color="auto"/>
        <w:right w:val="none" w:sz="0" w:space="0" w:color="auto"/>
      </w:divBdr>
    </w:div>
    <w:div w:id="1004750303">
      <w:bodyDiv w:val="1"/>
      <w:marLeft w:val="0"/>
      <w:marRight w:val="0"/>
      <w:marTop w:val="0"/>
      <w:marBottom w:val="0"/>
      <w:divBdr>
        <w:top w:val="none" w:sz="0" w:space="0" w:color="auto"/>
        <w:left w:val="none" w:sz="0" w:space="0" w:color="auto"/>
        <w:bottom w:val="none" w:sz="0" w:space="0" w:color="auto"/>
        <w:right w:val="none" w:sz="0" w:space="0" w:color="auto"/>
      </w:divBdr>
      <w:divsChild>
        <w:div w:id="1656301525">
          <w:marLeft w:val="640"/>
          <w:marRight w:val="0"/>
          <w:marTop w:val="0"/>
          <w:marBottom w:val="0"/>
          <w:divBdr>
            <w:top w:val="none" w:sz="0" w:space="0" w:color="auto"/>
            <w:left w:val="none" w:sz="0" w:space="0" w:color="auto"/>
            <w:bottom w:val="none" w:sz="0" w:space="0" w:color="auto"/>
            <w:right w:val="none" w:sz="0" w:space="0" w:color="auto"/>
          </w:divBdr>
        </w:div>
        <w:div w:id="504319937">
          <w:marLeft w:val="640"/>
          <w:marRight w:val="0"/>
          <w:marTop w:val="0"/>
          <w:marBottom w:val="0"/>
          <w:divBdr>
            <w:top w:val="none" w:sz="0" w:space="0" w:color="auto"/>
            <w:left w:val="none" w:sz="0" w:space="0" w:color="auto"/>
            <w:bottom w:val="none" w:sz="0" w:space="0" w:color="auto"/>
            <w:right w:val="none" w:sz="0" w:space="0" w:color="auto"/>
          </w:divBdr>
        </w:div>
        <w:div w:id="747384627">
          <w:marLeft w:val="640"/>
          <w:marRight w:val="0"/>
          <w:marTop w:val="0"/>
          <w:marBottom w:val="0"/>
          <w:divBdr>
            <w:top w:val="none" w:sz="0" w:space="0" w:color="auto"/>
            <w:left w:val="none" w:sz="0" w:space="0" w:color="auto"/>
            <w:bottom w:val="none" w:sz="0" w:space="0" w:color="auto"/>
            <w:right w:val="none" w:sz="0" w:space="0" w:color="auto"/>
          </w:divBdr>
        </w:div>
      </w:divsChild>
    </w:div>
    <w:div w:id="1013603353">
      <w:bodyDiv w:val="1"/>
      <w:marLeft w:val="0"/>
      <w:marRight w:val="0"/>
      <w:marTop w:val="0"/>
      <w:marBottom w:val="0"/>
      <w:divBdr>
        <w:top w:val="none" w:sz="0" w:space="0" w:color="auto"/>
        <w:left w:val="none" w:sz="0" w:space="0" w:color="auto"/>
        <w:bottom w:val="none" w:sz="0" w:space="0" w:color="auto"/>
        <w:right w:val="none" w:sz="0" w:space="0" w:color="auto"/>
      </w:divBdr>
      <w:divsChild>
        <w:div w:id="40829485">
          <w:marLeft w:val="640"/>
          <w:marRight w:val="0"/>
          <w:marTop w:val="0"/>
          <w:marBottom w:val="0"/>
          <w:divBdr>
            <w:top w:val="none" w:sz="0" w:space="0" w:color="auto"/>
            <w:left w:val="none" w:sz="0" w:space="0" w:color="auto"/>
            <w:bottom w:val="none" w:sz="0" w:space="0" w:color="auto"/>
            <w:right w:val="none" w:sz="0" w:space="0" w:color="auto"/>
          </w:divBdr>
        </w:div>
        <w:div w:id="986202377">
          <w:marLeft w:val="640"/>
          <w:marRight w:val="0"/>
          <w:marTop w:val="0"/>
          <w:marBottom w:val="0"/>
          <w:divBdr>
            <w:top w:val="none" w:sz="0" w:space="0" w:color="auto"/>
            <w:left w:val="none" w:sz="0" w:space="0" w:color="auto"/>
            <w:bottom w:val="none" w:sz="0" w:space="0" w:color="auto"/>
            <w:right w:val="none" w:sz="0" w:space="0" w:color="auto"/>
          </w:divBdr>
        </w:div>
        <w:div w:id="1431395519">
          <w:marLeft w:val="640"/>
          <w:marRight w:val="0"/>
          <w:marTop w:val="0"/>
          <w:marBottom w:val="0"/>
          <w:divBdr>
            <w:top w:val="none" w:sz="0" w:space="0" w:color="auto"/>
            <w:left w:val="none" w:sz="0" w:space="0" w:color="auto"/>
            <w:bottom w:val="none" w:sz="0" w:space="0" w:color="auto"/>
            <w:right w:val="none" w:sz="0" w:space="0" w:color="auto"/>
          </w:divBdr>
        </w:div>
        <w:div w:id="320549946">
          <w:marLeft w:val="640"/>
          <w:marRight w:val="0"/>
          <w:marTop w:val="0"/>
          <w:marBottom w:val="0"/>
          <w:divBdr>
            <w:top w:val="none" w:sz="0" w:space="0" w:color="auto"/>
            <w:left w:val="none" w:sz="0" w:space="0" w:color="auto"/>
            <w:bottom w:val="none" w:sz="0" w:space="0" w:color="auto"/>
            <w:right w:val="none" w:sz="0" w:space="0" w:color="auto"/>
          </w:divBdr>
        </w:div>
      </w:divsChild>
    </w:div>
    <w:div w:id="1051266901">
      <w:bodyDiv w:val="1"/>
      <w:marLeft w:val="0"/>
      <w:marRight w:val="0"/>
      <w:marTop w:val="0"/>
      <w:marBottom w:val="0"/>
      <w:divBdr>
        <w:top w:val="none" w:sz="0" w:space="0" w:color="auto"/>
        <w:left w:val="none" w:sz="0" w:space="0" w:color="auto"/>
        <w:bottom w:val="none" w:sz="0" w:space="0" w:color="auto"/>
        <w:right w:val="none" w:sz="0" w:space="0" w:color="auto"/>
      </w:divBdr>
      <w:divsChild>
        <w:div w:id="1059743485">
          <w:marLeft w:val="640"/>
          <w:marRight w:val="0"/>
          <w:marTop w:val="0"/>
          <w:marBottom w:val="0"/>
          <w:divBdr>
            <w:top w:val="none" w:sz="0" w:space="0" w:color="auto"/>
            <w:left w:val="none" w:sz="0" w:space="0" w:color="auto"/>
            <w:bottom w:val="none" w:sz="0" w:space="0" w:color="auto"/>
            <w:right w:val="none" w:sz="0" w:space="0" w:color="auto"/>
          </w:divBdr>
        </w:div>
        <w:div w:id="1105005413">
          <w:marLeft w:val="640"/>
          <w:marRight w:val="0"/>
          <w:marTop w:val="0"/>
          <w:marBottom w:val="0"/>
          <w:divBdr>
            <w:top w:val="none" w:sz="0" w:space="0" w:color="auto"/>
            <w:left w:val="none" w:sz="0" w:space="0" w:color="auto"/>
            <w:bottom w:val="none" w:sz="0" w:space="0" w:color="auto"/>
            <w:right w:val="none" w:sz="0" w:space="0" w:color="auto"/>
          </w:divBdr>
        </w:div>
        <w:div w:id="142088524">
          <w:marLeft w:val="640"/>
          <w:marRight w:val="0"/>
          <w:marTop w:val="0"/>
          <w:marBottom w:val="0"/>
          <w:divBdr>
            <w:top w:val="none" w:sz="0" w:space="0" w:color="auto"/>
            <w:left w:val="none" w:sz="0" w:space="0" w:color="auto"/>
            <w:bottom w:val="none" w:sz="0" w:space="0" w:color="auto"/>
            <w:right w:val="none" w:sz="0" w:space="0" w:color="auto"/>
          </w:divBdr>
        </w:div>
      </w:divsChild>
    </w:div>
    <w:div w:id="1056272420">
      <w:bodyDiv w:val="1"/>
      <w:marLeft w:val="0"/>
      <w:marRight w:val="0"/>
      <w:marTop w:val="0"/>
      <w:marBottom w:val="0"/>
      <w:divBdr>
        <w:top w:val="none" w:sz="0" w:space="0" w:color="auto"/>
        <w:left w:val="none" w:sz="0" w:space="0" w:color="auto"/>
        <w:bottom w:val="none" w:sz="0" w:space="0" w:color="auto"/>
        <w:right w:val="none" w:sz="0" w:space="0" w:color="auto"/>
      </w:divBdr>
    </w:div>
    <w:div w:id="1056783142">
      <w:bodyDiv w:val="1"/>
      <w:marLeft w:val="0"/>
      <w:marRight w:val="0"/>
      <w:marTop w:val="0"/>
      <w:marBottom w:val="0"/>
      <w:divBdr>
        <w:top w:val="none" w:sz="0" w:space="0" w:color="auto"/>
        <w:left w:val="none" w:sz="0" w:space="0" w:color="auto"/>
        <w:bottom w:val="none" w:sz="0" w:space="0" w:color="auto"/>
        <w:right w:val="none" w:sz="0" w:space="0" w:color="auto"/>
      </w:divBdr>
      <w:divsChild>
        <w:div w:id="1492402143">
          <w:marLeft w:val="640"/>
          <w:marRight w:val="0"/>
          <w:marTop w:val="0"/>
          <w:marBottom w:val="0"/>
          <w:divBdr>
            <w:top w:val="none" w:sz="0" w:space="0" w:color="auto"/>
            <w:left w:val="none" w:sz="0" w:space="0" w:color="auto"/>
            <w:bottom w:val="none" w:sz="0" w:space="0" w:color="auto"/>
            <w:right w:val="none" w:sz="0" w:space="0" w:color="auto"/>
          </w:divBdr>
        </w:div>
        <w:div w:id="1952318404">
          <w:marLeft w:val="640"/>
          <w:marRight w:val="0"/>
          <w:marTop w:val="0"/>
          <w:marBottom w:val="0"/>
          <w:divBdr>
            <w:top w:val="none" w:sz="0" w:space="0" w:color="auto"/>
            <w:left w:val="none" w:sz="0" w:space="0" w:color="auto"/>
            <w:bottom w:val="none" w:sz="0" w:space="0" w:color="auto"/>
            <w:right w:val="none" w:sz="0" w:space="0" w:color="auto"/>
          </w:divBdr>
        </w:div>
        <w:div w:id="2002467608">
          <w:marLeft w:val="640"/>
          <w:marRight w:val="0"/>
          <w:marTop w:val="0"/>
          <w:marBottom w:val="0"/>
          <w:divBdr>
            <w:top w:val="none" w:sz="0" w:space="0" w:color="auto"/>
            <w:left w:val="none" w:sz="0" w:space="0" w:color="auto"/>
            <w:bottom w:val="none" w:sz="0" w:space="0" w:color="auto"/>
            <w:right w:val="none" w:sz="0" w:space="0" w:color="auto"/>
          </w:divBdr>
        </w:div>
      </w:divsChild>
    </w:div>
    <w:div w:id="1063404809">
      <w:bodyDiv w:val="1"/>
      <w:marLeft w:val="0"/>
      <w:marRight w:val="0"/>
      <w:marTop w:val="0"/>
      <w:marBottom w:val="0"/>
      <w:divBdr>
        <w:top w:val="none" w:sz="0" w:space="0" w:color="auto"/>
        <w:left w:val="none" w:sz="0" w:space="0" w:color="auto"/>
        <w:bottom w:val="none" w:sz="0" w:space="0" w:color="auto"/>
        <w:right w:val="none" w:sz="0" w:space="0" w:color="auto"/>
      </w:divBdr>
    </w:div>
    <w:div w:id="1066684091">
      <w:bodyDiv w:val="1"/>
      <w:marLeft w:val="0"/>
      <w:marRight w:val="0"/>
      <w:marTop w:val="0"/>
      <w:marBottom w:val="0"/>
      <w:divBdr>
        <w:top w:val="none" w:sz="0" w:space="0" w:color="auto"/>
        <w:left w:val="none" w:sz="0" w:space="0" w:color="auto"/>
        <w:bottom w:val="none" w:sz="0" w:space="0" w:color="auto"/>
        <w:right w:val="none" w:sz="0" w:space="0" w:color="auto"/>
      </w:divBdr>
    </w:div>
    <w:div w:id="1153836597">
      <w:bodyDiv w:val="1"/>
      <w:marLeft w:val="0"/>
      <w:marRight w:val="0"/>
      <w:marTop w:val="0"/>
      <w:marBottom w:val="0"/>
      <w:divBdr>
        <w:top w:val="none" w:sz="0" w:space="0" w:color="auto"/>
        <w:left w:val="none" w:sz="0" w:space="0" w:color="auto"/>
        <w:bottom w:val="none" w:sz="0" w:space="0" w:color="auto"/>
        <w:right w:val="none" w:sz="0" w:space="0" w:color="auto"/>
      </w:divBdr>
      <w:divsChild>
        <w:div w:id="1850832582">
          <w:marLeft w:val="640"/>
          <w:marRight w:val="0"/>
          <w:marTop w:val="0"/>
          <w:marBottom w:val="0"/>
          <w:divBdr>
            <w:top w:val="none" w:sz="0" w:space="0" w:color="auto"/>
            <w:left w:val="none" w:sz="0" w:space="0" w:color="auto"/>
            <w:bottom w:val="none" w:sz="0" w:space="0" w:color="auto"/>
            <w:right w:val="none" w:sz="0" w:space="0" w:color="auto"/>
          </w:divBdr>
        </w:div>
        <w:div w:id="610430457">
          <w:marLeft w:val="640"/>
          <w:marRight w:val="0"/>
          <w:marTop w:val="0"/>
          <w:marBottom w:val="0"/>
          <w:divBdr>
            <w:top w:val="none" w:sz="0" w:space="0" w:color="auto"/>
            <w:left w:val="none" w:sz="0" w:space="0" w:color="auto"/>
            <w:bottom w:val="none" w:sz="0" w:space="0" w:color="auto"/>
            <w:right w:val="none" w:sz="0" w:space="0" w:color="auto"/>
          </w:divBdr>
        </w:div>
        <w:div w:id="1572079859">
          <w:marLeft w:val="640"/>
          <w:marRight w:val="0"/>
          <w:marTop w:val="0"/>
          <w:marBottom w:val="0"/>
          <w:divBdr>
            <w:top w:val="none" w:sz="0" w:space="0" w:color="auto"/>
            <w:left w:val="none" w:sz="0" w:space="0" w:color="auto"/>
            <w:bottom w:val="none" w:sz="0" w:space="0" w:color="auto"/>
            <w:right w:val="none" w:sz="0" w:space="0" w:color="auto"/>
          </w:divBdr>
        </w:div>
      </w:divsChild>
    </w:div>
    <w:div w:id="1156186875">
      <w:bodyDiv w:val="1"/>
      <w:marLeft w:val="0"/>
      <w:marRight w:val="0"/>
      <w:marTop w:val="0"/>
      <w:marBottom w:val="0"/>
      <w:divBdr>
        <w:top w:val="none" w:sz="0" w:space="0" w:color="auto"/>
        <w:left w:val="none" w:sz="0" w:space="0" w:color="auto"/>
        <w:bottom w:val="none" w:sz="0" w:space="0" w:color="auto"/>
        <w:right w:val="none" w:sz="0" w:space="0" w:color="auto"/>
      </w:divBdr>
      <w:divsChild>
        <w:div w:id="150415879">
          <w:marLeft w:val="640"/>
          <w:marRight w:val="0"/>
          <w:marTop w:val="0"/>
          <w:marBottom w:val="0"/>
          <w:divBdr>
            <w:top w:val="none" w:sz="0" w:space="0" w:color="auto"/>
            <w:left w:val="none" w:sz="0" w:space="0" w:color="auto"/>
            <w:bottom w:val="none" w:sz="0" w:space="0" w:color="auto"/>
            <w:right w:val="none" w:sz="0" w:space="0" w:color="auto"/>
          </w:divBdr>
        </w:div>
        <w:div w:id="428624287">
          <w:marLeft w:val="640"/>
          <w:marRight w:val="0"/>
          <w:marTop w:val="0"/>
          <w:marBottom w:val="0"/>
          <w:divBdr>
            <w:top w:val="none" w:sz="0" w:space="0" w:color="auto"/>
            <w:left w:val="none" w:sz="0" w:space="0" w:color="auto"/>
            <w:bottom w:val="none" w:sz="0" w:space="0" w:color="auto"/>
            <w:right w:val="none" w:sz="0" w:space="0" w:color="auto"/>
          </w:divBdr>
        </w:div>
        <w:div w:id="495196153">
          <w:marLeft w:val="640"/>
          <w:marRight w:val="0"/>
          <w:marTop w:val="0"/>
          <w:marBottom w:val="0"/>
          <w:divBdr>
            <w:top w:val="none" w:sz="0" w:space="0" w:color="auto"/>
            <w:left w:val="none" w:sz="0" w:space="0" w:color="auto"/>
            <w:bottom w:val="none" w:sz="0" w:space="0" w:color="auto"/>
            <w:right w:val="none" w:sz="0" w:space="0" w:color="auto"/>
          </w:divBdr>
        </w:div>
        <w:div w:id="1440687806">
          <w:marLeft w:val="640"/>
          <w:marRight w:val="0"/>
          <w:marTop w:val="0"/>
          <w:marBottom w:val="0"/>
          <w:divBdr>
            <w:top w:val="none" w:sz="0" w:space="0" w:color="auto"/>
            <w:left w:val="none" w:sz="0" w:space="0" w:color="auto"/>
            <w:bottom w:val="none" w:sz="0" w:space="0" w:color="auto"/>
            <w:right w:val="none" w:sz="0" w:space="0" w:color="auto"/>
          </w:divBdr>
        </w:div>
        <w:div w:id="209268011">
          <w:marLeft w:val="640"/>
          <w:marRight w:val="0"/>
          <w:marTop w:val="0"/>
          <w:marBottom w:val="0"/>
          <w:divBdr>
            <w:top w:val="none" w:sz="0" w:space="0" w:color="auto"/>
            <w:left w:val="none" w:sz="0" w:space="0" w:color="auto"/>
            <w:bottom w:val="none" w:sz="0" w:space="0" w:color="auto"/>
            <w:right w:val="none" w:sz="0" w:space="0" w:color="auto"/>
          </w:divBdr>
        </w:div>
        <w:div w:id="1092816989">
          <w:marLeft w:val="640"/>
          <w:marRight w:val="0"/>
          <w:marTop w:val="0"/>
          <w:marBottom w:val="0"/>
          <w:divBdr>
            <w:top w:val="none" w:sz="0" w:space="0" w:color="auto"/>
            <w:left w:val="none" w:sz="0" w:space="0" w:color="auto"/>
            <w:bottom w:val="none" w:sz="0" w:space="0" w:color="auto"/>
            <w:right w:val="none" w:sz="0" w:space="0" w:color="auto"/>
          </w:divBdr>
        </w:div>
        <w:div w:id="1574469174">
          <w:marLeft w:val="640"/>
          <w:marRight w:val="0"/>
          <w:marTop w:val="0"/>
          <w:marBottom w:val="0"/>
          <w:divBdr>
            <w:top w:val="none" w:sz="0" w:space="0" w:color="auto"/>
            <w:left w:val="none" w:sz="0" w:space="0" w:color="auto"/>
            <w:bottom w:val="none" w:sz="0" w:space="0" w:color="auto"/>
            <w:right w:val="none" w:sz="0" w:space="0" w:color="auto"/>
          </w:divBdr>
        </w:div>
      </w:divsChild>
    </w:div>
    <w:div w:id="1224632946">
      <w:bodyDiv w:val="1"/>
      <w:marLeft w:val="0"/>
      <w:marRight w:val="0"/>
      <w:marTop w:val="0"/>
      <w:marBottom w:val="0"/>
      <w:divBdr>
        <w:top w:val="none" w:sz="0" w:space="0" w:color="auto"/>
        <w:left w:val="none" w:sz="0" w:space="0" w:color="auto"/>
        <w:bottom w:val="none" w:sz="0" w:space="0" w:color="auto"/>
        <w:right w:val="none" w:sz="0" w:space="0" w:color="auto"/>
      </w:divBdr>
    </w:div>
    <w:div w:id="1236815673">
      <w:bodyDiv w:val="1"/>
      <w:marLeft w:val="0"/>
      <w:marRight w:val="0"/>
      <w:marTop w:val="0"/>
      <w:marBottom w:val="0"/>
      <w:divBdr>
        <w:top w:val="none" w:sz="0" w:space="0" w:color="auto"/>
        <w:left w:val="none" w:sz="0" w:space="0" w:color="auto"/>
        <w:bottom w:val="none" w:sz="0" w:space="0" w:color="auto"/>
        <w:right w:val="none" w:sz="0" w:space="0" w:color="auto"/>
      </w:divBdr>
    </w:div>
    <w:div w:id="1262369712">
      <w:bodyDiv w:val="1"/>
      <w:marLeft w:val="0"/>
      <w:marRight w:val="0"/>
      <w:marTop w:val="0"/>
      <w:marBottom w:val="0"/>
      <w:divBdr>
        <w:top w:val="none" w:sz="0" w:space="0" w:color="auto"/>
        <w:left w:val="none" w:sz="0" w:space="0" w:color="auto"/>
        <w:bottom w:val="none" w:sz="0" w:space="0" w:color="auto"/>
        <w:right w:val="none" w:sz="0" w:space="0" w:color="auto"/>
      </w:divBdr>
      <w:divsChild>
        <w:div w:id="1857503360">
          <w:marLeft w:val="640"/>
          <w:marRight w:val="0"/>
          <w:marTop w:val="0"/>
          <w:marBottom w:val="0"/>
          <w:divBdr>
            <w:top w:val="none" w:sz="0" w:space="0" w:color="auto"/>
            <w:left w:val="none" w:sz="0" w:space="0" w:color="auto"/>
            <w:bottom w:val="none" w:sz="0" w:space="0" w:color="auto"/>
            <w:right w:val="none" w:sz="0" w:space="0" w:color="auto"/>
          </w:divBdr>
        </w:div>
        <w:div w:id="1433475408">
          <w:marLeft w:val="640"/>
          <w:marRight w:val="0"/>
          <w:marTop w:val="0"/>
          <w:marBottom w:val="0"/>
          <w:divBdr>
            <w:top w:val="none" w:sz="0" w:space="0" w:color="auto"/>
            <w:left w:val="none" w:sz="0" w:space="0" w:color="auto"/>
            <w:bottom w:val="none" w:sz="0" w:space="0" w:color="auto"/>
            <w:right w:val="none" w:sz="0" w:space="0" w:color="auto"/>
          </w:divBdr>
        </w:div>
        <w:div w:id="1463768130">
          <w:marLeft w:val="640"/>
          <w:marRight w:val="0"/>
          <w:marTop w:val="0"/>
          <w:marBottom w:val="0"/>
          <w:divBdr>
            <w:top w:val="none" w:sz="0" w:space="0" w:color="auto"/>
            <w:left w:val="none" w:sz="0" w:space="0" w:color="auto"/>
            <w:bottom w:val="none" w:sz="0" w:space="0" w:color="auto"/>
            <w:right w:val="none" w:sz="0" w:space="0" w:color="auto"/>
          </w:divBdr>
        </w:div>
        <w:div w:id="1619489060">
          <w:marLeft w:val="640"/>
          <w:marRight w:val="0"/>
          <w:marTop w:val="0"/>
          <w:marBottom w:val="0"/>
          <w:divBdr>
            <w:top w:val="none" w:sz="0" w:space="0" w:color="auto"/>
            <w:left w:val="none" w:sz="0" w:space="0" w:color="auto"/>
            <w:bottom w:val="none" w:sz="0" w:space="0" w:color="auto"/>
            <w:right w:val="none" w:sz="0" w:space="0" w:color="auto"/>
          </w:divBdr>
        </w:div>
        <w:div w:id="931550165">
          <w:marLeft w:val="640"/>
          <w:marRight w:val="0"/>
          <w:marTop w:val="0"/>
          <w:marBottom w:val="0"/>
          <w:divBdr>
            <w:top w:val="none" w:sz="0" w:space="0" w:color="auto"/>
            <w:left w:val="none" w:sz="0" w:space="0" w:color="auto"/>
            <w:bottom w:val="none" w:sz="0" w:space="0" w:color="auto"/>
            <w:right w:val="none" w:sz="0" w:space="0" w:color="auto"/>
          </w:divBdr>
        </w:div>
      </w:divsChild>
    </w:div>
    <w:div w:id="1288700023">
      <w:bodyDiv w:val="1"/>
      <w:marLeft w:val="0"/>
      <w:marRight w:val="0"/>
      <w:marTop w:val="0"/>
      <w:marBottom w:val="0"/>
      <w:divBdr>
        <w:top w:val="none" w:sz="0" w:space="0" w:color="auto"/>
        <w:left w:val="none" w:sz="0" w:space="0" w:color="auto"/>
        <w:bottom w:val="none" w:sz="0" w:space="0" w:color="auto"/>
        <w:right w:val="none" w:sz="0" w:space="0" w:color="auto"/>
      </w:divBdr>
      <w:divsChild>
        <w:div w:id="503936821">
          <w:marLeft w:val="640"/>
          <w:marRight w:val="0"/>
          <w:marTop w:val="0"/>
          <w:marBottom w:val="0"/>
          <w:divBdr>
            <w:top w:val="none" w:sz="0" w:space="0" w:color="auto"/>
            <w:left w:val="none" w:sz="0" w:space="0" w:color="auto"/>
            <w:bottom w:val="none" w:sz="0" w:space="0" w:color="auto"/>
            <w:right w:val="none" w:sz="0" w:space="0" w:color="auto"/>
          </w:divBdr>
        </w:div>
        <w:div w:id="218905690">
          <w:marLeft w:val="640"/>
          <w:marRight w:val="0"/>
          <w:marTop w:val="0"/>
          <w:marBottom w:val="0"/>
          <w:divBdr>
            <w:top w:val="none" w:sz="0" w:space="0" w:color="auto"/>
            <w:left w:val="none" w:sz="0" w:space="0" w:color="auto"/>
            <w:bottom w:val="none" w:sz="0" w:space="0" w:color="auto"/>
            <w:right w:val="none" w:sz="0" w:space="0" w:color="auto"/>
          </w:divBdr>
        </w:div>
        <w:div w:id="1167671412">
          <w:marLeft w:val="640"/>
          <w:marRight w:val="0"/>
          <w:marTop w:val="0"/>
          <w:marBottom w:val="0"/>
          <w:divBdr>
            <w:top w:val="none" w:sz="0" w:space="0" w:color="auto"/>
            <w:left w:val="none" w:sz="0" w:space="0" w:color="auto"/>
            <w:bottom w:val="none" w:sz="0" w:space="0" w:color="auto"/>
            <w:right w:val="none" w:sz="0" w:space="0" w:color="auto"/>
          </w:divBdr>
        </w:div>
        <w:div w:id="1617449313">
          <w:marLeft w:val="640"/>
          <w:marRight w:val="0"/>
          <w:marTop w:val="0"/>
          <w:marBottom w:val="0"/>
          <w:divBdr>
            <w:top w:val="none" w:sz="0" w:space="0" w:color="auto"/>
            <w:left w:val="none" w:sz="0" w:space="0" w:color="auto"/>
            <w:bottom w:val="none" w:sz="0" w:space="0" w:color="auto"/>
            <w:right w:val="none" w:sz="0" w:space="0" w:color="auto"/>
          </w:divBdr>
        </w:div>
        <w:div w:id="487208622">
          <w:marLeft w:val="640"/>
          <w:marRight w:val="0"/>
          <w:marTop w:val="0"/>
          <w:marBottom w:val="0"/>
          <w:divBdr>
            <w:top w:val="none" w:sz="0" w:space="0" w:color="auto"/>
            <w:left w:val="none" w:sz="0" w:space="0" w:color="auto"/>
            <w:bottom w:val="none" w:sz="0" w:space="0" w:color="auto"/>
            <w:right w:val="none" w:sz="0" w:space="0" w:color="auto"/>
          </w:divBdr>
        </w:div>
      </w:divsChild>
    </w:div>
    <w:div w:id="1288976635">
      <w:bodyDiv w:val="1"/>
      <w:marLeft w:val="0"/>
      <w:marRight w:val="0"/>
      <w:marTop w:val="0"/>
      <w:marBottom w:val="0"/>
      <w:divBdr>
        <w:top w:val="none" w:sz="0" w:space="0" w:color="auto"/>
        <w:left w:val="none" w:sz="0" w:space="0" w:color="auto"/>
        <w:bottom w:val="none" w:sz="0" w:space="0" w:color="auto"/>
        <w:right w:val="none" w:sz="0" w:space="0" w:color="auto"/>
      </w:divBdr>
      <w:divsChild>
        <w:div w:id="137036520">
          <w:marLeft w:val="640"/>
          <w:marRight w:val="0"/>
          <w:marTop w:val="0"/>
          <w:marBottom w:val="0"/>
          <w:divBdr>
            <w:top w:val="none" w:sz="0" w:space="0" w:color="auto"/>
            <w:left w:val="none" w:sz="0" w:space="0" w:color="auto"/>
            <w:bottom w:val="none" w:sz="0" w:space="0" w:color="auto"/>
            <w:right w:val="none" w:sz="0" w:space="0" w:color="auto"/>
          </w:divBdr>
        </w:div>
        <w:div w:id="42564228">
          <w:marLeft w:val="640"/>
          <w:marRight w:val="0"/>
          <w:marTop w:val="0"/>
          <w:marBottom w:val="0"/>
          <w:divBdr>
            <w:top w:val="none" w:sz="0" w:space="0" w:color="auto"/>
            <w:left w:val="none" w:sz="0" w:space="0" w:color="auto"/>
            <w:bottom w:val="none" w:sz="0" w:space="0" w:color="auto"/>
            <w:right w:val="none" w:sz="0" w:space="0" w:color="auto"/>
          </w:divBdr>
        </w:div>
        <w:div w:id="2034071908">
          <w:marLeft w:val="640"/>
          <w:marRight w:val="0"/>
          <w:marTop w:val="0"/>
          <w:marBottom w:val="0"/>
          <w:divBdr>
            <w:top w:val="none" w:sz="0" w:space="0" w:color="auto"/>
            <w:left w:val="none" w:sz="0" w:space="0" w:color="auto"/>
            <w:bottom w:val="none" w:sz="0" w:space="0" w:color="auto"/>
            <w:right w:val="none" w:sz="0" w:space="0" w:color="auto"/>
          </w:divBdr>
        </w:div>
        <w:div w:id="2129543635">
          <w:marLeft w:val="640"/>
          <w:marRight w:val="0"/>
          <w:marTop w:val="0"/>
          <w:marBottom w:val="0"/>
          <w:divBdr>
            <w:top w:val="none" w:sz="0" w:space="0" w:color="auto"/>
            <w:left w:val="none" w:sz="0" w:space="0" w:color="auto"/>
            <w:bottom w:val="none" w:sz="0" w:space="0" w:color="auto"/>
            <w:right w:val="none" w:sz="0" w:space="0" w:color="auto"/>
          </w:divBdr>
        </w:div>
        <w:div w:id="1398018139">
          <w:marLeft w:val="640"/>
          <w:marRight w:val="0"/>
          <w:marTop w:val="0"/>
          <w:marBottom w:val="0"/>
          <w:divBdr>
            <w:top w:val="none" w:sz="0" w:space="0" w:color="auto"/>
            <w:left w:val="none" w:sz="0" w:space="0" w:color="auto"/>
            <w:bottom w:val="none" w:sz="0" w:space="0" w:color="auto"/>
            <w:right w:val="none" w:sz="0" w:space="0" w:color="auto"/>
          </w:divBdr>
        </w:div>
        <w:div w:id="1113212739">
          <w:marLeft w:val="640"/>
          <w:marRight w:val="0"/>
          <w:marTop w:val="0"/>
          <w:marBottom w:val="0"/>
          <w:divBdr>
            <w:top w:val="none" w:sz="0" w:space="0" w:color="auto"/>
            <w:left w:val="none" w:sz="0" w:space="0" w:color="auto"/>
            <w:bottom w:val="none" w:sz="0" w:space="0" w:color="auto"/>
            <w:right w:val="none" w:sz="0" w:space="0" w:color="auto"/>
          </w:divBdr>
        </w:div>
        <w:div w:id="696853272">
          <w:marLeft w:val="640"/>
          <w:marRight w:val="0"/>
          <w:marTop w:val="0"/>
          <w:marBottom w:val="0"/>
          <w:divBdr>
            <w:top w:val="none" w:sz="0" w:space="0" w:color="auto"/>
            <w:left w:val="none" w:sz="0" w:space="0" w:color="auto"/>
            <w:bottom w:val="none" w:sz="0" w:space="0" w:color="auto"/>
            <w:right w:val="none" w:sz="0" w:space="0" w:color="auto"/>
          </w:divBdr>
        </w:div>
      </w:divsChild>
    </w:div>
    <w:div w:id="1353072136">
      <w:bodyDiv w:val="1"/>
      <w:marLeft w:val="0"/>
      <w:marRight w:val="0"/>
      <w:marTop w:val="0"/>
      <w:marBottom w:val="0"/>
      <w:divBdr>
        <w:top w:val="none" w:sz="0" w:space="0" w:color="auto"/>
        <w:left w:val="none" w:sz="0" w:space="0" w:color="auto"/>
        <w:bottom w:val="none" w:sz="0" w:space="0" w:color="auto"/>
        <w:right w:val="none" w:sz="0" w:space="0" w:color="auto"/>
      </w:divBdr>
    </w:div>
    <w:div w:id="1363436405">
      <w:bodyDiv w:val="1"/>
      <w:marLeft w:val="0"/>
      <w:marRight w:val="0"/>
      <w:marTop w:val="0"/>
      <w:marBottom w:val="0"/>
      <w:divBdr>
        <w:top w:val="none" w:sz="0" w:space="0" w:color="auto"/>
        <w:left w:val="none" w:sz="0" w:space="0" w:color="auto"/>
        <w:bottom w:val="none" w:sz="0" w:space="0" w:color="auto"/>
        <w:right w:val="none" w:sz="0" w:space="0" w:color="auto"/>
      </w:divBdr>
      <w:divsChild>
        <w:div w:id="781808146">
          <w:marLeft w:val="640"/>
          <w:marRight w:val="0"/>
          <w:marTop w:val="0"/>
          <w:marBottom w:val="0"/>
          <w:divBdr>
            <w:top w:val="none" w:sz="0" w:space="0" w:color="auto"/>
            <w:left w:val="none" w:sz="0" w:space="0" w:color="auto"/>
            <w:bottom w:val="none" w:sz="0" w:space="0" w:color="auto"/>
            <w:right w:val="none" w:sz="0" w:space="0" w:color="auto"/>
          </w:divBdr>
        </w:div>
        <w:div w:id="1418744809">
          <w:marLeft w:val="640"/>
          <w:marRight w:val="0"/>
          <w:marTop w:val="0"/>
          <w:marBottom w:val="0"/>
          <w:divBdr>
            <w:top w:val="none" w:sz="0" w:space="0" w:color="auto"/>
            <w:left w:val="none" w:sz="0" w:space="0" w:color="auto"/>
            <w:bottom w:val="none" w:sz="0" w:space="0" w:color="auto"/>
            <w:right w:val="none" w:sz="0" w:space="0" w:color="auto"/>
          </w:divBdr>
        </w:div>
        <w:div w:id="1340696633">
          <w:marLeft w:val="640"/>
          <w:marRight w:val="0"/>
          <w:marTop w:val="0"/>
          <w:marBottom w:val="0"/>
          <w:divBdr>
            <w:top w:val="none" w:sz="0" w:space="0" w:color="auto"/>
            <w:left w:val="none" w:sz="0" w:space="0" w:color="auto"/>
            <w:bottom w:val="none" w:sz="0" w:space="0" w:color="auto"/>
            <w:right w:val="none" w:sz="0" w:space="0" w:color="auto"/>
          </w:divBdr>
        </w:div>
        <w:div w:id="1807163926">
          <w:marLeft w:val="640"/>
          <w:marRight w:val="0"/>
          <w:marTop w:val="0"/>
          <w:marBottom w:val="0"/>
          <w:divBdr>
            <w:top w:val="none" w:sz="0" w:space="0" w:color="auto"/>
            <w:left w:val="none" w:sz="0" w:space="0" w:color="auto"/>
            <w:bottom w:val="none" w:sz="0" w:space="0" w:color="auto"/>
            <w:right w:val="none" w:sz="0" w:space="0" w:color="auto"/>
          </w:divBdr>
        </w:div>
      </w:divsChild>
    </w:div>
    <w:div w:id="1367176980">
      <w:bodyDiv w:val="1"/>
      <w:marLeft w:val="0"/>
      <w:marRight w:val="0"/>
      <w:marTop w:val="0"/>
      <w:marBottom w:val="0"/>
      <w:divBdr>
        <w:top w:val="none" w:sz="0" w:space="0" w:color="auto"/>
        <w:left w:val="none" w:sz="0" w:space="0" w:color="auto"/>
        <w:bottom w:val="none" w:sz="0" w:space="0" w:color="auto"/>
        <w:right w:val="none" w:sz="0" w:space="0" w:color="auto"/>
      </w:divBdr>
      <w:divsChild>
        <w:div w:id="1553156573">
          <w:marLeft w:val="640"/>
          <w:marRight w:val="0"/>
          <w:marTop w:val="0"/>
          <w:marBottom w:val="0"/>
          <w:divBdr>
            <w:top w:val="none" w:sz="0" w:space="0" w:color="auto"/>
            <w:left w:val="none" w:sz="0" w:space="0" w:color="auto"/>
            <w:bottom w:val="none" w:sz="0" w:space="0" w:color="auto"/>
            <w:right w:val="none" w:sz="0" w:space="0" w:color="auto"/>
          </w:divBdr>
        </w:div>
        <w:div w:id="1252276851">
          <w:marLeft w:val="640"/>
          <w:marRight w:val="0"/>
          <w:marTop w:val="0"/>
          <w:marBottom w:val="0"/>
          <w:divBdr>
            <w:top w:val="none" w:sz="0" w:space="0" w:color="auto"/>
            <w:left w:val="none" w:sz="0" w:space="0" w:color="auto"/>
            <w:bottom w:val="none" w:sz="0" w:space="0" w:color="auto"/>
            <w:right w:val="none" w:sz="0" w:space="0" w:color="auto"/>
          </w:divBdr>
        </w:div>
        <w:div w:id="1931888383">
          <w:marLeft w:val="640"/>
          <w:marRight w:val="0"/>
          <w:marTop w:val="0"/>
          <w:marBottom w:val="0"/>
          <w:divBdr>
            <w:top w:val="none" w:sz="0" w:space="0" w:color="auto"/>
            <w:left w:val="none" w:sz="0" w:space="0" w:color="auto"/>
            <w:bottom w:val="none" w:sz="0" w:space="0" w:color="auto"/>
            <w:right w:val="none" w:sz="0" w:space="0" w:color="auto"/>
          </w:divBdr>
        </w:div>
        <w:div w:id="1703945463">
          <w:marLeft w:val="640"/>
          <w:marRight w:val="0"/>
          <w:marTop w:val="0"/>
          <w:marBottom w:val="0"/>
          <w:divBdr>
            <w:top w:val="none" w:sz="0" w:space="0" w:color="auto"/>
            <w:left w:val="none" w:sz="0" w:space="0" w:color="auto"/>
            <w:bottom w:val="none" w:sz="0" w:space="0" w:color="auto"/>
            <w:right w:val="none" w:sz="0" w:space="0" w:color="auto"/>
          </w:divBdr>
        </w:div>
        <w:div w:id="1731926300">
          <w:marLeft w:val="640"/>
          <w:marRight w:val="0"/>
          <w:marTop w:val="0"/>
          <w:marBottom w:val="0"/>
          <w:divBdr>
            <w:top w:val="none" w:sz="0" w:space="0" w:color="auto"/>
            <w:left w:val="none" w:sz="0" w:space="0" w:color="auto"/>
            <w:bottom w:val="none" w:sz="0" w:space="0" w:color="auto"/>
            <w:right w:val="none" w:sz="0" w:space="0" w:color="auto"/>
          </w:divBdr>
        </w:div>
      </w:divsChild>
    </w:div>
    <w:div w:id="1371757552">
      <w:bodyDiv w:val="1"/>
      <w:marLeft w:val="0"/>
      <w:marRight w:val="0"/>
      <w:marTop w:val="0"/>
      <w:marBottom w:val="0"/>
      <w:divBdr>
        <w:top w:val="none" w:sz="0" w:space="0" w:color="auto"/>
        <w:left w:val="none" w:sz="0" w:space="0" w:color="auto"/>
        <w:bottom w:val="none" w:sz="0" w:space="0" w:color="auto"/>
        <w:right w:val="none" w:sz="0" w:space="0" w:color="auto"/>
      </w:divBdr>
    </w:div>
    <w:div w:id="1376585381">
      <w:bodyDiv w:val="1"/>
      <w:marLeft w:val="0"/>
      <w:marRight w:val="0"/>
      <w:marTop w:val="0"/>
      <w:marBottom w:val="0"/>
      <w:divBdr>
        <w:top w:val="none" w:sz="0" w:space="0" w:color="auto"/>
        <w:left w:val="none" w:sz="0" w:space="0" w:color="auto"/>
        <w:bottom w:val="none" w:sz="0" w:space="0" w:color="auto"/>
        <w:right w:val="none" w:sz="0" w:space="0" w:color="auto"/>
      </w:divBdr>
      <w:divsChild>
        <w:div w:id="1314793086">
          <w:marLeft w:val="480"/>
          <w:marRight w:val="0"/>
          <w:marTop w:val="0"/>
          <w:marBottom w:val="0"/>
          <w:divBdr>
            <w:top w:val="none" w:sz="0" w:space="0" w:color="auto"/>
            <w:left w:val="none" w:sz="0" w:space="0" w:color="auto"/>
            <w:bottom w:val="none" w:sz="0" w:space="0" w:color="auto"/>
            <w:right w:val="none" w:sz="0" w:space="0" w:color="auto"/>
          </w:divBdr>
        </w:div>
        <w:div w:id="690304198">
          <w:marLeft w:val="480"/>
          <w:marRight w:val="0"/>
          <w:marTop w:val="0"/>
          <w:marBottom w:val="0"/>
          <w:divBdr>
            <w:top w:val="none" w:sz="0" w:space="0" w:color="auto"/>
            <w:left w:val="none" w:sz="0" w:space="0" w:color="auto"/>
            <w:bottom w:val="none" w:sz="0" w:space="0" w:color="auto"/>
            <w:right w:val="none" w:sz="0" w:space="0" w:color="auto"/>
          </w:divBdr>
        </w:div>
        <w:div w:id="7759508">
          <w:marLeft w:val="480"/>
          <w:marRight w:val="0"/>
          <w:marTop w:val="0"/>
          <w:marBottom w:val="0"/>
          <w:divBdr>
            <w:top w:val="none" w:sz="0" w:space="0" w:color="auto"/>
            <w:left w:val="none" w:sz="0" w:space="0" w:color="auto"/>
            <w:bottom w:val="none" w:sz="0" w:space="0" w:color="auto"/>
            <w:right w:val="none" w:sz="0" w:space="0" w:color="auto"/>
          </w:divBdr>
        </w:div>
        <w:div w:id="163401728">
          <w:marLeft w:val="480"/>
          <w:marRight w:val="0"/>
          <w:marTop w:val="0"/>
          <w:marBottom w:val="0"/>
          <w:divBdr>
            <w:top w:val="none" w:sz="0" w:space="0" w:color="auto"/>
            <w:left w:val="none" w:sz="0" w:space="0" w:color="auto"/>
            <w:bottom w:val="none" w:sz="0" w:space="0" w:color="auto"/>
            <w:right w:val="none" w:sz="0" w:space="0" w:color="auto"/>
          </w:divBdr>
        </w:div>
        <w:div w:id="942609631">
          <w:marLeft w:val="480"/>
          <w:marRight w:val="0"/>
          <w:marTop w:val="0"/>
          <w:marBottom w:val="0"/>
          <w:divBdr>
            <w:top w:val="none" w:sz="0" w:space="0" w:color="auto"/>
            <w:left w:val="none" w:sz="0" w:space="0" w:color="auto"/>
            <w:bottom w:val="none" w:sz="0" w:space="0" w:color="auto"/>
            <w:right w:val="none" w:sz="0" w:space="0" w:color="auto"/>
          </w:divBdr>
        </w:div>
        <w:div w:id="1829130520">
          <w:marLeft w:val="480"/>
          <w:marRight w:val="0"/>
          <w:marTop w:val="0"/>
          <w:marBottom w:val="0"/>
          <w:divBdr>
            <w:top w:val="none" w:sz="0" w:space="0" w:color="auto"/>
            <w:left w:val="none" w:sz="0" w:space="0" w:color="auto"/>
            <w:bottom w:val="none" w:sz="0" w:space="0" w:color="auto"/>
            <w:right w:val="none" w:sz="0" w:space="0" w:color="auto"/>
          </w:divBdr>
        </w:div>
        <w:div w:id="343089814">
          <w:marLeft w:val="480"/>
          <w:marRight w:val="0"/>
          <w:marTop w:val="0"/>
          <w:marBottom w:val="0"/>
          <w:divBdr>
            <w:top w:val="none" w:sz="0" w:space="0" w:color="auto"/>
            <w:left w:val="none" w:sz="0" w:space="0" w:color="auto"/>
            <w:bottom w:val="none" w:sz="0" w:space="0" w:color="auto"/>
            <w:right w:val="none" w:sz="0" w:space="0" w:color="auto"/>
          </w:divBdr>
        </w:div>
      </w:divsChild>
    </w:div>
    <w:div w:id="1387414875">
      <w:bodyDiv w:val="1"/>
      <w:marLeft w:val="0"/>
      <w:marRight w:val="0"/>
      <w:marTop w:val="0"/>
      <w:marBottom w:val="0"/>
      <w:divBdr>
        <w:top w:val="none" w:sz="0" w:space="0" w:color="auto"/>
        <w:left w:val="none" w:sz="0" w:space="0" w:color="auto"/>
        <w:bottom w:val="none" w:sz="0" w:space="0" w:color="auto"/>
        <w:right w:val="none" w:sz="0" w:space="0" w:color="auto"/>
      </w:divBdr>
      <w:divsChild>
        <w:div w:id="1318268776">
          <w:marLeft w:val="640"/>
          <w:marRight w:val="0"/>
          <w:marTop w:val="0"/>
          <w:marBottom w:val="0"/>
          <w:divBdr>
            <w:top w:val="none" w:sz="0" w:space="0" w:color="auto"/>
            <w:left w:val="none" w:sz="0" w:space="0" w:color="auto"/>
            <w:bottom w:val="none" w:sz="0" w:space="0" w:color="auto"/>
            <w:right w:val="none" w:sz="0" w:space="0" w:color="auto"/>
          </w:divBdr>
        </w:div>
        <w:div w:id="666596643">
          <w:marLeft w:val="640"/>
          <w:marRight w:val="0"/>
          <w:marTop w:val="0"/>
          <w:marBottom w:val="0"/>
          <w:divBdr>
            <w:top w:val="none" w:sz="0" w:space="0" w:color="auto"/>
            <w:left w:val="none" w:sz="0" w:space="0" w:color="auto"/>
            <w:bottom w:val="none" w:sz="0" w:space="0" w:color="auto"/>
            <w:right w:val="none" w:sz="0" w:space="0" w:color="auto"/>
          </w:divBdr>
        </w:div>
        <w:div w:id="1715814185">
          <w:marLeft w:val="640"/>
          <w:marRight w:val="0"/>
          <w:marTop w:val="0"/>
          <w:marBottom w:val="0"/>
          <w:divBdr>
            <w:top w:val="none" w:sz="0" w:space="0" w:color="auto"/>
            <w:left w:val="none" w:sz="0" w:space="0" w:color="auto"/>
            <w:bottom w:val="none" w:sz="0" w:space="0" w:color="auto"/>
            <w:right w:val="none" w:sz="0" w:space="0" w:color="auto"/>
          </w:divBdr>
        </w:div>
        <w:div w:id="1446390869">
          <w:marLeft w:val="640"/>
          <w:marRight w:val="0"/>
          <w:marTop w:val="0"/>
          <w:marBottom w:val="0"/>
          <w:divBdr>
            <w:top w:val="none" w:sz="0" w:space="0" w:color="auto"/>
            <w:left w:val="none" w:sz="0" w:space="0" w:color="auto"/>
            <w:bottom w:val="none" w:sz="0" w:space="0" w:color="auto"/>
            <w:right w:val="none" w:sz="0" w:space="0" w:color="auto"/>
          </w:divBdr>
        </w:div>
      </w:divsChild>
    </w:div>
    <w:div w:id="1399599005">
      <w:bodyDiv w:val="1"/>
      <w:marLeft w:val="0"/>
      <w:marRight w:val="0"/>
      <w:marTop w:val="0"/>
      <w:marBottom w:val="0"/>
      <w:divBdr>
        <w:top w:val="none" w:sz="0" w:space="0" w:color="auto"/>
        <w:left w:val="none" w:sz="0" w:space="0" w:color="auto"/>
        <w:bottom w:val="none" w:sz="0" w:space="0" w:color="auto"/>
        <w:right w:val="none" w:sz="0" w:space="0" w:color="auto"/>
      </w:divBdr>
      <w:divsChild>
        <w:div w:id="2018118969">
          <w:marLeft w:val="640"/>
          <w:marRight w:val="0"/>
          <w:marTop w:val="0"/>
          <w:marBottom w:val="0"/>
          <w:divBdr>
            <w:top w:val="none" w:sz="0" w:space="0" w:color="auto"/>
            <w:left w:val="none" w:sz="0" w:space="0" w:color="auto"/>
            <w:bottom w:val="none" w:sz="0" w:space="0" w:color="auto"/>
            <w:right w:val="none" w:sz="0" w:space="0" w:color="auto"/>
          </w:divBdr>
        </w:div>
        <w:div w:id="689914563">
          <w:marLeft w:val="640"/>
          <w:marRight w:val="0"/>
          <w:marTop w:val="0"/>
          <w:marBottom w:val="0"/>
          <w:divBdr>
            <w:top w:val="none" w:sz="0" w:space="0" w:color="auto"/>
            <w:left w:val="none" w:sz="0" w:space="0" w:color="auto"/>
            <w:bottom w:val="none" w:sz="0" w:space="0" w:color="auto"/>
            <w:right w:val="none" w:sz="0" w:space="0" w:color="auto"/>
          </w:divBdr>
        </w:div>
        <w:div w:id="1778285949">
          <w:marLeft w:val="640"/>
          <w:marRight w:val="0"/>
          <w:marTop w:val="0"/>
          <w:marBottom w:val="0"/>
          <w:divBdr>
            <w:top w:val="none" w:sz="0" w:space="0" w:color="auto"/>
            <w:left w:val="none" w:sz="0" w:space="0" w:color="auto"/>
            <w:bottom w:val="none" w:sz="0" w:space="0" w:color="auto"/>
            <w:right w:val="none" w:sz="0" w:space="0" w:color="auto"/>
          </w:divBdr>
        </w:div>
      </w:divsChild>
    </w:div>
    <w:div w:id="1410151051">
      <w:bodyDiv w:val="1"/>
      <w:marLeft w:val="0"/>
      <w:marRight w:val="0"/>
      <w:marTop w:val="0"/>
      <w:marBottom w:val="0"/>
      <w:divBdr>
        <w:top w:val="none" w:sz="0" w:space="0" w:color="auto"/>
        <w:left w:val="none" w:sz="0" w:space="0" w:color="auto"/>
        <w:bottom w:val="none" w:sz="0" w:space="0" w:color="auto"/>
        <w:right w:val="none" w:sz="0" w:space="0" w:color="auto"/>
      </w:divBdr>
      <w:divsChild>
        <w:div w:id="1568688689">
          <w:marLeft w:val="480"/>
          <w:marRight w:val="0"/>
          <w:marTop w:val="0"/>
          <w:marBottom w:val="0"/>
          <w:divBdr>
            <w:top w:val="none" w:sz="0" w:space="0" w:color="auto"/>
            <w:left w:val="none" w:sz="0" w:space="0" w:color="auto"/>
            <w:bottom w:val="none" w:sz="0" w:space="0" w:color="auto"/>
            <w:right w:val="none" w:sz="0" w:space="0" w:color="auto"/>
          </w:divBdr>
        </w:div>
        <w:div w:id="411660390">
          <w:marLeft w:val="480"/>
          <w:marRight w:val="0"/>
          <w:marTop w:val="0"/>
          <w:marBottom w:val="0"/>
          <w:divBdr>
            <w:top w:val="none" w:sz="0" w:space="0" w:color="auto"/>
            <w:left w:val="none" w:sz="0" w:space="0" w:color="auto"/>
            <w:bottom w:val="none" w:sz="0" w:space="0" w:color="auto"/>
            <w:right w:val="none" w:sz="0" w:space="0" w:color="auto"/>
          </w:divBdr>
        </w:div>
        <w:div w:id="671373609">
          <w:marLeft w:val="480"/>
          <w:marRight w:val="0"/>
          <w:marTop w:val="0"/>
          <w:marBottom w:val="0"/>
          <w:divBdr>
            <w:top w:val="none" w:sz="0" w:space="0" w:color="auto"/>
            <w:left w:val="none" w:sz="0" w:space="0" w:color="auto"/>
            <w:bottom w:val="none" w:sz="0" w:space="0" w:color="auto"/>
            <w:right w:val="none" w:sz="0" w:space="0" w:color="auto"/>
          </w:divBdr>
        </w:div>
        <w:div w:id="956913712">
          <w:marLeft w:val="480"/>
          <w:marRight w:val="0"/>
          <w:marTop w:val="0"/>
          <w:marBottom w:val="0"/>
          <w:divBdr>
            <w:top w:val="none" w:sz="0" w:space="0" w:color="auto"/>
            <w:left w:val="none" w:sz="0" w:space="0" w:color="auto"/>
            <w:bottom w:val="none" w:sz="0" w:space="0" w:color="auto"/>
            <w:right w:val="none" w:sz="0" w:space="0" w:color="auto"/>
          </w:divBdr>
        </w:div>
        <w:div w:id="2084331719">
          <w:marLeft w:val="480"/>
          <w:marRight w:val="0"/>
          <w:marTop w:val="0"/>
          <w:marBottom w:val="0"/>
          <w:divBdr>
            <w:top w:val="none" w:sz="0" w:space="0" w:color="auto"/>
            <w:left w:val="none" w:sz="0" w:space="0" w:color="auto"/>
            <w:bottom w:val="none" w:sz="0" w:space="0" w:color="auto"/>
            <w:right w:val="none" w:sz="0" w:space="0" w:color="auto"/>
          </w:divBdr>
        </w:div>
        <w:div w:id="855387268">
          <w:marLeft w:val="480"/>
          <w:marRight w:val="0"/>
          <w:marTop w:val="0"/>
          <w:marBottom w:val="0"/>
          <w:divBdr>
            <w:top w:val="none" w:sz="0" w:space="0" w:color="auto"/>
            <w:left w:val="none" w:sz="0" w:space="0" w:color="auto"/>
            <w:bottom w:val="none" w:sz="0" w:space="0" w:color="auto"/>
            <w:right w:val="none" w:sz="0" w:space="0" w:color="auto"/>
          </w:divBdr>
        </w:div>
        <w:div w:id="1138035878">
          <w:marLeft w:val="480"/>
          <w:marRight w:val="0"/>
          <w:marTop w:val="0"/>
          <w:marBottom w:val="0"/>
          <w:divBdr>
            <w:top w:val="none" w:sz="0" w:space="0" w:color="auto"/>
            <w:left w:val="none" w:sz="0" w:space="0" w:color="auto"/>
            <w:bottom w:val="none" w:sz="0" w:space="0" w:color="auto"/>
            <w:right w:val="none" w:sz="0" w:space="0" w:color="auto"/>
          </w:divBdr>
        </w:div>
      </w:divsChild>
    </w:div>
    <w:div w:id="1415973777">
      <w:bodyDiv w:val="1"/>
      <w:marLeft w:val="0"/>
      <w:marRight w:val="0"/>
      <w:marTop w:val="0"/>
      <w:marBottom w:val="0"/>
      <w:divBdr>
        <w:top w:val="none" w:sz="0" w:space="0" w:color="auto"/>
        <w:left w:val="none" w:sz="0" w:space="0" w:color="auto"/>
        <w:bottom w:val="none" w:sz="0" w:space="0" w:color="auto"/>
        <w:right w:val="none" w:sz="0" w:space="0" w:color="auto"/>
      </w:divBdr>
    </w:div>
    <w:div w:id="1427923695">
      <w:bodyDiv w:val="1"/>
      <w:marLeft w:val="0"/>
      <w:marRight w:val="0"/>
      <w:marTop w:val="0"/>
      <w:marBottom w:val="0"/>
      <w:divBdr>
        <w:top w:val="none" w:sz="0" w:space="0" w:color="auto"/>
        <w:left w:val="none" w:sz="0" w:space="0" w:color="auto"/>
        <w:bottom w:val="none" w:sz="0" w:space="0" w:color="auto"/>
        <w:right w:val="none" w:sz="0" w:space="0" w:color="auto"/>
      </w:divBdr>
      <w:divsChild>
        <w:div w:id="1385760888">
          <w:marLeft w:val="640"/>
          <w:marRight w:val="0"/>
          <w:marTop w:val="0"/>
          <w:marBottom w:val="0"/>
          <w:divBdr>
            <w:top w:val="none" w:sz="0" w:space="0" w:color="auto"/>
            <w:left w:val="none" w:sz="0" w:space="0" w:color="auto"/>
            <w:bottom w:val="none" w:sz="0" w:space="0" w:color="auto"/>
            <w:right w:val="none" w:sz="0" w:space="0" w:color="auto"/>
          </w:divBdr>
        </w:div>
        <w:div w:id="1265920960">
          <w:marLeft w:val="640"/>
          <w:marRight w:val="0"/>
          <w:marTop w:val="0"/>
          <w:marBottom w:val="0"/>
          <w:divBdr>
            <w:top w:val="none" w:sz="0" w:space="0" w:color="auto"/>
            <w:left w:val="none" w:sz="0" w:space="0" w:color="auto"/>
            <w:bottom w:val="none" w:sz="0" w:space="0" w:color="auto"/>
            <w:right w:val="none" w:sz="0" w:space="0" w:color="auto"/>
          </w:divBdr>
        </w:div>
        <w:div w:id="1610548684">
          <w:marLeft w:val="640"/>
          <w:marRight w:val="0"/>
          <w:marTop w:val="0"/>
          <w:marBottom w:val="0"/>
          <w:divBdr>
            <w:top w:val="none" w:sz="0" w:space="0" w:color="auto"/>
            <w:left w:val="none" w:sz="0" w:space="0" w:color="auto"/>
            <w:bottom w:val="none" w:sz="0" w:space="0" w:color="auto"/>
            <w:right w:val="none" w:sz="0" w:space="0" w:color="auto"/>
          </w:divBdr>
        </w:div>
        <w:div w:id="1933277070">
          <w:marLeft w:val="640"/>
          <w:marRight w:val="0"/>
          <w:marTop w:val="0"/>
          <w:marBottom w:val="0"/>
          <w:divBdr>
            <w:top w:val="none" w:sz="0" w:space="0" w:color="auto"/>
            <w:left w:val="none" w:sz="0" w:space="0" w:color="auto"/>
            <w:bottom w:val="none" w:sz="0" w:space="0" w:color="auto"/>
            <w:right w:val="none" w:sz="0" w:space="0" w:color="auto"/>
          </w:divBdr>
        </w:div>
        <w:div w:id="582032407">
          <w:marLeft w:val="640"/>
          <w:marRight w:val="0"/>
          <w:marTop w:val="0"/>
          <w:marBottom w:val="0"/>
          <w:divBdr>
            <w:top w:val="none" w:sz="0" w:space="0" w:color="auto"/>
            <w:left w:val="none" w:sz="0" w:space="0" w:color="auto"/>
            <w:bottom w:val="none" w:sz="0" w:space="0" w:color="auto"/>
            <w:right w:val="none" w:sz="0" w:space="0" w:color="auto"/>
          </w:divBdr>
        </w:div>
        <w:div w:id="1978028800">
          <w:marLeft w:val="640"/>
          <w:marRight w:val="0"/>
          <w:marTop w:val="0"/>
          <w:marBottom w:val="0"/>
          <w:divBdr>
            <w:top w:val="none" w:sz="0" w:space="0" w:color="auto"/>
            <w:left w:val="none" w:sz="0" w:space="0" w:color="auto"/>
            <w:bottom w:val="none" w:sz="0" w:space="0" w:color="auto"/>
            <w:right w:val="none" w:sz="0" w:space="0" w:color="auto"/>
          </w:divBdr>
        </w:div>
      </w:divsChild>
    </w:div>
    <w:div w:id="1444764455">
      <w:bodyDiv w:val="1"/>
      <w:marLeft w:val="0"/>
      <w:marRight w:val="0"/>
      <w:marTop w:val="0"/>
      <w:marBottom w:val="0"/>
      <w:divBdr>
        <w:top w:val="none" w:sz="0" w:space="0" w:color="auto"/>
        <w:left w:val="none" w:sz="0" w:space="0" w:color="auto"/>
        <w:bottom w:val="none" w:sz="0" w:space="0" w:color="auto"/>
        <w:right w:val="none" w:sz="0" w:space="0" w:color="auto"/>
      </w:divBdr>
      <w:divsChild>
        <w:div w:id="1183667094">
          <w:marLeft w:val="640"/>
          <w:marRight w:val="0"/>
          <w:marTop w:val="0"/>
          <w:marBottom w:val="0"/>
          <w:divBdr>
            <w:top w:val="none" w:sz="0" w:space="0" w:color="auto"/>
            <w:left w:val="none" w:sz="0" w:space="0" w:color="auto"/>
            <w:bottom w:val="none" w:sz="0" w:space="0" w:color="auto"/>
            <w:right w:val="none" w:sz="0" w:space="0" w:color="auto"/>
          </w:divBdr>
        </w:div>
        <w:div w:id="1497644860">
          <w:marLeft w:val="640"/>
          <w:marRight w:val="0"/>
          <w:marTop w:val="0"/>
          <w:marBottom w:val="0"/>
          <w:divBdr>
            <w:top w:val="none" w:sz="0" w:space="0" w:color="auto"/>
            <w:left w:val="none" w:sz="0" w:space="0" w:color="auto"/>
            <w:bottom w:val="none" w:sz="0" w:space="0" w:color="auto"/>
            <w:right w:val="none" w:sz="0" w:space="0" w:color="auto"/>
          </w:divBdr>
        </w:div>
        <w:div w:id="783770634">
          <w:marLeft w:val="640"/>
          <w:marRight w:val="0"/>
          <w:marTop w:val="0"/>
          <w:marBottom w:val="0"/>
          <w:divBdr>
            <w:top w:val="none" w:sz="0" w:space="0" w:color="auto"/>
            <w:left w:val="none" w:sz="0" w:space="0" w:color="auto"/>
            <w:bottom w:val="none" w:sz="0" w:space="0" w:color="auto"/>
            <w:right w:val="none" w:sz="0" w:space="0" w:color="auto"/>
          </w:divBdr>
        </w:div>
        <w:div w:id="1147238096">
          <w:marLeft w:val="640"/>
          <w:marRight w:val="0"/>
          <w:marTop w:val="0"/>
          <w:marBottom w:val="0"/>
          <w:divBdr>
            <w:top w:val="none" w:sz="0" w:space="0" w:color="auto"/>
            <w:left w:val="none" w:sz="0" w:space="0" w:color="auto"/>
            <w:bottom w:val="none" w:sz="0" w:space="0" w:color="auto"/>
            <w:right w:val="none" w:sz="0" w:space="0" w:color="auto"/>
          </w:divBdr>
        </w:div>
      </w:divsChild>
    </w:div>
    <w:div w:id="1467816817">
      <w:bodyDiv w:val="1"/>
      <w:marLeft w:val="0"/>
      <w:marRight w:val="0"/>
      <w:marTop w:val="0"/>
      <w:marBottom w:val="0"/>
      <w:divBdr>
        <w:top w:val="none" w:sz="0" w:space="0" w:color="auto"/>
        <w:left w:val="none" w:sz="0" w:space="0" w:color="auto"/>
        <w:bottom w:val="none" w:sz="0" w:space="0" w:color="auto"/>
        <w:right w:val="none" w:sz="0" w:space="0" w:color="auto"/>
      </w:divBdr>
      <w:divsChild>
        <w:div w:id="203520953">
          <w:marLeft w:val="640"/>
          <w:marRight w:val="0"/>
          <w:marTop w:val="0"/>
          <w:marBottom w:val="0"/>
          <w:divBdr>
            <w:top w:val="none" w:sz="0" w:space="0" w:color="auto"/>
            <w:left w:val="none" w:sz="0" w:space="0" w:color="auto"/>
            <w:bottom w:val="none" w:sz="0" w:space="0" w:color="auto"/>
            <w:right w:val="none" w:sz="0" w:space="0" w:color="auto"/>
          </w:divBdr>
        </w:div>
        <w:div w:id="1764566613">
          <w:marLeft w:val="640"/>
          <w:marRight w:val="0"/>
          <w:marTop w:val="0"/>
          <w:marBottom w:val="0"/>
          <w:divBdr>
            <w:top w:val="none" w:sz="0" w:space="0" w:color="auto"/>
            <w:left w:val="none" w:sz="0" w:space="0" w:color="auto"/>
            <w:bottom w:val="none" w:sz="0" w:space="0" w:color="auto"/>
            <w:right w:val="none" w:sz="0" w:space="0" w:color="auto"/>
          </w:divBdr>
        </w:div>
        <w:div w:id="380324803">
          <w:marLeft w:val="640"/>
          <w:marRight w:val="0"/>
          <w:marTop w:val="0"/>
          <w:marBottom w:val="0"/>
          <w:divBdr>
            <w:top w:val="none" w:sz="0" w:space="0" w:color="auto"/>
            <w:left w:val="none" w:sz="0" w:space="0" w:color="auto"/>
            <w:bottom w:val="none" w:sz="0" w:space="0" w:color="auto"/>
            <w:right w:val="none" w:sz="0" w:space="0" w:color="auto"/>
          </w:divBdr>
        </w:div>
      </w:divsChild>
    </w:div>
    <w:div w:id="1490513445">
      <w:bodyDiv w:val="1"/>
      <w:marLeft w:val="0"/>
      <w:marRight w:val="0"/>
      <w:marTop w:val="0"/>
      <w:marBottom w:val="0"/>
      <w:divBdr>
        <w:top w:val="none" w:sz="0" w:space="0" w:color="auto"/>
        <w:left w:val="none" w:sz="0" w:space="0" w:color="auto"/>
        <w:bottom w:val="none" w:sz="0" w:space="0" w:color="auto"/>
        <w:right w:val="none" w:sz="0" w:space="0" w:color="auto"/>
      </w:divBdr>
      <w:divsChild>
        <w:div w:id="1398357064">
          <w:marLeft w:val="640"/>
          <w:marRight w:val="0"/>
          <w:marTop w:val="0"/>
          <w:marBottom w:val="0"/>
          <w:divBdr>
            <w:top w:val="none" w:sz="0" w:space="0" w:color="auto"/>
            <w:left w:val="none" w:sz="0" w:space="0" w:color="auto"/>
            <w:bottom w:val="none" w:sz="0" w:space="0" w:color="auto"/>
            <w:right w:val="none" w:sz="0" w:space="0" w:color="auto"/>
          </w:divBdr>
        </w:div>
        <w:div w:id="73744060">
          <w:marLeft w:val="640"/>
          <w:marRight w:val="0"/>
          <w:marTop w:val="0"/>
          <w:marBottom w:val="0"/>
          <w:divBdr>
            <w:top w:val="none" w:sz="0" w:space="0" w:color="auto"/>
            <w:left w:val="none" w:sz="0" w:space="0" w:color="auto"/>
            <w:bottom w:val="none" w:sz="0" w:space="0" w:color="auto"/>
            <w:right w:val="none" w:sz="0" w:space="0" w:color="auto"/>
          </w:divBdr>
        </w:div>
        <w:div w:id="1459108641">
          <w:marLeft w:val="640"/>
          <w:marRight w:val="0"/>
          <w:marTop w:val="0"/>
          <w:marBottom w:val="0"/>
          <w:divBdr>
            <w:top w:val="none" w:sz="0" w:space="0" w:color="auto"/>
            <w:left w:val="none" w:sz="0" w:space="0" w:color="auto"/>
            <w:bottom w:val="none" w:sz="0" w:space="0" w:color="auto"/>
            <w:right w:val="none" w:sz="0" w:space="0" w:color="auto"/>
          </w:divBdr>
        </w:div>
        <w:div w:id="239946456">
          <w:marLeft w:val="640"/>
          <w:marRight w:val="0"/>
          <w:marTop w:val="0"/>
          <w:marBottom w:val="0"/>
          <w:divBdr>
            <w:top w:val="none" w:sz="0" w:space="0" w:color="auto"/>
            <w:left w:val="none" w:sz="0" w:space="0" w:color="auto"/>
            <w:bottom w:val="none" w:sz="0" w:space="0" w:color="auto"/>
            <w:right w:val="none" w:sz="0" w:space="0" w:color="auto"/>
          </w:divBdr>
        </w:div>
        <w:div w:id="1252620706">
          <w:marLeft w:val="640"/>
          <w:marRight w:val="0"/>
          <w:marTop w:val="0"/>
          <w:marBottom w:val="0"/>
          <w:divBdr>
            <w:top w:val="none" w:sz="0" w:space="0" w:color="auto"/>
            <w:left w:val="none" w:sz="0" w:space="0" w:color="auto"/>
            <w:bottom w:val="none" w:sz="0" w:space="0" w:color="auto"/>
            <w:right w:val="none" w:sz="0" w:space="0" w:color="auto"/>
          </w:divBdr>
        </w:div>
        <w:div w:id="40979125">
          <w:marLeft w:val="640"/>
          <w:marRight w:val="0"/>
          <w:marTop w:val="0"/>
          <w:marBottom w:val="0"/>
          <w:divBdr>
            <w:top w:val="none" w:sz="0" w:space="0" w:color="auto"/>
            <w:left w:val="none" w:sz="0" w:space="0" w:color="auto"/>
            <w:bottom w:val="none" w:sz="0" w:space="0" w:color="auto"/>
            <w:right w:val="none" w:sz="0" w:space="0" w:color="auto"/>
          </w:divBdr>
        </w:div>
        <w:div w:id="431707162">
          <w:marLeft w:val="640"/>
          <w:marRight w:val="0"/>
          <w:marTop w:val="0"/>
          <w:marBottom w:val="0"/>
          <w:divBdr>
            <w:top w:val="none" w:sz="0" w:space="0" w:color="auto"/>
            <w:left w:val="none" w:sz="0" w:space="0" w:color="auto"/>
            <w:bottom w:val="none" w:sz="0" w:space="0" w:color="auto"/>
            <w:right w:val="none" w:sz="0" w:space="0" w:color="auto"/>
          </w:divBdr>
        </w:div>
      </w:divsChild>
    </w:div>
    <w:div w:id="1495992920">
      <w:bodyDiv w:val="1"/>
      <w:marLeft w:val="0"/>
      <w:marRight w:val="0"/>
      <w:marTop w:val="0"/>
      <w:marBottom w:val="0"/>
      <w:divBdr>
        <w:top w:val="none" w:sz="0" w:space="0" w:color="auto"/>
        <w:left w:val="none" w:sz="0" w:space="0" w:color="auto"/>
        <w:bottom w:val="none" w:sz="0" w:space="0" w:color="auto"/>
        <w:right w:val="none" w:sz="0" w:space="0" w:color="auto"/>
      </w:divBdr>
      <w:divsChild>
        <w:div w:id="1751003782">
          <w:marLeft w:val="640"/>
          <w:marRight w:val="0"/>
          <w:marTop w:val="0"/>
          <w:marBottom w:val="0"/>
          <w:divBdr>
            <w:top w:val="none" w:sz="0" w:space="0" w:color="auto"/>
            <w:left w:val="none" w:sz="0" w:space="0" w:color="auto"/>
            <w:bottom w:val="none" w:sz="0" w:space="0" w:color="auto"/>
            <w:right w:val="none" w:sz="0" w:space="0" w:color="auto"/>
          </w:divBdr>
        </w:div>
        <w:div w:id="35588653">
          <w:marLeft w:val="640"/>
          <w:marRight w:val="0"/>
          <w:marTop w:val="0"/>
          <w:marBottom w:val="0"/>
          <w:divBdr>
            <w:top w:val="none" w:sz="0" w:space="0" w:color="auto"/>
            <w:left w:val="none" w:sz="0" w:space="0" w:color="auto"/>
            <w:bottom w:val="none" w:sz="0" w:space="0" w:color="auto"/>
            <w:right w:val="none" w:sz="0" w:space="0" w:color="auto"/>
          </w:divBdr>
        </w:div>
        <w:div w:id="1860585488">
          <w:marLeft w:val="640"/>
          <w:marRight w:val="0"/>
          <w:marTop w:val="0"/>
          <w:marBottom w:val="0"/>
          <w:divBdr>
            <w:top w:val="none" w:sz="0" w:space="0" w:color="auto"/>
            <w:left w:val="none" w:sz="0" w:space="0" w:color="auto"/>
            <w:bottom w:val="none" w:sz="0" w:space="0" w:color="auto"/>
            <w:right w:val="none" w:sz="0" w:space="0" w:color="auto"/>
          </w:divBdr>
        </w:div>
      </w:divsChild>
    </w:div>
    <w:div w:id="1504122610">
      <w:bodyDiv w:val="1"/>
      <w:marLeft w:val="0"/>
      <w:marRight w:val="0"/>
      <w:marTop w:val="0"/>
      <w:marBottom w:val="0"/>
      <w:divBdr>
        <w:top w:val="none" w:sz="0" w:space="0" w:color="auto"/>
        <w:left w:val="none" w:sz="0" w:space="0" w:color="auto"/>
        <w:bottom w:val="none" w:sz="0" w:space="0" w:color="auto"/>
        <w:right w:val="none" w:sz="0" w:space="0" w:color="auto"/>
      </w:divBdr>
    </w:div>
    <w:div w:id="1544057921">
      <w:bodyDiv w:val="1"/>
      <w:marLeft w:val="0"/>
      <w:marRight w:val="0"/>
      <w:marTop w:val="0"/>
      <w:marBottom w:val="0"/>
      <w:divBdr>
        <w:top w:val="none" w:sz="0" w:space="0" w:color="auto"/>
        <w:left w:val="none" w:sz="0" w:space="0" w:color="auto"/>
        <w:bottom w:val="none" w:sz="0" w:space="0" w:color="auto"/>
        <w:right w:val="none" w:sz="0" w:space="0" w:color="auto"/>
      </w:divBdr>
      <w:divsChild>
        <w:div w:id="1231189585">
          <w:marLeft w:val="640"/>
          <w:marRight w:val="0"/>
          <w:marTop w:val="0"/>
          <w:marBottom w:val="0"/>
          <w:divBdr>
            <w:top w:val="none" w:sz="0" w:space="0" w:color="auto"/>
            <w:left w:val="none" w:sz="0" w:space="0" w:color="auto"/>
            <w:bottom w:val="none" w:sz="0" w:space="0" w:color="auto"/>
            <w:right w:val="none" w:sz="0" w:space="0" w:color="auto"/>
          </w:divBdr>
        </w:div>
        <w:div w:id="2085688842">
          <w:marLeft w:val="640"/>
          <w:marRight w:val="0"/>
          <w:marTop w:val="0"/>
          <w:marBottom w:val="0"/>
          <w:divBdr>
            <w:top w:val="none" w:sz="0" w:space="0" w:color="auto"/>
            <w:left w:val="none" w:sz="0" w:space="0" w:color="auto"/>
            <w:bottom w:val="none" w:sz="0" w:space="0" w:color="auto"/>
            <w:right w:val="none" w:sz="0" w:space="0" w:color="auto"/>
          </w:divBdr>
        </w:div>
        <w:div w:id="46532901">
          <w:marLeft w:val="640"/>
          <w:marRight w:val="0"/>
          <w:marTop w:val="0"/>
          <w:marBottom w:val="0"/>
          <w:divBdr>
            <w:top w:val="none" w:sz="0" w:space="0" w:color="auto"/>
            <w:left w:val="none" w:sz="0" w:space="0" w:color="auto"/>
            <w:bottom w:val="none" w:sz="0" w:space="0" w:color="auto"/>
            <w:right w:val="none" w:sz="0" w:space="0" w:color="auto"/>
          </w:divBdr>
        </w:div>
        <w:div w:id="514661513">
          <w:marLeft w:val="640"/>
          <w:marRight w:val="0"/>
          <w:marTop w:val="0"/>
          <w:marBottom w:val="0"/>
          <w:divBdr>
            <w:top w:val="none" w:sz="0" w:space="0" w:color="auto"/>
            <w:left w:val="none" w:sz="0" w:space="0" w:color="auto"/>
            <w:bottom w:val="none" w:sz="0" w:space="0" w:color="auto"/>
            <w:right w:val="none" w:sz="0" w:space="0" w:color="auto"/>
          </w:divBdr>
        </w:div>
      </w:divsChild>
    </w:div>
    <w:div w:id="1560625406">
      <w:bodyDiv w:val="1"/>
      <w:marLeft w:val="0"/>
      <w:marRight w:val="0"/>
      <w:marTop w:val="0"/>
      <w:marBottom w:val="0"/>
      <w:divBdr>
        <w:top w:val="none" w:sz="0" w:space="0" w:color="auto"/>
        <w:left w:val="none" w:sz="0" w:space="0" w:color="auto"/>
        <w:bottom w:val="none" w:sz="0" w:space="0" w:color="auto"/>
        <w:right w:val="none" w:sz="0" w:space="0" w:color="auto"/>
      </w:divBdr>
      <w:divsChild>
        <w:div w:id="1733384977">
          <w:marLeft w:val="640"/>
          <w:marRight w:val="0"/>
          <w:marTop w:val="0"/>
          <w:marBottom w:val="0"/>
          <w:divBdr>
            <w:top w:val="none" w:sz="0" w:space="0" w:color="auto"/>
            <w:left w:val="none" w:sz="0" w:space="0" w:color="auto"/>
            <w:bottom w:val="none" w:sz="0" w:space="0" w:color="auto"/>
            <w:right w:val="none" w:sz="0" w:space="0" w:color="auto"/>
          </w:divBdr>
        </w:div>
        <w:div w:id="1727757618">
          <w:marLeft w:val="640"/>
          <w:marRight w:val="0"/>
          <w:marTop w:val="0"/>
          <w:marBottom w:val="0"/>
          <w:divBdr>
            <w:top w:val="none" w:sz="0" w:space="0" w:color="auto"/>
            <w:left w:val="none" w:sz="0" w:space="0" w:color="auto"/>
            <w:bottom w:val="none" w:sz="0" w:space="0" w:color="auto"/>
            <w:right w:val="none" w:sz="0" w:space="0" w:color="auto"/>
          </w:divBdr>
        </w:div>
        <w:div w:id="1664047118">
          <w:marLeft w:val="640"/>
          <w:marRight w:val="0"/>
          <w:marTop w:val="0"/>
          <w:marBottom w:val="0"/>
          <w:divBdr>
            <w:top w:val="none" w:sz="0" w:space="0" w:color="auto"/>
            <w:left w:val="none" w:sz="0" w:space="0" w:color="auto"/>
            <w:bottom w:val="none" w:sz="0" w:space="0" w:color="auto"/>
            <w:right w:val="none" w:sz="0" w:space="0" w:color="auto"/>
          </w:divBdr>
        </w:div>
        <w:div w:id="791828851">
          <w:marLeft w:val="640"/>
          <w:marRight w:val="0"/>
          <w:marTop w:val="0"/>
          <w:marBottom w:val="0"/>
          <w:divBdr>
            <w:top w:val="none" w:sz="0" w:space="0" w:color="auto"/>
            <w:left w:val="none" w:sz="0" w:space="0" w:color="auto"/>
            <w:bottom w:val="none" w:sz="0" w:space="0" w:color="auto"/>
            <w:right w:val="none" w:sz="0" w:space="0" w:color="auto"/>
          </w:divBdr>
        </w:div>
      </w:divsChild>
    </w:div>
    <w:div w:id="1563321585">
      <w:bodyDiv w:val="1"/>
      <w:marLeft w:val="0"/>
      <w:marRight w:val="0"/>
      <w:marTop w:val="0"/>
      <w:marBottom w:val="0"/>
      <w:divBdr>
        <w:top w:val="none" w:sz="0" w:space="0" w:color="auto"/>
        <w:left w:val="none" w:sz="0" w:space="0" w:color="auto"/>
        <w:bottom w:val="none" w:sz="0" w:space="0" w:color="auto"/>
        <w:right w:val="none" w:sz="0" w:space="0" w:color="auto"/>
      </w:divBdr>
      <w:divsChild>
        <w:div w:id="252514361">
          <w:marLeft w:val="640"/>
          <w:marRight w:val="0"/>
          <w:marTop w:val="0"/>
          <w:marBottom w:val="0"/>
          <w:divBdr>
            <w:top w:val="none" w:sz="0" w:space="0" w:color="auto"/>
            <w:left w:val="none" w:sz="0" w:space="0" w:color="auto"/>
            <w:bottom w:val="none" w:sz="0" w:space="0" w:color="auto"/>
            <w:right w:val="none" w:sz="0" w:space="0" w:color="auto"/>
          </w:divBdr>
        </w:div>
        <w:div w:id="856429898">
          <w:marLeft w:val="640"/>
          <w:marRight w:val="0"/>
          <w:marTop w:val="0"/>
          <w:marBottom w:val="0"/>
          <w:divBdr>
            <w:top w:val="none" w:sz="0" w:space="0" w:color="auto"/>
            <w:left w:val="none" w:sz="0" w:space="0" w:color="auto"/>
            <w:bottom w:val="none" w:sz="0" w:space="0" w:color="auto"/>
            <w:right w:val="none" w:sz="0" w:space="0" w:color="auto"/>
          </w:divBdr>
        </w:div>
        <w:div w:id="836337604">
          <w:marLeft w:val="640"/>
          <w:marRight w:val="0"/>
          <w:marTop w:val="0"/>
          <w:marBottom w:val="0"/>
          <w:divBdr>
            <w:top w:val="none" w:sz="0" w:space="0" w:color="auto"/>
            <w:left w:val="none" w:sz="0" w:space="0" w:color="auto"/>
            <w:bottom w:val="none" w:sz="0" w:space="0" w:color="auto"/>
            <w:right w:val="none" w:sz="0" w:space="0" w:color="auto"/>
          </w:divBdr>
        </w:div>
        <w:div w:id="195436239">
          <w:marLeft w:val="640"/>
          <w:marRight w:val="0"/>
          <w:marTop w:val="0"/>
          <w:marBottom w:val="0"/>
          <w:divBdr>
            <w:top w:val="none" w:sz="0" w:space="0" w:color="auto"/>
            <w:left w:val="none" w:sz="0" w:space="0" w:color="auto"/>
            <w:bottom w:val="none" w:sz="0" w:space="0" w:color="auto"/>
            <w:right w:val="none" w:sz="0" w:space="0" w:color="auto"/>
          </w:divBdr>
        </w:div>
        <w:div w:id="358436622">
          <w:marLeft w:val="640"/>
          <w:marRight w:val="0"/>
          <w:marTop w:val="0"/>
          <w:marBottom w:val="0"/>
          <w:divBdr>
            <w:top w:val="none" w:sz="0" w:space="0" w:color="auto"/>
            <w:left w:val="none" w:sz="0" w:space="0" w:color="auto"/>
            <w:bottom w:val="none" w:sz="0" w:space="0" w:color="auto"/>
            <w:right w:val="none" w:sz="0" w:space="0" w:color="auto"/>
          </w:divBdr>
        </w:div>
      </w:divsChild>
    </w:div>
    <w:div w:id="1578055766">
      <w:bodyDiv w:val="1"/>
      <w:marLeft w:val="0"/>
      <w:marRight w:val="0"/>
      <w:marTop w:val="0"/>
      <w:marBottom w:val="0"/>
      <w:divBdr>
        <w:top w:val="none" w:sz="0" w:space="0" w:color="auto"/>
        <w:left w:val="none" w:sz="0" w:space="0" w:color="auto"/>
        <w:bottom w:val="none" w:sz="0" w:space="0" w:color="auto"/>
        <w:right w:val="none" w:sz="0" w:space="0" w:color="auto"/>
      </w:divBdr>
    </w:div>
    <w:div w:id="1579972940">
      <w:bodyDiv w:val="1"/>
      <w:marLeft w:val="0"/>
      <w:marRight w:val="0"/>
      <w:marTop w:val="0"/>
      <w:marBottom w:val="0"/>
      <w:divBdr>
        <w:top w:val="none" w:sz="0" w:space="0" w:color="auto"/>
        <w:left w:val="none" w:sz="0" w:space="0" w:color="auto"/>
        <w:bottom w:val="none" w:sz="0" w:space="0" w:color="auto"/>
        <w:right w:val="none" w:sz="0" w:space="0" w:color="auto"/>
      </w:divBdr>
      <w:divsChild>
        <w:div w:id="1492135809">
          <w:marLeft w:val="640"/>
          <w:marRight w:val="0"/>
          <w:marTop w:val="0"/>
          <w:marBottom w:val="0"/>
          <w:divBdr>
            <w:top w:val="none" w:sz="0" w:space="0" w:color="auto"/>
            <w:left w:val="none" w:sz="0" w:space="0" w:color="auto"/>
            <w:bottom w:val="none" w:sz="0" w:space="0" w:color="auto"/>
            <w:right w:val="none" w:sz="0" w:space="0" w:color="auto"/>
          </w:divBdr>
        </w:div>
        <w:div w:id="583952470">
          <w:marLeft w:val="640"/>
          <w:marRight w:val="0"/>
          <w:marTop w:val="0"/>
          <w:marBottom w:val="0"/>
          <w:divBdr>
            <w:top w:val="none" w:sz="0" w:space="0" w:color="auto"/>
            <w:left w:val="none" w:sz="0" w:space="0" w:color="auto"/>
            <w:bottom w:val="none" w:sz="0" w:space="0" w:color="auto"/>
            <w:right w:val="none" w:sz="0" w:space="0" w:color="auto"/>
          </w:divBdr>
        </w:div>
        <w:div w:id="1387801557">
          <w:marLeft w:val="640"/>
          <w:marRight w:val="0"/>
          <w:marTop w:val="0"/>
          <w:marBottom w:val="0"/>
          <w:divBdr>
            <w:top w:val="none" w:sz="0" w:space="0" w:color="auto"/>
            <w:left w:val="none" w:sz="0" w:space="0" w:color="auto"/>
            <w:bottom w:val="none" w:sz="0" w:space="0" w:color="auto"/>
            <w:right w:val="none" w:sz="0" w:space="0" w:color="auto"/>
          </w:divBdr>
        </w:div>
        <w:div w:id="1636134718">
          <w:marLeft w:val="640"/>
          <w:marRight w:val="0"/>
          <w:marTop w:val="0"/>
          <w:marBottom w:val="0"/>
          <w:divBdr>
            <w:top w:val="none" w:sz="0" w:space="0" w:color="auto"/>
            <w:left w:val="none" w:sz="0" w:space="0" w:color="auto"/>
            <w:bottom w:val="none" w:sz="0" w:space="0" w:color="auto"/>
            <w:right w:val="none" w:sz="0" w:space="0" w:color="auto"/>
          </w:divBdr>
        </w:div>
        <w:div w:id="1876850708">
          <w:marLeft w:val="640"/>
          <w:marRight w:val="0"/>
          <w:marTop w:val="0"/>
          <w:marBottom w:val="0"/>
          <w:divBdr>
            <w:top w:val="none" w:sz="0" w:space="0" w:color="auto"/>
            <w:left w:val="none" w:sz="0" w:space="0" w:color="auto"/>
            <w:bottom w:val="none" w:sz="0" w:space="0" w:color="auto"/>
            <w:right w:val="none" w:sz="0" w:space="0" w:color="auto"/>
          </w:divBdr>
        </w:div>
        <w:div w:id="1293049508">
          <w:marLeft w:val="640"/>
          <w:marRight w:val="0"/>
          <w:marTop w:val="0"/>
          <w:marBottom w:val="0"/>
          <w:divBdr>
            <w:top w:val="none" w:sz="0" w:space="0" w:color="auto"/>
            <w:left w:val="none" w:sz="0" w:space="0" w:color="auto"/>
            <w:bottom w:val="none" w:sz="0" w:space="0" w:color="auto"/>
            <w:right w:val="none" w:sz="0" w:space="0" w:color="auto"/>
          </w:divBdr>
        </w:div>
        <w:div w:id="481971388">
          <w:marLeft w:val="640"/>
          <w:marRight w:val="0"/>
          <w:marTop w:val="0"/>
          <w:marBottom w:val="0"/>
          <w:divBdr>
            <w:top w:val="none" w:sz="0" w:space="0" w:color="auto"/>
            <w:left w:val="none" w:sz="0" w:space="0" w:color="auto"/>
            <w:bottom w:val="none" w:sz="0" w:space="0" w:color="auto"/>
            <w:right w:val="none" w:sz="0" w:space="0" w:color="auto"/>
          </w:divBdr>
        </w:div>
      </w:divsChild>
    </w:div>
    <w:div w:id="1599867950">
      <w:bodyDiv w:val="1"/>
      <w:marLeft w:val="0"/>
      <w:marRight w:val="0"/>
      <w:marTop w:val="0"/>
      <w:marBottom w:val="0"/>
      <w:divBdr>
        <w:top w:val="none" w:sz="0" w:space="0" w:color="auto"/>
        <w:left w:val="none" w:sz="0" w:space="0" w:color="auto"/>
        <w:bottom w:val="none" w:sz="0" w:space="0" w:color="auto"/>
        <w:right w:val="none" w:sz="0" w:space="0" w:color="auto"/>
      </w:divBdr>
      <w:divsChild>
        <w:div w:id="152450786">
          <w:marLeft w:val="640"/>
          <w:marRight w:val="0"/>
          <w:marTop w:val="0"/>
          <w:marBottom w:val="0"/>
          <w:divBdr>
            <w:top w:val="none" w:sz="0" w:space="0" w:color="auto"/>
            <w:left w:val="none" w:sz="0" w:space="0" w:color="auto"/>
            <w:bottom w:val="none" w:sz="0" w:space="0" w:color="auto"/>
            <w:right w:val="none" w:sz="0" w:space="0" w:color="auto"/>
          </w:divBdr>
        </w:div>
        <w:div w:id="980500231">
          <w:marLeft w:val="640"/>
          <w:marRight w:val="0"/>
          <w:marTop w:val="0"/>
          <w:marBottom w:val="0"/>
          <w:divBdr>
            <w:top w:val="none" w:sz="0" w:space="0" w:color="auto"/>
            <w:left w:val="none" w:sz="0" w:space="0" w:color="auto"/>
            <w:bottom w:val="none" w:sz="0" w:space="0" w:color="auto"/>
            <w:right w:val="none" w:sz="0" w:space="0" w:color="auto"/>
          </w:divBdr>
        </w:div>
        <w:div w:id="516579026">
          <w:marLeft w:val="640"/>
          <w:marRight w:val="0"/>
          <w:marTop w:val="0"/>
          <w:marBottom w:val="0"/>
          <w:divBdr>
            <w:top w:val="none" w:sz="0" w:space="0" w:color="auto"/>
            <w:left w:val="none" w:sz="0" w:space="0" w:color="auto"/>
            <w:bottom w:val="none" w:sz="0" w:space="0" w:color="auto"/>
            <w:right w:val="none" w:sz="0" w:space="0" w:color="auto"/>
          </w:divBdr>
        </w:div>
        <w:div w:id="93214453">
          <w:marLeft w:val="640"/>
          <w:marRight w:val="0"/>
          <w:marTop w:val="0"/>
          <w:marBottom w:val="0"/>
          <w:divBdr>
            <w:top w:val="none" w:sz="0" w:space="0" w:color="auto"/>
            <w:left w:val="none" w:sz="0" w:space="0" w:color="auto"/>
            <w:bottom w:val="none" w:sz="0" w:space="0" w:color="auto"/>
            <w:right w:val="none" w:sz="0" w:space="0" w:color="auto"/>
          </w:divBdr>
        </w:div>
        <w:div w:id="220286721">
          <w:marLeft w:val="640"/>
          <w:marRight w:val="0"/>
          <w:marTop w:val="0"/>
          <w:marBottom w:val="0"/>
          <w:divBdr>
            <w:top w:val="none" w:sz="0" w:space="0" w:color="auto"/>
            <w:left w:val="none" w:sz="0" w:space="0" w:color="auto"/>
            <w:bottom w:val="none" w:sz="0" w:space="0" w:color="auto"/>
            <w:right w:val="none" w:sz="0" w:space="0" w:color="auto"/>
          </w:divBdr>
        </w:div>
      </w:divsChild>
    </w:div>
    <w:div w:id="1607730014">
      <w:bodyDiv w:val="1"/>
      <w:marLeft w:val="0"/>
      <w:marRight w:val="0"/>
      <w:marTop w:val="0"/>
      <w:marBottom w:val="0"/>
      <w:divBdr>
        <w:top w:val="none" w:sz="0" w:space="0" w:color="auto"/>
        <w:left w:val="none" w:sz="0" w:space="0" w:color="auto"/>
        <w:bottom w:val="none" w:sz="0" w:space="0" w:color="auto"/>
        <w:right w:val="none" w:sz="0" w:space="0" w:color="auto"/>
      </w:divBdr>
      <w:divsChild>
        <w:div w:id="864366582">
          <w:marLeft w:val="640"/>
          <w:marRight w:val="0"/>
          <w:marTop w:val="0"/>
          <w:marBottom w:val="0"/>
          <w:divBdr>
            <w:top w:val="none" w:sz="0" w:space="0" w:color="auto"/>
            <w:left w:val="none" w:sz="0" w:space="0" w:color="auto"/>
            <w:bottom w:val="none" w:sz="0" w:space="0" w:color="auto"/>
            <w:right w:val="none" w:sz="0" w:space="0" w:color="auto"/>
          </w:divBdr>
        </w:div>
        <w:div w:id="518931173">
          <w:marLeft w:val="640"/>
          <w:marRight w:val="0"/>
          <w:marTop w:val="0"/>
          <w:marBottom w:val="0"/>
          <w:divBdr>
            <w:top w:val="none" w:sz="0" w:space="0" w:color="auto"/>
            <w:left w:val="none" w:sz="0" w:space="0" w:color="auto"/>
            <w:bottom w:val="none" w:sz="0" w:space="0" w:color="auto"/>
            <w:right w:val="none" w:sz="0" w:space="0" w:color="auto"/>
          </w:divBdr>
        </w:div>
        <w:div w:id="18354565">
          <w:marLeft w:val="640"/>
          <w:marRight w:val="0"/>
          <w:marTop w:val="0"/>
          <w:marBottom w:val="0"/>
          <w:divBdr>
            <w:top w:val="none" w:sz="0" w:space="0" w:color="auto"/>
            <w:left w:val="none" w:sz="0" w:space="0" w:color="auto"/>
            <w:bottom w:val="none" w:sz="0" w:space="0" w:color="auto"/>
            <w:right w:val="none" w:sz="0" w:space="0" w:color="auto"/>
          </w:divBdr>
        </w:div>
        <w:div w:id="1624730062">
          <w:marLeft w:val="640"/>
          <w:marRight w:val="0"/>
          <w:marTop w:val="0"/>
          <w:marBottom w:val="0"/>
          <w:divBdr>
            <w:top w:val="none" w:sz="0" w:space="0" w:color="auto"/>
            <w:left w:val="none" w:sz="0" w:space="0" w:color="auto"/>
            <w:bottom w:val="none" w:sz="0" w:space="0" w:color="auto"/>
            <w:right w:val="none" w:sz="0" w:space="0" w:color="auto"/>
          </w:divBdr>
        </w:div>
        <w:div w:id="1639795403">
          <w:marLeft w:val="640"/>
          <w:marRight w:val="0"/>
          <w:marTop w:val="0"/>
          <w:marBottom w:val="0"/>
          <w:divBdr>
            <w:top w:val="none" w:sz="0" w:space="0" w:color="auto"/>
            <w:left w:val="none" w:sz="0" w:space="0" w:color="auto"/>
            <w:bottom w:val="none" w:sz="0" w:space="0" w:color="auto"/>
            <w:right w:val="none" w:sz="0" w:space="0" w:color="auto"/>
          </w:divBdr>
        </w:div>
        <w:div w:id="1140346405">
          <w:marLeft w:val="640"/>
          <w:marRight w:val="0"/>
          <w:marTop w:val="0"/>
          <w:marBottom w:val="0"/>
          <w:divBdr>
            <w:top w:val="none" w:sz="0" w:space="0" w:color="auto"/>
            <w:left w:val="none" w:sz="0" w:space="0" w:color="auto"/>
            <w:bottom w:val="none" w:sz="0" w:space="0" w:color="auto"/>
            <w:right w:val="none" w:sz="0" w:space="0" w:color="auto"/>
          </w:divBdr>
        </w:div>
        <w:div w:id="524246059">
          <w:marLeft w:val="640"/>
          <w:marRight w:val="0"/>
          <w:marTop w:val="0"/>
          <w:marBottom w:val="0"/>
          <w:divBdr>
            <w:top w:val="none" w:sz="0" w:space="0" w:color="auto"/>
            <w:left w:val="none" w:sz="0" w:space="0" w:color="auto"/>
            <w:bottom w:val="none" w:sz="0" w:space="0" w:color="auto"/>
            <w:right w:val="none" w:sz="0" w:space="0" w:color="auto"/>
          </w:divBdr>
        </w:div>
      </w:divsChild>
    </w:div>
    <w:div w:id="1621957720">
      <w:bodyDiv w:val="1"/>
      <w:marLeft w:val="0"/>
      <w:marRight w:val="0"/>
      <w:marTop w:val="0"/>
      <w:marBottom w:val="0"/>
      <w:divBdr>
        <w:top w:val="none" w:sz="0" w:space="0" w:color="auto"/>
        <w:left w:val="none" w:sz="0" w:space="0" w:color="auto"/>
        <w:bottom w:val="none" w:sz="0" w:space="0" w:color="auto"/>
        <w:right w:val="none" w:sz="0" w:space="0" w:color="auto"/>
      </w:divBdr>
      <w:divsChild>
        <w:div w:id="1618291882">
          <w:marLeft w:val="640"/>
          <w:marRight w:val="0"/>
          <w:marTop w:val="0"/>
          <w:marBottom w:val="0"/>
          <w:divBdr>
            <w:top w:val="none" w:sz="0" w:space="0" w:color="auto"/>
            <w:left w:val="none" w:sz="0" w:space="0" w:color="auto"/>
            <w:bottom w:val="none" w:sz="0" w:space="0" w:color="auto"/>
            <w:right w:val="none" w:sz="0" w:space="0" w:color="auto"/>
          </w:divBdr>
        </w:div>
        <w:div w:id="461389471">
          <w:marLeft w:val="640"/>
          <w:marRight w:val="0"/>
          <w:marTop w:val="0"/>
          <w:marBottom w:val="0"/>
          <w:divBdr>
            <w:top w:val="none" w:sz="0" w:space="0" w:color="auto"/>
            <w:left w:val="none" w:sz="0" w:space="0" w:color="auto"/>
            <w:bottom w:val="none" w:sz="0" w:space="0" w:color="auto"/>
            <w:right w:val="none" w:sz="0" w:space="0" w:color="auto"/>
          </w:divBdr>
        </w:div>
        <w:div w:id="2906124">
          <w:marLeft w:val="640"/>
          <w:marRight w:val="0"/>
          <w:marTop w:val="0"/>
          <w:marBottom w:val="0"/>
          <w:divBdr>
            <w:top w:val="none" w:sz="0" w:space="0" w:color="auto"/>
            <w:left w:val="none" w:sz="0" w:space="0" w:color="auto"/>
            <w:bottom w:val="none" w:sz="0" w:space="0" w:color="auto"/>
            <w:right w:val="none" w:sz="0" w:space="0" w:color="auto"/>
          </w:divBdr>
        </w:div>
        <w:div w:id="1534464865">
          <w:marLeft w:val="640"/>
          <w:marRight w:val="0"/>
          <w:marTop w:val="0"/>
          <w:marBottom w:val="0"/>
          <w:divBdr>
            <w:top w:val="none" w:sz="0" w:space="0" w:color="auto"/>
            <w:left w:val="none" w:sz="0" w:space="0" w:color="auto"/>
            <w:bottom w:val="none" w:sz="0" w:space="0" w:color="auto"/>
            <w:right w:val="none" w:sz="0" w:space="0" w:color="auto"/>
          </w:divBdr>
        </w:div>
        <w:div w:id="471168967">
          <w:marLeft w:val="640"/>
          <w:marRight w:val="0"/>
          <w:marTop w:val="0"/>
          <w:marBottom w:val="0"/>
          <w:divBdr>
            <w:top w:val="none" w:sz="0" w:space="0" w:color="auto"/>
            <w:left w:val="none" w:sz="0" w:space="0" w:color="auto"/>
            <w:bottom w:val="none" w:sz="0" w:space="0" w:color="auto"/>
            <w:right w:val="none" w:sz="0" w:space="0" w:color="auto"/>
          </w:divBdr>
        </w:div>
      </w:divsChild>
    </w:div>
    <w:div w:id="1635015830">
      <w:bodyDiv w:val="1"/>
      <w:marLeft w:val="0"/>
      <w:marRight w:val="0"/>
      <w:marTop w:val="0"/>
      <w:marBottom w:val="0"/>
      <w:divBdr>
        <w:top w:val="none" w:sz="0" w:space="0" w:color="auto"/>
        <w:left w:val="none" w:sz="0" w:space="0" w:color="auto"/>
        <w:bottom w:val="none" w:sz="0" w:space="0" w:color="auto"/>
        <w:right w:val="none" w:sz="0" w:space="0" w:color="auto"/>
      </w:divBdr>
    </w:div>
    <w:div w:id="1641224795">
      <w:bodyDiv w:val="1"/>
      <w:marLeft w:val="0"/>
      <w:marRight w:val="0"/>
      <w:marTop w:val="0"/>
      <w:marBottom w:val="0"/>
      <w:divBdr>
        <w:top w:val="none" w:sz="0" w:space="0" w:color="auto"/>
        <w:left w:val="none" w:sz="0" w:space="0" w:color="auto"/>
        <w:bottom w:val="none" w:sz="0" w:space="0" w:color="auto"/>
        <w:right w:val="none" w:sz="0" w:space="0" w:color="auto"/>
      </w:divBdr>
      <w:divsChild>
        <w:div w:id="910969073">
          <w:marLeft w:val="640"/>
          <w:marRight w:val="0"/>
          <w:marTop w:val="0"/>
          <w:marBottom w:val="0"/>
          <w:divBdr>
            <w:top w:val="none" w:sz="0" w:space="0" w:color="auto"/>
            <w:left w:val="none" w:sz="0" w:space="0" w:color="auto"/>
            <w:bottom w:val="none" w:sz="0" w:space="0" w:color="auto"/>
            <w:right w:val="none" w:sz="0" w:space="0" w:color="auto"/>
          </w:divBdr>
        </w:div>
        <w:div w:id="350037526">
          <w:marLeft w:val="640"/>
          <w:marRight w:val="0"/>
          <w:marTop w:val="0"/>
          <w:marBottom w:val="0"/>
          <w:divBdr>
            <w:top w:val="none" w:sz="0" w:space="0" w:color="auto"/>
            <w:left w:val="none" w:sz="0" w:space="0" w:color="auto"/>
            <w:bottom w:val="none" w:sz="0" w:space="0" w:color="auto"/>
            <w:right w:val="none" w:sz="0" w:space="0" w:color="auto"/>
          </w:divBdr>
        </w:div>
        <w:div w:id="932473413">
          <w:marLeft w:val="640"/>
          <w:marRight w:val="0"/>
          <w:marTop w:val="0"/>
          <w:marBottom w:val="0"/>
          <w:divBdr>
            <w:top w:val="none" w:sz="0" w:space="0" w:color="auto"/>
            <w:left w:val="none" w:sz="0" w:space="0" w:color="auto"/>
            <w:bottom w:val="none" w:sz="0" w:space="0" w:color="auto"/>
            <w:right w:val="none" w:sz="0" w:space="0" w:color="auto"/>
          </w:divBdr>
        </w:div>
        <w:div w:id="1255744292">
          <w:marLeft w:val="640"/>
          <w:marRight w:val="0"/>
          <w:marTop w:val="0"/>
          <w:marBottom w:val="0"/>
          <w:divBdr>
            <w:top w:val="none" w:sz="0" w:space="0" w:color="auto"/>
            <w:left w:val="none" w:sz="0" w:space="0" w:color="auto"/>
            <w:bottom w:val="none" w:sz="0" w:space="0" w:color="auto"/>
            <w:right w:val="none" w:sz="0" w:space="0" w:color="auto"/>
          </w:divBdr>
        </w:div>
        <w:div w:id="1461804832">
          <w:marLeft w:val="640"/>
          <w:marRight w:val="0"/>
          <w:marTop w:val="0"/>
          <w:marBottom w:val="0"/>
          <w:divBdr>
            <w:top w:val="none" w:sz="0" w:space="0" w:color="auto"/>
            <w:left w:val="none" w:sz="0" w:space="0" w:color="auto"/>
            <w:bottom w:val="none" w:sz="0" w:space="0" w:color="auto"/>
            <w:right w:val="none" w:sz="0" w:space="0" w:color="auto"/>
          </w:divBdr>
        </w:div>
      </w:divsChild>
    </w:div>
    <w:div w:id="1645089248">
      <w:bodyDiv w:val="1"/>
      <w:marLeft w:val="0"/>
      <w:marRight w:val="0"/>
      <w:marTop w:val="0"/>
      <w:marBottom w:val="0"/>
      <w:divBdr>
        <w:top w:val="none" w:sz="0" w:space="0" w:color="auto"/>
        <w:left w:val="none" w:sz="0" w:space="0" w:color="auto"/>
        <w:bottom w:val="none" w:sz="0" w:space="0" w:color="auto"/>
        <w:right w:val="none" w:sz="0" w:space="0" w:color="auto"/>
      </w:divBdr>
      <w:divsChild>
        <w:div w:id="2059280310">
          <w:marLeft w:val="640"/>
          <w:marRight w:val="0"/>
          <w:marTop w:val="0"/>
          <w:marBottom w:val="0"/>
          <w:divBdr>
            <w:top w:val="none" w:sz="0" w:space="0" w:color="auto"/>
            <w:left w:val="none" w:sz="0" w:space="0" w:color="auto"/>
            <w:bottom w:val="none" w:sz="0" w:space="0" w:color="auto"/>
            <w:right w:val="none" w:sz="0" w:space="0" w:color="auto"/>
          </w:divBdr>
        </w:div>
        <w:div w:id="759106966">
          <w:marLeft w:val="640"/>
          <w:marRight w:val="0"/>
          <w:marTop w:val="0"/>
          <w:marBottom w:val="0"/>
          <w:divBdr>
            <w:top w:val="none" w:sz="0" w:space="0" w:color="auto"/>
            <w:left w:val="none" w:sz="0" w:space="0" w:color="auto"/>
            <w:bottom w:val="none" w:sz="0" w:space="0" w:color="auto"/>
            <w:right w:val="none" w:sz="0" w:space="0" w:color="auto"/>
          </w:divBdr>
        </w:div>
        <w:div w:id="1889492404">
          <w:marLeft w:val="640"/>
          <w:marRight w:val="0"/>
          <w:marTop w:val="0"/>
          <w:marBottom w:val="0"/>
          <w:divBdr>
            <w:top w:val="none" w:sz="0" w:space="0" w:color="auto"/>
            <w:left w:val="none" w:sz="0" w:space="0" w:color="auto"/>
            <w:bottom w:val="none" w:sz="0" w:space="0" w:color="auto"/>
            <w:right w:val="none" w:sz="0" w:space="0" w:color="auto"/>
          </w:divBdr>
        </w:div>
        <w:div w:id="1369145061">
          <w:marLeft w:val="640"/>
          <w:marRight w:val="0"/>
          <w:marTop w:val="0"/>
          <w:marBottom w:val="0"/>
          <w:divBdr>
            <w:top w:val="none" w:sz="0" w:space="0" w:color="auto"/>
            <w:left w:val="none" w:sz="0" w:space="0" w:color="auto"/>
            <w:bottom w:val="none" w:sz="0" w:space="0" w:color="auto"/>
            <w:right w:val="none" w:sz="0" w:space="0" w:color="auto"/>
          </w:divBdr>
        </w:div>
        <w:div w:id="1098598450">
          <w:marLeft w:val="640"/>
          <w:marRight w:val="0"/>
          <w:marTop w:val="0"/>
          <w:marBottom w:val="0"/>
          <w:divBdr>
            <w:top w:val="none" w:sz="0" w:space="0" w:color="auto"/>
            <w:left w:val="none" w:sz="0" w:space="0" w:color="auto"/>
            <w:bottom w:val="none" w:sz="0" w:space="0" w:color="auto"/>
            <w:right w:val="none" w:sz="0" w:space="0" w:color="auto"/>
          </w:divBdr>
        </w:div>
      </w:divsChild>
    </w:div>
    <w:div w:id="1691181336">
      <w:bodyDiv w:val="1"/>
      <w:marLeft w:val="0"/>
      <w:marRight w:val="0"/>
      <w:marTop w:val="0"/>
      <w:marBottom w:val="0"/>
      <w:divBdr>
        <w:top w:val="none" w:sz="0" w:space="0" w:color="auto"/>
        <w:left w:val="none" w:sz="0" w:space="0" w:color="auto"/>
        <w:bottom w:val="none" w:sz="0" w:space="0" w:color="auto"/>
        <w:right w:val="none" w:sz="0" w:space="0" w:color="auto"/>
      </w:divBdr>
      <w:divsChild>
        <w:div w:id="290791444">
          <w:marLeft w:val="640"/>
          <w:marRight w:val="0"/>
          <w:marTop w:val="0"/>
          <w:marBottom w:val="0"/>
          <w:divBdr>
            <w:top w:val="none" w:sz="0" w:space="0" w:color="auto"/>
            <w:left w:val="none" w:sz="0" w:space="0" w:color="auto"/>
            <w:bottom w:val="none" w:sz="0" w:space="0" w:color="auto"/>
            <w:right w:val="none" w:sz="0" w:space="0" w:color="auto"/>
          </w:divBdr>
        </w:div>
        <w:div w:id="506018560">
          <w:marLeft w:val="640"/>
          <w:marRight w:val="0"/>
          <w:marTop w:val="0"/>
          <w:marBottom w:val="0"/>
          <w:divBdr>
            <w:top w:val="none" w:sz="0" w:space="0" w:color="auto"/>
            <w:left w:val="none" w:sz="0" w:space="0" w:color="auto"/>
            <w:bottom w:val="none" w:sz="0" w:space="0" w:color="auto"/>
            <w:right w:val="none" w:sz="0" w:space="0" w:color="auto"/>
          </w:divBdr>
        </w:div>
        <w:div w:id="1612275768">
          <w:marLeft w:val="640"/>
          <w:marRight w:val="0"/>
          <w:marTop w:val="0"/>
          <w:marBottom w:val="0"/>
          <w:divBdr>
            <w:top w:val="none" w:sz="0" w:space="0" w:color="auto"/>
            <w:left w:val="none" w:sz="0" w:space="0" w:color="auto"/>
            <w:bottom w:val="none" w:sz="0" w:space="0" w:color="auto"/>
            <w:right w:val="none" w:sz="0" w:space="0" w:color="auto"/>
          </w:divBdr>
        </w:div>
      </w:divsChild>
    </w:div>
    <w:div w:id="1693995631">
      <w:bodyDiv w:val="1"/>
      <w:marLeft w:val="0"/>
      <w:marRight w:val="0"/>
      <w:marTop w:val="0"/>
      <w:marBottom w:val="0"/>
      <w:divBdr>
        <w:top w:val="none" w:sz="0" w:space="0" w:color="auto"/>
        <w:left w:val="none" w:sz="0" w:space="0" w:color="auto"/>
        <w:bottom w:val="none" w:sz="0" w:space="0" w:color="auto"/>
        <w:right w:val="none" w:sz="0" w:space="0" w:color="auto"/>
      </w:divBdr>
      <w:divsChild>
        <w:div w:id="543370848">
          <w:marLeft w:val="640"/>
          <w:marRight w:val="0"/>
          <w:marTop w:val="0"/>
          <w:marBottom w:val="0"/>
          <w:divBdr>
            <w:top w:val="none" w:sz="0" w:space="0" w:color="auto"/>
            <w:left w:val="none" w:sz="0" w:space="0" w:color="auto"/>
            <w:bottom w:val="none" w:sz="0" w:space="0" w:color="auto"/>
            <w:right w:val="none" w:sz="0" w:space="0" w:color="auto"/>
          </w:divBdr>
        </w:div>
        <w:div w:id="1614559954">
          <w:marLeft w:val="640"/>
          <w:marRight w:val="0"/>
          <w:marTop w:val="0"/>
          <w:marBottom w:val="0"/>
          <w:divBdr>
            <w:top w:val="none" w:sz="0" w:space="0" w:color="auto"/>
            <w:left w:val="none" w:sz="0" w:space="0" w:color="auto"/>
            <w:bottom w:val="none" w:sz="0" w:space="0" w:color="auto"/>
            <w:right w:val="none" w:sz="0" w:space="0" w:color="auto"/>
          </w:divBdr>
        </w:div>
        <w:div w:id="472137567">
          <w:marLeft w:val="640"/>
          <w:marRight w:val="0"/>
          <w:marTop w:val="0"/>
          <w:marBottom w:val="0"/>
          <w:divBdr>
            <w:top w:val="none" w:sz="0" w:space="0" w:color="auto"/>
            <w:left w:val="none" w:sz="0" w:space="0" w:color="auto"/>
            <w:bottom w:val="none" w:sz="0" w:space="0" w:color="auto"/>
            <w:right w:val="none" w:sz="0" w:space="0" w:color="auto"/>
          </w:divBdr>
        </w:div>
        <w:div w:id="821046519">
          <w:marLeft w:val="640"/>
          <w:marRight w:val="0"/>
          <w:marTop w:val="0"/>
          <w:marBottom w:val="0"/>
          <w:divBdr>
            <w:top w:val="none" w:sz="0" w:space="0" w:color="auto"/>
            <w:left w:val="none" w:sz="0" w:space="0" w:color="auto"/>
            <w:bottom w:val="none" w:sz="0" w:space="0" w:color="auto"/>
            <w:right w:val="none" w:sz="0" w:space="0" w:color="auto"/>
          </w:divBdr>
        </w:div>
        <w:div w:id="1720402498">
          <w:marLeft w:val="640"/>
          <w:marRight w:val="0"/>
          <w:marTop w:val="0"/>
          <w:marBottom w:val="0"/>
          <w:divBdr>
            <w:top w:val="none" w:sz="0" w:space="0" w:color="auto"/>
            <w:left w:val="none" w:sz="0" w:space="0" w:color="auto"/>
            <w:bottom w:val="none" w:sz="0" w:space="0" w:color="auto"/>
            <w:right w:val="none" w:sz="0" w:space="0" w:color="auto"/>
          </w:divBdr>
        </w:div>
      </w:divsChild>
    </w:div>
    <w:div w:id="1724256761">
      <w:bodyDiv w:val="1"/>
      <w:marLeft w:val="0"/>
      <w:marRight w:val="0"/>
      <w:marTop w:val="0"/>
      <w:marBottom w:val="0"/>
      <w:divBdr>
        <w:top w:val="none" w:sz="0" w:space="0" w:color="auto"/>
        <w:left w:val="none" w:sz="0" w:space="0" w:color="auto"/>
        <w:bottom w:val="none" w:sz="0" w:space="0" w:color="auto"/>
        <w:right w:val="none" w:sz="0" w:space="0" w:color="auto"/>
      </w:divBdr>
      <w:divsChild>
        <w:div w:id="2051374801">
          <w:marLeft w:val="640"/>
          <w:marRight w:val="0"/>
          <w:marTop w:val="0"/>
          <w:marBottom w:val="0"/>
          <w:divBdr>
            <w:top w:val="none" w:sz="0" w:space="0" w:color="auto"/>
            <w:left w:val="none" w:sz="0" w:space="0" w:color="auto"/>
            <w:bottom w:val="none" w:sz="0" w:space="0" w:color="auto"/>
            <w:right w:val="none" w:sz="0" w:space="0" w:color="auto"/>
          </w:divBdr>
        </w:div>
        <w:div w:id="99032928">
          <w:marLeft w:val="640"/>
          <w:marRight w:val="0"/>
          <w:marTop w:val="0"/>
          <w:marBottom w:val="0"/>
          <w:divBdr>
            <w:top w:val="none" w:sz="0" w:space="0" w:color="auto"/>
            <w:left w:val="none" w:sz="0" w:space="0" w:color="auto"/>
            <w:bottom w:val="none" w:sz="0" w:space="0" w:color="auto"/>
            <w:right w:val="none" w:sz="0" w:space="0" w:color="auto"/>
          </w:divBdr>
        </w:div>
        <w:div w:id="1416434541">
          <w:marLeft w:val="640"/>
          <w:marRight w:val="0"/>
          <w:marTop w:val="0"/>
          <w:marBottom w:val="0"/>
          <w:divBdr>
            <w:top w:val="none" w:sz="0" w:space="0" w:color="auto"/>
            <w:left w:val="none" w:sz="0" w:space="0" w:color="auto"/>
            <w:bottom w:val="none" w:sz="0" w:space="0" w:color="auto"/>
            <w:right w:val="none" w:sz="0" w:space="0" w:color="auto"/>
          </w:divBdr>
        </w:div>
        <w:div w:id="70542138">
          <w:marLeft w:val="640"/>
          <w:marRight w:val="0"/>
          <w:marTop w:val="0"/>
          <w:marBottom w:val="0"/>
          <w:divBdr>
            <w:top w:val="none" w:sz="0" w:space="0" w:color="auto"/>
            <w:left w:val="none" w:sz="0" w:space="0" w:color="auto"/>
            <w:bottom w:val="none" w:sz="0" w:space="0" w:color="auto"/>
            <w:right w:val="none" w:sz="0" w:space="0" w:color="auto"/>
          </w:divBdr>
        </w:div>
      </w:divsChild>
    </w:div>
    <w:div w:id="1742100991">
      <w:bodyDiv w:val="1"/>
      <w:marLeft w:val="0"/>
      <w:marRight w:val="0"/>
      <w:marTop w:val="0"/>
      <w:marBottom w:val="0"/>
      <w:divBdr>
        <w:top w:val="none" w:sz="0" w:space="0" w:color="auto"/>
        <w:left w:val="none" w:sz="0" w:space="0" w:color="auto"/>
        <w:bottom w:val="none" w:sz="0" w:space="0" w:color="auto"/>
        <w:right w:val="none" w:sz="0" w:space="0" w:color="auto"/>
      </w:divBdr>
      <w:divsChild>
        <w:div w:id="1289579802">
          <w:marLeft w:val="640"/>
          <w:marRight w:val="0"/>
          <w:marTop w:val="0"/>
          <w:marBottom w:val="0"/>
          <w:divBdr>
            <w:top w:val="none" w:sz="0" w:space="0" w:color="auto"/>
            <w:left w:val="none" w:sz="0" w:space="0" w:color="auto"/>
            <w:bottom w:val="none" w:sz="0" w:space="0" w:color="auto"/>
            <w:right w:val="none" w:sz="0" w:space="0" w:color="auto"/>
          </w:divBdr>
        </w:div>
        <w:div w:id="1100955303">
          <w:marLeft w:val="640"/>
          <w:marRight w:val="0"/>
          <w:marTop w:val="0"/>
          <w:marBottom w:val="0"/>
          <w:divBdr>
            <w:top w:val="none" w:sz="0" w:space="0" w:color="auto"/>
            <w:left w:val="none" w:sz="0" w:space="0" w:color="auto"/>
            <w:bottom w:val="none" w:sz="0" w:space="0" w:color="auto"/>
            <w:right w:val="none" w:sz="0" w:space="0" w:color="auto"/>
          </w:divBdr>
        </w:div>
        <w:div w:id="1724937736">
          <w:marLeft w:val="640"/>
          <w:marRight w:val="0"/>
          <w:marTop w:val="0"/>
          <w:marBottom w:val="0"/>
          <w:divBdr>
            <w:top w:val="none" w:sz="0" w:space="0" w:color="auto"/>
            <w:left w:val="none" w:sz="0" w:space="0" w:color="auto"/>
            <w:bottom w:val="none" w:sz="0" w:space="0" w:color="auto"/>
            <w:right w:val="none" w:sz="0" w:space="0" w:color="auto"/>
          </w:divBdr>
        </w:div>
        <w:div w:id="899636173">
          <w:marLeft w:val="640"/>
          <w:marRight w:val="0"/>
          <w:marTop w:val="0"/>
          <w:marBottom w:val="0"/>
          <w:divBdr>
            <w:top w:val="none" w:sz="0" w:space="0" w:color="auto"/>
            <w:left w:val="none" w:sz="0" w:space="0" w:color="auto"/>
            <w:bottom w:val="none" w:sz="0" w:space="0" w:color="auto"/>
            <w:right w:val="none" w:sz="0" w:space="0" w:color="auto"/>
          </w:divBdr>
        </w:div>
        <w:div w:id="430782163">
          <w:marLeft w:val="640"/>
          <w:marRight w:val="0"/>
          <w:marTop w:val="0"/>
          <w:marBottom w:val="0"/>
          <w:divBdr>
            <w:top w:val="none" w:sz="0" w:space="0" w:color="auto"/>
            <w:left w:val="none" w:sz="0" w:space="0" w:color="auto"/>
            <w:bottom w:val="none" w:sz="0" w:space="0" w:color="auto"/>
            <w:right w:val="none" w:sz="0" w:space="0" w:color="auto"/>
          </w:divBdr>
        </w:div>
      </w:divsChild>
    </w:div>
    <w:div w:id="1751195763">
      <w:bodyDiv w:val="1"/>
      <w:marLeft w:val="0"/>
      <w:marRight w:val="0"/>
      <w:marTop w:val="0"/>
      <w:marBottom w:val="0"/>
      <w:divBdr>
        <w:top w:val="none" w:sz="0" w:space="0" w:color="auto"/>
        <w:left w:val="none" w:sz="0" w:space="0" w:color="auto"/>
        <w:bottom w:val="none" w:sz="0" w:space="0" w:color="auto"/>
        <w:right w:val="none" w:sz="0" w:space="0" w:color="auto"/>
      </w:divBdr>
      <w:divsChild>
        <w:div w:id="396049035">
          <w:marLeft w:val="640"/>
          <w:marRight w:val="0"/>
          <w:marTop w:val="0"/>
          <w:marBottom w:val="0"/>
          <w:divBdr>
            <w:top w:val="none" w:sz="0" w:space="0" w:color="auto"/>
            <w:left w:val="none" w:sz="0" w:space="0" w:color="auto"/>
            <w:bottom w:val="none" w:sz="0" w:space="0" w:color="auto"/>
            <w:right w:val="none" w:sz="0" w:space="0" w:color="auto"/>
          </w:divBdr>
        </w:div>
        <w:div w:id="218715157">
          <w:marLeft w:val="640"/>
          <w:marRight w:val="0"/>
          <w:marTop w:val="0"/>
          <w:marBottom w:val="0"/>
          <w:divBdr>
            <w:top w:val="none" w:sz="0" w:space="0" w:color="auto"/>
            <w:left w:val="none" w:sz="0" w:space="0" w:color="auto"/>
            <w:bottom w:val="none" w:sz="0" w:space="0" w:color="auto"/>
            <w:right w:val="none" w:sz="0" w:space="0" w:color="auto"/>
          </w:divBdr>
        </w:div>
        <w:div w:id="1669165299">
          <w:marLeft w:val="640"/>
          <w:marRight w:val="0"/>
          <w:marTop w:val="0"/>
          <w:marBottom w:val="0"/>
          <w:divBdr>
            <w:top w:val="none" w:sz="0" w:space="0" w:color="auto"/>
            <w:left w:val="none" w:sz="0" w:space="0" w:color="auto"/>
            <w:bottom w:val="none" w:sz="0" w:space="0" w:color="auto"/>
            <w:right w:val="none" w:sz="0" w:space="0" w:color="auto"/>
          </w:divBdr>
        </w:div>
        <w:div w:id="1906333910">
          <w:marLeft w:val="640"/>
          <w:marRight w:val="0"/>
          <w:marTop w:val="0"/>
          <w:marBottom w:val="0"/>
          <w:divBdr>
            <w:top w:val="none" w:sz="0" w:space="0" w:color="auto"/>
            <w:left w:val="none" w:sz="0" w:space="0" w:color="auto"/>
            <w:bottom w:val="none" w:sz="0" w:space="0" w:color="auto"/>
            <w:right w:val="none" w:sz="0" w:space="0" w:color="auto"/>
          </w:divBdr>
        </w:div>
        <w:div w:id="120923482">
          <w:marLeft w:val="640"/>
          <w:marRight w:val="0"/>
          <w:marTop w:val="0"/>
          <w:marBottom w:val="0"/>
          <w:divBdr>
            <w:top w:val="none" w:sz="0" w:space="0" w:color="auto"/>
            <w:left w:val="none" w:sz="0" w:space="0" w:color="auto"/>
            <w:bottom w:val="none" w:sz="0" w:space="0" w:color="auto"/>
            <w:right w:val="none" w:sz="0" w:space="0" w:color="auto"/>
          </w:divBdr>
        </w:div>
      </w:divsChild>
    </w:div>
    <w:div w:id="1765572563">
      <w:bodyDiv w:val="1"/>
      <w:marLeft w:val="0"/>
      <w:marRight w:val="0"/>
      <w:marTop w:val="0"/>
      <w:marBottom w:val="0"/>
      <w:divBdr>
        <w:top w:val="none" w:sz="0" w:space="0" w:color="auto"/>
        <w:left w:val="none" w:sz="0" w:space="0" w:color="auto"/>
        <w:bottom w:val="none" w:sz="0" w:space="0" w:color="auto"/>
        <w:right w:val="none" w:sz="0" w:space="0" w:color="auto"/>
      </w:divBdr>
      <w:divsChild>
        <w:div w:id="757865031">
          <w:marLeft w:val="640"/>
          <w:marRight w:val="0"/>
          <w:marTop w:val="0"/>
          <w:marBottom w:val="0"/>
          <w:divBdr>
            <w:top w:val="none" w:sz="0" w:space="0" w:color="auto"/>
            <w:left w:val="none" w:sz="0" w:space="0" w:color="auto"/>
            <w:bottom w:val="none" w:sz="0" w:space="0" w:color="auto"/>
            <w:right w:val="none" w:sz="0" w:space="0" w:color="auto"/>
          </w:divBdr>
        </w:div>
        <w:div w:id="601499199">
          <w:marLeft w:val="640"/>
          <w:marRight w:val="0"/>
          <w:marTop w:val="0"/>
          <w:marBottom w:val="0"/>
          <w:divBdr>
            <w:top w:val="none" w:sz="0" w:space="0" w:color="auto"/>
            <w:left w:val="none" w:sz="0" w:space="0" w:color="auto"/>
            <w:bottom w:val="none" w:sz="0" w:space="0" w:color="auto"/>
            <w:right w:val="none" w:sz="0" w:space="0" w:color="auto"/>
          </w:divBdr>
        </w:div>
        <w:div w:id="1904951120">
          <w:marLeft w:val="640"/>
          <w:marRight w:val="0"/>
          <w:marTop w:val="0"/>
          <w:marBottom w:val="0"/>
          <w:divBdr>
            <w:top w:val="none" w:sz="0" w:space="0" w:color="auto"/>
            <w:left w:val="none" w:sz="0" w:space="0" w:color="auto"/>
            <w:bottom w:val="none" w:sz="0" w:space="0" w:color="auto"/>
            <w:right w:val="none" w:sz="0" w:space="0" w:color="auto"/>
          </w:divBdr>
        </w:div>
        <w:div w:id="1649047249">
          <w:marLeft w:val="640"/>
          <w:marRight w:val="0"/>
          <w:marTop w:val="0"/>
          <w:marBottom w:val="0"/>
          <w:divBdr>
            <w:top w:val="none" w:sz="0" w:space="0" w:color="auto"/>
            <w:left w:val="none" w:sz="0" w:space="0" w:color="auto"/>
            <w:bottom w:val="none" w:sz="0" w:space="0" w:color="auto"/>
            <w:right w:val="none" w:sz="0" w:space="0" w:color="auto"/>
          </w:divBdr>
        </w:div>
        <w:div w:id="2091151132">
          <w:marLeft w:val="640"/>
          <w:marRight w:val="0"/>
          <w:marTop w:val="0"/>
          <w:marBottom w:val="0"/>
          <w:divBdr>
            <w:top w:val="none" w:sz="0" w:space="0" w:color="auto"/>
            <w:left w:val="none" w:sz="0" w:space="0" w:color="auto"/>
            <w:bottom w:val="none" w:sz="0" w:space="0" w:color="auto"/>
            <w:right w:val="none" w:sz="0" w:space="0" w:color="auto"/>
          </w:divBdr>
        </w:div>
        <w:div w:id="1085111612">
          <w:marLeft w:val="640"/>
          <w:marRight w:val="0"/>
          <w:marTop w:val="0"/>
          <w:marBottom w:val="0"/>
          <w:divBdr>
            <w:top w:val="none" w:sz="0" w:space="0" w:color="auto"/>
            <w:left w:val="none" w:sz="0" w:space="0" w:color="auto"/>
            <w:bottom w:val="none" w:sz="0" w:space="0" w:color="auto"/>
            <w:right w:val="none" w:sz="0" w:space="0" w:color="auto"/>
          </w:divBdr>
        </w:div>
        <w:div w:id="581180226">
          <w:marLeft w:val="640"/>
          <w:marRight w:val="0"/>
          <w:marTop w:val="0"/>
          <w:marBottom w:val="0"/>
          <w:divBdr>
            <w:top w:val="none" w:sz="0" w:space="0" w:color="auto"/>
            <w:left w:val="none" w:sz="0" w:space="0" w:color="auto"/>
            <w:bottom w:val="none" w:sz="0" w:space="0" w:color="auto"/>
            <w:right w:val="none" w:sz="0" w:space="0" w:color="auto"/>
          </w:divBdr>
        </w:div>
        <w:div w:id="1120954932">
          <w:marLeft w:val="640"/>
          <w:marRight w:val="0"/>
          <w:marTop w:val="0"/>
          <w:marBottom w:val="0"/>
          <w:divBdr>
            <w:top w:val="none" w:sz="0" w:space="0" w:color="auto"/>
            <w:left w:val="none" w:sz="0" w:space="0" w:color="auto"/>
            <w:bottom w:val="none" w:sz="0" w:space="0" w:color="auto"/>
            <w:right w:val="none" w:sz="0" w:space="0" w:color="auto"/>
          </w:divBdr>
        </w:div>
        <w:div w:id="946154138">
          <w:marLeft w:val="640"/>
          <w:marRight w:val="0"/>
          <w:marTop w:val="0"/>
          <w:marBottom w:val="0"/>
          <w:divBdr>
            <w:top w:val="none" w:sz="0" w:space="0" w:color="auto"/>
            <w:left w:val="none" w:sz="0" w:space="0" w:color="auto"/>
            <w:bottom w:val="none" w:sz="0" w:space="0" w:color="auto"/>
            <w:right w:val="none" w:sz="0" w:space="0" w:color="auto"/>
          </w:divBdr>
        </w:div>
        <w:div w:id="1793474768">
          <w:marLeft w:val="640"/>
          <w:marRight w:val="0"/>
          <w:marTop w:val="0"/>
          <w:marBottom w:val="0"/>
          <w:divBdr>
            <w:top w:val="none" w:sz="0" w:space="0" w:color="auto"/>
            <w:left w:val="none" w:sz="0" w:space="0" w:color="auto"/>
            <w:bottom w:val="none" w:sz="0" w:space="0" w:color="auto"/>
            <w:right w:val="none" w:sz="0" w:space="0" w:color="auto"/>
          </w:divBdr>
        </w:div>
        <w:div w:id="363211520">
          <w:marLeft w:val="640"/>
          <w:marRight w:val="0"/>
          <w:marTop w:val="0"/>
          <w:marBottom w:val="0"/>
          <w:divBdr>
            <w:top w:val="none" w:sz="0" w:space="0" w:color="auto"/>
            <w:left w:val="none" w:sz="0" w:space="0" w:color="auto"/>
            <w:bottom w:val="none" w:sz="0" w:space="0" w:color="auto"/>
            <w:right w:val="none" w:sz="0" w:space="0" w:color="auto"/>
          </w:divBdr>
        </w:div>
        <w:div w:id="746194473">
          <w:marLeft w:val="640"/>
          <w:marRight w:val="0"/>
          <w:marTop w:val="0"/>
          <w:marBottom w:val="0"/>
          <w:divBdr>
            <w:top w:val="none" w:sz="0" w:space="0" w:color="auto"/>
            <w:left w:val="none" w:sz="0" w:space="0" w:color="auto"/>
            <w:bottom w:val="none" w:sz="0" w:space="0" w:color="auto"/>
            <w:right w:val="none" w:sz="0" w:space="0" w:color="auto"/>
          </w:divBdr>
        </w:div>
        <w:div w:id="215238882">
          <w:marLeft w:val="640"/>
          <w:marRight w:val="0"/>
          <w:marTop w:val="0"/>
          <w:marBottom w:val="0"/>
          <w:divBdr>
            <w:top w:val="none" w:sz="0" w:space="0" w:color="auto"/>
            <w:left w:val="none" w:sz="0" w:space="0" w:color="auto"/>
            <w:bottom w:val="none" w:sz="0" w:space="0" w:color="auto"/>
            <w:right w:val="none" w:sz="0" w:space="0" w:color="auto"/>
          </w:divBdr>
        </w:div>
        <w:div w:id="1450931158">
          <w:marLeft w:val="640"/>
          <w:marRight w:val="0"/>
          <w:marTop w:val="0"/>
          <w:marBottom w:val="0"/>
          <w:divBdr>
            <w:top w:val="none" w:sz="0" w:space="0" w:color="auto"/>
            <w:left w:val="none" w:sz="0" w:space="0" w:color="auto"/>
            <w:bottom w:val="none" w:sz="0" w:space="0" w:color="auto"/>
            <w:right w:val="none" w:sz="0" w:space="0" w:color="auto"/>
          </w:divBdr>
        </w:div>
        <w:div w:id="664237171">
          <w:marLeft w:val="640"/>
          <w:marRight w:val="0"/>
          <w:marTop w:val="0"/>
          <w:marBottom w:val="0"/>
          <w:divBdr>
            <w:top w:val="none" w:sz="0" w:space="0" w:color="auto"/>
            <w:left w:val="none" w:sz="0" w:space="0" w:color="auto"/>
            <w:bottom w:val="none" w:sz="0" w:space="0" w:color="auto"/>
            <w:right w:val="none" w:sz="0" w:space="0" w:color="auto"/>
          </w:divBdr>
        </w:div>
        <w:div w:id="1323461455">
          <w:marLeft w:val="640"/>
          <w:marRight w:val="0"/>
          <w:marTop w:val="0"/>
          <w:marBottom w:val="0"/>
          <w:divBdr>
            <w:top w:val="none" w:sz="0" w:space="0" w:color="auto"/>
            <w:left w:val="none" w:sz="0" w:space="0" w:color="auto"/>
            <w:bottom w:val="none" w:sz="0" w:space="0" w:color="auto"/>
            <w:right w:val="none" w:sz="0" w:space="0" w:color="auto"/>
          </w:divBdr>
        </w:div>
        <w:div w:id="823739630">
          <w:marLeft w:val="640"/>
          <w:marRight w:val="0"/>
          <w:marTop w:val="0"/>
          <w:marBottom w:val="0"/>
          <w:divBdr>
            <w:top w:val="none" w:sz="0" w:space="0" w:color="auto"/>
            <w:left w:val="none" w:sz="0" w:space="0" w:color="auto"/>
            <w:bottom w:val="none" w:sz="0" w:space="0" w:color="auto"/>
            <w:right w:val="none" w:sz="0" w:space="0" w:color="auto"/>
          </w:divBdr>
        </w:div>
        <w:div w:id="314187418">
          <w:marLeft w:val="640"/>
          <w:marRight w:val="0"/>
          <w:marTop w:val="0"/>
          <w:marBottom w:val="0"/>
          <w:divBdr>
            <w:top w:val="none" w:sz="0" w:space="0" w:color="auto"/>
            <w:left w:val="none" w:sz="0" w:space="0" w:color="auto"/>
            <w:bottom w:val="none" w:sz="0" w:space="0" w:color="auto"/>
            <w:right w:val="none" w:sz="0" w:space="0" w:color="auto"/>
          </w:divBdr>
        </w:div>
        <w:div w:id="1349213914">
          <w:marLeft w:val="640"/>
          <w:marRight w:val="0"/>
          <w:marTop w:val="0"/>
          <w:marBottom w:val="0"/>
          <w:divBdr>
            <w:top w:val="none" w:sz="0" w:space="0" w:color="auto"/>
            <w:left w:val="none" w:sz="0" w:space="0" w:color="auto"/>
            <w:bottom w:val="none" w:sz="0" w:space="0" w:color="auto"/>
            <w:right w:val="none" w:sz="0" w:space="0" w:color="auto"/>
          </w:divBdr>
        </w:div>
      </w:divsChild>
    </w:div>
    <w:div w:id="1769616880">
      <w:bodyDiv w:val="1"/>
      <w:marLeft w:val="0"/>
      <w:marRight w:val="0"/>
      <w:marTop w:val="0"/>
      <w:marBottom w:val="0"/>
      <w:divBdr>
        <w:top w:val="none" w:sz="0" w:space="0" w:color="auto"/>
        <w:left w:val="none" w:sz="0" w:space="0" w:color="auto"/>
        <w:bottom w:val="none" w:sz="0" w:space="0" w:color="auto"/>
        <w:right w:val="none" w:sz="0" w:space="0" w:color="auto"/>
      </w:divBdr>
      <w:divsChild>
        <w:div w:id="2091079700">
          <w:marLeft w:val="640"/>
          <w:marRight w:val="0"/>
          <w:marTop w:val="0"/>
          <w:marBottom w:val="0"/>
          <w:divBdr>
            <w:top w:val="none" w:sz="0" w:space="0" w:color="auto"/>
            <w:left w:val="none" w:sz="0" w:space="0" w:color="auto"/>
            <w:bottom w:val="none" w:sz="0" w:space="0" w:color="auto"/>
            <w:right w:val="none" w:sz="0" w:space="0" w:color="auto"/>
          </w:divBdr>
        </w:div>
        <w:div w:id="814832173">
          <w:marLeft w:val="640"/>
          <w:marRight w:val="0"/>
          <w:marTop w:val="0"/>
          <w:marBottom w:val="0"/>
          <w:divBdr>
            <w:top w:val="none" w:sz="0" w:space="0" w:color="auto"/>
            <w:left w:val="none" w:sz="0" w:space="0" w:color="auto"/>
            <w:bottom w:val="none" w:sz="0" w:space="0" w:color="auto"/>
            <w:right w:val="none" w:sz="0" w:space="0" w:color="auto"/>
          </w:divBdr>
        </w:div>
        <w:div w:id="305286251">
          <w:marLeft w:val="640"/>
          <w:marRight w:val="0"/>
          <w:marTop w:val="0"/>
          <w:marBottom w:val="0"/>
          <w:divBdr>
            <w:top w:val="none" w:sz="0" w:space="0" w:color="auto"/>
            <w:left w:val="none" w:sz="0" w:space="0" w:color="auto"/>
            <w:bottom w:val="none" w:sz="0" w:space="0" w:color="auto"/>
            <w:right w:val="none" w:sz="0" w:space="0" w:color="auto"/>
          </w:divBdr>
        </w:div>
        <w:div w:id="1648701018">
          <w:marLeft w:val="640"/>
          <w:marRight w:val="0"/>
          <w:marTop w:val="0"/>
          <w:marBottom w:val="0"/>
          <w:divBdr>
            <w:top w:val="none" w:sz="0" w:space="0" w:color="auto"/>
            <w:left w:val="none" w:sz="0" w:space="0" w:color="auto"/>
            <w:bottom w:val="none" w:sz="0" w:space="0" w:color="auto"/>
            <w:right w:val="none" w:sz="0" w:space="0" w:color="auto"/>
          </w:divBdr>
        </w:div>
        <w:div w:id="457185902">
          <w:marLeft w:val="640"/>
          <w:marRight w:val="0"/>
          <w:marTop w:val="0"/>
          <w:marBottom w:val="0"/>
          <w:divBdr>
            <w:top w:val="none" w:sz="0" w:space="0" w:color="auto"/>
            <w:left w:val="none" w:sz="0" w:space="0" w:color="auto"/>
            <w:bottom w:val="none" w:sz="0" w:space="0" w:color="auto"/>
            <w:right w:val="none" w:sz="0" w:space="0" w:color="auto"/>
          </w:divBdr>
        </w:div>
        <w:div w:id="425536086">
          <w:marLeft w:val="640"/>
          <w:marRight w:val="0"/>
          <w:marTop w:val="0"/>
          <w:marBottom w:val="0"/>
          <w:divBdr>
            <w:top w:val="none" w:sz="0" w:space="0" w:color="auto"/>
            <w:left w:val="none" w:sz="0" w:space="0" w:color="auto"/>
            <w:bottom w:val="none" w:sz="0" w:space="0" w:color="auto"/>
            <w:right w:val="none" w:sz="0" w:space="0" w:color="auto"/>
          </w:divBdr>
        </w:div>
        <w:div w:id="1988166258">
          <w:marLeft w:val="640"/>
          <w:marRight w:val="0"/>
          <w:marTop w:val="0"/>
          <w:marBottom w:val="0"/>
          <w:divBdr>
            <w:top w:val="none" w:sz="0" w:space="0" w:color="auto"/>
            <w:left w:val="none" w:sz="0" w:space="0" w:color="auto"/>
            <w:bottom w:val="none" w:sz="0" w:space="0" w:color="auto"/>
            <w:right w:val="none" w:sz="0" w:space="0" w:color="auto"/>
          </w:divBdr>
        </w:div>
        <w:div w:id="772015786">
          <w:marLeft w:val="640"/>
          <w:marRight w:val="0"/>
          <w:marTop w:val="0"/>
          <w:marBottom w:val="0"/>
          <w:divBdr>
            <w:top w:val="none" w:sz="0" w:space="0" w:color="auto"/>
            <w:left w:val="none" w:sz="0" w:space="0" w:color="auto"/>
            <w:bottom w:val="none" w:sz="0" w:space="0" w:color="auto"/>
            <w:right w:val="none" w:sz="0" w:space="0" w:color="auto"/>
          </w:divBdr>
        </w:div>
        <w:div w:id="2125877255">
          <w:marLeft w:val="640"/>
          <w:marRight w:val="0"/>
          <w:marTop w:val="0"/>
          <w:marBottom w:val="0"/>
          <w:divBdr>
            <w:top w:val="none" w:sz="0" w:space="0" w:color="auto"/>
            <w:left w:val="none" w:sz="0" w:space="0" w:color="auto"/>
            <w:bottom w:val="none" w:sz="0" w:space="0" w:color="auto"/>
            <w:right w:val="none" w:sz="0" w:space="0" w:color="auto"/>
          </w:divBdr>
        </w:div>
        <w:div w:id="1644188458">
          <w:marLeft w:val="640"/>
          <w:marRight w:val="0"/>
          <w:marTop w:val="0"/>
          <w:marBottom w:val="0"/>
          <w:divBdr>
            <w:top w:val="none" w:sz="0" w:space="0" w:color="auto"/>
            <w:left w:val="none" w:sz="0" w:space="0" w:color="auto"/>
            <w:bottom w:val="none" w:sz="0" w:space="0" w:color="auto"/>
            <w:right w:val="none" w:sz="0" w:space="0" w:color="auto"/>
          </w:divBdr>
        </w:div>
        <w:div w:id="1218056130">
          <w:marLeft w:val="640"/>
          <w:marRight w:val="0"/>
          <w:marTop w:val="0"/>
          <w:marBottom w:val="0"/>
          <w:divBdr>
            <w:top w:val="none" w:sz="0" w:space="0" w:color="auto"/>
            <w:left w:val="none" w:sz="0" w:space="0" w:color="auto"/>
            <w:bottom w:val="none" w:sz="0" w:space="0" w:color="auto"/>
            <w:right w:val="none" w:sz="0" w:space="0" w:color="auto"/>
          </w:divBdr>
        </w:div>
        <w:div w:id="940838047">
          <w:marLeft w:val="640"/>
          <w:marRight w:val="0"/>
          <w:marTop w:val="0"/>
          <w:marBottom w:val="0"/>
          <w:divBdr>
            <w:top w:val="none" w:sz="0" w:space="0" w:color="auto"/>
            <w:left w:val="none" w:sz="0" w:space="0" w:color="auto"/>
            <w:bottom w:val="none" w:sz="0" w:space="0" w:color="auto"/>
            <w:right w:val="none" w:sz="0" w:space="0" w:color="auto"/>
          </w:divBdr>
        </w:div>
        <w:div w:id="1783694229">
          <w:marLeft w:val="640"/>
          <w:marRight w:val="0"/>
          <w:marTop w:val="0"/>
          <w:marBottom w:val="0"/>
          <w:divBdr>
            <w:top w:val="none" w:sz="0" w:space="0" w:color="auto"/>
            <w:left w:val="none" w:sz="0" w:space="0" w:color="auto"/>
            <w:bottom w:val="none" w:sz="0" w:space="0" w:color="auto"/>
            <w:right w:val="none" w:sz="0" w:space="0" w:color="auto"/>
          </w:divBdr>
        </w:div>
        <w:div w:id="1635939991">
          <w:marLeft w:val="640"/>
          <w:marRight w:val="0"/>
          <w:marTop w:val="0"/>
          <w:marBottom w:val="0"/>
          <w:divBdr>
            <w:top w:val="none" w:sz="0" w:space="0" w:color="auto"/>
            <w:left w:val="none" w:sz="0" w:space="0" w:color="auto"/>
            <w:bottom w:val="none" w:sz="0" w:space="0" w:color="auto"/>
            <w:right w:val="none" w:sz="0" w:space="0" w:color="auto"/>
          </w:divBdr>
        </w:div>
        <w:div w:id="2115392609">
          <w:marLeft w:val="640"/>
          <w:marRight w:val="0"/>
          <w:marTop w:val="0"/>
          <w:marBottom w:val="0"/>
          <w:divBdr>
            <w:top w:val="none" w:sz="0" w:space="0" w:color="auto"/>
            <w:left w:val="none" w:sz="0" w:space="0" w:color="auto"/>
            <w:bottom w:val="none" w:sz="0" w:space="0" w:color="auto"/>
            <w:right w:val="none" w:sz="0" w:space="0" w:color="auto"/>
          </w:divBdr>
        </w:div>
        <w:div w:id="751659096">
          <w:marLeft w:val="640"/>
          <w:marRight w:val="0"/>
          <w:marTop w:val="0"/>
          <w:marBottom w:val="0"/>
          <w:divBdr>
            <w:top w:val="none" w:sz="0" w:space="0" w:color="auto"/>
            <w:left w:val="none" w:sz="0" w:space="0" w:color="auto"/>
            <w:bottom w:val="none" w:sz="0" w:space="0" w:color="auto"/>
            <w:right w:val="none" w:sz="0" w:space="0" w:color="auto"/>
          </w:divBdr>
        </w:div>
        <w:div w:id="1492135094">
          <w:marLeft w:val="640"/>
          <w:marRight w:val="0"/>
          <w:marTop w:val="0"/>
          <w:marBottom w:val="0"/>
          <w:divBdr>
            <w:top w:val="none" w:sz="0" w:space="0" w:color="auto"/>
            <w:left w:val="none" w:sz="0" w:space="0" w:color="auto"/>
            <w:bottom w:val="none" w:sz="0" w:space="0" w:color="auto"/>
            <w:right w:val="none" w:sz="0" w:space="0" w:color="auto"/>
          </w:divBdr>
        </w:div>
      </w:divsChild>
    </w:div>
    <w:div w:id="1802922816">
      <w:bodyDiv w:val="1"/>
      <w:marLeft w:val="0"/>
      <w:marRight w:val="0"/>
      <w:marTop w:val="0"/>
      <w:marBottom w:val="0"/>
      <w:divBdr>
        <w:top w:val="none" w:sz="0" w:space="0" w:color="auto"/>
        <w:left w:val="none" w:sz="0" w:space="0" w:color="auto"/>
        <w:bottom w:val="none" w:sz="0" w:space="0" w:color="auto"/>
        <w:right w:val="none" w:sz="0" w:space="0" w:color="auto"/>
      </w:divBdr>
    </w:div>
    <w:div w:id="1807626239">
      <w:bodyDiv w:val="1"/>
      <w:marLeft w:val="0"/>
      <w:marRight w:val="0"/>
      <w:marTop w:val="0"/>
      <w:marBottom w:val="0"/>
      <w:divBdr>
        <w:top w:val="none" w:sz="0" w:space="0" w:color="auto"/>
        <w:left w:val="none" w:sz="0" w:space="0" w:color="auto"/>
        <w:bottom w:val="none" w:sz="0" w:space="0" w:color="auto"/>
        <w:right w:val="none" w:sz="0" w:space="0" w:color="auto"/>
      </w:divBdr>
    </w:div>
    <w:div w:id="1840846429">
      <w:bodyDiv w:val="1"/>
      <w:marLeft w:val="0"/>
      <w:marRight w:val="0"/>
      <w:marTop w:val="0"/>
      <w:marBottom w:val="0"/>
      <w:divBdr>
        <w:top w:val="none" w:sz="0" w:space="0" w:color="auto"/>
        <w:left w:val="none" w:sz="0" w:space="0" w:color="auto"/>
        <w:bottom w:val="none" w:sz="0" w:space="0" w:color="auto"/>
        <w:right w:val="none" w:sz="0" w:space="0" w:color="auto"/>
      </w:divBdr>
      <w:divsChild>
        <w:div w:id="1314917962">
          <w:marLeft w:val="640"/>
          <w:marRight w:val="0"/>
          <w:marTop w:val="0"/>
          <w:marBottom w:val="0"/>
          <w:divBdr>
            <w:top w:val="none" w:sz="0" w:space="0" w:color="auto"/>
            <w:left w:val="none" w:sz="0" w:space="0" w:color="auto"/>
            <w:bottom w:val="none" w:sz="0" w:space="0" w:color="auto"/>
            <w:right w:val="none" w:sz="0" w:space="0" w:color="auto"/>
          </w:divBdr>
        </w:div>
        <w:div w:id="33897008">
          <w:marLeft w:val="640"/>
          <w:marRight w:val="0"/>
          <w:marTop w:val="0"/>
          <w:marBottom w:val="0"/>
          <w:divBdr>
            <w:top w:val="none" w:sz="0" w:space="0" w:color="auto"/>
            <w:left w:val="none" w:sz="0" w:space="0" w:color="auto"/>
            <w:bottom w:val="none" w:sz="0" w:space="0" w:color="auto"/>
            <w:right w:val="none" w:sz="0" w:space="0" w:color="auto"/>
          </w:divBdr>
        </w:div>
        <w:div w:id="334191536">
          <w:marLeft w:val="640"/>
          <w:marRight w:val="0"/>
          <w:marTop w:val="0"/>
          <w:marBottom w:val="0"/>
          <w:divBdr>
            <w:top w:val="none" w:sz="0" w:space="0" w:color="auto"/>
            <w:left w:val="none" w:sz="0" w:space="0" w:color="auto"/>
            <w:bottom w:val="none" w:sz="0" w:space="0" w:color="auto"/>
            <w:right w:val="none" w:sz="0" w:space="0" w:color="auto"/>
          </w:divBdr>
        </w:div>
      </w:divsChild>
    </w:div>
    <w:div w:id="1841578937">
      <w:bodyDiv w:val="1"/>
      <w:marLeft w:val="0"/>
      <w:marRight w:val="0"/>
      <w:marTop w:val="0"/>
      <w:marBottom w:val="0"/>
      <w:divBdr>
        <w:top w:val="none" w:sz="0" w:space="0" w:color="auto"/>
        <w:left w:val="none" w:sz="0" w:space="0" w:color="auto"/>
        <w:bottom w:val="none" w:sz="0" w:space="0" w:color="auto"/>
        <w:right w:val="none" w:sz="0" w:space="0" w:color="auto"/>
      </w:divBdr>
    </w:div>
    <w:div w:id="1886067124">
      <w:bodyDiv w:val="1"/>
      <w:marLeft w:val="0"/>
      <w:marRight w:val="0"/>
      <w:marTop w:val="0"/>
      <w:marBottom w:val="0"/>
      <w:divBdr>
        <w:top w:val="none" w:sz="0" w:space="0" w:color="auto"/>
        <w:left w:val="none" w:sz="0" w:space="0" w:color="auto"/>
        <w:bottom w:val="none" w:sz="0" w:space="0" w:color="auto"/>
        <w:right w:val="none" w:sz="0" w:space="0" w:color="auto"/>
      </w:divBdr>
    </w:div>
    <w:div w:id="1920433665">
      <w:bodyDiv w:val="1"/>
      <w:marLeft w:val="0"/>
      <w:marRight w:val="0"/>
      <w:marTop w:val="0"/>
      <w:marBottom w:val="0"/>
      <w:divBdr>
        <w:top w:val="none" w:sz="0" w:space="0" w:color="auto"/>
        <w:left w:val="none" w:sz="0" w:space="0" w:color="auto"/>
        <w:bottom w:val="none" w:sz="0" w:space="0" w:color="auto"/>
        <w:right w:val="none" w:sz="0" w:space="0" w:color="auto"/>
      </w:divBdr>
      <w:divsChild>
        <w:div w:id="1730154111">
          <w:marLeft w:val="640"/>
          <w:marRight w:val="0"/>
          <w:marTop w:val="0"/>
          <w:marBottom w:val="0"/>
          <w:divBdr>
            <w:top w:val="none" w:sz="0" w:space="0" w:color="auto"/>
            <w:left w:val="none" w:sz="0" w:space="0" w:color="auto"/>
            <w:bottom w:val="none" w:sz="0" w:space="0" w:color="auto"/>
            <w:right w:val="none" w:sz="0" w:space="0" w:color="auto"/>
          </w:divBdr>
        </w:div>
        <w:div w:id="905796519">
          <w:marLeft w:val="640"/>
          <w:marRight w:val="0"/>
          <w:marTop w:val="0"/>
          <w:marBottom w:val="0"/>
          <w:divBdr>
            <w:top w:val="none" w:sz="0" w:space="0" w:color="auto"/>
            <w:left w:val="none" w:sz="0" w:space="0" w:color="auto"/>
            <w:bottom w:val="none" w:sz="0" w:space="0" w:color="auto"/>
            <w:right w:val="none" w:sz="0" w:space="0" w:color="auto"/>
          </w:divBdr>
        </w:div>
        <w:div w:id="1226838434">
          <w:marLeft w:val="640"/>
          <w:marRight w:val="0"/>
          <w:marTop w:val="0"/>
          <w:marBottom w:val="0"/>
          <w:divBdr>
            <w:top w:val="none" w:sz="0" w:space="0" w:color="auto"/>
            <w:left w:val="none" w:sz="0" w:space="0" w:color="auto"/>
            <w:bottom w:val="none" w:sz="0" w:space="0" w:color="auto"/>
            <w:right w:val="none" w:sz="0" w:space="0" w:color="auto"/>
          </w:divBdr>
        </w:div>
      </w:divsChild>
    </w:div>
    <w:div w:id="1925528056">
      <w:bodyDiv w:val="1"/>
      <w:marLeft w:val="0"/>
      <w:marRight w:val="0"/>
      <w:marTop w:val="0"/>
      <w:marBottom w:val="0"/>
      <w:divBdr>
        <w:top w:val="none" w:sz="0" w:space="0" w:color="auto"/>
        <w:left w:val="none" w:sz="0" w:space="0" w:color="auto"/>
        <w:bottom w:val="none" w:sz="0" w:space="0" w:color="auto"/>
        <w:right w:val="none" w:sz="0" w:space="0" w:color="auto"/>
      </w:divBdr>
    </w:div>
    <w:div w:id="1935091857">
      <w:bodyDiv w:val="1"/>
      <w:marLeft w:val="0"/>
      <w:marRight w:val="0"/>
      <w:marTop w:val="0"/>
      <w:marBottom w:val="0"/>
      <w:divBdr>
        <w:top w:val="none" w:sz="0" w:space="0" w:color="auto"/>
        <w:left w:val="none" w:sz="0" w:space="0" w:color="auto"/>
        <w:bottom w:val="none" w:sz="0" w:space="0" w:color="auto"/>
        <w:right w:val="none" w:sz="0" w:space="0" w:color="auto"/>
      </w:divBdr>
      <w:divsChild>
        <w:div w:id="1370837369">
          <w:marLeft w:val="640"/>
          <w:marRight w:val="0"/>
          <w:marTop w:val="0"/>
          <w:marBottom w:val="0"/>
          <w:divBdr>
            <w:top w:val="none" w:sz="0" w:space="0" w:color="auto"/>
            <w:left w:val="none" w:sz="0" w:space="0" w:color="auto"/>
            <w:bottom w:val="none" w:sz="0" w:space="0" w:color="auto"/>
            <w:right w:val="none" w:sz="0" w:space="0" w:color="auto"/>
          </w:divBdr>
        </w:div>
        <w:div w:id="595332885">
          <w:marLeft w:val="640"/>
          <w:marRight w:val="0"/>
          <w:marTop w:val="0"/>
          <w:marBottom w:val="0"/>
          <w:divBdr>
            <w:top w:val="none" w:sz="0" w:space="0" w:color="auto"/>
            <w:left w:val="none" w:sz="0" w:space="0" w:color="auto"/>
            <w:bottom w:val="none" w:sz="0" w:space="0" w:color="auto"/>
            <w:right w:val="none" w:sz="0" w:space="0" w:color="auto"/>
          </w:divBdr>
        </w:div>
        <w:div w:id="1201820522">
          <w:marLeft w:val="640"/>
          <w:marRight w:val="0"/>
          <w:marTop w:val="0"/>
          <w:marBottom w:val="0"/>
          <w:divBdr>
            <w:top w:val="none" w:sz="0" w:space="0" w:color="auto"/>
            <w:left w:val="none" w:sz="0" w:space="0" w:color="auto"/>
            <w:bottom w:val="none" w:sz="0" w:space="0" w:color="auto"/>
            <w:right w:val="none" w:sz="0" w:space="0" w:color="auto"/>
          </w:divBdr>
        </w:div>
      </w:divsChild>
    </w:div>
    <w:div w:id="1936160886">
      <w:bodyDiv w:val="1"/>
      <w:marLeft w:val="0"/>
      <w:marRight w:val="0"/>
      <w:marTop w:val="0"/>
      <w:marBottom w:val="0"/>
      <w:divBdr>
        <w:top w:val="none" w:sz="0" w:space="0" w:color="auto"/>
        <w:left w:val="none" w:sz="0" w:space="0" w:color="auto"/>
        <w:bottom w:val="none" w:sz="0" w:space="0" w:color="auto"/>
        <w:right w:val="none" w:sz="0" w:space="0" w:color="auto"/>
      </w:divBdr>
      <w:divsChild>
        <w:div w:id="1839808034">
          <w:marLeft w:val="640"/>
          <w:marRight w:val="0"/>
          <w:marTop w:val="0"/>
          <w:marBottom w:val="0"/>
          <w:divBdr>
            <w:top w:val="none" w:sz="0" w:space="0" w:color="auto"/>
            <w:left w:val="none" w:sz="0" w:space="0" w:color="auto"/>
            <w:bottom w:val="none" w:sz="0" w:space="0" w:color="auto"/>
            <w:right w:val="none" w:sz="0" w:space="0" w:color="auto"/>
          </w:divBdr>
        </w:div>
        <w:div w:id="102304602">
          <w:marLeft w:val="640"/>
          <w:marRight w:val="0"/>
          <w:marTop w:val="0"/>
          <w:marBottom w:val="0"/>
          <w:divBdr>
            <w:top w:val="none" w:sz="0" w:space="0" w:color="auto"/>
            <w:left w:val="none" w:sz="0" w:space="0" w:color="auto"/>
            <w:bottom w:val="none" w:sz="0" w:space="0" w:color="auto"/>
            <w:right w:val="none" w:sz="0" w:space="0" w:color="auto"/>
          </w:divBdr>
        </w:div>
        <w:div w:id="1018198717">
          <w:marLeft w:val="640"/>
          <w:marRight w:val="0"/>
          <w:marTop w:val="0"/>
          <w:marBottom w:val="0"/>
          <w:divBdr>
            <w:top w:val="none" w:sz="0" w:space="0" w:color="auto"/>
            <w:left w:val="none" w:sz="0" w:space="0" w:color="auto"/>
            <w:bottom w:val="none" w:sz="0" w:space="0" w:color="auto"/>
            <w:right w:val="none" w:sz="0" w:space="0" w:color="auto"/>
          </w:divBdr>
        </w:div>
      </w:divsChild>
    </w:div>
    <w:div w:id="1940871610">
      <w:bodyDiv w:val="1"/>
      <w:marLeft w:val="0"/>
      <w:marRight w:val="0"/>
      <w:marTop w:val="0"/>
      <w:marBottom w:val="0"/>
      <w:divBdr>
        <w:top w:val="none" w:sz="0" w:space="0" w:color="auto"/>
        <w:left w:val="none" w:sz="0" w:space="0" w:color="auto"/>
        <w:bottom w:val="none" w:sz="0" w:space="0" w:color="auto"/>
        <w:right w:val="none" w:sz="0" w:space="0" w:color="auto"/>
      </w:divBdr>
      <w:divsChild>
        <w:div w:id="1488129246">
          <w:marLeft w:val="480"/>
          <w:marRight w:val="0"/>
          <w:marTop w:val="0"/>
          <w:marBottom w:val="0"/>
          <w:divBdr>
            <w:top w:val="none" w:sz="0" w:space="0" w:color="auto"/>
            <w:left w:val="none" w:sz="0" w:space="0" w:color="auto"/>
            <w:bottom w:val="none" w:sz="0" w:space="0" w:color="auto"/>
            <w:right w:val="none" w:sz="0" w:space="0" w:color="auto"/>
          </w:divBdr>
        </w:div>
        <w:div w:id="1534613492">
          <w:marLeft w:val="480"/>
          <w:marRight w:val="0"/>
          <w:marTop w:val="0"/>
          <w:marBottom w:val="0"/>
          <w:divBdr>
            <w:top w:val="none" w:sz="0" w:space="0" w:color="auto"/>
            <w:left w:val="none" w:sz="0" w:space="0" w:color="auto"/>
            <w:bottom w:val="none" w:sz="0" w:space="0" w:color="auto"/>
            <w:right w:val="none" w:sz="0" w:space="0" w:color="auto"/>
          </w:divBdr>
        </w:div>
        <w:div w:id="1048184666">
          <w:marLeft w:val="480"/>
          <w:marRight w:val="0"/>
          <w:marTop w:val="0"/>
          <w:marBottom w:val="0"/>
          <w:divBdr>
            <w:top w:val="none" w:sz="0" w:space="0" w:color="auto"/>
            <w:left w:val="none" w:sz="0" w:space="0" w:color="auto"/>
            <w:bottom w:val="none" w:sz="0" w:space="0" w:color="auto"/>
            <w:right w:val="none" w:sz="0" w:space="0" w:color="auto"/>
          </w:divBdr>
        </w:div>
        <w:div w:id="308944909">
          <w:marLeft w:val="480"/>
          <w:marRight w:val="0"/>
          <w:marTop w:val="0"/>
          <w:marBottom w:val="0"/>
          <w:divBdr>
            <w:top w:val="none" w:sz="0" w:space="0" w:color="auto"/>
            <w:left w:val="none" w:sz="0" w:space="0" w:color="auto"/>
            <w:bottom w:val="none" w:sz="0" w:space="0" w:color="auto"/>
            <w:right w:val="none" w:sz="0" w:space="0" w:color="auto"/>
          </w:divBdr>
        </w:div>
        <w:div w:id="1566989452">
          <w:marLeft w:val="480"/>
          <w:marRight w:val="0"/>
          <w:marTop w:val="0"/>
          <w:marBottom w:val="0"/>
          <w:divBdr>
            <w:top w:val="none" w:sz="0" w:space="0" w:color="auto"/>
            <w:left w:val="none" w:sz="0" w:space="0" w:color="auto"/>
            <w:bottom w:val="none" w:sz="0" w:space="0" w:color="auto"/>
            <w:right w:val="none" w:sz="0" w:space="0" w:color="auto"/>
          </w:divBdr>
        </w:div>
        <w:div w:id="2084838562">
          <w:marLeft w:val="480"/>
          <w:marRight w:val="0"/>
          <w:marTop w:val="0"/>
          <w:marBottom w:val="0"/>
          <w:divBdr>
            <w:top w:val="none" w:sz="0" w:space="0" w:color="auto"/>
            <w:left w:val="none" w:sz="0" w:space="0" w:color="auto"/>
            <w:bottom w:val="none" w:sz="0" w:space="0" w:color="auto"/>
            <w:right w:val="none" w:sz="0" w:space="0" w:color="auto"/>
          </w:divBdr>
        </w:div>
        <w:div w:id="430707183">
          <w:marLeft w:val="480"/>
          <w:marRight w:val="0"/>
          <w:marTop w:val="0"/>
          <w:marBottom w:val="0"/>
          <w:divBdr>
            <w:top w:val="none" w:sz="0" w:space="0" w:color="auto"/>
            <w:left w:val="none" w:sz="0" w:space="0" w:color="auto"/>
            <w:bottom w:val="none" w:sz="0" w:space="0" w:color="auto"/>
            <w:right w:val="none" w:sz="0" w:space="0" w:color="auto"/>
          </w:divBdr>
        </w:div>
      </w:divsChild>
    </w:div>
    <w:div w:id="1944722977">
      <w:bodyDiv w:val="1"/>
      <w:marLeft w:val="0"/>
      <w:marRight w:val="0"/>
      <w:marTop w:val="0"/>
      <w:marBottom w:val="0"/>
      <w:divBdr>
        <w:top w:val="none" w:sz="0" w:space="0" w:color="auto"/>
        <w:left w:val="none" w:sz="0" w:space="0" w:color="auto"/>
        <w:bottom w:val="none" w:sz="0" w:space="0" w:color="auto"/>
        <w:right w:val="none" w:sz="0" w:space="0" w:color="auto"/>
      </w:divBdr>
    </w:div>
    <w:div w:id="1955289403">
      <w:bodyDiv w:val="1"/>
      <w:marLeft w:val="0"/>
      <w:marRight w:val="0"/>
      <w:marTop w:val="0"/>
      <w:marBottom w:val="0"/>
      <w:divBdr>
        <w:top w:val="none" w:sz="0" w:space="0" w:color="auto"/>
        <w:left w:val="none" w:sz="0" w:space="0" w:color="auto"/>
        <w:bottom w:val="none" w:sz="0" w:space="0" w:color="auto"/>
        <w:right w:val="none" w:sz="0" w:space="0" w:color="auto"/>
      </w:divBdr>
    </w:div>
    <w:div w:id="1972204271">
      <w:bodyDiv w:val="1"/>
      <w:marLeft w:val="0"/>
      <w:marRight w:val="0"/>
      <w:marTop w:val="0"/>
      <w:marBottom w:val="0"/>
      <w:divBdr>
        <w:top w:val="none" w:sz="0" w:space="0" w:color="auto"/>
        <w:left w:val="none" w:sz="0" w:space="0" w:color="auto"/>
        <w:bottom w:val="none" w:sz="0" w:space="0" w:color="auto"/>
        <w:right w:val="none" w:sz="0" w:space="0" w:color="auto"/>
      </w:divBdr>
    </w:div>
    <w:div w:id="1980107623">
      <w:bodyDiv w:val="1"/>
      <w:marLeft w:val="0"/>
      <w:marRight w:val="0"/>
      <w:marTop w:val="0"/>
      <w:marBottom w:val="0"/>
      <w:divBdr>
        <w:top w:val="none" w:sz="0" w:space="0" w:color="auto"/>
        <w:left w:val="none" w:sz="0" w:space="0" w:color="auto"/>
        <w:bottom w:val="none" w:sz="0" w:space="0" w:color="auto"/>
        <w:right w:val="none" w:sz="0" w:space="0" w:color="auto"/>
      </w:divBdr>
      <w:divsChild>
        <w:div w:id="1926303060">
          <w:marLeft w:val="640"/>
          <w:marRight w:val="0"/>
          <w:marTop w:val="0"/>
          <w:marBottom w:val="0"/>
          <w:divBdr>
            <w:top w:val="none" w:sz="0" w:space="0" w:color="auto"/>
            <w:left w:val="none" w:sz="0" w:space="0" w:color="auto"/>
            <w:bottom w:val="none" w:sz="0" w:space="0" w:color="auto"/>
            <w:right w:val="none" w:sz="0" w:space="0" w:color="auto"/>
          </w:divBdr>
        </w:div>
        <w:div w:id="792094588">
          <w:marLeft w:val="640"/>
          <w:marRight w:val="0"/>
          <w:marTop w:val="0"/>
          <w:marBottom w:val="0"/>
          <w:divBdr>
            <w:top w:val="none" w:sz="0" w:space="0" w:color="auto"/>
            <w:left w:val="none" w:sz="0" w:space="0" w:color="auto"/>
            <w:bottom w:val="none" w:sz="0" w:space="0" w:color="auto"/>
            <w:right w:val="none" w:sz="0" w:space="0" w:color="auto"/>
          </w:divBdr>
        </w:div>
        <w:div w:id="1952468841">
          <w:marLeft w:val="640"/>
          <w:marRight w:val="0"/>
          <w:marTop w:val="0"/>
          <w:marBottom w:val="0"/>
          <w:divBdr>
            <w:top w:val="none" w:sz="0" w:space="0" w:color="auto"/>
            <w:left w:val="none" w:sz="0" w:space="0" w:color="auto"/>
            <w:bottom w:val="none" w:sz="0" w:space="0" w:color="auto"/>
            <w:right w:val="none" w:sz="0" w:space="0" w:color="auto"/>
          </w:divBdr>
        </w:div>
        <w:div w:id="1960141812">
          <w:marLeft w:val="640"/>
          <w:marRight w:val="0"/>
          <w:marTop w:val="0"/>
          <w:marBottom w:val="0"/>
          <w:divBdr>
            <w:top w:val="none" w:sz="0" w:space="0" w:color="auto"/>
            <w:left w:val="none" w:sz="0" w:space="0" w:color="auto"/>
            <w:bottom w:val="none" w:sz="0" w:space="0" w:color="auto"/>
            <w:right w:val="none" w:sz="0" w:space="0" w:color="auto"/>
          </w:divBdr>
        </w:div>
      </w:divsChild>
    </w:div>
    <w:div w:id="1990209990">
      <w:bodyDiv w:val="1"/>
      <w:marLeft w:val="0"/>
      <w:marRight w:val="0"/>
      <w:marTop w:val="0"/>
      <w:marBottom w:val="0"/>
      <w:divBdr>
        <w:top w:val="none" w:sz="0" w:space="0" w:color="auto"/>
        <w:left w:val="none" w:sz="0" w:space="0" w:color="auto"/>
        <w:bottom w:val="none" w:sz="0" w:space="0" w:color="auto"/>
        <w:right w:val="none" w:sz="0" w:space="0" w:color="auto"/>
      </w:divBdr>
    </w:div>
    <w:div w:id="1994722788">
      <w:bodyDiv w:val="1"/>
      <w:marLeft w:val="0"/>
      <w:marRight w:val="0"/>
      <w:marTop w:val="0"/>
      <w:marBottom w:val="0"/>
      <w:divBdr>
        <w:top w:val="none" w:sz="0" w:space="0" w:color="auto"/>
        <w:left w:val="none" w:sz="0" w:space="0" w:color="auto"/>
        <w:bottom w:val="none" w:sz="0" w:space="0" w:color="auto"/>
        <w:right w:val="none" w:sz="0" w:space="0" w:color="auto"/>
      </w:divBdr>
      <w:divsChild>
        <w:div w:id="1150054387">
          <w:marLeft w:val="480"/>
          <w:marRight w:val="0"/>
          <w:marTop w:val="0"/>
          <w:marBottom w:val="0"/>
          <w:divBdr>
            <w:top w:val="none" w:sz="0" w:space="0" w:color="auto"/>
            <w:left w:val="none" w:sz="0" w:space="0" w:color="auto"/>
            <w:bottom w:val="none" w:sz="0" w:space="0" w:color="auto"/>
            <w:right w:val="none" w:sz="0" w:space="0" w:color="auto"/>
          </w:divBdr>
        </w:div>
        <w:div w:id="1941329501">
          <w:marLeft w:val="480"/>
          <w:marRight w:val="0"/>
          <w:marTop w:val="0"/>
          <w:marBottom w:val="0"/>
          <w:divBdr>
            <w:top w:val="none" w:sz="0" w:space="0" w:color="auto"/>
            <w:left w:val="none" w:sz="0" w:space="0" w:color="auto"/>
            <w:bottom w:val="none" w:sz="0" w:space="0" w:color="auto"/>
            <w:right w:val="none" w:sz="0" w:space="0" w:color="auto"/>
          </w:divBdr>
        </w:div>
        <w:div w:id="1998880752">
          <w:marLeft w:val="480"/>
          <w:marRight w:val="0"/>
          <w:marTop w:val="0"/>
          <w:marBottom w:val="0"/>
          <w:divBdr>
            <w:top w:val="none" w:sz="0" w:space="0" w:color="auto"/>
            <w:left w:val="none" w:sz="0" w:space="0" w:color="auto"/>
            <w:bottom w:val="none" w:sz="0" w:space="0" w:color="auto"/>
            <w:right w:val="none" w:sz="0" w:space="0" w:color="auto"/>
          </w:divBdr>
        </w:div>
        <w:div w:id="68961713">
          <w:marLeft w:val="480"/>
          <w:marRight w:val="0"/>
          <w:marTop w:val="0"/>
          <w:marBottom w:val="0"/>
          <w:divBdr>
            <w:top w:val="none" w:sz="0" w:space="0" w:color="auto"/>
            <w:left w:val="none" w:sz="0" w:space="0" w:color="auto"/>
            <w:bottom w:val="none" w:sz="0" w:space="0" w:color="auto"/>
            <w:right w:val="none" w:sz="0" w:space="0" w:color="auto"/>
          </w:divBdr>
        </w:div>
        <w:div w:id="463668183">
          <w:marLeft w:val="480"/>
          <w:marRight w:val="0"/>
          <w:marTop w:val="0"/>
          <w:marBottom w:val="0"/>
          <w:divBdr>
            <w:top w:val="none" w:sz="0" w:space="0" w:color="auto"/>
            <w:left w:val="none" w:sz="0" w:space="0" w:color="auto"/>
            <w:bottom w:val="none" w:sz="0" w:space="0" w:color="auto"/>
            <w:right w:val="none" w:sz="0" w:space="0" w:color="auto"/>
          </w:divBdr>
        </w:div>
        <w:div w:id="100691203">
          <w:marLeft w:val="480"/>
          <w:marRight w:val="0"/>
          <w:marTop w:val="0"/>
          <w:marBottom w:val="0"/>
          <w:divBdr>
            <w:top w:val="none" w:sz="0" w:space="0" w:color="auto"/>
            <w:left w:val="none" w:sz="0" w:space="0" w:color="auto"/>
            <w:bottom w:val="none" w:sz="0" w:space="0" w:color="auto"/>
            <w:right w:val="none" w:sz="0" w:space="0" w:color="auto"/>
          </w:divBdr>
        </w:div>
        <w:div w:id="1801651002">
          <w:marLeft w:val="480"/>
          <w:marRight w:val="0"/>
          <w:marTop w:val="0"/>
          <w:marBottom w:val="0"/>
          <w:divBdr>
            <w:top w:val="none" w:sz="0" w:space="0" w:color="auto"/>
            <w:left w:val="none" w:sz="0" w:space="0" w:color="auto"/>
            <w:bottom w:val="none" w:sz="0" w:space="0" w:color="auto"/>
            <w:right w:val="none" w:sz="0" w:space="0" w:color="auto"/>
          </w:divBdr>
        </w:div>
      </w:divsChild>
    </w:div>
    <w:div w:id="1997298967">
      <w:bodyDiv w:val="1"/>
      <w:marLeft w:val="0"/>
      <w:marRight w:val="0"/>
      <w:marTop w:val="0"/>
      <w:marBottom w:val="0"/>
      <w:divBdr>
        <w:top w:val="none" w:sz="0" w:space="0" w:color="auto"/>
        <w:left w:val="none" w:sz="0" w:space="0" w:color="auto"/>
        <w:bottom w:val="none" w:sz="0" w:space="0" w:color="auto"/>
        <w:right w:val="none" w:sz="0" w:space="0" w:color="auto"/>
      </w:divBdr>
      <w:divsChild>
        <w:div w:id="1469279415">
          <w:marLeft w:val="640"/>
          <w:marRight w:val="0"/>
          <w:marTop w:val="0"/>
          <w:marBottom w:val="0"/>
          <w:divBdr>
            <w:top w:val="none" w:sz="0" w:space="0" w:color="auto"/>
            <w:left w:val="none" w:sz="0" w:space="0" w:color="auto"/>
            <w:bottom w:val="none" w:sz="0" w:space="0" w:color="auto"/>
            <w:right w:val="none" w:sz="0" w:space="0" w:color="auto"/>
          </w:divBdr>
        </w:div>
        <w:div w:id="1388914882">
          <w:marLeft w:val="640"/>
          <w:marRight w:val="0"/>
          <w:marTop w:val="0"/>
          <w:marBottom w:val="0"/>
          <w:divBdr>
            <w:top w:val="none" w:sz="0" w:space="0" w:color="auto"/>
            <w:left w:val="none" w:sz="0" w:space="0" w:color="auto"/>
            <w:bottom w:val="none" w:sz="0" w:space="0" w:color="auto"/>
            <w:right w:val="none" w:sz="0" w:space="0" w:color="auto"/>
          </w:divBdr>
        </w:div>
        <w:div w:id="106974937">
          <w:marLeft w:val="640"/>
          <w:marRight w:val="0"/>
          <w:marTop w:val="0"/>
          <w:marBottom w:val="0"/>
          <w:divBdr>
            <w:top w:val="none" w:sz="0" w:space="0" w:color="auto"/>
            <w:left w:val="none" w:sz="0" w:space="0" w:color="auto"/>
            <w:bottom w:val="none" w:sz="0" w:space="0" w:color="auto"/>
            <w:right w:val="none" w:sz="0" w:space="0" w:color="auto"/>
          </w:divBdr>
        </w:div>
      </w:divsChild>
    </w:div>
    <w:div w:id="2011711285">
      <w:bodyDiv w:val="1"/>
      <w:marLeft w:val="0"/>
      <w:marRight w:val="0"/>
      <w:marTop w:val="0"/>
      <w:marBottom w:val="0"/>
      <w:divBdr>
        <w:top w:val="none" w:sz="0" w:space="0" w:color="auto"/>
        <w:left w:val="none" w:sz="0" w:space="0" w:color="auto"/>
        <w:bottom w:val="none" w:sz="0" w:space="0" w:color="auto"/>
        <w:right w:val="none" w:sz="0" w:space="0" w:color="auto"/>
      </w:divBdr>
    </w:div>
    <w:div w:id="2012678776">
      <w:bodyDiv w:val="1"/>
      <w:marLeft w:val="0"/>
      <w:marRight w:val="0"/>
      <w:marTop w:val="0"/>
      <w:marBottom w:val="0"/>
      <w:divBdr>
        <w:top w:val="none" w:sz="0" w:space="0" w:color="auto"/>
        <w:left w:val="none" w:sz="0" w:space="0" w:color="auto"/>
        <w:bottom w:val="none" w:sz="0" w:space="0" w:color="auto"/>
        <w:right w:val="none" w:sz="0" w:space="0" w:color="auto"/>
      </w:divBdr>
      <w:divsChild>
        <w:div w:id="3878058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7341355">
      <w:bodyDiv w:val="1"/>
      <w:marLeft w:val="0"/>
      <w:marRight w:val="0"/>
      <w:marTop w:val="0"/>
      <w:marBottom w:val="0"/>
      <w:divBdr>
        <w:top w:val="none" w:sz="0" w:space="0" w:color="auto"/>
        <w:left w:val="none" w:sz="0" w:space="0" w:color="auto"/>
        <w:bottom w:val="none" w:sz="0" w:space="0" w:color="auto"/>
        <w:right w:val="none" w:sz="0" w:space="0" w:color="auto"/>
      </w:divBdr>
      <w:divsChild>
        <w:div w:id="664550664">
          <w:marLeft w:val="640"/>
          <w:marRight w:val="0"/>
          <w:marTop w:val="0"/>
          <w:marBottom w:val="0"/>
          <w:divBdr>
            <w:top w:val="none" w:sz="0" w:space="0" w:color="auto"/>
            <w:left w:val="none" w:sz="0" w:space="0" w:color="auto"/>
            <w:bottom w:val="none" w:sz="0" w:space="0" w:color="auto"/>
            <w:right w:val="none" w:sz="0" w:space="0" w:color="auto"/>
          </w:divBdr>
        </w:div>
        <w:div w:id="398328603">
          <w:marLeft w:val="640"/>
          <w:marRight w:val="0"/>
          <w:marTop w:val="0"/>
          <w:marBottom w:val="0"/>
          <w:divBdr>
            <w:top w:val="none" w:sz="0" w:space="0" w:color="auto"/>
            <w:left w:val="none" w:sz="0" w:space="0" w:color="auto"/>
            <w:bottom w:val="none" w:sz="0" w:space="0" w:color="auto"/>
            <w:right w:val="none" w:sz="0" w:space="0" w:color="auto"/>
          </w:divBdr>
        </w:div>
        <w:div w:id="302927436">
          <w:marLeft w:val="640"/>
          <w:marRight w:val="0"/>
          <w:marTop w:val="0"/>
          <w:marBottom w:val="0"/>
          <w:divBdr>
            <w:top w:val="none" w:sz="0" w:space="0" w:color="auto"/>
            <w:left w:val="none" w:sz="0" w:space="0" w:color="auto"/>
            <w:bottom w:val="none" w:sz="0" w:space="0" w:color="auto"/>
            <w:right w:val="none" w:sz="0" w:space="0" w:color="auto"/>
          </w:divBdr>
        </w:div>
        <w:div w:id="778376917">
          <w:marLeft w:val="640"/>
          <w:marRight w:val="0"/>
          <w:marTop w:val="0"/>
          <w:marBottom w:val="0"/>
          <w:divBdr>
            <w:top w:val="none" w:sz="0" w:space="0" w:color="auto"/>
            <w:left w:val="none" w:sz="0" w:space="0" w:color="auto"/>
            <w:bottom w:val="none" w:sz="0" w:space="0" w:color="auto"/>
            <w:right w:val="none" w:sz="0" w:space="0" w:color="auto"/>
          </w:divBdr>
        </w:div>
        <w:div w:id="2121601943">
          <w:marLeft w:val="640"/>
          <w:marRight w:val="0"/>
          <w:marTop w:val="0"/>
          <w:marBottom w:val="0"/>
          <w:divBdr>
            <w:top w:val="none" w:sz="0" w:space="0" w:color="auto"/>
            <w:left w:val="none" w:sz="0" w:space="0" w:color="auto"/>
            <w:bottom w:val="none" w:sz="0" w:space="0" w:color="auto"/>
            <w:right w:val="none" w:sz="0" w:space="0" w:color="auto"/>
          </w:divBdr>
        </w:div>
        <w:div w:id="2145156450">
          <w:marLeft w:val="640"/>
          <w:marRight w:val="0"/>
          <w:marTop w:val="0"/>
          <w:marBottom w:val="0"/>
          <w:divBdr>
            <w:top w:val="none" w:sz="0" w:space="0" w:color="auto"/>
            <w:left w:val="none" w:sz="0" w:space="0" w:color="auto"/>
            <w:bottom w:val="none" w:sz="0" w:space="0" w:color="auto"/>
            <w:right w:val="none" w:sz="0" w:space="0" w:color="auto"/>
          </w:divBdr>
        </w:div>
      </w:divsChild>
    </w:div>
    <w:div w:id="2026007963">
      <w:bodyDiv w:val="1"/>
      <w:marLeft w:val="0"/>
      <w:marRight w:val="0"/>
      <w:marTop w:val="0"/>
      <w:marBottom w:val="0"/>
      <w:divBdr>
        <w:top w:val="none" w:sz="0" w:space="0" w:color="auto"/>
        <w:left w:val="none" w:sz="0" w:space="0" w:color="auto"/>
        <w:bottom w:val="none" w:sz="0" w:space="0" w:color="auto"/>
        <w:right w:val="none" w:sz="0" w:space="0" w:color="auto"/>
      </w:divBdr>
    </w:div>
    <w:div w:id="2042125752">
      <w:bodyDiv w:val="1"/>
      <w:marLeft w:val="0"/>
      <w:marRight w:val="0"/>
      <w:marTop w:val="0"/>
      <w:marBottom w:val="0"/>
      <w:divBdr>
        <w:top w:val="none" w:sz="0" w:space="0" w:color="auto"/>
        <w:left w:val="none" w:sz="0" w:space="0" w:color="auto"/>
        <w:bottom w:val="none" w:sz="0" w:space="0" w:color="auto"/>
        <w:right w:val="none" w:sz="0" w:space="0" w:color="auto"/>
      </w:divBdr>
      <w:divsChild>
        <w:div w:id="1087264971">
          <w:marLeft w:val="640"/>
          <w:marRight w:val="0"/>
          <w:marTop w:val="0"/>
          <w:marBottom w:val="0"/>
          <w:divBdr>
            <w:top w:val="none" w:sz="0" w:space="0" w:color="auto"/>
            <w:left w:val="none" w:sz="0" w:space="0" w:color="auto"/>
            <w:bottom w:val="none" w:sz="0" w:space="0" w:color="auto"/>
            <w:right w:val="none" w:sz="0" w:space="0" w:color="auto"/>
          </w:divBdr>
        </w:div>
        <w:div w:id="212237624">
          <w:marLeft w:val="640"/>
          <w:marRight w:val="0"/>
          <w:marTop w:val="0"/>
          <w:marBottom w:val="0"/>
          <w:divBdr>
            <w:top w:val="none" w:sz="0" w:space="0" w:color="auto"/>
            <w:left w:val="none" w:sz="0" w:space="0" w:color="auto"/>
            <w:bottom w:val="none" w:sz="0" w:space="0" w:color="auto"/>
            <w:right w:val="none" w:sz="0" w:space="0" w:color="auto"/>
          </w:divBdr>
        </w:div>
        <w:div w:id="779379785">
          <w:marLeft w:val="640"/>
          <w:marRight w:val="0"/>
          <w:marTop w:val="0"/>
          <w:marBottom w:val="0"/>
          <w:divBdr>
            <w:top w:val="none" w:sz="0" w:space="0" w:color="auto"/>
            <w:left w:val="none" w:sz="0" w:space="0" w:color="auto"/>
            <w:bottom w:val="none" w:sz="0" w:space="0" w:color="auto"/>
            <w:right w:val="none" w:sz="0" w:space="0" w:color="auto"/>
          </w:divBdr>
        </w:div>
        <w:div w:id="1951233452">
          <w:marLeft w:val="640"/>
          <w:marRight w:val="0"/>
          <w:marTop w:val="0"/>
          <w:marBottom w:val="0"/>
          <w:divBdr>
            <w:top w:val="none" w:sz="0" w:space="0" w:color="auto"/>
            <w:left w:val="none" w:sz="0" w:space="0" w:color="auto"/>
            <w:bottom w:val="none" w:sz="0" w:space="0" w:color="auto"/>
            <w:right w:val="none" w:sz="0" w:space="0" w:color="auto"/>
          </w:divBdr>
        </w:div>
        <w:div w:id="1842968815">
          <w:marLeft w:val="640"/>
          <w:marRight w:val="0"/>
          <w:marTop w:val="0"/>
          <w:marBottom w:val="0"/>
          <w:divBdr>
            <w:top w:val="none" w:sz="0" w:space="0" w:color="auto"/>
            <w:left w:val="none" w:sz="0" w:space="0" w:color="auto"/>
            <w:bottom w:val="none" w:sz="0" w:space="0" w:color="auto"/>
            <w:right w:val="none" w:sz="0" w:space="0" w:color="auto"/>
          </w:divBdr>
        </w:div>
        <w:div w:id="1938711381">
          <w:marLeft w:val="640"/>
          <w:marRight w:val="0"/>
          <w:marTop w:val="0"/>
          <w:marBottom w:val="0"/>
          <w:divBdr>
            <w:top w:val="none" w:sz="0" w:space="0" w:color="auto"/>
            <w:left w:val="none" w:sz="0" w:space="0" w:color="auto"/>
            <w:bottom w:val="none" w:sz="0" w:space="0" w:color="auto"/>
            <w:right w:val="none" w:sz="0" w:space="0" w:color="auto"/>
          </w:divBdr>
        </w:div>
        <w:div w:id="1743023164">
          <w:marLeft w:val="640"/>
          <w:marRight w:val="0"/>
          <w:marTop w:val="0"/>
          <w:marBottom w:val="0"/>
          <w:divBdr>
            <w:top w:val="none" w:sz="0" w:space="0" w:color="auto"/>
            <w:left w:val="none" w:sz="0" w:space="0" w:color="auto"/>
            <w:bottom w:val="none" w:sz="0" w:space="0" w:color="auto"/>
            <w:right w:val="none" w:sz="0" w:space="0" w:color="auto"/>
          </w:divBdr>
        </w:div>
        <w:div w:id="70279501">
          <w:marLeft w:val="640"/>
          <w:marRight w:val="0"/>
          <w:marTop w:val="0"/>
          <w:marBottom w:val="0"/>
          <w:divBdr>
            <w:top w:val="none" w:sz="0" w:space="0" w:color="auto"/>
            <w:left w:val="none" w:sz="0" w:space="0" w:color="auto"/>
            <w:bottom w:val="none" w:sz="0" w:space="0" w:color="auto"/>
            <w:right w:val="none" w:sz="0" w:space="0" w:color="auto"/>
          </w:divBdr>
        </w:div>
        <w:div w:id="278609532">
          <w:marLeft w:val="640"/>
          <w:marRight w:val="0"/>
          <w:marTop w:val="0"/>
          <w:marBottom w:val="0"/>
          <w:divBdr>
            <w:top w:val="none" w:sz="0" w:space="0" w:color="auto"/>
            <w:left w:val="none" w:sz="0" w:space="0" w:color="auto"/>
            <w:bottom w:val="none" w:sz="0" w:space="0" w:color="auto"/>
            <w:right w:val="none" w:sz="0" w:space="0" w:color="auto"/>
          </w:divBdr>
        </w:div>
        <w:div w:id="895629685">
          <w:marLeft w:val="640"/>
          <w:marRight w:val="0"/>
          <w:marTop w:val="0"/>
          <w:marBottom w:val="0"/>
          <w:divBdr>
            <w:top w:val="none" w:sz="0" w:space="0" w:color="auto"/>
            <w:left w:val="none" w:sz="0" w:space="0" w:color="auto"/>
            <w:bottom w:val="none" w:sz="0" w:space="0" w:color="auto"/>
            <w:right w:val="none" w:sz="0" w:space="0" w:color="auto"/>
          </w:divBdr>
        </w:div>
        <w:div w:id="2061050188">
          <w:marLeft w:val="640"/>
          <w:marRight w:val="0"/>
          <w:marTop w:val="0"/>
          <w:marBottom w:val="0"/>
          <w:divBdr>
            <w:top w:val="none" w:sz="0" w:space="0" w:color="auto"/>
            <w:left w:val="none" w:sz="0" w:space="0" w:color="auto"/>
            <w:bottom w:val="none" w:sz="0" w:space="0" w:color="auto"/>
            <w:right w:val="none" w:sz="0" w:space="0" w:color="auto"/>
          </w:divBdr>
        </w:div>
        <w:div w:id="1217474021">
          <w:marLeft w:val="640"/>
          <w:marRight w:val="0"/>
          <w:marTop w:val="0"/>
          <w:marBottom w:val="0"/>
          <w:divBdr>
            <w:top w:val="none" w:sz="0" w:space="0" w:color="auto"/>
            <w:left w:val="none" w:sz="0" w:space="0" w:color="auto"/>
            <w:bottom w:val="none" w:sz="0" w:space="0" w:color="auto"/>
            <w:right w:val="none" w:sz="0" w:space="0" w:color="auto"/>
          </w:divBdr>
        </w:div>
        <w:div w:id="2096125524">
          <w:marLeft w:val="640"/>
          <w:marRight w:val="0"/>
          <w:marTop w:val="0"/>
          <w:marBottom w:val="0"/>
          <w:divBdr>
            <w:top w:val="none" w:sz="0" w:space="0" w:color="auto"/>
            <w:left w:val="none" w:sz="0" w:space="0" w:color="auto"/>
            <w:bottom w:val="none" w:sz="0" w:space="0" w:color="auto"/>
            <w:right w:val="none" w:sz="0" w:space="0" w:color="auto"/>
          </w:divBdr>
        </w:div>
      </w:divsChild>
    </w:div>
    <w:div w:id="2054502214">
      <w:bodyDiv w:val="1"/>
      <w:marLeft w:val="0"/>
      <w:marRight w:val="0"/>
      <w:marTop w:val="0"/>
      <w:marBottom w:val="0"/>
      <w:divBdr>
        <w:top w:val="none" w:sz="0" w:space="0" w:color="auto"/>
        <w:left w:val="none" w:sz="0" w:space="0" w:color="auto"/>
        <w:bottom w:val="none" w:sz="0" w:space="0" w:color="auto"/>
        <w:right w:val="none" w:sz="0" w:space="0" w:color="auto"/>
      </w:divBdr>
    </w:div>
    <w:div w:id="2080982716">
      <w:bodyDiv w:val="1"/>
      <w:marLeft w:val="0"/>
      <w:marRight w:val="0"/>
      <w:marTop w:val="0"/>
      <w:marBottom w:val="0"/>
      <w:divBdr>
        <w:top w:val="none" w:sz="0" w:space="0" w:color="auto"/>
        <w:left w:val="none" w:sz="0" w:space="0" w:color="auto"/>
        <w:bottom w:val="none" w:sz="0" w:space="0" w:color="auto"/>
        <w:right w:val="none" w:sz="0" w:space="0" w:color="auto"/>
      </w:divBdr>
    </w:div>
    <w:div w:id="210102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svg"/><Relationship Id="rId42" Type="http://schemas.openxmlformats.org/officeDocument/2006/relationships/image" Target="media/image26.emf"/><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image" Target="media/image39.emf"/><Relationship Id="rId84" Type="http://schemas.openxmlformats.org/officeDocument/2006/relationships/image" Target="media/image47.emf"/><Relationship Id="rId89" Type="http://schemas.openxmlformats.org/officeDocument/2006/relationships/oleObject" Target="embeddings/oleObject35.bin"/><Relationship Id="rId16" Type="http://schemas.openxmlformats.org/officeDocument/2006/relationships/image" Target="media/image7.wmf"/><Relationship Id="rId11" Type="http://schemas.openxmlformats.org/officeDocument/2006/relationships/oleObject" Target="embeddings/oleObject2.bin"/><Relationship Id="rId32" Type="http://schemas.openxmlformats.org/officeDocument/2006/relationships/image" Target="media/image21.e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34.emf"/><Relationship Id="rId74" Type="http://schemas.openxmlformats.org/officeDocument/2006/relationships/image" Target="media/image42.emf"/><Relationship Id="rId79" Type="http://schemas.openxmlformats.org/officeDocument/2006/relationships/oleObject" Target="embeddings/oleObject30.bin"/><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0.emf"/><Relationship Id="rId95" Type="http://schemas.openxmlformats.org/officeDocument/2006/relationships/oleObject" Target="embeddings/oleObject38.bin"/><Relationship Id="rId22" Type="http://schemas.openxmlformats.org/officeDocument/2006/relationships/image" Target="media/image11.png"/><Relationship Id="rId27" Type="http://schemas.openxmlformats.org/officeDocument/2006/relationships/image" Target="media/image16.svg"/><Relationship Id="rId43" Type="http://schemas.openxmlformats.org/officeDocument/2006/relationships/oleObject" Target="embeddings/oleObject12.bin"/><Relationship Id="rId48" Type="http://schemas.openxmlformats.org/officeDocument/2006/relationships/image" Target="media/image29.emf"/><Relationship Id="rId64" Type="http://schemas.openxmlformats.org/officeDocument/2006/relationships/image" Target="media/image37.emf"/><Relationship Id="rId69" Type="http://schemas.openxmlformats.org/officeDocument/2006/relationships/oleObject" Target="embeddings/oleObject25.bin"/><Relationship Id="rId80" Type="http://schemas.openxmlformats.org/officeDocument/2006/relationships/image" Target="media/image45.emf"/><Relationship Id="rId85" Type="http://schemas.openxmlformats.org/officeDocument/2006/relationships/oleObject" Target="embeddings/oleObject33.bin"/><Relationship Id="rId12" Type="http://schemas.openxmlformats.org/officeDocument/2006/relationships/image" Target="media/image5.wmf"/><Relationship Id="rId17" Type="http://schemas.openxmlformats.org/officeDocument/2006/relationships/oleObject" Target="embeddings/oleObject5.bin"/><Relationship Id="rId25" Type="http://schemas.openxmlformats.org/officeDocument/2006/relationships/image" Target="media/image14.svg"/><Relationship Id="rId33" Type="http://schemas.openxmlformats.org/officeDocument/2006/relationships/oleObject" Target="embeddings/oleObject7.bin"/><Relationship Id="rId38" Type="http://schemas.openxmlformats.org/officeDocument/2006/relationships/image" Target="media/image24.emf"/><Relationship Id="rId46" Type="http://schemas.openxmlformats.org/officeDocument/2006/relationships/image" Target="media/image28.emf"/><Relationship Id="rId59" Type="http://schemas.openxmlformats.org/officeDocument/2006/relationships/oleObject" Target="embeddings/oleObject20.bin"/><Relationship Id="rId67" Type="http://schemas.openxmlformats.org/officeDocument/2006/relationships/oleObject" Target="embeddings/oleObject24.bin"/><Relationship Id="rId20" Type="http://schemas.openxmlformats.org/officeDocument/2006/relationships/image" Target="media/image9.png"/><Relationship Id="rId41" Type="http://schemas.openxmlformats.org/officeDocument/2006/relationships/oleObject" Target="embeddings/oleObject11.bin"/><Relationship Id="rId54" Type="http://schemas.openxmlformats.org/officeDocument/2006/relationships/image" Target="media/image32.emf"/><Relationship Id="rId62" Type="http://schemas.openxmlformats.org/officeDocument/2006/relationships/image" Target="media/image36.emf"/><Relationship Id="rId70" Type="http://schemas.openxmlformats.org/officeDocument/2006/relationships/image" Target="media/image40.emf"/><Relationship Id="rId75" Type="http://schemas.openxmlformats.org/officeDocument/2006/relationships/oleObject" Target="embeddings/oleObject28.bin"/><Relationship Id="rId83" Type="http://schemas.openxmlformats.org/officeDocument/2006/relationships/oleObject" Target="embeddings/oleObject32.bin"/><Relationship Id="rId88" Type="http://schemas.openxmlformats.org/officeDocument/2006/relationships/image" Target="media/image49.emf"/><Relationship Id="rId91" Type="http://schemas.openxmlformats.org/officeDocument/2006/relationships/oleObject" Target="embeddings/oleObject36.bin"/><Relationship Id="rId96"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oleObject" Target="embeddings/oleObject4.bin"/><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3.emf"/><Relationship Id="rId49" Type="http://schemas.openxmlformats.org/officeDocument/2006/relationships/oleObject" Target="embeddings/oleObject15.bin"/><Relationship Id="rId57" Type="http://schemas.openxmlformats.org/officeDocument/2006/relationships/oleObject" Target="embeddings/oleObject19.bin"/><Relationship Id="rId10" Type="http://schemas.openxmlformats.org/officeDocument/2006/relationships/image" Target="media/image4.wmf"/><Relationship Id="rId31" Type="http://schemas.openxmlformats.org/officeDocument/2006/relationships/image" Target="media/image20.sv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5.emf"/><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44.emf"/><Relationship Id="rId81" Type="http://schemas.openxmlformats.org/officeDocument/2006/relationships/oleObject" Target="embeddings/oleObject31.bin"/><Relationship Id="rId86" Type="http://schemas.openxmlformats.org/officeDocument/2006/relationships/image" Target="media/image48.emf"/><Relationship Id="rId94" Type="http://schemas.openxmlformats.org/officeDocument/2006/relationships/image" Target="media/image52.emf"/><Relationship Id="rId99" Type="http://schemas.openxmlformats.org/officeDocument/2006/relationships/oleObject" Target="embeddings/oleObject40.bin"/><Relationship Id="rId10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8.wmf"/><Relationship Id="rId39" Type="http://schemas.openxmlformats.org/officeDocument/2006/relationships/oleObject" Target="embeddings/oleObject10.bin"/><Relationship Id="rId34" Type="http://schemas.openxmlformats.org/officeDocument/2006/relationships/image" Target="media/image22.emf"/><Relationship Id="rId50" Type="http://schemas.openxmlformats.org/officeDocument/2006/relationships/image" Target="media/image30.emf"/><Relationship Id="rId55" Type="http://schemas.openxmlformats.org/officeDocument/2006/relationships/oleObject" Target="embeddings/oleObject18.bin"/><Relationship Id="rId76" Type="http://schemas.openxmlformats.org/officeDocument/2006/relationships/image" Target="media/image43.emf"/><Relationship Id="rId97" Type="http://schemas.openxmlformats.org/officeDocument/2006/relationships/oleObject" Target="embeddings/oleObject39.bin"/><Relationship Id="rId7" Type="http://schemas.openxmlformats.org/officeDocument/2006/relationships/image" Target="media/image2.svg"/><Relationship Id="rId71" Type="http://schemas.openxmlformats.org/officeDocument/2006/relationships/oleObject" Target="embeddings/oleObject26.bin"/><Relationship Id="rId92" Type="http://schemas.openxmlformats.org/officeDocument/2006/relationships/image" Target="media/image51.emf"/><Relationship Id="rId2" Type="http://schemas.openxmlformats.org/officeDocument/2006/relationships/numbering" Target="numbering.xml"/><Relationship Id="rId29" Type="http://schemas.openxmlformats.org/officeDocument/2006/relationships/image" Target="media/image18.svg"/><Relationship Id="rId24" Type="http://schemas.openxmlformats.org/officeDocument/2006/relationships/image" Target="media/image13.png"/><Relationship Id="rId40" Type="http://schemas.openxmlformats.org/officeDocument/2006/relationships/image" Target="media/image25.emf"/><Relationship Id="rId45" Type="http://schemas.openxmlformats.org/officeDocument/2006/relationships/oleObject" Target="embeddings/oleObject13.bin"/><Relationship Id="rId66" Type="http://schemas.openxmlformats.org/officeDocument/2006/relationships/image" Target="media/image38.emf"/><Relationship Id="rId87" Type="http://schemas.openxmlformats.org/officeDocument/2006/relationships/oleObject" Target="embeddings/oleObject34.bin"/><Relationship Id="rId61" Type="http://schemas.openxmlformats.org/officeDocument/2006/relationships/oleObject" Target="embeddings/oleObject21.bin"/><Relationship Id="rId82" Type="http://schemas.openxmlformats.org/officeDocument/2006/relationships/image" Target="media/image46.emf"/><Relationship Id="rId19" Type="http://schemas.openxmlformats.org/officeDocument/2006/relationships/oleObject" Target="embeddings/oleObject6.bin"/><Relationship Id="rId14" Type="http://schemas.openxmlformats.org/officeDocument/2006/relationships/image" Target="media/image6.wmf"/><Relationship Id="rId30" Type="http://schemas.openxmlformats.org/officeDocument/2006/relationships/image" Target="media/image19.png"/><Relationship Id="rId35" Type="http://schemas.openxmlformats.org/officeDocument/2006/relationships/oleObject" Target="embeddings/oleObject8.bin"/><Relationship Id="rId56" Type="http://schemas.openxmlformats.org/officeDocument/2006/relationships/image" Target="media/image33.emf"/><Relationship Id="rId77" Type="http://schemas.openxmlformats.org/officeDocument/2006/relationships/oleObject" Target="embeddings/oleObject29.bin"/><Relationship Id="rId100" Type="http://schemas.openxmlformats.org/officeDocument/2006/relationships/fontTable" Target="fontTable.xml"/><Relationship Id="rId8" Type="http://schemas.openxmlformats.org/officeDocument/2006/relationships/image" Target="media/image3.wmf"/><Relationship Id="rId51" Type="http://schemas.openxmlformats.org/officeDocument/2006/relationships/oleObject" Target="embeddings/oleObject16.bin"/><Relationship Id="rId72" Type="http://schemas.openxmlformats.org/officeDocument/2006/relationships/image" Target="media/image41.emf"/><Relationship Id="rId93" Type="http://schemas.openxmlformats.org/officeDocument/2006/relationships/oleObject" Target="embeddings/oleObject37.bin"/><Relationship Id="rId98" Type="http://schemas.openxmlformats.org/officeDocument/2006/relationships/image" Target="media/image54.emf"/><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543561D4-0FB6-4520-9CD2-22474F384025}"/>
      </w:docPartPr>
      <w:docPartBody>
        <w:p w:rsidR="00452FB4" w:rsidRDefault="007F769E">
          <w:r w:rsidRPr="005803C2">
            <w:rPr>
              <w:rStyle w:val="PlaceholderText"/>
            </w:rPr>
            <w:t>Click or tap here to enter text.</w:t>
          </w:r>
        </w:p>
      </w:docPartBody>
    </w:docPart>
    <w:docPart>
      <w:docPartPr>
        <w:name w:val="BE7253F76189431EBCF323E82F90CB54"/>
        <w:category>
          <w:name w:val="General"/>
          <w:gallery w:val="placeholder"/>
        </w:category>
        <w:types>
          <w:type w:val="bbPlcHdr"/>
        </w:types>
        <w:behaviors>
          <w:behavior w:val="content"/>
        </w:behaviors>
        <w:guid w:val="{248EAA65-BDDA-4539-8F13-208FFC185549}"/>
      </w:docPartPr>
      <w:docPartBody>
        <w:p w:rsidR="00385EA9" w:rsidRDefault="006C0AA4" w:rsidP="006C0AA4">
          <w:pPr>
            <w:pStyle w:val="BE7253F76189431EBCF323E82F90CB54"/>
          </w:pPr>
          <w:r w:rsidRPr="00E56EF6">
            <w:rPr>
              <w:rStyle w:val="PlaceholderText"/>
            </w:rPr>
            <w:t>Click or tap here to enter text.</w:t>
          </w:r>
        </w:p>
      </w:docPartBody>
    </w:docPart>
    <w:docPart>
      <w:docPartPr>
        <w:name w:val="390E33A614E84240924C2AB80D5413E9"/>
        <w:category>
          <w:name w:val="General"/>
          <w:gallery w:val="placeholder"/>
        </w:category>
        <w:types>
          <w:type w:val="bbPlcHdr"/>
        </w:types>
        <w:behaviors>
          <w:behavior w:val="content"/>
        </w:behaviors>
        <w:guid w:val="{4607A15D-D47F-4D2E-A3D5-D9ACA23F5444}"/>
      </w:docPartPr>
      <w:docPartBody>
        <w:p w:rsidR="00CE041F" w:rsidRDefault="00A245D7" w:rsidP="00A245D7">
          <w:pPr>
            <w:pStyle w:val="390E33A614E84240924C2AB80D5413E9"/>
          </w:pPr>
          <w:r w:rsidRPr="00614D16">
            <w:rPr>
              <w:rStyle w:val="PlaceholderText"/>
            </w:rPr>
            <w:t>Click or tap here to enter text.</w:t>
          </w:r>
        </w:p>
      </w:docPartBody>
    </w:docPart>
    <w:docPart>
      <w:docPartPr>
        <w:name w:val="2DB25C0E30874463B416ACF10FD17194"/>
        <w:category>
          <w:name w:val="General"/>
          <w:gallery w:val="placeholder"/>
        </w:category>
        <w:types>
          <w:type w:val="bbPlcHdr"/>
        </w:types>
        <w:behaviors>
          <w:behavior w:val="content"/>
        </w:behaviors>
        <w:guid w:val="{47FF63D4-01F7-4693-BD91-78E9404CD211}"/>
      </w:docPartPr>
      <w:docPartBody>
        <w:p w:rsidR="00CE041F" w:rsidRDefault="00A245D7" w:rsidP="00A245D7">
          <w:pPr>
            <w:pStyle w:val="2DB25C0E30874463B416ACF10FD17194"/>
          </w:pPr>
          <w:r w:rsidRPr="009F31E9">
            <w:rPr>
              <w:rStyle w:val="PlaceholderText"/>
            </w:rPr>
            <w:t>Click or tap here to enter text.</w:t>
          </w:r>
        </w:p>
      </w:docPartBody>
    </w:docPart>
    <w:docPart>
      <w:docPartPr>
        <w:name w:val="D4026B2CD6134CAB9A573018B7F4C418"/>
        <w:category>
          <w:name w:val="General"/>
          <w:gallery w:val="placeholder"/>
        </w:category>
        <w:types>
          <w:type w:val="bbPlcHdr"/>
        </w:types>
        <w:behaviors>
          <w:behavior w:val="content"/>
        </w:behaviors>
        <w:guid w:val="{77C5EA47-EB5A-49EE-9F47-9FC2A623B4EB}"/>
      </w:docPartPr>
      <w:docPartBody>
        <w:p w:rsidR="00CE041F" w:rsidRDefault="00A245D7" w:rsidP="00A245D7">
          <w:pPr>
            <w:pStyle w:val="D4026B2CD6134CAB9A573018B7F4C418"/>
          </w:pPr>
          <w:r w:rsidRPr="009F31E9">
            <w:rPr>
              <w:rStyle w:val="PlaceholderText"/>
            </w:rPr>
            <w:t>Click or tap here to enter text.</w:t>
          </w:r>
        </w:p>
      </w:docPartBody>
    </w:docPart>
    <w:docPart>
      <w:docPartPr>
        <w:name w:val="FD7B62487B514CC08D936076851A7A9B"/>
        <w:category>
          <w:name w:val="General"/>
          <w:gallery w:val="placeholder"/>
        </w:category>
        <w:types>
          <w:type w:val="bbPlcHdr"/>
        </w:types>
        <w:behaviors>
          <w:behavior w:val="content"/>
        </w:behaviors>
        <w:guid w:val="{BCE61900-DA8E-4BD6-84A2-22F759A1EFDB}"/>
      </w:docPartPr>
      <w:docPartBody>
        <w:p w:rsidR="00CE041F" w:rsidRDefault="00A245D7" w:rsidP="00A245D7">
          <w:pPr>
            <w:pStyle w:val="FD7B62487B514CC08D936076851A7A9B"/>
          </w:pPr>
          <w:r w:rsidRPr="009F31E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69E"/>
    <w:rsid w:val="000158AB"/>
    <w:rsid w:val="00021EE2"/>
    <w:rsid w:val="00032D25"/>
    <w:rsid w:val="00036F30"/>
    <w:rsid w:val="00050353"/>
    <w:rsid w:val="00054AEA"/>
    <w:rsid w:val="000555DA"/>
    <w:rsid w:val="000618C7"/>
    <w:rsid w:val="0008424A"/>
    <w:rsid w:val="000B7D51"/>
    <w:rsid w:val="000D52C3"/>
    <w:rsid w:val="000F0710"/>
    <w:rsid w:val="00131CA0"/>
    <w:rsid w:val="0013220E"/>
    <w:rsid w:val="00142944"/>
    <w:rsid w:val="00150575"/>
    <w:rsid w:val="00166E52"/>
    <w:rsid w:val="0017281D"/>
    <w:rsid w:val="001A3CF7"/>
    <w:rsid w:val="001B5E4F"/>
    <w:rsid w:val="001C2766"/>
    <w:rsid w:val="001C4797"/>
    <w:rsid w:val="001C6BAA"/>
    <w:rsid w:val="001D2FA6"/>
    <w:rsid w:val="001D3A32"/>
    <w:rsid w:val="001E22FC"/>
    <w:rsid w:val="00220236"/>
    <w:rsid w:val="00254FCC"/>
    <w:rsid w:val="002940BD"/>
    <w:rsid w:val="002B2B9D"/>
    <w:rsid w:val="002F7C56"/>
    <w:rsid w:val="003020D0"/>
    <w:rsid w:val="00305F90"/>
    <w:rsid w:val="00312472"/>
    <w:rsid w:val="00334A4E"/>
    <w:rsid w:val="00370009"/>
    <w:rsid w:val="003722D5"/>
    <w:rsid w:val="00385EA9"/>
    <w:rsid w:val="003A2357"/>
    <w:rsid w:val="003A2697"/>
    <w:rsid w:val="003A665C"/>
    <w:rsid w:val="003C3AA4"/>
    <w:rsid w:val="003C757B"/>
    <w:rsid w:val="003D4BB9"/>
    <w:rsid w:val="003D7813"/>
    <w:rsid w:val="003E07BA"/>
    <w:rsid w:val="003F2F46"/>
    <w:rsid w:val="003F4E7A"/>
    <w:rsid w:val="003F5232"/>
    <w:rsid w:val="0041336F"/>
    <w:rsid w:val="00420905"/>
    <w:rsid w:val="0042522A"/>
    <w:rsid w:val="00425FF0"/>
    <w:rsid w:val="00431F01"/>
    <w:rsid w:val="00444301"/>
    <w:rsid w:val="00452FB4"/>
    <w:rsid w:val="004548B1"/>
    <w:rsid w:val="00456847"/>
    <w:rsid w:val="00467006"/>
    <w:rsid w:val="0049172B"/>
    <w:rsid w:val="004C1E6E"/>
    <w:rsid w:val="004E638A"/>
    <w:rsid w:val="004F6188"/>
    <w:rsid w:val="00520A8B"/>
    <w:rsid w:val="005338B9"/>
    <w:rsid w:val="00534DDB"/>
    <w:rsid w:val="00540172"/>
    <w:rsid w:val="00540B39"/>
    <w:rsid w:val="005443D9"/>
    <w:rsid w:val="00550A71"/>
    <w:rsid w:val="00571C3A"/>
    <w:rsid w:val="005D0B32"/>
    <w:rsid w:val="005E0277"/>
    <w:rsid w:val="0060207B"/>
    <w:rsid w:val="0060318B"/>
    <w:rsid w:val="00603A8E"/>
    <w:rsid w:val="0060554D"/>
    <w:rsid w:val="00607E8B"/>
    <w:rsid w:val="006215AF"/>
    <w:rsid w:val="00622770"/>
    <w:rsid w:val="0064394B"/>
    <w:rsid w:val="00654943"/>
    <w:rsid w:val="006675BB"/>
    <w:rsid w:val="00690D3B"/>
    <w:rsid w:val="006A0997"/>
    <w:rsid w:val="006A69CB"/>
    <w:rsid w:val="006C0AA4"/>
    <w:rsid w:val="006C6235"/>
    <w:rsid w:val="006D1055"/>
    <w:rsid w:val="006D6099"/>
    <w:rsid w:val="006D699C"/>
    <w:rsid w:val="0070425D"/>
    <w:rsid w:val="00715DC8"/>
    <w:rsid w:val="007437B5"/>
    <w:rsid w:val="00762D30"/>
    <w:rsid w:val="007A66CB"/>
    <w:rsid w:val="007B1704"/>
    <w:rsid w:val="007B6C81"/>
    <w:rsid w:val="007D085C"/>
    <w:rsid w:val="007E2E85"/>
    <w:rsid w:val="007E3539"/>
    <w:rsid w:val="007E427C"/>
    <w:rsid w:val="007F1CB6"/>
    <w:rsid w:val="007F63E9"/>
    <w:rsid w:val="007F769E"/>
    <w:rsid w:val="008013C5"/>
    <w:rsid w:val="00815281"/>
    <w:rsid w:val="008251E8"/>
    <w:rsid w:val="00826855"/>
    <w:rsid w:val="00827255"/>
    <w:rsid w:val="00843D51"/>
    <w:rsid w:val="0086707E"/>
    <w:rsid w:val="00871111"/>
    <w:rsid w:val="00886144"/>
    <w:rsid w:val="008C2505"/>
    <w:rsid w:val="008D19EC"/>
    <w:rsid w:val="008D5B16"/>
    <w:rsid w:val="008D79E6"/>
    <w:rsid w:val="008E55C3"/>
    <w:rsid w:val="009033E2"/>
    <w:rsid w:val="009038AE"/>
    <w:rsid w:val="00903DF6"/>
    <w:rsid w:val="009241EA"/>
    <w:rsid w:val="0093110E"/>
    <w:rsid w:val="0094554C"/>
    <w:rsid w:val="00964C69"/>
    <w:rsid w:val="009C04B8"/>
    <w:rsid w:val="009C3DC8"/>
    <w:rsid w:val="009C49BF"/>
    <w:rsid w:val="009D27A5"/>
    <w:rsid w:val="009D7D52"/>
    <w:rsid w:val="00A138B8"/>
    <w:rsid w:val="00A15815"/>
    <w:rsid w:val="00A21EAD"/>
    <w:rsid w:val="00A245D7"/>
    <w:rsid w:val="00A24BD8"/>
    <w:rsid w:val="00A341CA"/>
    <w:rsid w:val="00A374AD"/>
    <w:rsid w:val="00A571A7"/>
    <w:rsid w:val="00A72098"/>
    <w:rsid w:val="00A9119F"/>
    <w:rsid w:val="00AB6100"/>
    <w:rsid w:val="00AD37E6"/>
    <w:rsid w:val="00AF4AE0"/>
    <w:rsid w:val="00B001A4"/>
    <w:rsid w:val="00B01BAB"/>
    <w:rsid w:val="00B106D9"/>
    <w:rsid w:val="00B13006"/>
    <w:rsid w:val="00B27FD8"/>
    <w:rsid w:val="00B45B23"/>
    <w:rsid w:val="00B859CA"/>
    <w:rsid w:val="00BB2C91"/>
    <w:rsid w:val="00BD6EF7"/>
    <w:rsid w:val="00BE2EA2"/>
    <w:rsid w:val="00BF1EF9"/>
    <w:rsid w:val="00C1165B"/>
    <w:rsid w:val="00C147CB"/>
    <w:rsid w:val="00C156C0"/>
    <w:rsid w:val="00C26780"/>
    <w:rsid w:val="00C61499"/>
    <w:rsid w:val="00C84531"/>
    <w:rsid w:val="00CE041F"/>
    <w:rsid w:val="00CE4768"/>
    <w:rsid w:val="00D01FDC"/>
    <w:rsid w:val="00D120AF"/>
    <w:rsid w:val="00D4241B"/>
    <w:rsid w:val="00D52615"/>
    <w:rsid w:val="00D7503A"/>
    <w:rsid w:val="00DC0DBF"/>
    <w:rsid w:val="00DC18FB"/>
    <w:rsid w:val="00DC4CA5"/>
    <w:rsid w:val="00DC6030"/>
    <w:rsid w:val="00DD426D"/>
    <w:rsid w:val="00DE0D8A"/>
    <w:rsid w:val="00DF23DC"/>
    <w:rsid w:val="00DF5917"/>
    <w:rsid w:val="00E12E00"/>
    <w:rsid w:val="00E14CE0"/>
    <w:rsid w:val="00E17F9E"/>
    <w:rsid w:val="00E21C94"/>
    <w:rsid w:val="00E35B40"/>
    <w:rsid w:val="00E5511E"/>
    <w:rsid w:val="00E7188B"/>
    <w:rsid w:val="00E732B5"/>
    <w:rsid w:val="00EA2D51"/>
    <w:rsid w:val="00EA6969"/>
    <w:rsid w:val="00EB5101"/>
    <w:rsid w:val="00EE03D5"/>
    <w:rsid w:val="00EE1500"/>
    <w:rsid w:val="00EF1F6A"/>
    <w:rsid w:val="00EF6F19"/>
    <w:rsid w:val="00F022DB"/>
    <w:rsid w:val="00F11571"/>
    <w:rsid w:val="00F53E10"/>
    <w:rsid w:val="00F62368"/>
    <w:rsid w:val="00F6436C"/>
    <w:rsid w:val="00F95BB1"/>
    <w:rsid w:val="00FA3CD5"/>
    <w:rsid w:val="00FA7D9F"/>
    <w:rsid w:val="00FD3B9A"/>
    <w:rsid w:val="00FD79EA"/>
    <w:rsid w:val="00FF0C4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45D7"/>
    <w:rPr>
      <w:color w:val="666666"/>
    </w:rPr>
  </w:style>
  <w:style w:type="paragraph" w:customStyle="1" w:styleId="BE7253F76189431EBCF323E82F90CB54">
    <w:name w:val="BE7253F76189431EBCF323E82F90CB54"/>
    <w:rsid w:val="006C0AA4"/>
  </w:style>
  <w:style w:type="paragraph" w:customStyle="1" w:styleId="390E33A614E84240924C2AB80D5413E9">
    <w:name w:val="390E33A614E84240924C2AB80D5413E9"/>
    <w:rsid w:val="00A245D7"/>
  </w:style>
  <w:style w:type="paragraph" w:customStyle="1" w:styleId="2DB25C0E30874463B416ACF10FD17194">
    <w:name w:val="2DB25C0E30874463B416ACF10FD17194"/>
    <w:rsid w:val="00A245D7"/>
  </w:style>
  <w:style w:type="paragraph" w:customStyle="1" w:styleId="D4026B2CD6134CAB9A573018B7F4C418">
    <w:name w:val="D4026B2CD6134CAB9A573018B7F4C418"/>
    <w:rsid w:val="00A245D7"/>
  </w:style>
  <w:style w:type="paragraph" w:customStyle="1" w:styleId="FD7B62487B514CC08D936076851A7A9B">
    <w:name w:val="FD7B62487B514CC08D936076851A7A9B"/>
    <w:rsid w:val="00A245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13B191-95DC-4A9D-BF04-4E42FB8D4615}">
  <we:reference id="wa104382081" version="1.55.1.0" store="en-US" storeType="OMEX"/>
  <we:alternateReferences>
    <we:reference id="wa104382081" version="1.55.1.0" store="en-US" storeType="OMEX"/>
  </we:alternateReferences>
  <we:properties>
    <we:property name="MENDELEY_BIBLIOGRAPHY_IS_DIRTY" value="false"/>
    <we:property name="MENDELEY_BIBLIOGRAPHY_LAST_MODIFIED" value="1770052662330"/>
    <we:property name="MENDELEY_CITATIONS" value="[{&quot;citationID&quot;:&quot;MENDELEY_CITATION_47676739-be2f-46e7-bec2-92c2e5739149&quot;,&quot;properties&quot;:{&quot;noteIndex&quot;:0},&quot;isEdited&quot;:false,&quot;manualOverride&quot;:{&quot;isManuallyOverridden&quot;:false,&quot;citeprocText&quot;:&quot;[1]&quot;,&quot;manualOverrideText&quot;:&quot;&quot;},&quot;citationTag&quot;:&quot;MENDELEY_CITATION_v3_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&quot;,&quot;citationItems&quot;:[{&quot;id&quot;:&quot;a460ad74-dd4e-370d-92e6-64898baf99a5&quot;,&quot;itemData&quot;:{&quot;type&quot;:&quot;article-journal&quot;,&quot;id&quot;:&quot;a460ad74-dd4e-370d-92e6-64898baf99a5&quot;,&quot;title&quot;:&quot;ZnO Surface Doping to Enhance the Photocatalytic Activity of Lithium Titanate/TiO2 for Methylene Blue Photodegradation under Visible Light Irradiation&quot;,&quot;author&quot;:[{&quot;family&quot;:&quot;Iqbal&quot;,&quot;given&quot;:&quot;Anwar&quot;,&quot;parse-names&quot;:false,&quot;dropping-particle&quot;:&quot;&quot;,&quot;non-dropping-particle&quot;:&quot;&quot;},{&quot;family&quot;:&quot;Ibrahim&quot;,&quot;given&quot;:&quot;N H&quot;,&quot;parse-names&quot;:false,&quot;dropping-particle&quot;:&quot;&quot;,&quot;non-dropping-particle&quot;:&quot;&quot;},{&quot;family&quot;:&quot;Rahman&quot;,&quot;given&quot;:&quot;Nur Ruzaina Abdul&quot;,&quot;parse-names&quot;:false,&quot;dropping-particle&quot;:&quot;&quot;,&quot;non-dropping-particle&quot;:&quot;&quot;},{&quot;family&quot;:&quot;Saharudin&quot;,&quot;given&quot;:&quot;K A&quot;,&quot;parse-names&quot;:false,&quot;dropping-particle&quot;:&quot;&quot;,&quot;non-dropping-particle&quot;:&quot;&quot;},{&quot;family&quot;:&quot;Adam&quot;,&quot;given&quot;:&quot;Farook&quot;,&quot;parse-names&quot;:false,&quot;dropping-particle&quot;:&quot;&quot;,&quot;non-dropping-particle&quot;:&quot;&quot;},{&quot;family&quot;:&quot;Sreekantan&quot;,&quot;given&quot;:&quot;Srimala&quot;,&quot;parse-names&quot;:false,&quot;dropping-particle&quot;:&quot;&quot;,&quot;non-dropping-particle&quot;:&quot;&quot;},{&quot;family&quot;:&quot;Yusop&quot;,&quot;given&quot;:&quot;Rahimi M&quot;,&quot;parse-names&quot;:false,&quot;dropping-particle&quot;:&quot;&quot;,&quot;non-dropping-particle&quot;:&quot;&quot;},{&quot;family&quot;:&quot;Jaafar&quot;,&quot;given&quot;:&quot;N F&quot;,&quot;parse-names&quot;:false,&quot;dropping-particle&quot;:&quot;&quot;,&quot;non-dropping-particle&quot;:&quot;&quot;},{&quot;family&quot;:&quot;Wilson&quot;,&quot;given&quot;:&quot;Lee D&quot;,&quot;parse-names&quot;:false,&quot;dropping-particle&quot;:&quot;&quot;,&quot;non-dropping-particle&quot;:&quot;&quot;}],&quot;container-title&quot;:&quot;Surfaces&quot;,&quot;DOI&quot;:&quot;10.3390/surfaces3030022&quot;,&quot;ISSN&quot;:&quot;2571-9637&quot;,&quot;URL&quot;:&quot;https://www.mdpi.com/2571-9637/3/3/22&quot;,&quot;issued&quot;:{&quot;date-parts&quot;:[[2020]]},&quot;page&quot;:&quot;301-318&quot;,&quot;abstract&quot;:&quot;Wastewater contaminated with dyes produced by textile industries is a major problem due to inadequate treatment prior to release into the environment. In this paper, the ability of ZnO to enhance the interfacial photocatalytic activity of lithium titanate/TiO2 (LTO/TiO2) for the photodegradation of methylene blue (MB) under visible light irradiation (4.38 mW/cm2) was assessed. The ZnO-doped lithium titanate/TiO2 (ZnO/LTO/TiO2) was synthesized using a combination of hydrothermal and wetness impregnation methods. The high-resolution transmission electron microscope (HRTEM) and X-ray Diffraction (XRD) analyses indicate that the ZnO/LTO/TiO2 contain several phases (ZnO, LTO, and TiO2). The adsorption capacity of LTO/TiO2 (70%) was determined to be higher compared to its photocatalytic activity (25%), which is attributed to the strong interaction between the Li and surface oxygen atoms with the MB dye molecules. The introduction of ZnO improved the photocatalytic ability of LTO/TiO2 by 45% and extended the life span of ZnO/LTO/TiO2. The ZnO/LTO/TiO2 can be reused without a significant loss up to four cycles, whereas LTO/TiO2 had reduced adsorption after the second cycle by 30%. The ZnO increased the surface defects and restrained the photo-induced electrons (e−) from recombining with the photo-induced holes (h+). Scavenging tests indicated that the hydroxyl radicals played a major role in the photodegradation of MB, which is followed by electrons and holes.&quot;,&quot;issue&quot;:&quot;3&quot;,&quot;volume&quot;:&quot;3&quot;,&quot;container-title-short&quot;:&quot;&quot;},&quot;isTemporary&quot;:false}]},{&quot;citationID&quot;:&quot;MENDELEY_CITATION_d112c95f-b623-4be0-ada5-aab0374b3641&quot;,&quot;properties&quot;:{&quot;noteIndex&quot;:0},&quot;isEdited&quot;:false,&quot;manualOverride&quot;:{&quot;isManuallyOverridden&quot;:false,&quot;citeprocText&quot;:&quot;[2]&quot;,&quot;manualOverrideText&quot;:&quot;&quot;},&quot;citationTag&quot;:&quot;MENDELEY_CITATION_v3_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&quot;,&quot;citationItems&quot;:[{&quot;id&quot;:&quot;5d3ac1f3-fe8e-31e9-9b09-0e72e041343e&quot;,&quot;itemData&quot;:{&quot;type&quot;:&quot;article-journal&quot;,&quot;id&quot;:&quot;5d3ac1f3-fe8e-31e9-9b09-0e72e041343e&quot;,&quot;title&quot;:&quot;Preparation of a direct Z-scheme Α-Fe2O3/MIL-101(Cr) hybrid for degradation of carbamazepine under visible light irradiation&quot;,&quot;author&quot;:[{&quot;family&quot;:&quot;Huo&quot;,&quot;given&quot;:&quot;Quan&quot;,&quot;parse-names&quot;:false,&quot;dropping-particle&quot;:&quot;&quot;,&quot;non-dropping-particle&quot;:&quot;&quot;},{&quot;family&quot;:&quot;Qi&quot;,&quot;given&quot;:&quot;Xiaoran&quot;,&quot;parse-names&quot;:false,&quot;dropping-particle&quot;:&quot;&quot;,&quot;non-dropping-particle&quot;:&quot;&quot;},{&quot;family&quot;:&quot;Li&quot;,&quot;given&quot;:&quot;Jianshu&quot;,&quot;parse-names&quot;:false,&quot;dropping-particle&quot;:&quot;&quot;,&quot;non-dropping-particle&quot;:&quot;&quot;},{&quot;family&quot;:&quot;Liu&quot;,&quot;given&quot;:&quot;Gongquan&quot;,&quot;parse-names&quot;:false,&quot;dropping-particle&quot;:&quot;&quot;,&quot;non-dropping-particle&quot;:&quot;&quot;},{&quot;family&quot;:&quot;Ning&quot;,&quot;given&quot;:&quot;Yao&quot;,&quot;parse-names&quot;:false,&quot;dropping-particle&quot;:&quot;&quot;,&quot;non-dropping-particle&quot;:&quot;&quot;},{&quot;family&quot;:&quot;Zhang&quot;,&quot;given&quot;:&quot;Xubiao&quot;,&quot;parse-names&quot;:false,&quot;dropping-particle&quot;:&quot;&quot;,&quot;non-dropping-particle&quot;:&quot;&quot;},{&quot;family&quot;:&quot;Zhang&quot;,&quot;given&quot;:&quot;Boyu&quot;,&quot;parse-names&quot;:false,&quot;dropping-particle&quot;:&quot;&quot;,&quot;non-dropping-particle&quot;:&quot;&quot;},{&quot;family&quot;:&quot;Fu&quot;,&quot;given&quot;:&quot;Yanfei&quot;,&quot;parse-names&quot;:false,&quot;dropping-particle&quot;:&quot;&quot;,&quot;non-dropping-particle&quot;:&quot;&quot;},{&quot;family&quot;:&quot;Liu&quot;,&quot;given&quot;:&quot;Suyan&quot;,&quot;parse-names&quot;:false,&quot;dropping-particle&quot;:&quot;&quot;,&quot;non-dropping-particle&quot;:&quot;&quot;}],&quot;container-title&quot;:&quot;Applied Catalysis B: Environmental&quot;,&quot;container-title-short&quot;:&quot;Appl. Catal. B&quot;,&quot;DOI&quot;:&quot;10.1016/j.apcatb.2019.117751&quot;,&quot;ISSN&quot;:&quot;09263373&quot;,&quot;issued&quot;:{&quot;date-parts&quot;:[[2019,10,15]]},&quot;abstract&quot;:&quot;A series of direct Z-scheme α-Fe2O3/MIL-101(Cr) hybrids were successfully prepared through a facile hydrothermal method in this work. And, the materials were characterized by some technologies including X-ray diffraction (XRD), scanning electron microscopy (SEM), energy-dispersive X-ray spectroscopy (EDX), transmission electron microscopy (TEM), Fourier-transform infrared spectroscopy (FT-IR), X-ray photoelectron spectroscopy (XPS), N2 adsorption-desorption, photoluminescence (PL) spectroscopy, Ultraviolet-visible (UV–vis) diffuse reflectance spectroscopy (DRS) and electron spin resonance (ESR). The photocatalytic activities of the hybrids were evaluated by degradation of carbamazepine (CBZ) under visible light irradiation. It is found that 100% of CBZ was able to be removed after 180 min irradiation over the optimum α-Fe2O3 (0.3)/MIL-101(Cr) hybrid. The superior activity was engendered from good textural properties and the formation of a direct Z-scheme heterojunction in the hybrid. The decomposition process of CBZ and the formation of intermediate products were analyzed through liquid chromatography-tandem mass spectrometry (LC–MS) and a possible photodegradation pathway of the CBZ was proposed. Also, the possible mechanism for the photodegradation process was provided to illustrate the excellent performance. The work has paved a new way for the application of MOF materials in the design of efficient Z-scheme system for organic pollution degradation in wastewater.&quot;,&quot;publisher&quot;:&quot;Elsevier B.V.&quot;,&quot;volume&quot;:&quot;255&quot;},&quot;isTemporary&quot;:false}]},{&quot;citationID&quot;:&quot;MENDELEY_CITATION_01bf9b5d-ed6e-44c6-95c2-c8dee733de4a&quot;,&quot;properties&quot;:{&quot;noteIndex&quot;:0},&quot;isEdited&quot;:false,&quot;manualOverride&quot;:{&quot;isManuallyOverridden&quot;:false,&quot;citeprocText&quot;:&quot;[3]&quot;,&quot;manualOverrideText&quot;:&quot;&quot;},&quot;citationTag&quot;:&quot;MENDELEY_CITATION_v3_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F1dfSwicGFnZSI6IjExOS0xMjgiLCJwdWJsaXNoZXIiOiJFbHNldmllciIsInZvbHVtZSI6IjIyMSJ9LCJpc1RlbXBvcmFyeSI6ZmFsc2V9XX0=&quot;,&quot;citationItems&quot;:[{&quot;id&quot;:&quot;0772873d-5b6d-328a-9ec9-8ec89cd583ca&quot;,&quot;itemData&quot;:{&quot;type&quot;:&quot;article-journal&quot;,&quot;id&quot;:&quot;0772873d-5b6d-328a-9ec9-8ec89cd583ca&quot;,&quot;title&quot;:&quot;Ultrathin graphene oxide encapsulated in uniform MIL-88A (Fe) for enhanced visible light-driven photodegradation of RhB&quot;,&quot;author&quot;:[{&quot;family&quot;:&quot;Liu&quot;,&quot;given&quot;:&quot;Ning&quot;,&quot;parse-names&quot;:false,&quot;dropping-particle&quot;:&quot;&quot;,&quot;non-dropping-particle&quot;:&quot;&quot;},{&quot;family&quot;:&quot;Huang&quot;,&quot;given&quot;:&quot;Wenyuan&quot;,&quot;parse-names&quot;:false,&quot;dropping-particle&quot;:&quot;&quot;,&quot;non-dropping-particle&quot;:&quot;&quot;},{&quot;family&quot;:&quot;Zhang&quot;,&quot;given&quot;:&quot;Xiaodong&quot;,&quot;parse-names&quot;:false,&quot;dropping-particle&quot;:&quot;&quot;,&quot;non-dropping-particle&quot;:&quot;&quot;},{&quot;family&quot;:&quot;Tang&quot;,&quot;given&quot;:&quot;Liang&quot;,&quot;parse-names&quot;:false,&quot;dropping-particle&quot;:&quot;&quot;,&quot;non-dropping-particle&quot;:&quot;&quot;},{&quot;family&quot;:&quot;Wang&quot;,&quot;given&quot;:&quot;Liang&quot;,&quot;parse-names&quot;:false,&quot;dropping-particle&quot;:&quot;&quot;,&quot;non-dropping-particle&quot;:&quot;&quot;},{&quot;family&quot;:&quot;Wang&quot;,&quot;given&quot;:&quot;Yuxin&quot;,&quot;parse-names&quot;:false,&quot;dropping-particle&quot;:&quot;&quot;,&quot;non-dropping-particle&quot;:&quot;&quot;},{&quot;family&quot;:&quot;Wu&quot;,&quot;given&quot;:&quot;Minghong&quot;,&quot;parse-names&quot;:false,&quot;dropping-particle&quot;:&quot;&quot;,&quot;non-dropping-particle&quot;:&quot;&quot;}],&quot;container-title&quot;:&quot;Applied Catalysis B: Environmental&quot;,&quot;container-title-short&quot;:&quot;Appl. Catal. B&quot;,&quot;ISSN&quot;:&quot;0926-3373&quot;,&quot;issued&quot;:{&quot;date-parts&quot;:[[2018]]},&quot;page&quot;:&quot;119-128&quot;,&quot;publisher&quot;:&quot;Elsevier&quot;,&quot;volume&quot;:&quot;221&quot;},&quot;isTemporary&quot;:false}]},{&quot;citationID&quot;:&quot;MENDELEY_CITATION_e0257649-260a-4a3c-85c6-bc0c65441d56&quot;,&quot;properties&quot;:{&quot;noteIndex&quot;:0},&quot;isEdited&quot;:false,&quot;manualOverride&quot;:{&quot;isManuallyOverridden&quot;:false,&quot;citeprocText&quot;:&quot;[4]&quot;,&quot;manualOverrideText&quot;:&quot;&quot;},&quot;citationTag&quot;:&quot;MENDELEY_CITATION_v3_eyJjaXRhdGlvbklEIjoiTUVOREVMRVlfQ0lUQVRJT05fZTAyNTc2NDktMjYwYS00YTNjLTg1YzYtYmMwYzY1NDQxZDU2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quot;,&quot;citationItems&quot;:[{&quot;id&quot;:&quot;f90ccd31-8e9d-362a-8b7d-98ead21c9d93&quot;,&quot;itemData&quot;:{&quot;type&quot;:&quot;article-journal&quot;,&quot;id&quot;:&quot;f90ccd31-8e9d-362a-8b7d-98ead21c9d93&quot;,&quot;title&quot;:&quot;Removal of MC-LR using the stable and efficient MIL-100/MIL-53 (Fe) photocatalyst: the effect of coordinate immobilized layers&quot;,&quot;author&quot;:[{&quot;family&quot;:&quot;Tian&quot;,&quot;given&quot;:&quot;Hailin&quot;,&quot;parse-names&quot;:false,&quot;dropping-particle&quot;:&quot;&quot;,&quot;non-dropping-particle&quot;:&quot;&quot;},{&quot;family&quot;:&quot;Araya&quot;,&quot;given&quot;:&quot;Tirusew&quot;,&quot;parse-names&quot;:false,&quot;dropping-particle&quot;:&quot;&quot;,&quot;non-dropping-particle&quot;:&quot;&quot;},{&quot;family&quot;:&quot;Li&quot;,&quot;given&quot;:&quot;Ruiping&quot;,&quot;parse-names&quot;:false,&quot;dropping-particle&quot;:&quot;&quot;,&quot;non-dropping-particle&quot;:&quot;&quot;},{&quot;family&quot;:&quot;Fang&quot;,&quot;given&quot;:&quot;Yanfen&quot;,&quot;parse-names&quot;:false,&quot;dropping-particle&quot;:&quot;&quot;,&quot;non-dropping-particle&quot;:&quot;&quot;},{&quot;family&quot;:&quot;Huang&quot;,&quot;given&quot;:&quot;Yingping&quot;,&quot;parse-names&quot;:false,&quot;dropping-particle&quot;:&quot;&quot;,&quot;non-dropping-particle&quot;:&quot;&quot;}],&quot;container-title&quot;:&quot;Applied Catalysis B: Environmental&quot;,&quot;container-title-short&quot;:&quot;Appl. Catal. B&quot;,&quot;ISSN&quot;:&quot;0926-3373&quot;,&quot;issued&quot;:{&quot;date-parts&quot;:[[2019]]},&quot;page&quot;:&quot;371-379&quot;,&quot;publisher&quot;:&quot;Elsevier&quot;,&quot;volume&quot;:&quot;254&quot;},&quot;isTemporary&quot;:false}]},{&quot;citationID&quot;:&quot;MENDELEY_CITATION_60b7ce24-aca5-47d3-90dc-8ca923d74773&quot;,&quot;properties&quot;:{&quot;noteIndex&quot;:0},&quot;isEdited&quot;:false,&quot;manualOverride&quot;:{&quot;isManuallyOverridden&quot;:false,&quot;citeprocText&quot;:&quot;[5]&quot;,&quot;manualOverrideText&quot;:&quot;&quot;},&quot;citationTag&quot;:&quot;MENDELEY_CITATION_v3_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&quot;,&quot;citationItems&quot;:[{&quot;id&quot;:&quot;dc190596-0994-3c71-a2ff-ba6dd9b05447&quot;,&quot;itemData&quot;:{&quot;type&quot;:&quot;article-journal&quot;,&quot;id&quot;:&quot;dc190596-0994-3c71-a2ff-ba6dd9b05447&quot;,&quot;title&quot;:&quot;A Dual-Functional Ni-MCr LDH nanostructure utilized for degradation of Meropenem antibiotic pollutant: Synthesis and physiochemical Characterizations toward development of a novel chemical mechanism&quot;,&quot;author&quot;:[{&quot;family&quot;:&quot;Hosseini&quot;,&quot;given&quot;:&quot;Seyed Ali&quot;,&quot;parse-names&quot;:false,&quot;dropping-particle&quot;:&quot;&quot;,&quot;non-dropping-particle&quot;:&quot;&quot;},{&quot;family&quot;:&quot;Kazemeini&quot;,&quot;given&quot;:&quot;Mohammad&quot;,&quot;parse-names&quot;:false,&quot;dropping-particle&quot;:&quot;&quot;,&quot;non-dropping-particle&quot;:&quot;&quot;},{&quot;family&quot;:&quot;Mohammadi&quot;,&quot;given&quot;:&quot;Alireza&quot;,&quot;parse-names&quot;:false,&quot;dropping-particle&quot;:&quot;&quot;,&quot;non-dropping-particle&quot;:&quot;&quot;}],&quot;container-title&quot;:&quot;Advanced Powder Technology&quot;,&quot;DOI&quot;:&quot;https://doi.org/10.1016/j.apt.2025.105084&quot;,&quot;ISSN&quot;:&quot;0921-8831&quot;,&quot;URL&quot;:&quot;https://www.sciencedirect.com/science/article/pii/S092188312500305X&quot;,&quot;issued&quot;:{&quot;date-parts&quot;:[[2025]]},&quot;page&quot;:&quot;105084&quot;,&quot;abstract&quot;:&quot;A novel layered double hydroxide (LDH) catalyst was synthesized using a metal–organic framework (MIL) as a precursor. It was used to remove Meropenem (MER) drug from a contaminated pharmaceutical waste through synergistic adsorption–photocatalytic degradation. The catalyst achieved a maximum degradation efficiency of 96.05 % using 50 mg of catalyst under UV light irradiation (30 min in the dark, followed by 150 min of illumination). The catalyst was thoroughly characterized, and its removal efficiency was evaluated under varying conditions, including catalyst dosage, MER concentration, pH, and temperature. Adsorption kinetics followed a pseudo-second-order model, indicating a chemisorption mechanism, while the photocatalytic degradation of MER fit well with a pseudo-first-order kinetic model. Thermodynamic analysis revealed the endothermic nature of the process. The adsorption equilibrium was best described by the Temkin isotherm. A detailed degradation mechanism was proposed based upon HPLC–MS/MS analysis, providing a structured and comprehensive interpretation of the degradation pathway. Scavenging experiments identified singlet oxygen (1O2) as the dominant reactive species, followed by •O2−, whereas •OH and h+ had minor effects. The catalyst exhibited excellent reusability, with only a 5.5 % decline in removal efficiency (from 96.05 % to 90.59 %) over five successive cycles. Post-reaction analyses confirmed its structural stability and recyclability.&quot;,&quot;issue&quot;:&quot;11&quot;,&quot;volume&quot;:&quot;36&quot;,&quot;container-title-short&quot;:&quot;&quot;},&quot;isTemporary&quot;:false}]},{&quot;citationID&quot;:&quot;MENDELEY_CITATION_b47a7f53-c102-40fc-a603-84b564b60f86&quot;,&quot;properties&quot;:{&quot;noteIndex&quot;:0},&quot;isEdited&quot;:false,&quot;manualOverride&quot;:{&quot;isManuallyOverridden&quot;:false,&quot;citeprocText&quot;:&quot;[4]&quot;,&quot;manualOverrideText&quot;:&quot;&quot;},&quot;citationTag&quot;:&quot;MENDELEY_CITATION_v3_eyJjaXRhdGlvbklEIjoiTUVOREVMRVlfQ0lUQVRJT05fYjQ3YTdmNTMtYzEwMi00MGZjLWE2MDMtODRiNTY0YjYwZjg2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quot;,&quot;citationItems&quot;:[{&quot;id&quot;:&quot;f90ccd31-8e9d-362a-8b7d-98ead21c9d93&quot;,&quot;itemData&quot;:{&quot;type&quot;:&quot;article-journal&quot;,&quot;id&quot;:&quot;f90ccd31-8e9d-362a-8b7d-98ead21c9d93&quot;,&quot;title&quot;:&quot;Removal of MC-LR using the stable and efficient MIL-100/MIL-53 (Fe) photocatalyst: the effect of coordinate immobilized layers&quot;,&quot;author&quot;:[{&quot;family&quot;:&quot;Tian&quot;,&quot;given&quot;:&quot;Hailin&quot;,&quot;parse-names&quot;:false,&quot;dropping-particle&quot;:&quot;&quot;,&quot;non-dropping-particle&quot;:&quot;&quot;},{&quot;family&quot;:&quot;Araya&quot;,&quot;given&quot;:&quot;Tirusew&quot;,&quot;parse-names&quot;:false,&quot;dropping-particle&quot;:&quot;&quot;,&quot;non-dropping-particle&quot;:&quot;&quot;},{&quot;family&quot;:&quot;Li&quot;,&quot;given&quot;:&quot;Ruiping&quot;,&quot;parse-names&quot;:false,&quot;dropping-particle&quot;:&quot;&quot;,&quot;non-dropping-particle&quot;:&quot;&quot;},{&quot;family&quot;:&quot;Fang&quot;,&quot;given&quot;:&quot;Yanfen&quot;,&quot;parse-names&quot;:false,&quot;dropping-particle&quot;:&quot;&quot;,&quot;non-dropping-particle&quot;:&quot;&quot;},{&quot;family&quot;:&quot;Huang&quot;,&quot;given&quot;:&quot;Yingping&quot;,&quot;parse-names&quot;:false,&quot;dropping-particle&quot;:&quot;&quot;,&quot;non-dropping-particle&quot;:&quot;&quot;}],&quot;container-title&quot;:&quot;Applied Catalysis B: Environmental&quot;,&quot;container-title-short&quot;:&quot;Appl. Catal. B&quot;,&quot;ISSN&quot;:&quot;0926-3373&quot;,&quot;issued&quot;:{&quot;date-parts&quot;:[[2019]]},&quot;page&quot;:&quot;371-379&quot;,&quot;publisher&quot;:&quot;Elsevier&quot;,&quot;volume&quot;:&quot;254&quot;},&quot;isTemporary&quot;:false}]},{&quot;citationID&quot;:&quot;MENDELEY_CITATION_95fcb9b2-53e4-42cd-ba7b-c170739dd9df&quot;,&quot;properties&quot;:{&quot;noteIndex&quot;:0},&quot;isEdited&quot;:false,&quot;manualOverride&quot;:{&quot;isManuallyOverridden&quot;:false,&quot;citeprocText&quot;:&quot;[5–7]&quot;,&quot;manualOverrideText&quot;:&quot;&quot;},&quot;citationTag&quot;:&quot;MENDELEY_CITATION_v3_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&quot;,&quot;citationItems&quot;:[{&quot;id&quot;:&quot;d8368385-de7c-3afb-86f0-50b6705a72f6&quot;,&quot;itemData&quot;:{&quot;type&quot;:&quot;article-journal&quot;,&quot;id&quot;:&quot;d8368385-de7c-3afb-86f0-50b6705a72f6&quot;,&quot;title&quot;:&quot;A three-dimensional nickel–chromium layered double hydroxide micro/nanosheet array as an efficient and stable bifunctional electrocatalyst for overall water splitting&quot;,&quot;author&quot;:[{&quot;family&quot;:&quot;Ye&quot;,&quot;given&quot;:&quot;Wen&quot;,&quot;parse-names&quot;:false,&quot;dropping-particle&quot;:&quot;&quot;,&quot;non-dropping-particle&quot;:&quot;&quot;},{&quot;family&quot;:&quot;Fang&quot;,&quot;given&quot;:&quot;Xiaoyu&quot;,&quot;parse-names&quot;:false,&quot;dropping-particle&quot;:&quot;&quot;,&quot;non-dropping-particle&quot;:&quot;&quot;},{&quot;family&quot;:&quot;Chen&quot;,&quot;given&quot;:&quot;Xuebo&quot;,&quot;parse-names&quot;:false,&quot;dropping-particle&quot;:&quot;&quot;,&quot;non-dropping-particle&quot;:&quot;&quot;},{&quot;family&quot;:&quot;Yan&quot;,&quot;given&quot;:&quot;Dongpeng&quot;,&quot;parse-names&quot;:false,&quot;dropping-particle&quot;:&quot;&quot;,&quot;non-dropping-particle&quot;:&quot;&quot;}],&quot;container-title&quot;:&quot;Nanoscale&quot;,&quot;container-title-short&quot;:&quot;Nanoscale&quot;,&quot;issued&quot;:{&quot;date-parts&quot;:[[2018]]},&quot;page&quot;:&quot;19484-19491&quot;,&quot;publisher&quot;:&quot;Royal Society of Chemistry&quot;,&quot;issue&quot;:&quot;41&quot;,&quot;volume&quot;:&quot;10&quot;},&quot;isTemporary&quot;:false},{&quot;id&quot;:&quot;65620187-94f6-3069-89fc-62f6bdfa2e64&quot;,&quot;itemData&quot;:{&quot;type&quot;:&quot;article-journal&quot;,&quot;id&quot;:&quot;65620187-94f6-3069-89fc-62f6bdfa2e64&quot;,&quot;title&quot;:&quot;MOFs-derived bifunctional Ni-Fe-Mo sulfide electrode catalysts with hollow bipyramidal structures for efficient photovoltaics and hydrogen generation&quot;,&quot;author&quot;:[{&quot;family&quot;:&quot;Qian&quot;,&quot;given&quot;:&quot;Xing&quot;,&quot;parse-names&quot;:false,&quot;dropping-particle&quot;:&quot;&quot;,&quot;non-dropping-particle&quot;:&quot;&quot;},{&quot;family&quot;:&quot;Chen&quot;,&quot;given&quot;:&quot;Wenbin&quot;,&quot;parse-names&quot;:false,&quot;dropping-particle&quot;:&quot;&quot;,&quot;non-dropping-particle&quot;:&quot;&quot;},{&quot;family&quot;:&quot;Yang&quot;,&quot;given&quot;:&quot;Jiahui&quot;,&quot;parse-names&quot;:false,&quot;dropping-particle&quot;:&quot;&quot;,&quot;non-dropping-particle&quot;:&quot;&quot;},{&quot;family&quot;:&quot;Chen&quot;,&quot;given&quot;:&quot;Siyan&quot;,&quot;parse-names&quot;:false,&quot;dropping-particle&quot;:&quot;&quot;,&quot;non-dropping-particle&quot;:&quot;&quot;},{&quot;family&quot;:&quot;Guan&quot;,&quot;given&quot;:&quot;Guoxiang&quot;,&quot;parse-names&quot;:false,&quot;dropping-particle&quot;:&quot;&quot;,&quot;non-dropping-particle&quot;:&quot;&quot;}],&quot;container-title&quot;:&quot;Electrochimica Acta&quot;,&quot;container-title-short&quot;:&quot;Electrochim. Acta&quot;,&quot;ISSN&quot;:&quot;0013-4686&quot;,&quot;issued&quot;:{&quot;date-parts&quot;:[[2023]]},&quot;page&quot;:&quot;141524&quot;,&quot;publisher&quot;:&quot;Elsevier&quot;,&quot;volume&quot;:&quot;437&quot;},&quot;isTemporary&quot;:false},{&quot;id&quot;:&quot;dc190596-0994-3c71-a2ff-ba6dd9b05447&quot;,&quot;itemData&quot;:{&quot;type&quot;:&quot;article-journal&quot;,&quot;id&quot;:&quot;dc190596-0994-3c71-a2ff-ba6dd9b05447&quot;,&quot;title&quot;:&quot;A Dual-Functional Ni-MCr LDH nanostructure utilized for degradation of Meropenem antibiotic pollutant: Synthesis and physiochemical Characterizations toward development of a novel chemical mechanism&quot;,&quot;author&quot;:[{&quot;family&quot;:&quot;Hosseini&quot;,&quot;given&quot;:&quot;Seyed Ali&quot;,&quot;parse-names&quot;:false,&quot;dropping-particle&quot;:&quot;&quot;,&quot;non-dropping-particle&quot;:&quot;&quot;},{&quot;family&quot;:&quot;Kazemeini&quot;,&quot;given&quot;:&quot;Mohammad&quot;,&quot;parse-names&quot;:false,&quot;dropping-particle&quot;:&quot;&quot;,&quot;non-dropping-particle&quot;:&quot;&quot;},{&quot;family&quot;:&quot;Mohammadi&quot;,&quot;given&quot;:&quot;Alireza&quot;,&quot;parse-names&quot;:false,&quot;dropping-particle&quot;:&quot;&quot;,&quot;non-dropping-particle&quot;:&quot;&quot;}],&quot;container-title&quot;:&quot;Advanced Powder Technology&quot;,&quot;DOI&quot;:&quot;https://doi.org/10.1016/j.apt.2025.105084&quot;,&quot;ISSN&quot;:&quot;0921-8831&quot;,&quot;URL&quot;:&quot;https://www.sciencedirect.com/science/article/pii/S092188312500305X&quot;,&quot;issued&quot;:{&quot;date-parts&quot;:[[2025]]},&quot;page&quot;:&quot;105084&quot;,&quot;abstract&quot;:&quot;A novel layered double hydroxide (LDH) catalyst was synthesized using a metal–organic framework (MIL) as a precursor. It was used to remove Meropenem (MER) drug from a contaminated pharmaceutical waste through synergistic adsorption–photocatalytic degradation. The catalyst achieved a maximum degradation efficiency of 96.05 % using 50 mg of catalyst under UV light irradiation (30 min in the dark, followed by 150 min of illumination). The catalyst was thoroughly characterized, and its removal efficiency was evaluated under varying conditions, including catalyst dosage, MER concentration, pH, and temperature. Adsorption kinetics followed a pseudo-second-order model, indicating a chemisorption mechanism, while the photocatalytic degradation of MER fit well with a pseudo-first-order kinetic model. Thermodynamic analysis revealed the endothermic nature of the process. The adsorption equilibrium was best described by the Temkin isotherm. A detailed degradation mechanism was proposed based upon HPLC–MS/MS analysis, providing a structured and comprehensive interpretation of the degradation pathway. Scavenging experiments identified singlet oxygen (1O2) as the dominant reactive species, followed by •O2−, whereas •OH and h+ had minor effects. The catalyst exhibited excellent reusability, with only a 5.5 % decline in removal efficiency (from 96.05 % to 90.59 %) over five successive cycles. Post-reaction analyses confirmed its structural stability and recyclability.&quot;,&quot;issue&quot;:&quot;11&quot;,&quot;volume&quot;:&quot;36&quot;,&quot;container-title-short&quot;:&quot;&quot;},&quot;isTemporary&quot;:false}]},{&quot;citationID&quot;:&quot;MENDELEY_CITATION_08a8650f-b929-411f-a670-5504fc507fca&quot;,&quot;properties&quot;:{&quot;noteIndex&quot;:0},&quot;isEdited&quot;:false,&quot;manualOverride&quot;:{&quot;isManuallyOverridden&quot;:false,&quot;citeprocText&quot;:&quot;[2]&quot;,&quot;manualOverrideText&quot;:&quot;&quot;},&quot;citationTag&quot;:&quot;MENDELEY_CITATION_v3_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&quot;,&quot;citationItems&quot;:[{&quot;id&quot;:&quot;5d3ac1f3-fe8e-31e9-9b09-0e72e041343e&quot;,&quot;itemData&quot;:{&quot;type&quot;:&quot;article-journal&quot;,&quot;id&quot;:&quot;5d3ac1f3-fe8e-31e9-9b09-0e72e041343e&quot;,&quot;title&quot;:&quot;Preparation of a direct Z-scheme Α-Fe2O3/MIL-101(Cr) hybrid for degradation of carbamazepine under visible light irradiation&quot;,&quot;author&quot;:[{&quot;family&quot;:&quot;Huo&quot;,&quot;given&quot;:&quot;Quan&quot;,&quot;parse-names&quot;:false,&quot;dropping-particle&quot;:&quot;&quot;,&quot;non-dropping-particle&quot;:&quot;&quot;},{&quot;family&quot;:&quot;Qi&quot;,&quot;given&quot;:&quot;Xiaoran&quot;,&quot;parse-names&quot;:false,&quot;dropping-particle&quot;:&quot;&quot;,&quot;non-dropping-particle&quot;:&quot;&quot;},{&quot;family&quot;:&quot;Li&quot;,&quot;given&quot;:&quot;Jianshu&quot;,&quot;parse-names&quot;:false,&quot;dropping-particle&quot;:&quot;&quot;,&quot;non-dropping-particle&quot;:&quot;&quot;},{&quot;family&quot;:&quot;Liu&quot;,&quot;given&quot;:&quot;Gongquan&quot;,&quot;parse-names&quot;:false,&quot;dropping-particle&quot;:&quot;&quot;,&quot;non-dropping-particle&quot;:&quot;&quot;},{&quot;family&quot;:&quot;Ning&quot;,&quot;given&quot;:&quot;Yao&quot;,&quot;parse-names&quot;:false,&quot;dropping-particle&quot;:&quot;&quot;,&quot;non-dropping-particle&quot;:&quot;&quot;},{&quot;family&quot;:&quot;Zhang&quot;,&quot;given&quot;:&quot;Xubiao&quot;,&quot;parse-names&quot;:false,&quot;dropping-particle&quot;:&quot;&quot;,&quot;non-dropping-particle&quot;:&quot;&quot;},{&quot;family&quot;:&quot;Zhang&quot;,&quot;given&quot;:&quot;Boyu&quot;,&quot;parse-names&quot;:false,&quot;dropping-particle&quot;:&quot;&quot;,&quot;non-dropping-particle&quot;:&quot;&quot;},{&quot;family&quot;:&quot;Fu&quot;,&quot;given&quot;:&quot;Yanfei&quot;,&quot;parse-names&quot;:false,&quot;dropping-particle&quot;:&quot;&quot;,&quot;non-dropping-particle&quot;:&quot;&quot;},{&quot;family&quot;:&quot;Liu&quot;,&quot;given&quot;:&quot;Suyan&quot;,&quot;parse-names&quot;:false,&quot;dropping-particle&quot;:&quot;&quot;,&quot;non-dropping-particle&quot;:&quot;&quot;}],&quot;container-title&quot;:&quot;Applied Catalysis B: Environmental&quot;,&quot;container-title-short&quot;:&quot;Appl. Catal. B&quot;,&quot;DOI&quot;:&quot;10.1016/j.apcatb.2019.117751&quot;,&quot;ISSN&quot;:&quot;09263373&quot;,&quot;issued&quot;:{&quot;date-parts&quot;:[[2019,10,15]]},&quot;abstract&quot;:&quot;A series of direct Z-scheme α-Fe2O3/MIL-101(Cr) hybrids were successfully prepared through a facile hydrothermal method in this work. And, the materials were characterized by some technologies including X-ray diffraction (XRD), scanning electron microscopy (SEM), energy-dispersive X-ray spectroscopy (EDX), transmission electron microscopy (TEM), Fourier-transform infrared spectroscopy (FT-IR), X-ray photoelectron spectroscopy (XPS), N2 adsorption-desorption, photoluminescence (PL) spectroscopy, Ultraviolet-visible (UV–vis) diffuse reflectance spectroscopy (DRS) and electron spin resonance (ESR). The photocatalytic activities of the hybrids were evaluated by degradation of carbamazepine (CBZ) under visible light irradiation. It is found that 100% of CBZ was able to be removed after 180 min irradiation over the optimum α-Fe2O3 (0.3)/MIL-101(Cr) hybrid. The superior activity was engendered from good textural properties and the formation of a direct Z-scheme heterojunction in the hybrid. The decomposition process of CBZ and the formation of intermediate products were analyzed through liquid chromatography-tandem mass spectrometry (LC–MS) and a possible photodegradation pathway of the CBZ was proposed. Also, the possible mechanism for the photodegradation process was provided to illustrate the excellent performance. The work has paved a new way for the application of MOF materials in the design of efficient Z-scheme system for organic pollution degradation in wastewater.&quot;,&quot;publisher&quot;:&quot;Elsevier B.V.&quot;,&quot;volume&quot;:&quot;255&quot;},&quot;isTemporary&quot;:false}]},{&quot;citationID&quot;:&quot;MENDELEY_CITATION_fc51c9c9-a332-4a09-a7a4-459aaeb0e6f6&quot;,&quot;properties&quot;:{&quot;noteIndex&quot;:0},&quot;isEdited&quot;:false,&quot;manualOverride&quot;:{&quot;isManuallyOverridden&quot;:false,&quot;citeprocText&quot;:&quot;[3]&quot;,&quot;manualOverrideText&quot;:&quot;&quot;},&quot;citationTag&quot;:&quot;MENDELEY_CITATION_v3_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F1dfSwicGFnZSI6IjExOS0xMjgiLCJwdWJsaXNoZXIiOiJFbHNldmllciIsInZvbHVtZSI6IjIyMSJ9LCJpc1RlbXBvcmFyeSI6ZmFsc2V9XX0=&quot;,&quot;citationItems&quot;:[{&quot;id&quot;:&quot;0772873d-5b6d-328a-9ec9-8ec89cd583ca&quot;,&quot;itemData&quot;:{&quot;type&quot;:&quot;article-journal&quot;,&quot;id&quot;:&quot;0772873d-5b6d-328a-9ec9-8ec89cd583ca&quot;,&quot;title&quot;:&quot;Ultrathin graphene oxide encapsulated in uniform MIL-88A (Fe) for enhanced visible light-driven photodegradation of RhB&quot;,&quot;author&quot;:[{&quot;family&quot;:&quot;Liu&quot;,&quot;given&quot;:&quot;Ning&quot;,&quot;parse-names&quot;:false,&quot;dropping-particle&quot;:&quot;&quot;,&quot;non-dropping-particle&quot;:&quot;&quot;},{&quot;family&quot;:&quot;Huang&quot;,&quot;given&quot;:&quot;Wenyuan&quot;,&quot;parse-names&quot;:false,&quot;dropping-particle&quot;:&quot;&quot;,&quot;non-dropping-particle&quot;:&quot;&quot;},{&quot;family&quot;:&quot;Zhang&quot;,&quot;given&quot;:&quot;Xiaodong&quot;,&quot;parse-names&quot;:false,&quot;dropping-particle&quot;:&quot;&quot;,&quot;non-dropping-particle&quot;:&quot;&quot;},{&quot;family&quot;:&quot;Tang&quot;,&quot;given&quot;:&quot;Liang&quot;,&quot;parse-names&quot;:false,&quot;dropping-particle&quot;:&quot;&quot;,&quot;non-dropping-particle&quot;:&quot;&quot;},{&quot;family&quot;:&quot;Wang&quot;,&quot;given&quot;:&quot;Liang&quot;,&quot;parse-names&quot;:false,&quot;dropping-particle&quot;:&quot;&quot;,&quot;non-dropping-particle&quot;:&quot;&quot;},{&quot;family&quot;:&quot;Wang&quot;,&quot;given&quot;:&quot;Yuxin&quot;,&quot;parse-names&quot;:false,&quot;dropping-particle&quot;:&quot;&quot;,&quot;non-dropping-particle&quot;:&quot;&quot;},{&quot;family&quot;:&quot;Wu&quot;,&quot;given&quot;:&quot;Minghong&quot;,&quot;parse-names&quot;:false,&quot;dropping-particle&quot;:&quot;&quot;,&quot;non-dropping-particle&quot;:&quot;&quot;}],&quot;container-title&quot;:&quot;Applied Catalysis B: Environmental&quot;,&quot;container-title-short&quot;:&quot;Appl. Catal. B&quot;,&quot;ISSN&quot;:&quot;0926-3373&quot;,&quot;issued&quot;:{&quot;date-parts&quot;:[[2018]]},&quot;page&quot;:&quot;119-128&quot;,&quot;publisher&quot;:&quot;Elsevier&quot;,&quot;volume&quot;:&quot;221&quot;},&quot;isTemporary&quot;:false}]},{&quot;citationID&quot;:&quot;MENDELEY_CITATION_0bf5c0f0-a83c-4b55-80d5-93b9526154fb&quot;,&quot;properties&quot;:{&quot;noteIndex&quot;:0},&quot;isEdited&quot;:false,&quot;manualOverride&quot;:{&quot;isManuallyOverridden&quot;:false,&quot;citeprocText&quot;:&quot;[4]&quot;,&quot;manualOverrideText&quot;:&quot;&quot;},&quot;citationTag&quot;:&quot;MENDELEY_CITATION_v3_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&quot;,&quot;citationItems&quot;:[{&quot;id&quot;:&quot;f90ccd31-8e9d-362a-8b7d-98ead21c9d93&quot;,&quot;itemData&quot;:{&quot;type&quot;:&quot;article-journal&quot;,&quot;id&quot;:&quot;f90ccd31-8e9d-362a-8b7d-98ead21c9d93&quot;,&quot;title&quot;:&quot;Removal of MC-LR using the stable and efficient MIL-100/MIL-53 (Fe) photocatalyst: the effect of coordinate immobilized layers&quot;,&quot;author&quot;:[{&quot;family&quot;:&quot;Tian&quot;,&quot;given&quot;:&quot;Hailin&quot;,&quot;parse-names&quot;:false,&quot;dropping-particle&quot;:&quot;&quot;,&quot;non-dropping-particle&quot;:&quot;&quot;},{&quot;family&quot;:&quot;Araya&quot;,&quot;given&quot;:&quot;Tirusew&quot;,&quot;parse-names&quot;:false,&quot;dropping-particle&quot;:&quot;&quot;,&quot;non-dropping-particle&quot;:&quot;&quot;},{&quot;family&quot;:&quot;Li&quot;,&quot;given&quot;:&quot;Ruiping&quot;,&quot;parse-names&quot;:false,&quot;dropping-particle&quot;:&quot;&quot;,&quot;non-dropping-particle&quot;:&quot;&quot;},{&quot;family&quot;:&quot;Fang&quot;,&quot;given&quot;:&quot;Yanfen&quot;,&quot;parse-names&quot;:false,&quot;dropping-particle&quot;:&quot;&quot;,&quot;non-dropping-particle&quot;:&quot;&quot;},{&quot;family&quot;:&quot;Huang&quot;,&quot;given&quot;:&quot;Yingping&quot;,&quot;parse-names&quot;:false,&quot;dropping-particle&quot;:&quot;&quot;,&quot;non-dropping-particle&quot;:&quot;&quot;}],&quot;container-title&quot;:&quot;Applied Catalysis B: Environmental&quot;,&quot;container-title-short&quot;:&quot;Appl. Catal. B&quot;,&quot;ISSN&quot;:&quot;0926-3373&quot;,&quot;issued&quot;:{&quot;date-parts&quot;:[[2019]]},&quot;page&quot;:&quot;371-379&quot;,&quot;publisher&quot;:&quot;Elsevier&quot;,&quot;volume&quot;:&quot;254&quot;},&quot;isTemporary&quot;:false}]},{&quot;citationID&quot;:&quot;MENDELEY_CITATION_f575dd37-6f59-4ed9-9e6a-0b69a31a7bbd&quot;,&quot;properties&quot;:{&quot;noteIndex&quot;:0},&quot;isEdited&quot;:false,&quot;manualOverride&quot;:{&quot;isManuallyOverridden&quot;:false,&quot;citeprocText&quot;:&quot;[8]&quot;,&quot;manualOverrideText&quot;:&quot;&quot;},&quot;citationTag&quot;:&quot;MENDELEY_CITATION_v3_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&quot;,&quot;citationItems&quot;:[{&quot;id&quot;:&quot;a4d21761-183f-31a7-b2fc-fd0c54bff619&quot;,&quot;itemData&quot;:{&quot;type&quot;:&quot;article-journal&quot;,&quot;id&quot;:&quot;a4d21761-183f-31a7-b2fc-fd0c54bff619&quot;,&quot;title&quot;:&quot;Degradation of meropenem by heterogeneous photocatalysis using TiO2/fiberglass substrates&quot;,&quot;author&quot;:[{&quot;family&quot;:&quot;Altamirano Briones&quot;,&quot;given&quot;:&quot;Alejandro&quot;,&quot;parse-names&quot;:false,&quot;dropping-particle&quot;:&quot;&quot;,&quot;non-dropping-particle&quot;:&quot;&quot;},{&quot;family&quot;:&quot;Cóndor Guevara&quot;,&quot;given&quot;:&quot;Iván&quot;,&quot;parse-names&quot;:false,&quot;dropping-particle&quot;:&quot;&quot;,&quot;non-dropping-particle&quot;:&quot;&quot;},{&quot;family&quot;:&quot;Mena&quot;,&quot;given&quot;:&quot;David&quot;,&quot;parse-names&quot;:false,&quot;dropping-particle&quot;:&quot;&quot;,&quot;non-dropping-particle&quot;:&quot;&quot;},{&quot;family&quot;:&quot;Espinoza&quot;,&quot;given&quot;:&quot;Isabel&quot;,&quot;parse-names&quot;:false,&quot;dropping-particle&quot;:&quot;&quot;,&quot;non-dropping-particle&quot;:&quot;&quot;},{&quot;family&quot;:&quot;Sandoval-Pauker&quot;,&quot;given&quot;:&quot;Christian&quot;,&quot;parse-names&quot;:false,&quot;dropping-particle&quot;:&quot;&quot;,&quot;non-dropping-particle&quot;:&quot;&quot;},{&quot;family&quot;:&quot;Ramos Guerrero&quot;,&quot;given&quot;:&quot;Luis&quot;,&quot;parse-names&quot;:false,&quot;dropping-particle&quot;:&quot;&quot;,&quot;non-dropping-particle&quot;:&quot;&quot;},{&quot;family&quot;:&quot;Vargas Jentzsch&quot;,&quot;given&quot;:&quot;Paul&quot;,&quot;parse-names&quot;:false,&quot;dropping-particle&quot;:&quot;&quot;,&quot;non-dropping-particle&quot;:&quot;&quot;},{&quot;family&quot;:&quot;Muñoz Bisesti&quot;,&quot;given&quot;:&quot;Florinella&quot;,&quot;parse-names&quot;:false,&quot;dropping-particle&quot;:&quot;&quot;,&quot;non-dropping-particle&quot;:&quot;&quot;}],&quot;container-title&quot;:&quot;Catalysts&quot;,&quot;ISSN&quot;:&quot;2073-4344&quot;,&quot;issued&quot;:{&quot;date-parts&quot;:[[2020]]},&quot;page&quot;:&quot;344&quot;,&quot;publisher&quot;:&quot;MDPI&quot;,&quot;issue&quot;:&quot;3&quot;,&quot;volume&quot;:&quot;10&quot;,&quot;container-title-short&quot;:&quot;&quot;},&quot;isTemporary&quot;:false}]},{&quot;citationID&quot;:&quot;MENDELEY_CITATION_728d740a-7a6a-4b47-98eb-ae99e86cfd7a&quot;,&quot;properties&quot;:{&quot;noteIndex&quot;:0},&quot;isEdited&quot;:false,&quot;manualOverride&quot;:{&quot;isManuallyOverridden&quot;:false,&quot;citeprocText&quot;:&quot;[9]&quot;,&quot;manualOverrideText&quot;:&quot;&quot;},&quot;citationTag&quot;:&quot;MENDELEY_CITATION_v3_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&quot;,&quot;citationItems&quot;:[{&quot;id&quot;:&quot;78cc4663-15d2-3a91-86d1-cc4f57eb0c27&quot;,&quot;itemData&quot;:{&quot;type&quot;:&quot;article-journal&quot;,&quot;id&quot;:&quot;78cc4663-15d2-3a91-86d1-cc4f57eb0c27&quot;,&quot;title&quot;:&quot;TiO2 photocatalysis under natural solar radiation for the degradation of the carbapenem antibiotics imipenem and meropenem in aqueous solutions at pilot plant scale&quot;,&quot;author&quot;:[{&quot;family&quot;:&quot;Cabrera-Reina&quot;,&quot;given&quot;:&quot;Alejandro&quot;,&quot;parse-names&quot;:false,&quot;dropping-particle&quot;:&quot;&quot;,&quot;non-dropping-particle&quot;:&quot;&quot;},{&quot;family&quot;:&quot;Martínez-Piernas&quot;,&quot;given&quot;:&quot;Ana B&quot;,&quot;parse-names&quot;:false,&quot;dropping-particle&quot;:&quot;&quot;,&quot;non-dropping-particle&quot;:&quot;&quot;},{&quot;family&quot;:&quot;Bertakis&quot;,&quot;given&quot;:&quot;Yannis&quot;,&quot;parse-names&quot;:false,&quot;dropping-particle&quot;:&quot;&quot;,&quot;non-dropping-particle&quot;:&quot;&quot;},{&quot;family&quot;:&quot;Xekoukoulotakis&quot;,&quot;given&quot;:&quot;Nikolaos P&quot;,&quot;parse-names&quot;:false,&quot;dropping-particle&quot;:&quot;&quot;,&quot;non-dropping-particle&quot;:&quot;&quot;},{&quot;family&quot;:&quot;Agüera&quot;,&quot;given&quot;:&quot;Ana&quot;,&quot;parse-names&quot;:false,&quot;dropping-particle&quot;:&quot;&quot;,&quot;non-dropping-particle&quot;:&quot;&quot;},{&quot;family&quot;:&quot;Sánchez Pérez&quot;,&quot;given&quot;:&quot;José Antonio&quot;,&quot;parse-names&quot;:false,&quot;dropping-particle&quot;:&quot;&quot;,&quot;non-dropping-particle&quot;:&quot;&quot;}],&quot;container-title&quot;:&quot;Water Research&quot;,&quot;DOI&quot;:&quot;https://doi.org/10.1016/j.watres.2019.115037&quot;,&quot;ISSN&quot;:&quot;0043-1354&quot;,&quot;URL&quot;:&quot;https://www.sciencedirect.com/science/article/pii/S0043135419308115&quot;,&quot;issued&quot;:{&quot;date-parts&quot;:[[2019]]},&quot;page&quot;:&quot;115037&quot;,&quot;abstract&quot;:&quot;This paper deals with the removal of two last-resort antibiotics, namely imipenem and meropenem, in aqueous solutions employing heterogeneous photocatalysis with TiO2 under natural solar radiation at pilot plant scale. It was found that TiO2 photocatalysis is a very efficient technique for the degradation of both compounds in aqueous solutions, albeit it's relatively low quantum efficiency. At the experimental conditions employed in the present work (compound parabolic collectors photoreactor) the optimal TiO2 concentration was about 50 mg L−1. Experiments conducted in various aqueous matrices lead to the conclusion that the method can be applied to real aqueous matrices, such as natural waters and wastewaters. The comparison of TiO2 photocatalysis and natural photolysis showed an important decrease of the accumulated energy required to achieve the complete removal of both antibiotics which, in terms of normalized illumination time (t30W), represented a reduction of 50 min for imipenem and 60 min for meropenem.&quot;,&quot;volume&quot;:&quot;166&quot;,&quot;container-title-short&quot;:&quot;Water Res.&quot;},&quot;isTemporary&quot;:false}]},{&quot;citationID&quot;:&quot;MENDELEY_CITATION_70f0ee44-1eb1-48fd-830a-93f41d61ff7c&quot;,&quot;properties&quot;:{&quot;noteIndex&quot;:0},&quot;isEdited&quot;:false,&quot;manualOverride&quot;:{&quot;isManuallyOverridden&quot;:false,&quot;citeprocText&quot;:&quot;[10]&quot;,&quot;manualOverrideText&quot;:&quot;&quot;},&quot;citationTag&quot;:&quot;MENDELEY_CITATION_v3_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&quot;,&quot;citationItems&quot;:[{&quot;id&quot;:&quot;cc76af38-432d-37aa-957b-779ee7cae799&quot;,&quot;itemData&quot;:{&quot;type&quot;:&quot;article-journal&quot;,&quot;id&quot;:&quot;cc76af38-432d-37aa-957b-779ee7cae799&quot;,&quot;title&quot;:&quot;Visible-light-driven TiO2@ Fe2O3/Chitosan nanocomposite with promoted photodegradation of meropenem and imipenem antibiotics by peroxymonosulfate&quot;,&quot;author&quot;:[{&quot;family&quot;:&quot;Ahmadmoazzam&quot;,&quot;given&quot;:&quot;Mehdi&quot;,&quot;parse-names&quot;:false,&quot;dropping-particle&quot;:&quot;&quot;,&quot;non-dropping-particle&quot;:&quot;&quot;},{&quot;family&quot;:&quot;Akbari&quot;,&quot;given&quot;:&quot;Hamed&quot;,&quot;parse-names&quot;:false,&quot;dropping-particle&quot;:&quot;&quot;,&quot;non-dropping-particle&quot;:&quot;&quot;},{&quot;family&quot;:&quot;Adibzadeh&quot;,&quot;given&quot;:&quot;Amir&quot;,&quot;parse-names&quot;:false,&quot;dropping-particle&quot;:&quot;&quot;,&quot;non-dropping-particle&quot;:&quot;&quot;},{&quot;family&quot;:&quot;Pourfadakari&quot;,&quot;given&quot;:&quot;Sudabeh&quot;,&quot;parse-names&quot;:false,&quot;dropping-particle&quot;:&quot;&quot;,&quot;non-dropping-particle&quot;:&quot;&quot;},{&quot;family&quot;:&quot;Akbari&quot;,&quot;given&quot;:&quot;Hesam&quot;,&quot;parse-names&quot;:false,&quot;dropping-particle&quot;:&quot;&quot;,&quot;non-dropping-particle&quot;:&quot;&quot;}],&quot;container-title&quot;:&quot;Environmental Technology&quot;,&quot;ISSN&quot;:&quot;0959-3330&quot;,&quot;issued&quot;:{&quot;date-parts&quot;:[[2024]]},&quot;page&quot;:&quot;3456-3467&quot;,&quot;publisher&quot;:&quot;Taylor &amp; Francis&quot;,&quot;issue&quot;:&quot;17&quot;,&quot;volume&quot;:&quot;45&quot;,&quot;container-title-short&quot;:&quot;Environ. Technol.&quot;},&quot;isTemporary&quot;:false}]},{&quot;citationID&quot;:&quot;MENDELEY_CITATION_d8597ae8-5c6e-466a-802a-9c9e40f1bc8e&quot;,&quot;properties&quot;:{&quot;noteIndex&quot;:0},&quot;isEdited&quot;:false,&quot;manualOverride&quot;:{&quot;isManuallyOverridden&quot;:false,&quot;citeprocText&quot;:&quot;[11]&quot;,&quot;manualOverrideText&quot;:&quot;&quot;},&quot;citationTag&quot;:&quot;MENDELEY_CITATION_v3_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&quot;,&quot;citationItems&quot;:[{&quot;id&quot;:&quot;dacfa222-6517-3ae2-902d-d785049df442&quot;,&quot;itemData&quot;:{&quot;type&quot;:&quot;article-journal&quot;,&quot;id&quot;:&quot;dacfa222-6517-3ae2-902d-d785049df442&quot;,&quot;title&quot;:&quot;A porous g-C3N4 nanosheets containing nitrogen defects for enhanced photocatalytic removal meropenem: Mechanism, degradation pathway and DFT calculation&quot;,&quot;author&quot;:[{&quot;family&quot;:&quot;Wang&quot;,&quot;given&quot;:&quot;Jin&quot;,&quot;parse-names&quot;:false,&quot;dropping-particle&quot;:&quot;&quot;,&quot;non-dropping-particle&quot;:&quot;&quot;},{&quot;family&quot;:&quot;Gao&quot;,&quot;given&quot;:&quot;Boru&quot;,&quot;parse-names&quot;:false,&quot;dropping-particle&quot;:&quot;&quot;,&quot;non-dropping-particle&quot;:&quot;&quot;},{&quot;family&quot;:&quot;Dou&quot;,&quot;given&quot;:&quot;Mengmeng&quot;,&quot;parse-names&quot;:false,&quot;dropping-particle&quot;:&quot;&quot;,&quot;non-dropping-particle&quot;:&quot;&quot;},{&quot;family&quot;:&quot;Huang&quot;,&quot;given&quot;:&quot;Xue&quot;,&quot;parse-names&quot;:false,&quot;dropping-particle&quot;:&quot;&quot;,&quot;non-dropping-particle&quot;:&quot;&quot;},{&quot;family&quot;:&quot;Ma&quot;,&quot;given&quot;:&quot;Zhaokun&quot;,&quot;parse-names&quot;:false,&quot;dropping-particle&quot;:&quot;&quot;,&quot;non-dropping-particle&quot;:&quot;&quot;}],&quot;container-title&quot;:&quot;Environmental Research&quot;,&quot;DOI&quot;:&quot;https://doi.org/10.1016/j.envres.2020.109339&quot;,&quot;ISSN&quot;:&quot;0013-9351&quot;,&quot;URL&quot;:&quot;https://www.sciencedirect.com/science/article/pii/S0013935120302322&quot;,&quot;issued&quot;:{&quot;date-parts&quot;:[[2020]]},&quot;page&quot;:&quot;109339&quot;,&quot;abstract&quot;:&quot;A porous g-C3N4 nanosheet containing nitrogen defects (D-g-C3N4) was synthesized by using a one-step polymerization process in an atmosphere produced via the decomposition of ammonium persulfate. The photocatalytic removal rate of D3-g-C3N4 for meropenem (MER) is 7.45-fold higher than the one of a conventional g-C3N4 sample. The sample mineralization increases from 27% to 52% when the defects are generated. The position of the N defects was inferred via XPS, element analysis and ESR. The introduction of the N2C defects leads to the formation of a midgap state that suppresses the photoexcited carrier recombination. In addition, several environmental factors were simulated during the MER degradation including the initial concentration of MER, of humic acid (HA), and of the common anions and cations. The analysis of the Fukui function combined with LC-Q-TOF-MS predicted the probable degradation path of MER. Its main channel includes the breaking of the β-lactam ring and of the C–S bond, and the shedding of the carboxyl group and the amino group. Moreover, the toxicity of the intermediates was acquired via USEPA.&quot;,&quot;volume&quot;:&quot;184&quot;,&quot;container-title-short&quot;:&quot;Environ. Res.&quot;},&quot;isTemporary&quot;:false}]},{&quot;citationID&quot;:&quot;MENDELEY_CITATION_43621274-908a-4ac8-a069-f54056fa4558&quot;,&quot;properties&quot;:{&quot;noteIndex&quot;:0},&quot;isEdited&quot;:false,&quot;manualOverride&quot;:{&quot;isManuallyOverridden&quot;:false,&quot;citeprocText&quot;:&quot;[12]&quot;,&quot;manualOverrideText&quot;:&quot;&quot;},&quot;citationTag&quot;:&quot;MENDELEY_CITATION_v3_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&quot;,&quot;citationItems&quot;:[{&quot;id&quot;:&quot;1df9eb62-eb8b-38f5-b43d-c9eed4333180&quot;,&quot;itemData&quot;:{&quot;type&quot;:&quot;article-journal&quot;,&quot;id&quot;:&quot;1df9eb62-eb8b-38f5-b43d-c9eed4333180&quot;,&quot;title&quot;:&quot;Efficient Removal of Inorganic and Organic Pollutants over a NiCo2O4@MOF-801@MIL88A Photocatalyst: The Significance of Ternary Heterojunction Engineering&quot;,&quot;author&quot;:[{&quot;family&quot;:&quot;Bakhtian&quot;,&quot;given&quot;:&quot;Mahnaz&quot;,&quot;parse-names&quot;:false,&quot;dropping-particle&quot;:&quot;&quot;,&quot;non-dropping-particle&quot;:&quot;&quot;},{&quot;family&quot;:&quot;Khosroshahi&quot;,&quot;given&quot;:&quot;Negin&quot;,&quot;parse-names&quot;:false,&quot;dropping-particle&quot;:&quot;&quot;,&quot;non-dropping-particle&quot;:&quot;&quot;},{&quot;family&quot;:&quot;Safarifard&quot;,&quot;given&quot;:&quot;Vahid&quot;,&quot;parse-names&quot;:false,&quot;dropping-particle&quot;:&quot;&quot;,&quot;non-dropping-particle&quot;:&quot;&quot;}],&quot;container-title&quot;:&quot;ACS Omega&quot;,&quot;DOI&quot;:&quot;10.1021/acsomega.2c05000&quot;,&quot;URL&quot;:&quot;https://doi.org/10.1021/acsomega.2c05000&quot;,&quot;issued&quot;:{&quot;date-parts&quot;:[[2022,11,29]]},&quot;page&quot;:&quot;42901-42915&quot;,&quot;publisher&quot;:&quot;American Chemical Society&quot;,&quot;issue&quot;:&quot;47&quot;,&quot;volume&quot;:&quot;7&quot;,&quot;container-title-short&quot;:&quot;ACS Omega&quot;},&quot;isTemporary&quot;:false}]},{&quot;citationID&quot;:&quot;MENDELEY_CITATION_f2bdc00d-41d9-4ce3-bbaa-26dfdbab259c&quot;,&quot;properties&quot;:{&quot;noteIndex&quot;:0},&quot;isEdited&quot;:false,&quot;manualOverride&quot;:{&quot;isManuallyOverridden&quot;:false,&quot;citeprocText&quot;:&quot;[13]&quot;,&quot;manualOverrideText&quot;:&quot;&quot;},&quot;citationTag&quot;:&quot;MENDELEY_CITATION_v3_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&quot;,&quot;citationItems&quot;:[{&quot;id&quot;:&quot;50faef01-aea5-3c6b-8c5c-2e97f1c6b356&quot;,&quot;itemData&quot;:{&quot;type&quot;:&quot;article-journal&quot;,&quot;id&quot;:&quot;50faef01-aea5-3c6b-8c5c-2e97f1c6b356&quot;,&quot;title&quot;:&quot;A novel in-situ chemical oxidation channel – Selective pH-dependence of refractory β-lactam antibiotics in the synergistic mechanism of persulfate and g-C3N4 under visible light&quot;,&quot;author&quot;:[{&quot;family&quot;:&quot;Dou&quot;,&quot;given&quot;:&quot;Mengmeng&quot;,&quot;parse-names&quot;:false,&quot;dropping-particle&quot;:&quot;&quot;,&quot;non-dropping-particle&quot;:&quot;&quot;},{&quot;family&quot;:&quot;Wang&quot;,&quot;given&quot;:&quot;Jin&quot;,&quot;parse-names&quot;:false,&quot;dropping-particle&quot;:&quot;&quot;,&quot;non-dropping-particle&quot;:&quot;&quot;},{&quot;family&quot;:&quot;Gao&quot;,&quot;given&quot;:&quot;Boru&quot;,&quot;parse-names&quot;:false,&quot;dropping-particle&quot;:&quot;&quot;,&quot;non-dropping-particle&quot;:&quot;&quot;},{&quot;family&quot;:&quot;Ma&quot;,&quot;given&quot;:&quot;Zhaokun&quot;,&quot;parse-names&quot;:false,&quot;dropping-particle&quot;:&quot;&quot;,&quot;non-dropping-particle&quot;:&quot;&quot;},{&quot;family&quot;:&quot;Huang&quot;,&quot;given&quot;:&quot;Xue&quot;,&quot;parse-names&quot;:false,&quot;dropping-particle&quot;:&quot;&quot;,&quot;non-dropping-particle&quot;:&quot;&quot;}],&quot;container-title&quot;:&quot;Chemical Engineering Journal&quot;,&quot;DOI&quot;:&quot;https://doi.org/10.1016/j.cej.2020.124899&quot;,&quot;ISSN&quot;:&quot;1385-8947&quot;,&quot;URL&quot;:&quot;https://www.sciencedirect.com/science/article/pii/S1385894720308901&quot;,&quot;issued&quot;:{&quot;date-parts&quot;:[[2020]]},&quot;page&quot;:&quot;124899&quot;,&quot;abstract&quot;:&quot;The degradation characteristics of four typical structures of β-lactam antibiotics were studied during the synergistic oxidation mechanism of persulfate (PS) and mesoporous g-C3N4 (MCN) under visible light irradiation including amoxicillin (AMX), cefotaxime (CFX), meropenem (MER), and sulbactam (SUL). Notably, the degradation of SUL in the MCN/PS system exhibits a pH-dependence different from the other three antibiotics. In this work, a novel oxidation channel for such persistent organic pollutant was revealed. Initially, SUL was bound specifically with PS via the addition reaction caused by the electron transfer between the oxygen atoms of the sulfoxide group of SUL and the HSO3− group generated by the protonation of PS. The reaction was carried out under acidic conditions and generated the SUL-O-SO2H byproducts. Successively, the adduct was further oxidized by the free radicals and singlet oxygen until the intermediate products were completely mineralized. The environmental factors of the reaction, such as the presence of humic acid and the cation-anion interactions, were also considered. In this work, the degradation pathways of SUL, the hydrolysis of the β-lactam ring, the decarboxylation, and the deamination reaction based on the combination of DFT calculations and the HPLC-QTOF-MS/MS analysis are elucidated. The toxicity of the byproducts was also calculated via the USEPA TEST. The findings improve the understanding of the reaction mechanism of the persulfate and the photocatalytic systems and provide new ideas for the oxidative degradation of refractory organic contaminants.&quot;,&quot;volume&quot;:&quot;394&quot;,&quot;container-title-short&quot;:&quot;&quot;},&quot;isTemporary&quot;:false}]},{&quot;citationID&quot;:&quot;MENDELEY_CITATION_dc8caeaa-1a76-45de-92bf-6dfc4dfbb52a&quot;,&quot;properties&quot;:{&quot;noteIndex&quot;:0},&quot;isEdited&quot;:false,&quot;manualOverride&quot;:{&quot;isManuallyOverridden&quot;:false,&quot;citeprocText&quot;:&quot;[5]&quot;,&quot;manualOverrideText&quot;:&quot;&quot;},&quot;citationTag&quot;:&quot;MENDELEY_CITATION_v3_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&quot;,&quot;citationItems&quot;:[{&quot;id&quot;:&quot;dc190596-0994-3c71-a2ff-ba6dd9b05447&quot;,&quot;itemData&quot;:{&quot;type&quot;:&quot;article-journal&quot;,&quot;id&quot;:&quot;dc190596-0994-3c71-a2ff-ba6dd9b05447&quot;,&quot;title&quot;:&quot;A Dual-Functional Ni-MCr LDH nanostructure utilized for degradation of Meropenem antibiotic pollutant: Synthesis and physiochemical Characterizations toward development of a novel chemical mechanism&quot;,&quot;author&quot;:[{&quot;family&quot;:&quot;Hosseini&quot;,&quot;given&quot;:&quot;Seyed Ali&quot;,&quot;parse-names&quot;:false,&quot;dropping-particle&quot;:&quot;&quot;,&quot;non-dropping-particle&quot;:&quot;&quot;},{&quot;family&quot;:&quot;Kazemeini&quot;,&quot;given&quot;:&quot;Mohammad&quot;,&quot;parse-names&quot;:false,&quot;dropping-particle&quot;:&quot;&quot;,&quot;non-dropping-particle&quot;:&quot;&quot;},{&quot;family&quot;:&quot;Mohammadi&quot;,&quot;given&quot;:&quot;Alireza&quot;,&quot;parse-names&quot;:false,&quot;dropping-particle&quot;:&quot;&quot;,&quot;non-dropping-particle&quot;:&quot;&quot;}],&quot;container-title&quot;:&quot;Advanced Powder Technology&quot;,&quot;DOI&quot;:&quot;https://doi.org/10.1016/j.apt.2025.105084&quot;,&quot;ISSN&quot;:&quot;0921-8831&quot;,&quot;URL&quot;:&quot;https://www.sciencedirect.com/science/article/pii/S092188312500305X&quot;,&quot;issued&quot;:{&quot;date-parts&quot;:[[2025]]},&quot;page&quot;:&quot;105084&quot;,&quot;abstract&quot;:&quot;A novel layered double hydroxide (LDH) catalyst was synthesized using a metal–organic framework (MIL) as a precursor. It was used to remove Meropenem (MER) drug from a contaminated pharmaceutical waste through synergistic adsorption–photocatalytic degradation. The catalyst achieved a maximum degradation efficiency of 96.05 % using 50 mg of catalyst under UV light irradiation (30 min in the dark, followed by 150 min of illumination). The catalyst was thoroughly characterized, and its removal efficiency was evaluated under varying conditions, including catalyst dosage, MER concentration, pH, and temperature. Adsorption kinetics followed a pseudo-second-order model, indicating a chemisorption mechanism, while the photocatalytic degradation of MER fit well with a pseudo-first-order kinetic model. Thermodynamic analysis revealed the endothermic nature of the process. The adsorption equilibrium was best described by the Temkin isotherm. A detailed degradation mechanism was proposed based upon HPLC–MS/MS analysis, providing a structured and comprehensive interpretation of the degradation pathway. Scavenging experiments identified singlet oxygen (1O2) as the dominant reactive species, followed by •O2−, whereas •OH and h+ had minor effects. The catalyst exhibited excellent reusability, with only a 5.5 % decline in removal efficiency (from 96.05 % to 90.59 %) over five successive cycles. Post-reaction analyses confirmed its structural stability and recyclability.&quot;,&quot;issue&quot;:&quot;11&quot;,&quot;volume&quot;:&quot;36&quot;,&quot;container-title-short&quot;:&quot;&quot;},&quot;isTemporary&quot;:false}]},{&quot;citationID&quot;:&quot;MENDELEY_CITATION_2dda6b46-33d1-4899-872c-cc93ad57d2be&quot;,&quot;properties&quot;:{&quot;noteIndex&quot;:0},&quot;isEdited&quot;:false,&quot;manualOverride&quot;:{&quot;isManuallyOverridden&quot;:false,&quot;citeprocText&quot;:&quot;[14,15]&quot;,&quot;manualOverrideText&quot;:&quot;&quot;},&quot;citationTag&quot;:&quot;MENDELEY_CITATION_v3_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&quot;,&quot;citationItems&quot;:[{&quot;id&quot;:&quot;26ca93be-9e8a-3909-aece-cfc0d827767c&quot;,&quot;itemData&quot;:{&quot;type&quot;:&quot;article-journal&quot;,&quot;id&quot;:&quot;26ca93be-9e8a-3909-aece-cfc0d827767c&quot;,&quot;title&quot;:&quot;Ultra-strong adsorption of organic dyes and antibiotic onto the alk-MXene/ZIF adsorbents with a specific intercalation structure&quot;,&quot;author&quot;:[{&quot;family&quot;:&quot;Wang&quot;,&quot;given&quot;:&quot;Rongchen&quot;,&quot;parse-names&quot;:false,&quot;dropping-particle&quot;:&quot;&quot;,&quot;non-dropping-particle&quot;:&quot;&quot;},{&quot;family&quot;:&quot;Yao&quot;,&quot;given&quot;:&quot;Chao&quot;,&quot;parse-names&quot;:false,&quot;dropping-particle&quot;:&quot;&quot;,&quot;non-dropping-particle&quot;:&quot;&quot;},{&quot;family&quot;:&quot;Peng&quot;,&quot;given&quot;:&quot;Chunyi&quot;,&quot;parse-names&quot;:false,&quot;dropping-particle&quot;:&quot;&quot;,&quot;non-dropping-particle&quot;:&quot;&quot;},{&quot;family&quot;:&quot;Qiu&quot;,&quot;given&quot;:&quot;Junfeng&quot;,&quot;parse-names&quot;:false,&quot;dropping-particle&quot;:&quot;&quot;,&quot;non-dropping-particle&quot;:&quot;&quot;},{&quot;family&quot;:&quot;Wang&quot;,&quot;given&quot;:&quot;Qiang&quot;,&quot;parse-names&quot;:false,&quot;dropping-particle&quot;:&quot;&quot;,&quot;non-dropping-particle&quot;:&quot;&quot;},{&quot;family&quot;:&quot;Liu&quot;,&quot;given&quot;:&quot;Xin&quot;,&quot;parse-names&quot;:false,&quot;dropping-particle&quot;:&quot;&quot;,&quot;non-dropping-particle&quot;:&quot;&quot;},{&quot;family&quot;:&quot;Meng&quot;,&quot;given&quot;:&quot;Jianling&quot;,&quot;parse-names&quot;:false,&quot;dropping-particle&quot;:&quot;&quot;,&quot;non-dropping-particle&quot;:&quot;&quot;},{&quot;family&quot;:&quot;Wang&quot;,&quot;given&quot;:&quot;Wei&quot;,&quot;parse-names&quot;:false,&quot;dropping-particle&quot;:&quot;&quot;,&quot;non-dropping-particle&quot;:&quot;&quot;}],&quot;container-title&quot;:&quot;Chemical Engineering Journal&quot;,&quot;DOI&quot;:&quot;https://doi.org/10.1016/j.cej.2024.149916&quot;,&quot;ISSN&quot;:&quot;1385-8947&quot;,&quot;URL&quot;:&quot;https://www.sciencedirect.com/science/article/pii/S1385894724014013&quot;,&quot;issued&quot;:{&quot;date-parts&quot;:[[2024]]},&quot;page&quot;:&quot;149916&quot;,&quot;abstract&quot;:&quot;By in-situ growing tiny ZIF (ZIF-67/ZIF-8) particles on the interlayer and surface of alkalized MXene (alk-MXene), alk-MXene/ZIF adsorbents with specific intercalation structure and ultra-strong adsorption capacity for antibiotics and dyes are designed. The introduction of ZIF particles offers a larger specific surface area and more adsorption functional groups in alk-MXene/ZIF composites. Changing the additive amount of alk-MXene (1, 0.5 and 0.25 g) can effectively tune the adsorption properties and morphology of the composites. Herein, when the additive amount of alk-MXene is 0.5 g (sample S2) exhibits optimal adsorption performance with maximum adsorption capacities qm of 539.7, 1053.3 and 7111.3 mg g−1 for Congo Red (CR), Tetracycline (TC) and Malachite Green (MG). That is, too much (sample S1) or too little (sample S3) addition of the alk-MXene into the composites will suffer the performance degradation. Impressively, the composites show fast adsorption kinetics, strong recycling ability and powerful anti-interference capacity to multiple ions in contaminants. Benefiting from the intercalation structure, ZIF particles protect alk-MXene from being oxidized in air, making the composites exhibit excellent chemical stability. Typically, Sample S2 retains its stable microstructure and outstanding adsorption properties in air for 45 days. Also, the actual application of sample S2 is analyzed by filtering the adsorbates multiple times. Furthermore, it is demonstrated that the synergistic effects of electrostatic interaction, hydrogen bonding and π-π stacking lead to the excellent adsorption capacity of alk-MXene/ZIF composites. This study suggests that alk-MXene/ZIF can be regarded as a high-efficiency and promising adsorbent to remove organic dyes and antibiotics.&quot;,&quot;volume&quot;:&quot;485&quot;,&quot;container-title-short&quot;:&quot;&quot;},&quot;isTemporary&quot;:false},{&quot;id&quot;:&quot;7acda789-f30f-3bde-afc5-8395e861d22d&quot;,&quot;itemData&quot;:{&quot;type&quot;:&quot;article-journal&quot;,&quot;id&quot;:&quot;7acda789-f30f-3bde-afc5-8395e861d22d&quot;,&quot;title&quot;:&quot;A developed novel Hal′@ MIL-PMA triple composite utilized as a robust photocatalyst for activated removal of antibiotic contaminants: A new chemical mechanism for Tetracycline degradation&quot;,&quot;author&quot;:[{&quot;family&quot;:&quot;Mohammadi&quot;,&quot;given&quot;:&quot;Alireza&quot;,&quot;parse-names&quot;:false,&quot;dropping-particle&quot;:&quot;&quot;,&quot;non-dropping-particle&quot;:&quot;&quot;},{&quot;family&quot;:&quot;Kazemeini&quot;,&quot;given&quot;:&quot;Mohammad&quot;,&quot;parse-names&quot;:false,&quot;dropping-particle&quot;:&quot;&quot;,&quot;non-dropping-particle&quot;:&quot;&quot;},{&quot;family&quot;:&quot;Sadjadi&quot;,&quot;given&quot;:&quot;Samahe&quot;,&quot;parse-names&quot;:false,&quot;dropping-particle&quot;:&quot;&quot;,&quot;non-dropping-particle&quot;:&quot;&quot;}],&quot;container-title&quot;:&quot;Journal of Environmental Chemical Engineering&quot;,&quot;container-title-short&quot;:&quot;J. Environ. Chem. Eng.&quot;,&quot;ISSN&quot;:&quot;2213-3437&quot;,&quot;issued&quot;:{&quot;date-parts&quot;:[[2024]]},&quot;page&quot;:&quot;112941&quot;,&quot;publisher&quot;:&quot;Elsevier&quot;,&quot;issue&quot;:&quot;3&quot;,&quot;volume&quot;:&quot;12&quot;},&quot;isTemporary&quot;:false}]},{&quot;citationID&quot;:&quot;MENDELEY_CITATION_81550784-bd57-4085-8796-aab0a6358d4c&quot;,&quot;properties&quot;:{&quot;noteIndex&quot;:0},&quot;isEdited&quot;:false,&quot;manualOverride&quot;:{&quot;isManuallyOverridden&quot;:false,&quot;citeprocText&quot;:&quot;[14,15]&quot;,&quot;manualOverrideText&quot;:&quot;&quot;},&quot;citationTag&quot;:&quot;MENDELEY_CITATION_v3_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&quot;,&quot;citationItems&quot;:[{&quot;id&quot;:&quot;7acda789-f30f-3bde-afc5-8395e861d22d&quot;,&quot;itemData&quot;:{&quot;type&quot;:&quot;article-journal&quot;,&quot;id&quot;:&quot;7acda789-f30f-3bde-afc5-8395e861d22d&quot;,&quot;title&quot;:&quot;A developed novel Hal′@ MIL-PMA triple composite utilized as a robust photocatalyst for activated removal of antibiotic contaminants: A new chemical mechanism for Tetracycline degradation&quot;,&quot;author&quot;:[{&quot;family&quot;:&quot;Mohammadi&quot;,&quot;given&quot;:&quot;Alireza&quot;,&quot;parse-names&quot;:false,&quot;dropping-particle&quot;:&quot;&quot;,&quot;non-dropping-particle&quot;:&quot;&quot;},{&quot;family&quot;:&quot;Kazemeini&quot;,&quot;given&quot;:&quot;Mohammad&quot;,&quot;parse-names&quot;:false,&quot;dropping-particle&quot;:&quot;&quot;,&quot;non-dropping-particle&quot;:&quot;&quot;},{&quot;family&quot;:&quot;Sadjadi&quot;,&quot;given&quot;:&quot;Samahe&quot;,&quot;parse-names&quot;:false,&quot;dropping-particle&quot;:&quot;&quot;,&quot;non-dropping-particle&quot;:&quot;&quot;}],&quot;container-title&quot;:&quot;Journal of Environmental Chemical Engineering&quot;,&quot;container-title-short&quot;:&quot;J. Environ. Chem. Eng.&quot;,&quot;ISSN&quot;:&quot;2213-3437&quot;,&quot;issued&quot;:{&quot;date-parts&quot;:[[2024]]},&quot;page&quot;:&quot;112941&quot;,&quot;publisher&quot;:&quot;Elsevier&quot;,&quot;issue&quot;:&quot;3&quot;,&quot;volume&quot;:&quot;12&quot;},&quot;isTemporary&quot;:false},{&quot;id&quot;:&quot;26ca93be-9e8a-3909-aece-cfc0d827767c&quot;,&quot;itemData&quot;:{&quot;type&quot;:&quot;article-journal&quot;,&quot;id&quot;:&quot;26ca93be-9e8a-3909-aece-cfc0d827767c&quot;,&quot;title&quot;:&quot;Ultra-strong adsorption of organic dyes and antibiotic onto the alk-MXene/ZIF adsorbents with a specific intercalation structure&quot;,&quot;author&quot;:[{&quot;family&quot;:&quot;Wang&quot;,&quot;given&quot;:&quot;Rongchen&quot;,&quot;parse-names&quot;:false,&quot;dropping-particle&quot;:&quot;&quot;,&quot;non-dropping-particle&quot;:&quot;&quot;},{&quot;family&quot;:&quot;Yao&quot;,&quot;given&quot;:&quot;Chao&quot;,&quot;parse-names&quot;:false,&quot;dropping-particle&quot;:&quot;&quot;,&quot;non-dropping-particle&quot;:&quot;&quot;},{&quot;family&quot;:&quot;Peng&quot;,&quot;given&quot;:&quot;Chunyi&quot;,&quot;parse-names&quot;:false,&quot;dropping-particle&quot;:&quot;&quot;,&quot;non-dropping-particle&quot;:&quot;&quot;},{&quot;family&quot;:&quot;Qiu&quot;,&quot;given&quot;:&quot;Junfeng&quot;,&quot;parse-names&quot;:false,&quot;dropping-particle&quot;:&quot;&quot;,&quot;non-dropping-particle&quot;:&quot;&quot;},{&quot;family&quot;:&quot;Wang&quot;,&quot;given&quot;:&quot;Qiang&quot;,&quot;parse-names&quot;:false,&quot;dropping-particle&quot;:&quot;&quot;,&quot;non-dropping-particle&quot;:&quot;&quot;},{&quot;family&quot;:&quot;Liu&quot;,&quot;given&quot;:&quot;Xin&quot;,&quot;parse-names&quot;:false,&quot;dropping-particle&quot;:&quot;&quot;,&quot;non-dropping-particle&quot;:&quot;&quot;},{&quot;family&quot;:&quot;Meng&quot;,&quot;given&quot;:&quot;Jianling&quot;,&quot;parse-names&quot;:false,&quot;dropping-particle&quot;:&quot;&quot;,&quot;non-dropping-particle&quot;:&quot;&quot;},{&quot;family&quot;:&quot;Wang&quot;,&quot;given&quot;:&quot;Wei&quot;,&quot;parse-names&quot;:false,&quot;dropping-particle&quot;:&quot;&quot;,&quot;non-dropping-particle&quot;:&quot;&quot;}],&quot;container-title&quot;:&quot;Chemical Engineering Journal&quot;,&quot;DOI&quot;:&quot;https://doi.org/10.1016/j.cej.2024.149916&quot;,&quot;ISSN&quot;:&quot;1385-8947&quot;,&quot;URL&quot;:&quot;https://www.sciencedirect.com/science/article/pii/S1385894724014013&quot;,&quot;issued&quot;:{&quot;date-parts&quot;:[[2024]]},&quot;page&quot;:&quot;149916&quot;,&quot;abstract&quot;:&quot;By in-situ growing tiny ZIF (ZIF-67/ZIF-8) particles on the interlayer and surface of alkalized MXene (alk-MXene), alk-MXene/ZIF adsorbents with specific intercalation structure and ultra-strong adsorption capacity for antibiotics and dyes are designed. The introduction of ZIF particles offers a larger specific surface area and more adsorption functional groups in alk-MXene/ZIF composites. Changing the additive amount of alk-MXene (1, 0.5 and 0.25 g) can effectively tune the adsorption properties and morphology of the composites. Herein, when the additive amount of alk-MXene is 0.5 g (sample S2) exhibits optimal adsorption performance with maximum adsorption capacities qm of 539.7, 1053.3 and 7111.3 mg g−1 for Congo Red (CR), Tetracycline (TC) and Malachite Green (MG). That is, too much (sample S1) or too little (sample S3) addition of the alk-MXene into the composites will suffer the performance degradation. Impressively, the composites show fast adsorption kinetics, strong recycling ability and powerful anti-interference capacity to multiple ions in contaminants. Benefiting from the intercalation structure, ZIF particles protect alk-MXene from being oxidized in air, making the composites exhibit excellent chemical stability. Typically, Sample S2 retains its stable microstructure and outstanding adsorption properties in air for 45 days. Also, the actual application of sample S2 is analyzed by filtering the adsorbates multiple times. Furthermore, it is demonstrated that the synergistic effects of electrostatic interaction, hydrogen bonding and π-π stacking lead to the excellent adsorption capacity of alk-MXene/ZIF composites. This study suggests that alk-MXene/ZIF can be regarded as a high-efficiency and promising adsorbent to remove organic dyes and antibiotics.&quot;,&quot;volume&quot;:&quot;485&quot;,&quot;container-title-short&quot;:&quot;&quot;},&quot;isTemporary&quot;:false}]},{&quot;citationID&quot;:&quot;MENDELEY_CITATION_f397ec42-9c8b-48c6-b9c0-c5d3992fec73&quot;,&quot;properties&quot;:{&quot;noteIndex&quot;:0},&quot;isEdited&quot;:false,&quot;manualOverride&quot;:{&quot;isManuallyOverridden&quot;:false,&quot;citeprocText&quot;:&quot;[16]&quot;,&quot;manualOverrideText&quot;:&quot;&quot;},&quot;citationTag&quot;:&quot;MENDELEY_CITATION_v3_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&quot;,&quot;citationItems&quot;:[{&quot;id&quot;:&quot;5169cc2a-e234-3308-881e-fb329f0326f0&quot;,&quot;itemData&quot;:{&quot;type&quot;:&quot;article-journal&quot;,&quot;id&quot;:&quot;5169cc2a-e234-3308-881e-fb329f0326f0&quot;,&quot;title&quot;:&quot;Determination of thermodynamic parameters from Langmuir isotherm constant-revisited&quot;,&quot;author&quot;:[{&quot;family&quot;:&quot;Ghosal&quot;,&quot;given&quot;:&quot;Partha S&quot;,&quot;parse-names&quot;:false,&quot;dropping-particle&quot;:&quot;&quot;,&quot;non-dropping-particle&quot;:&quot;&quot;},{&quot;family&quot;:&quot;Gupta&quot;,&quot;given&quot;:&quot;Ashok K&quot;,&quot;parse-names&quot;:false,&quot;dropping-particle&quot;:&quot;&quot;,&quot;non-dropping-particle&quot;:&quot;&quot;}],&quot;container-title&quot;:&quot;Journal of Molecular Liquids&quot;,&quot;container-title-short&quot;:&quot;J. Mol. Liq.&quot;,&quot;DOI&quot;:&quot;https://doi.org/10.1016/j.molliq.2016.11.058&quot;,&quot;ISSN&quot;:&quot;0167-7322&quot;,&quot;URL&quot;:&quot;https://www.sciencedirect.com/science/article/pii/S0167732216323789&quot;,&quot;issued&quot;:{&quot;date-parts&quot;:[[2017]]},&quot;page&quot;:&quot;137-146&quot;,&quot;abstract&quot;:&quot;An analytical approach for estimation of the thermodynamic parameters from the Langmuir isotherm constant has been introduced in the present paper. The concept of the thermodynamic equilibrium constant for the Langmuir isotherm based adsorption process was critically analysed. The study was attributed to the fact that the use of the numerical value of the Langmuir isotherm constant (b) in the van't Hoff equation is supported strictly for the solute concentration presented in mol/L in the non-ionic solution or the dilute solution of ionic species. Otherwise, necessary modifications of b must be conducted to adopt b as the thermodynamic equilibrium constant. A critical review of some related studies on thermodynamics of adsorption was performed in this paper, which unequivocally demonstrated the improper estimations of the thermodynamic parameters are in practice. The nature of the reaction, spontaneity, etc. is incorrectly appraised in many literature. The present study attempted to represent correct estimations of the thermodynamic parameters appraised by many published literature by the proposed approach and exhibited significant deviation from the original works. The influence of activity on thermodynamic equilibrium constant for few ionic solutions has also been estimated. It may be ascribed to the fact that the activity of the solute on the thermodynamic equilibrium constant has more influence at the higher concentrations than at the lower concentrations.&quot;,&quot;volume&quot;:&quot;225&quot;},&quot;isTemporary&quot;:false}]},{&quot;citationID&quot;:&quot;MENDELEY_CITATION_9726738a-135b-4c13-b070-20276f9d633f&quot;,&quot;properties&quot;:{&quot;noteIndex&quot;:0},&quot;isEdited&quot;:false,&quot;manualOverride&quot;:{&quot;isManuallyOverridden&quot;:false,&quot;citeprocText&quot;:&quot;[17]&quot;,&quot;manualOverrideText&quot;:&quot;&quot;},&quot;citationTag&quot;:&quot;MENDELEY_CITATION_v3_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&quot;,&quot;citationItems&quot;:[{&quot;id&quot;:&quot;4d66da26-7f90-3b08-9fc3-669192c791a2&quot;,&quot;itemData&quot;:{&quot;type&quot;:&quot;chapter&quot;,&quot;id&quot;:&quot;4d66da26-7f90-3b08-9fc3-669192c791a2&quot;,&quot;title&quot;:&quot;Freundlich Isotherm&quot;,&quot;author&quot;:[{&quot;family&quot;:&quot;Bruggen&quot;,&quot;given&quot;:&quot;Bart&quot;,&quot;parse-names&quot;:false,&quot;dropping-particle&quot;:&quot;&quot;,&quot;non-dropping-particle&quot;:&quot;Van der&quot;}],&quot;container-title&quot;:&quot;Encyclopedia of Membranes&quot;,&quot;editor&quot;:[{&quot;family&quot;:&quot;Drioli&quot;,&quot;given&quot;:&quot;Enrico&quot;,&quot;parse-names&quot;:false,&quot;dropping-particle&quot;:&quot;&quot;,&quot;non-dropping-particle&quot;:&quot;&quot;},{&quot;family&quot;:&quot;Giorno&quot;,&quot;given&quot;:&quot;Lidietta&quot;,&quot;parse-names&quot;:false,&quot;dropping-particle&quot;:&quot;&quot;,&quot;non-dropping-particle&quot;:&quot;&quot;}],&quot;DOI&quot;:&quot;10.1007/978-3-642-40872-4_254-3&quot;,&quot;ISBN&quot;:&quot;978-3-642-40872-4&quot;,&quot;URL&quot;:&quot;https://doi.org/10.1007/978-3-642-40872-4_254-3&quot;,&quot;issued&quot;:{&quot;date-parts&quot;:[[2015]]},&quot;publisher-place&quot;:&quot;Berlin, Heidelberg&quot;,&quot;page&quot;:&quot;1-2&quot;,&quot;publisher&quot;:&quot;Springer Berlin Heidelberg&quot;,&quot;container-title-short&quot;:&quot;&quot;},&quot;isTemporary&quot;:false}]},{&quot;citationID&quot;:&quot;MENDELEY_CITATION_605b020e-abca-400f-9168-078b0628e343&quot;,&quot;properties&quot;:{&quot;noteIndex&quot;:0},&quot;isEdited&quot;:false,&quot;manualOverride&quot;:{&quot;isManuallyOverridden&quot;:false,&quot;citeprocText&quot;:&quot;[18,19]&quot;,&quot;manualOverrideText&quot;:&quot;&quot;},&quot;citationTag&quot;:&quot;MENDELEY_CITATION_v3_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&quot;,&quot;citationItems&quot;:[{&quot;id&quot;:&quot;a73aa8c3-e1b5-398c-858e-ea0a3c5c6189&quot;,&quot;itemData&quot;:{&quot;type&quot;:&quot;article-journal&quot;,&quot;id&quot;:&quot;a73aa8c3-e1b5-398c-858e-ea0a3c5c6189&quot;,&quot;title&quot;:&quot;Revisiting the Temkin isotherm: dimensional inconsistency and approximate forms&quot;,&quot;author&quot;:[{&quot;family&quot;:&quot;Chu&quot;,&quot;given&quot;:&quot;Khim Hoong&quot;,&quot;parse-names&quot;:false,&quot;dropping-particle&quot;:&quot;&quot;,&quot;non-dropping-particle&quot;:&quot;&quot;}],&quot;container-title&quot;:&quot;Industrial &amp; Engineering Chemistry Research&quot;,&quot;container-title-short&quot;:&quot;Ind. Eng. Chem. Res.&quot;,&quot;ISSN&quot;:&quot;0888-5885&quot;,&quot;issued&quot;:{&quot;date-parts&quot;:[[2021]]},&quot;page&quot;:&quot;13140-13147&quot;,&quot;publisher&quot;:&quot;ACS Publications&quot;,&quot;issue&quot;:&quot;35&quot;,&quot;volume&quot;:&quot;60&quot;},&quot;isTemporary&quot;:false},{&quot;id&quot;:&quot;8829d8fa-6acd-321c-8a6b-3f9c20ac8a32&quot;,&quot;itemData&quot;:{&quot;type&quot;:&quot;article-journal&quot;,&quot;id&quot;:&quot;8829d8fa-6acd-321c-8a6b-3f9c20ac8a32&quot;,&quot;title&quot;:&quot;Unmodified Hemp Biowaste as a Sustainable Biosorbent for Congo Red and Remazol Brilliant Blue R&quot;,&quot;author&quot;:[{&quot;family&quot;:&quot;Suručić&quot;,&quot;given&quot;:&quot;Ljiljana&quot;,&quot;parse-names&quot;:false,&quot;dropping-particle&quot;:&quot;&quot;,&quot;non-dropping-particle&quot;:&quot;&quot;},{&quot;family&quot;:&quot;Andrić&quot;,&quot;given&quot;:&quot;Deana&quot;,&quot;parse-names&quot;:false,&quot;dropping-particle&quot;:&quot;&quot;,&quot;non-dropping-particle&quot;:&quot;&quot;},{&quot;family&quot;:&quot;Jevtić&quot;,&quot;given&quot;:&quot;Ivana&quot;,&quot;parse-names&quot;:false,&quot;dropping-particle&quot;:&quot;&quot;,&quot;non-dropping-particle&quot;:&quot;&quot;},{&quot;family&quot;:&quot;Momčilović&quot;,&quot;given&quot;:&quot;Milan&quot;,&quot;parse-names&quot;:false,&quot;dropping-particle&quot;:&quot;&quot;,&quot;non-dropping-particle&quot;:&quot;&quot;},{&quot;family&quot;:&quot;Suručić&quot;,&quot;given&quot;:&quot;Relja&quot;,&quot;parse-names&quot;:false,&quot;dropping-particle&quot;:&quot;&quot;,&quot;non-dropping-particle&quot;:&quot;&quot;},{&quot;family&quot;:&quot;Penjišević&quot;,&quot;given&quot;:&quot;Jelena&quot;,&quot;parse-names&quot;:false,&quot;dropping-particle&quot;:&quot;&quot;,&quot;non-dropping-particle&quot;:&quot;&quot;}],&quot;container-title&quot;:&quot;Coatings&quot;,&quot;ISSN&quot;:&quot;2079-6412&quot;,&quot;issued&quot;:{&quot;date-parts&quot;:[[2025]]},&quot;page&quot;:&quot;519&quot;,&quot;publisher&quot;:&quot;MDPI&quot;,&quot;issue&quot;:&quot;5&quot;,&quot;volume&quot;:&quot;15&quot;,&quot;container-title-short&quot;:&quot;&quot;},&quot;isTemporary&quot;:false}]}]"/>
    <we:property name="MENDELEY_CITATIONS_LOCALE_CODE" value="&quot;en-US&quot;"/>
    <we:property name="MENDELEY_CITATIONS_STYLE" value="{&quot;id&quot;:&quot;https://www.zotero.org/styles/chinese-chemical-letters&quot;,&quot;title&quot;:&quot;Chinese Chemical Letter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EE2BDC-49BB-4B68-B7C8-DDC8A6B3A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27</Pages>
  <Words>4373</Words>
  <Characters>24931</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Hordas</dc:creator>
  <cp:keywords/>
  <dc:description/>
  <cp:lastModifiedBy>Alireza</cp:lastModifiedBy>
  <cp:revision>56</cp:revision>
  <dcterms:created xsi:type="dcterms:W3CDTF">2025-09-27T17:49:00Z</dcterms:created>
  <dcterms:modified xsi:type="dcterms:W3CDTF">2026-02-02T20:12:00Z</dcterms:modified>
</cp:coreProperties>
</file>